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AAC" w:rsidRDefault="008F0AAC" w:rsidP="00AE3AB9">
      <w:pPr>
        <w:suppressAutoHyphens/>
        <w:spacing w:after="0" w:line="240" w:lineRule="auto"/>
        <w:jc w:val="center"/>
        <w:textAlignment w:val="baseline"/>
        <w:rPr>
          <w:rFonts w:ascii="Times New Roman" w:hAnsi="Times New Roman" w:cs="Times New Roman"/>
          <w:b/>
          <w:caps/>
          <w:sz w:val="24"/>
          <w:szCs w:val="24"/>
        </w:rPr>
      </w:pPr>
      <w:r w:rsidRPr="008F0AAC">
        <w:rPr>
          <w:rFonts w:ascii="Times New Roman" w:hAnsi="Times New Roman" w:cs="Times New Roman"/>
          <w:b/>
          <w:caps/>
          <w:sz w:val="24"/>
          <w:szCs w:val="24"/>
        </w:rPr>
        <w:t>Lietuvos Respublikos įstatymo „Dėl Europos konvencijos dėl savitarpio pagalbos baudžiamosiose bylose antrojo papildomo protokolo ratifikavimo“ Nr. IX-1997 3 straips</w:t>
      </w:r>
      <w:r>
        <w:rPr>
          <w:rFonts w:ascii="Times New Roman" w:hAnsi="Times New Roman" w:cs="Times New Roman"/>
          <w:b/>
          <w:caps/>
          <w:sz w:val="24"/>
          <w:szCs w:val="24"/>
        </w:rPr>
        <w:t xml:space="preserve">nio pakeitimo įstatymo projekto </w:t>
      </w:r>
    </w:p>
    <w:p w:rsidR="00CA721E" w:rsidRPr="006F3084" w:rsidRDefault="00CA721E" w:rsidP="00AE3AB9">
      <w:pPr>
        <w:suppressAutoHyphens/>
        <w:spacing w:after="0" w:line="240" w:lineRule="auto"/>
        <w:jc w:val="center"/>
        <w:textAlignment w:val="baseline"/>
        <w:rPr>
          <w:rFonts w:ascii="Times New Roman" w:hAnsi="Times New Roman" w:cs="Times New Roman"/>
          <w:b/>
          <w:caps/>
          <w:sz w:val="24"/>
          <w:szCs w:val="24"/>
        </w:rPr>
      </w:pPr>
      <w:r w:rsidRPr="006F3084">
        <w:rPr>
          <w:rFonts w:ascii="Times New Roman" w:hAnsi="Times New Roman" w:cs="Times New Roman"/>
          <w:b/>
          <w:caps/>
          <w:sz w:val="24"/>
          <w:szCs w:val="24"/>
        </w:rPr>
        <w:t>AIŠKINAMASIS RAŠTAS</w:t>
      </w:r>
    </w:p>
    <w:p w:rsidR="000123A0" w:rsidRPr="00C4692B" w:rsidRDefault="000123A0" w:rsidP="0098384C">
      <w:pPr>
        <w:pStyle w:val="Betarp"/>
        <w:jc w:val="both"/>
        <w:rPr>
          <w:rFonts w:ascii="Times New Roman" w:hAnsi="Times New Roman" w:cs="Times New Roman"/>
          <w:b/>
          <w:sz w:val="24"/>
          <w:szCs w:val="24"/>
          <w:lang w:eastAsia="en-GB"/>
        </w:rPr>
      </w:pPr>
    </w:p>
    <w:p w:rsidR="00B9087A" w:rsidRDefault="00476606" w:rsidP="00B9087A">
      <w:pPr>
        <w:pStyle w:val="Sraopastraipa"/>
        <w:numPr>
          <w:ilvl w:val="0"/>
          <w:numId w:val="6"/>
        </w:numPr>
        <w:tabs>
          <w:tab w:val="left" w:pos="851"/>
        </w:tabs>
        <w:spacing w:after="0" w:line="240" w:lineRule="auto"/>
        <w:ind w:left="0" w:firstLine="567"/>
        <w:jc w:val="both"/>
        <w:rPr>
          <w:rFonts w:ascii="Times New Roman" w:eastAsia="Times New Roman" w:hAnsi="Times New Roman" w:cs="Times New Roman"/>
          <w:b/>
          <w:bCs/>
          <w:sz w:val="24"/>
          <w:szCs w:val="24"/>
          <w:lang w:eastAsia="en-GB"/>
        </w:rPr>
      </w:pPr>
      <w:r w:rsidRPr="00B9087A">
        <w:rPr>
          <w:rFonts w:ascii="Times New Roman" w:eastAsia="Times New Roman" w:hAnsi="Times New Roman" w:cs="Times New Roman"/>
          <w:b/>
          <w:bCs/>
          <w:sz w:val="24"/>
          <w:szCs w:val="24"/>
          <w:lang w:eastAsia="en-GB"/>
        </w:rPr>
        <w:t>Įstatym</w:t>
      </w:r>
      <w:r w:rsidR="00745C89" w:rsidRPr="00B9087A">
        <w:rPr>
          <w:rFonts w:ascii="Times New Roman" w:eastAsia="Times New Roman" w:hAnsi="Times New Roman" w:cs="Times New Roman"/>
          <w:b/>
          <w:bCs/>
          <w:sz w:val="24"/>
          <w:szCs w:val="24"/>
          <w:lang w:eastAsia="en-GB"/>
        </w:rPr>
        <w:t>o</w:t>
      </w:r>
      <w:r w:rsidRPr="00B9087A">
        <w:rPr>
          <w:rFonts w:ascii="Times New Roman" w:eastAsia="Times New Roman" w:hAnsi="Times New Roman" w:cs="Times New Roman"/>
          <w:b/>
          <w:bCs/>
          <w:sz w:val="24"/>
          <w:szCs w:val="24"/>
          <w:lang w:eastAsia="en-GB"/>
        </w:rPr>
        <w:t xml:space="preserve"> projekt</w:t>
      </w:r>
      <w:r w:rsidR="00745C89" w:rsidRPr="00B9087A">
        <w:rPr>
          <w:rFonts w:ascii="Times New Roman" w:eastAsia="Times New Roman" w:hAnsi="Times New Roman" w:cs="Times New Roman"/>
          <w:b/>
          <w:bCs/>
          <w:sz w:val="24"/>
          <w:szCs w:val="24"/>
          <w:lang w:eastAsia="en-GB"/>
        </w:rPr>
        <w:t>o</w:t>
      </w:r>
      <w:r w:rsidRPr="00B9087A">
        <w:rPr>
          <w:rFonts w:ascii="Times New Roman" w:eastAsia="Times New Roman" w:hAnsi="Times New Roman" w:cs="Times New Roman"/>
          <w:b/>
          <w:bCs/>
          <w:sz w:val="24"/>
          <w:szCs w:val="24"/>
          <w:lang w:eastAsia="en-GB"/>
        </w:rPr>
        <w:t xml:space="preserve"> rengimą pa</w:t>
      </w:r>
      <w:r w:rsidR="002B5342" w:rsidRPr="00B9087A">
        <w:rPr>
          <w:rFonts w:ascii="Times New Roman" w:eastAsia="Times New Roman" w:hAnsi="Times New Roman" w:cs="Times New Roman"/>
          <w:b/>
          <w:bCs/>
          <w:sz w:val="24"/>
          <w:szCs w:val="24"/>
          <w:lang w:eastAsia="en-GB"/>
        </w:rPr>
        <w:t>skatinusios priežastys, parengt</w:t>
      </w:r>
      <w:r w:rsidR="009255F5" w:rsidRPr="00B9087A">
        <w:rPr>
          <w:rFonts w:ascii="Times New Roman" w:eastAsia="Times New Roman" w:hAnsi="Times New Roman" w:cs="Times New Roman"/>
          <w:b/>
          <w:bCs/>
          <w:sz w:val="24"/>
          <w:szCs w:val="24"/>
          <w:lang w:eastAsia="en-GB"/>
        </w:rPr>
        <w:t>o</w:t>
      </w:r>
      <w:r w:rsidR="002B5342" w:rsidRPr="00B9087A">
        <w:rPr>
          <w:rFonts w:ascii="Times New Roman" w:eastAsia="Times New Roman" w:hAnsi="Times New Roman" w:cs="Times New Roman"/>
          <w:b/>
          <w:bCs/>
          <w:sz w:val="24"/>
          <w:szCs w:val="24"/>
          <w:lang w:eastAsia="en-GB"/>
        </w:rPr>
        <w:t xml:space="preserve"> projekt</w:t>
      </w:r>
      <w:r w:rsidR="009255F5" w:rsidRPr="00B9087A">
        <w:rPr>
          <w:rFonts w:ascii="Times New Roman" w:eastAsia="Times New Roman" w:hAnsi="Times New Roman" w:cs="Times New Roman"/>
          <w:b/>
          <w:bCs/>
          <w:sz w:val="24"/>
          <w:szCs w:val="24"/>
          <w:lang w:eastAsia="en-GB"/>
        </w:rPr>
        <w:t>o</w:t>
      </w:r>
      <w:r w:rsidRPr="00B9087A">
        <w:rPr>
          <w:rFonts w:ascii="Times New Roman" w:eastAsia="Times New Roman" w:hAnsi="Times New Roman" w:cs="Times New Roman"/>
          <w:b/>
          <w:bCs/>
          <w:sz w:val="24"/>
          <w:szCs w:val="24"/>
          <w:lang w:eastAsia="en-GB"/>
        </w:rPr>
        <w:t xml:space="preserve"> tikslai ir uždaviniai</w:t>
      </w:r>
    </w:p>
    <w:p w:rsidR="00B9087A" w:rsidRDefault="00B9087A" w:rsidP="00B9087A">
      <w:pPr>
        <w:pStyle w:val="Sraopastraipa"/>
        <w:tabs>
          <w:tab w:val="left" w:pos="851"/>
        </w:tabs>
        <w:spacing w:after="0" w:line="240" w:lineRule="auto"/>
        <w:ind w:left="567"/>
        <w:jc w:val="both"/>
        <w:rPr>
          <w:rFonts w:ascii="Times New Roman" w:eastAsia="Times New Roman" w:hAnsi="Times New Roman" w:cs="Times New Roman"/>
          <w:b/>
          <w:bCs/>
          <w:sz w:val="24"/>
          <w:szCs w:val="24"/>
          <w:lang w:eastAsia="en-GB"/>
        </w:rPr>
      </w:pPr>
    </w:p>
    <w:p w:rsidR="00B9087A" w:rsidRDefault="00B9087A" w:rsidP="00B9087A">
      <w:pPr>
        <w:pStyle w:val="Sraopastraipa"/>
        <w:tabs>
          <w:tab w:val="left" w:pos="851"/>
        </w:tabs>
        <w:spacing w:after="0"/>
        <w:ind w:left="0"/>
        <w:jc w:val="both"/>
        <w:rPr>
          <w:rFonts w:ascii="Times New Roman" w:hAnsi="Times New Roman" w:cs="Times New Roman"/>
          <w:sz w:val="24"/>
          <w:szCs w:val="24"/>
        </w:rPr>
      </w:pPr>
      <w:r>
        <w:rPr>
          <w:rFonts w:ascii="Times New Roman" w:hAnsi="Times New Roman" w:cs="Times New Roman"/>
          <w:sz w:val="24"/>
          <w:szCs w:val="24"/>
        </w:rPr>
        <w:tab/>
      </w:r>
      <w:r w:rsidR="008F0AAC" w:rsidRPr="008F0AAC">
        <w:rPr>
          <w:rFonts w:ascii="Times New Roman" w:hAnsi="Times New Roman" w:cs="Times New Roman"/>
          <w:sz w:val="24"/>
          <w:szCs w:val="24"/>
        </w:rPr>
        <w:t>Lietuvos Respublikos įstatymo „Dėl Europos konvencijos dėl savitarpio pagalbos baudžiamosiose bylose antrojo papildomo protokolo ratifikavimo“ Nr. IX-1997 3 straip</w:t>
      </w:r>
      <w:r w:rsidR="008F0AAC">
        <w:rPr>
          <w:rFonts w:ascii="Times New Roman" w:hAnsi="Times New Roman" w:cs="Times New Roman"/>
          <w:sz w:val="24"/>
          <w:szCs w:val="24"/>
        </w:rPr>
        <w:t xml:space="preserve">snio pakeitimo įstatymo projektas (toliau – Įstatymo projektas) </w:t>
      </w:r>
      <w:r w:rsidR="008E7D3F" w:rsidRPr="00B9087A">
        <w:rPr>
          <w:rFonts w:ascii="Times New Roman" w:hAnsi="Times New Roman" w:cs="Times New Roman"/>
          <w:sz w:val="24"/>
          <w:szCs w:val="24"/>
        </w:rPr>
        <w:t xml:space="preserve">parengtas, siekiant </w:t>
      </w:r>
      <w:r w:rsidR="00333E76" w:rsidRPr="00333E76">
        <w:rPr>
          <w:rFonts w:ascii="Times New Roman" w:hAnsi="Times New Roman" w:cs="Times New Roman"/>
          <w:sz w:val="24"/>
          <w:szCs w:val="24"/>
        </w:rPr>
        <w:t>patikslinti bei atnaujinti</w:t>
      </w:r>
      <w:r w:rsidR="008F0AAC" w:rsidRPr="008F0AAC">
        <w:rPr>
          <w:rFonts w:ascii="Times New Roman" w:hAnsi="Times New Roman" w:cs="Times New Roman"/>
          <w:sz w:val="24"/>
          <w:szCs w:val="24"/>
        </w:rPr>
        <w:t xml:space="preserve"> Lietuvos Respublikos pareiškim</w:t>
      </w:r>
      <w:r w:rsidR="00333E76">
        <w:rPr>
          <w:rFonts w:ascii="Times New Roman" w:hAnsi="Times New Roman" w:cs="Times New Roman"/>
          <w:sz w:val="24"/>
          <w:szCs w:val="24"/>
        </w:rPr>
        <w:t>us</w:t>
      </w:r>
      <w:r w:rsidR="000765C0">
        <w:rPr>
          <w:rFonts w:ascii="Times New Roman" w:hAnsi="Times New Roman" w:cs="Times New Roman"/>
          <w:sz w:val="24"/>
          <w:szCs w:val="24"/>
        </w:rPr>
        <w:t xml:space="preserve"> dėl kompetentingų institucijų</w:t>
      </w:r>
      <w:r w:rsidR="008F0AAC" w:rsidRPr="008F0AAC">
        <w:rPr>
          <w:rFonts w:ascii="Times New Roman" w:hAnsi="Times New Roman" w:cs="Times New Roman"/>
          <w:sz w:val="24"/>
          <w:szCs w:val="24"/>
        </w:rPr>
        <w:t>, padaryt</w:t>
      </w:r>
      <w:r w:rsidR="00333E76">
        <w:rPr>
          <w:rFonts w:ascii="Times New Roman" w:hAnsi="Times New Roman" w:cs="Times New Roman"/>
          <w:sz w:val="24"/>
          <w:szCs w:val="24"/>
        </w:rPr>
        <w:t>us</w:t>
      </w:r>
      <w:r w:rsidR="008F0AAC" w:rsidRPr="008F0AAC">
        <w:rPr>
          <w:rFonts w:ascii="Times New Roman" w:hAnsi="Times New Roman" w:cs="Times New Roman"/>
          <w:sz w:val="24"/>
          <w:szCs w:val="24"/>
        </w:rPr>
        <w:t xml:space="preserve"> ratifikuojant 2001 m. lapkričio 8 d. Strasbūre priimtą Europos konvencijos dėl savitarpio pagalbos baudžiamosiose bylose antrąjį papildomą protokolą</w:t>
      </w:r>
      <w:r w:rsidR="008F0AAC">
        <w:rPr>
          <w:rFonts w:ascii="Times New Roman" w:hAnsi="Times New Roman" w:cs="Times New Roman"/>
          <w:sz w:val="24"/>
          <w:szCs w:val="24"/>
        </w:rPr>
        <w:t xml:space="preserve"> (toliau – Protokolas)</w:t>
      </w:r>
      <w:r w:rsidR="00333E76">
        <w:rPr>
          <w:rFonts w:ascii="Times New Roman" w:hAnsi="Times New Roman" w:cs="Times New Roman"/>
          <w:sz w:val="24"/>
          <w:szCs w:val="24"/>
        </w:rPr>
        <w:t>.</w:t>
      </w:r>
      <w:r w:rsidR="00341682">
        <w:rPr>
          <w:rFonts w:ascii="Times New Roman" w:hAnsi="Times New Roman" w:cs="Times New Roman"/>
          <w:sz w:val="24"/>
          <w:szCs w:val="24"/>
        </w:rPr>
        <w:t xml:space="preserve"> </w:t>
      </w:r>
      <w:r w:rsidR="00341682" w:rsidRPr="00341682">
        <w:rPr>
          <w:rFonts w:ascii="Times New Roman" w:hAnsi="Times New Roman" w:cs="Times New Roman"/>
          <w:sz w:val="24"/>
          <w:szCs w:val="24"/>
        </w:rPr>
        <w:t>Be to, siūlomais pakeitimais siekiama tikslinti Teisingumo ministerijos, kaip politiką formuojančios institucijos vaidmenį tarptautiniame teisiniame bendradarbiavime baudžiamosiose bylose.</w:t>
      </w:r>
    </w:p>
    <w:p w:rsidR="00333E76" w:rsidRDefault="00333E76" w:rsidP="00B9087A">
      <w:pPr>
        <w:pStyle w:val="Sraopastraipa"/>
        <w:tabs>
          <w:tab w:val="left" w:pos="851"/>
        </w:tabs>
        <w:spacing w:after="0"/>
        <w:ind w:left="0"/>
        <w:jc w:val="both"/>
        <w:rPr>
          <w:rFonts w:ascii="Times New Roman" w:hAnsi="Times New Roman" w:cs="Times New Roman"/>
          <w:sz w:val="24"/>
          <w:szCs w:val="24"/>
        </w:rPr>
      </w:pPr>
      <w:r>
        <w:rPr>
          <w:rFonts w:ascii="Times New Roman" w:hAnsi="Times New Roman" w:cs="Times New Roman"/>
          <w:sz w:val="24"/>
          <w:szCs w:val="24"/>
        </w:rPr>
        <w:tab/>
      </w:r>
      <w:r w:rsidRPr="00333E76">
        <w:rPr>
          <w:rFonts w:ascii="Times New Roman" w:hAnsi="Times New Roman" w:cs="Times New Roman"/>
          <w:sz w:val="24"/>
          <w:szCs w:val="24"/>
        </w:rPr>
        <w:t xml:space="preserve">Be redakcinių Lietuvos Respublikos pareiškimų patikslinimų </w:t>
      </w:r>
      <w:r w:rsidR="000765C0">
        <w:rPr>
          <w:rFonts w:ascii="Times New Roman" w:hAnsi="Times New Roman" w:cs="Times New Roman"/>
          <w:sz w:val="24"/>
          <w:szCs w:val="24"/>
        </w:rPr>
        <w:t>Įstatymo projektu</w:t>
      </w:r>
      <w:r w:rsidRPr="00333E76">
        <w:rPr>
          <w:rFonts w:ascii="Times New Roman" w:hAnsi="Times New Roman" w:cs="Times New Roman"/>
          <w:sz w:val="24"/>
          <w:szCs w:val="24"/>
        </w:rPr>
        <w:t xml:space="preserve"> </w:t>
      </w:r>
      <w:r w:rsidR="000765C0">
        <w:rPr>
          <w:rFonts w:ascii="Times New Roman" w:hAnsi="Times New Roman" w:cs="Times New Roman"/>
          <w:sz w:val="24"/>
          <w:szCs w:val="24"/>
        </w:rPr>
        <w:t xml:space="preserve">taip pat </w:t>
      </w:r>
      <w:r w:rsidRPr="00333E76">
        <w:rPr>
          <w:rFonts w:ascii="Times New Roman" w:hAnsi="Times New Roman" w:cs="Times New Roman"/>
          <w:sz w:val="24"/>
          <w:szCs w:val="24"/>
        </w:rPr>
        <w:t>siekiama paskirti Informatikos ir ryšių departamentą prie Lietuvos Respublikos vidaus reikalų ministerijos (toliau – Informatikos ir ryšių departamentas) kompetentinga institucija gauti prašymus dėl teistumo informacijos pagal 1959 m. Europos konvencijos dėl savitarpio pagalbos baudžiamosiose bylose (toliau – Konvencija) 13 straipsnio 2</w:t>
      </w:r>
      <w:r w:rsidR="00835A33">
        <w:rPr>
          <w:rFonts w:ascii="Times New Roman" w:hAnsi="Times New Roman" w:cs="Times New Roman"/>
          <w:sz w:val="24"/>
          <w:szCs w:val="24"/>
        </w:rPr>
        <w:t xml:space="preserve"> dalį; Generalinę prokuratūrą paskirti </w:t>
      </w:r>
      <w:r w:rsidRPr="00333E76">
        <w:rPr>
          <w:rFonts w:ascii="Times New Roman" w:hAnsi="Times New Roman" w:cs="Times New Roman"/>
          <w:sz w:val="24"/>
          <w:szCs w:val="24"/>
        </w:rPr>
        <w:t>kompetentinga institucija gauti bei teikti prašymus pagal Konvencijos 15 straipsnio 2 dalį, kuri buvo pakeista Protokolo 4 strai</w:t>
      </w:r>
      <w:r w:rsidR="00835A33">
        <w:rPr>
          <w:rFonts w:ascii="Times New Roman" w:hAnsi="Times New Roman" w:cs="Times New Roman"/>
          <w:sz w:val="24"/>
          <w:szCs w:val="24"/>
        </w:rPr>
        <w:t>psniu;</w:t>
      </w:r>
      <w:r w:rsidRPr="00333E76">
        <w:rPr>
          <w:rFonts w:ascii="Times New Roman" w:hAnsi="Times New Roman" w:cs="Times New Roman"/>
          <w:sz w:val="24"/>
          <w:szCs w:val="24"/>
        </w:rPr>
        <w:t xml:space="preserve"> prašymams dėl Konvencijos papildomo protokolo (1978 m.) 4 straipsnyje nurodytų apkaltinamųjų nuosprendžių kopijų ir priemonių siūloma kompetentingomis institucijomis paskirti tuos apkaltinamuosius nuosprendžius priėmusius teismus.</w:t>
      </w:r>
    </w:p>
    <w:p w:rsidR="0027130A" w:rsidRDefault="00B9087A" w:rsidP="008F0AAC">
      <w:pPr>
        <w:pStyle w:val="Sraopastraipa"/>
        <w:tabs>
          <w:tab w:val="left" w:pos="851"/>
        </w:tabs>
        <w:spacing w:after="0"/>
        <w:ind w:left="0"/>
        <w:jc w:val="both"/>
        <w:rPr>
          <w:rFonts w:ascii="Times New Roman" w:hAnsi="Times New Roman" w:cs="Times New Roman"/>
          <w:sz w:val="24"/>
          <w:szCs w:val="24"/>
        </w:rPr>
      </w:pPr>
      <w:r>
        <w:rPr>
          <w:rFonts w:ascii="Times New Roman" w:hAnsi="Times New Roman" w:cs="Times New Roman"/>
          <w:sz w:val="24"/>
          <w:szCs w:val="24"/>
        </w:rPr>
        <w:tab/>
      </w:r>
      <w:r w:rsidR="000765C0">
        <w:rPr>
          <w:rFonts w:ascii="Times New Roman" w:hAnsi="Times New Roman" w:cs="Times New Roman"/>
          <w:sz w:val="24"/>
          <w:szCs w:val="24"/>
        </w:rPr>
        <w:t xml:space="preserve">Pažymėtina, kad </w:t>
      </w:r>
      <w:r w:rsidR="000765C0" w:rsidRPr="000765C0">
        <w:rPr>
          <w:rFonts w:ascii="Times New Roman" w:hAnsi="Times New Roman" w:cs="Times New Roman"/>
          <w:sz w:val="24"/>
          <w:szCs w:val="24"/>
        </w:rPr>
        <w:t xml:space="preserve">Protokolas numato galimybe dėl </w:t>
      </w:r>
      <w:r w:rsidR="000765C0">
        <w:rPr>
          <w:rFonts w:ascii="Times New Roman" w:hAnsi="Times New Roman" w:cs="Times New Roman"/>
          <w:sz w:val="24"/>
          <w:szCs w:val="24"/>
        </w:rPr>
        <w:t>tam tikrų teisinės pagalbos prašymų</w:t>
      </w:r>
      <w:r w:rsidR="000765C0" w:rsidRPr="000765C0">
        <w:rPr>
          <w:rFonts w:ascii="Times New Roman" w:hAnsi="Times New Roman" w:cs="Times New Roman"/>
          <w:sz w:val="24"/>
          <w:szCs w:val="24"/>
        </w:rPr>
        <w:t xml:space="preserve"> kreiptis tiesiogiai į kompetentingas institucijas, </w:t>
      </w:r>
      <w:r w:rsidR="000765C0">
        <w:rPr>
          <w:rFonts w:ascii="Times New Roman" w:hAnsi="Times New Roman" w:cs="Times New Roman"/>
          <w:sz w:val="24"/>
          <w:szCs w:val="24"/>
        </w:rPr>
        <w:t>todėl</w:t>
      </w:r>
      <w:r w:rsidR="000765C0" w:rsidRPr="000765C0">
        <w:rPr>
          <w:rFonts w:ascii="Times New Roman" w:hAnsi="Times New Roman" w:cs="Times New Roman"/>
          <w:sz w:val="24"/>
          <w:szCs w:val="24"/>
        </w:rPr>
        <w:t xml:space="preserve"> </w:t>
      </w:r>
      <w:r w:rsidR="000765C0">
        <w:rPr>
          <w:rFonts w:ascii="Times New Roman" w:hAnsi="Times New Roman" w:cs="Times New Roman"/>
          <w:sz w:val="24"/>
          <w:szCs w:val="24"/>
        </w:rPr>
        <w:t>patikslinti pareiškimai dėl Lietuvos Respublikos kompetentingų institucijų suteiks daugiau</w:t>
      </w:r>
      <w:r w:rsidR="000765C0" w:rsidRPr="000765C0">
        <w:rPr>
          <w:rFonts w:ascii="Times New Roman" w:hAnsi="Times New Roman" w:cs="Times New Roman"/>
          <w:sz w:val="24"/>
          <w:szCs w:val="24"/>
        </w:rPr>
        <w:t xml:space="preserve"> </w:t>
      </w:r>
      <w:r w:rsidR="000765C0">
        <w:rPr>
          <w:rFonts w:ascii="Times New Roman" w:hAnsi="Times New Roman" w:cs="Times New Roman"/>
          <w:sz w:val="24"/>
          <w:szCs w:val="24"/>
        </w:rPr>
        <w:t>teisinio aiškumo</w:t>
      </w:r>
      <w:r w:rsidR="0027130A">
        <w:rPr>
          <w:rFonts w:ascii="Times New Roman" w:hAnsi="Times New Roman" w:cs="Times New Roman"/>
          <w:sz w:val="24"/>
          <w:szCs w:val="24"/>
        </w:rPr>
        <w:t xml:space="preserve"> bendradarbiaujant Konvencijos pagrindu</w:t>
      </w:r>
      <w:r w:rsidR="000765C0">
        <w:rPr>
          <w:rFonts w:ascii="Times New Roman" w:hAnsi="Times New Roman" w:cs="Times New Roman"/>
          <w:sz w:val="24"/>
          <w:szCs w:val="24"/>
        </w:rPr>
        <w:t xml:space="preserve"> bei sudarys galimybes operatyviau atsakyti į kitų šalių teisinės pag</w:t>
      </w:r>
      <w:r w:rsidR="0027130A">
        <w:rPr>
          <w:rFonts w:ascii="Times New Roman" w:hAnsi="Times New Roman" w:cs="Times New Roman"/>
          <w:sz w:val="24"/>
          <w:szCs w:val="24"/>
        </w:rPr>
        <w:t>albos prašymus.</w:t>
      </w:r>
      <w:r w:rsidR="000765C0">
        <w:rPr>
          <w:rFonts w:ascii="Times New Roman" w:hAnsi="Times New Roman" w:cs="Times New Roman"/>
          <w:sz w:val="24"/>
          <w:szCs w:val="24"/>
        </w:rPr>
        <w:t xml:space="preserve"> </w:t>
      </w:r>
    </w:p>
    <w:p w:rsidR="00FB7F74" w:rsidRPr="00B9087A" w:rsidRDefault="00FB7F74" w:rsidP="00B9087A">
      <w:pPr>
        <w:pStyle w:val="Sraopastraipa"/>
        <w:tabs>
          <w:tab w:val="left" w:pos="851"/>
        </w:tabs>
        <w:spacing w:after="0"/>
        <w:ind w:left="0"/>
        <w:jc w:val="both"/>
        <w:rPr>
          <w:rFonts w:ascii="Times New Roman" w:eastAsia="Times New Roman" w:hAnsi="Times New Roman" w:cs="Times New Roman"/>
          <w:b/>
          <w:bCs/>
          <w:sz w:val="24"/>
          <w:szCs w:val="24"/>
          <w:lang w:eastAsia="en-GB"/>
        </w:rPr>
      </w:pPr>
    </w:p>
    <w:p w:rsidR="00CA721E" w:rsidRDefault="00CA721E"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projekt</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w:t>
      </w:r>
      <w:r w:rsidR="00476606" w:rsidRPr="00C4692B">
        <w:rPr>
          <w:rFonts w:ascii="Times New Roman" w:eastAsia="Times New Roman" w:hAnsi="Times New Roman" w:cs="Times New Roman"/>
          <w:b/>
          <w:bCs/>
          <w:sz w:val="24"/>
          <w:szCs w:val="24"/>
          <w:lang w:eastAsia="en-GB"/>
        </w:rPr>
        <w:t>iniciatoriai (institucija, asmenys ar piliečių įgalioti atstovai) ir rengėjai</w:t>
      </w:r>
    </w:p>
    <w:p w:rsidR="00B9087A" w:rsidRPr="00C4692B" w:rsidRDefault="00B9087A" w:rsidP="00B9087A">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rsidR="00476606" w:rsidRPr="00C4692B" w:rsidRDefault="00BA1E6B"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AA787E" w:rsidRPr="00C4692B">
        <w:rPr>
          <w:rFonts w:ascii="Times New Roman" w:eastAsia="Times New Roman" w:hAnsi="Times New Roman" w:cs="Times New Roman"/>
          <w:sz w:val="24"/>
          <w:szCs w:val="24"/>
          <w:lang w:eastAsia="en-GB"/>
        </w:rPr>
        <w:t xml:space="preserve">statymo </w:t>
      </w:r>
      <w:r w:rsidR="00745C89" w:rsidRPr="00C4692B">
        <w:rPr>
          <w:rFonts w:ascii="Times New Roman" w:eastAsia="Times New Roman" w:hAnsi="Times New Roman" w:cs="Times New Roman"/>
          <w:sz w:val="24"/>
          <w:szCs w:val="24"/>
          <w:lang w:eastAsia="en-GB"/>
        </w:rPr>
        <w:t>projektą</w:t>
      </w:r>
      <w:r w:rsidR="00AA787E" w:rsidRPr="00C4692B">
        <w:rPr>
          <w:rFonts w:ascii="Times New Roman" w:eastAsia="Times New Roman" w:hAnsi="Times New Roman" w:cs="Times New Roman"/>
          <w:sz w:val="24"/>
          <w:szCs w:val="24"/>
          <w:lang w:eastAsia="en-GB"/>
        </w:rPr>
        <w:t xml:space="preserve"> parengė Lietuvos Respublikos teisingumo ministerija. </w:t>
      </w:r>
    </w:p>
    <w:p w:rsidR="007C00EC" w:rsidRPr="00C4692B" w:rsidRDefault="007C00EC" w:rsidP="0021764E">
      <w:pPr>
        <w:tabs>
          <w:tab w:val="left" w:pos="851"/>
        </w:tabs>
        <w:spacing w:after="0"/>
        <w:ind w:firstLine="567"/>
        <w:jc w:val="both"/>
        <w:rPr>
          <w:rFonts w:ascii="Times New Roman" w:eastAsia="Times New Roman" w:hAnsi="Times New Roman" w:cs="Times New Roman"/>
          <w:sz w:val="24"/>
          <w:szCs w:val="24"/>
          <w:lang w:eastAsia="en-GB"/>
        </w:rPr>
      </w:pPr>
    </w:p>
    <w:p w:rsidR="00CA721E"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Kaip šiuo metu yra reguliuojami įstatym</w:t>
      </w:r>
      <w:r w:rsidR="000C051A" w:rsidRPr="00C4692B">
        <w:rPr>
          <w:rFonts w:ascii="Times New Roman" w:eastAsia="Times New Roman" w:hAnsi="Times New Roman" w:cs="Times New Roman"/>
          <w:b/>
          <w:bCs/>
          <w:sz w:val="24"/>
          <w:szCs w:val="24"/>
          <w:lang w:eastAsia="en-GB"/>
        </w:rPr>
        <w:t>o</w:t>
      </w:r>
      <w:r w:rsidR="00AA787E" w:rsidRPr="00C4692B">
        <w:rPr>
          <w:rFonts w:ascii="Times New Roman" w:eastAsia="Times New Roman" w:hAnsi="Times New Roman" w:cs="Times New Roman"/>
          <w:b/>
          <w:bCs/>
          <w:sz w:val="24"/>
          <w:szCs w:val="24"/>
          <w:lang w:eastAsia="en-GB"/>
        </w:rPr>
        <w:t xml:space="preserve"> projekt</w:t>
      </w:r>
      <w:r w:rsidR="000C051A" w:rsidRPr="00C4692B">
        <w:rPr>
          <w:rFonts w:ascii="Times New Roman" w:eastAsia="Times New Roman" w:hAnsi="Times New Roman" w:cs="Times New Roman"/>
          <w:b/>
          <w:bCs/>
          <w:sz w:val="24"/>
          <w:szCs w:val="24"/>
          <w:lang w:eastAsia="en-GB"/>
        </w:rPr>
        <w:t>e</w:t>
      </w:r>
      <w:r w:rsidRPr="00C4692B">
        <w:rPr>
          <w:rFonts w:ascii="Times New Roman" w:eastAsia="Times New Roman" w:hAnsi="Times New Roman" w:cs="Times New Roman"/>
          <w:b/>
          <w:bCs/>
          <w:sz w:val="24"/>
          <w:szCs w:val="24"/>
          <w:lang w:eastAsia="en-GB"/>
        </w:rPr>
        <w:t xml:space="preserve"> aptarti teisiniai santykiai</w:t>
      </w:r>
    </w:p>
    <w:p w:rsidR="00B9087A" w:rsidRPr="00C4692B" w:rsidRDefault="00B9087A" w:rsidP="00B9087A">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rsidR="00783203" w:rsidRDefault="0027130A" w:rsidP="002419D0">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Pagal Konvencijos 15 straipsnio, pakeisto Protokolo 4 straipsniu, nuostatas Teisingumo ministerija yra kompetentinga gauti </w:t>
      </w:r>
      <w:r w:rsidRPr="0027130A">
        <w:rPr>
          <w:rFonts w:ascii="Times New Roman" w:eastAsia="Times New Roman" w:hAnsi="Times New Roman" w:cs="Times New Roman"/>
          <w:sz w:val="24"/>
          <w:szCs w:val="24"/>
          <w:lang w:eastAsia="en-GB"/>
        </w:rPr>
        <w:t>prašymus dėl teistumo informacijos pagal Konvencij</w:t>
      </w:r>
      <w:r>
        <w:rPr>
          <w:rFonts w:ascii="Times New Roman" w:eastAsia="Times New Roman" w:hAnsi="Times New Roman" w:cs="Times New Roman"/>
          <w:sz w:val="24"/>
          <w:szCs w:val="24"/>
          <w:lang w:eastAsia="en-GB"/>
        </w:rPr>
        <w:t xml:space="preserve">os 13 straipsnio 2 dalį, </w:t>
      </w:r>
      <w:r w:rsidR="002419D0" w:rsidRPr="002419D0">
        <w:rPr>
          <w:rFonts w:ascii="Times New Roman" w:eastAsia="Times New Roman" w:hAnsi="Times New Roman" w:cs="Times New Roman"/>
          <w:sz w:val="24"/>
          <w:szCs w:val="24"/>
          <w:lang w:eastAsia="en-GB"/>
        </w:rPr>
        <w:t>gauti bei teikti prašymus dėl suimtųjų laikino perdavimo pagal Konvencijos 11 straipsnį ir Protokolo 1</w:t>
      </w:r>
      <w:r w:rsidR="002419D0">
        <w:rPr>
          <w:rFonts w:ascii="Times New Roman" w:eastAsia="Times New Roman" w:hAnsi="Times New Roman" w:cs="Times New Roman"/>
          <w:sz w:val="24"/>
          <w:szCs w:val="24"/>
          <w:lang w:eastAsia="en-GB"/>
        </w:rPr>
        <w:t xml:space="preserve">3 straipsnį, gauti </w:t>
      </w:r>
      <w:r w:rsidR="002419D0" w:rsidRPr="002419D0">
        <w:rPr>
          <w:rFonts w:ascii="Times New Roman" w:eastAsia="Times New Roman" w:hAnsi="Times New Roman" w:cs="Times New Roman"/>
          <w:sz w:val="24"/>
          <w:szCs w:val="24"/>
          <w:lang w:eastAsia="en-GB"/>
        </w:rPr>
        <w:t xml:space="preserve">prašymus </w:t>
      </w:r>
      <w:r w:rsidR="002419D0">
        <w:rPr>
          <w:rFonts w:ascii="Times New Roman" w:eastAsia="Times New Roman" w:hAnsi="Times New Roman" w:cs="Times New Roman"/>
          <w:sz w:val="24"/>
          <w:szCs w:val="24"/>
          <w:lang w:eastAsia="en-GB"/>
        </w:rPr>
        <w:t>dėl</w:t>
      </w:r>
      <w:r w:rsidR="002419D0" w:rsidRPr="002419D0">
        <w:rPr>
          <w:rFonts w:ascii="Times New Roman" w:eastAsia="Times New Roman" w:hAnsi="Times New Roman" w:cs="Times New Roman"/>
          <w:sz w:val="24"/>
          <w:szCs w:val="24"/>
          <w:lang w:eastAsia="en-GB"/>
        </w:rPr>
        <w:t xml:space="preserve"> apkaltinamųjų nuosprendžių kopij</w:t>
      </w:r>
      <w:r w:rsidR="002419D0">
        <w:rPr>
          <w:rFonts w:ascii="Times New Roman" w:eastAsia="Times New Roman" w:hAnsi="Times New Roman" w:cs="Times New Roman"/>
          <w:sz w:val="24"/>
          <w:szCs w:val="24"/>
          <w:lang w:eastAsia="en-GB"/>
        </w:rPr>
        <w:t>ų</w:t>
      </w:r>
      <w:r w:rsidR="002419D0" w:rsidRPr="002419D0">
        <w:rPr>
          <w:rFonts w:ascii="Times New Roman" w:eastAsia="Times New Roman" w:hAnsi="Times New Roman" w:cs="Times New Roman"/>
          <w:sz w:val="24"/>
          <w:szCs w:val="24"/>
          <w:lang w:eastAsia="en-GB"/>
        </w:rPr>
        <w:t xml:space="preserve"> bei taikyt</w:t>
      </w:r>
      <w:r w:rsidR="00EC1ECB">
        <w:rPr>
          <w:rFonts w:ascii="Times New Roman" w:eastAsia="Times New Roman" w:hAnsi="Times New Roman" w:cs="Times New Roman"/>
          <w:sz w:val="24"/>
          <w:szCs w:val="24"/>
          <w:lang w:eastAsia="en-GB"/>
        </w:rPr>
        <w:t>ų</w:t>
      </w:r>
      <w:r w:rsidR="002419D0" w:rsidRPr="002419D0">
        <w:rPr>
          <w:rFonts w:ascii="Times New Roman" w:eastAsia="Times New Roman" w:hAnsi="Times New Roman" w:cs="Times New Roman"/>
          <w:sz w:val="24"/>
          <w:szCs w:val="24"/>
          <w:lang w:eastAsia="en-GB"/>
        </w:rPr>
        <w:t xml:space="preserve"> vėlesn</w:t>
      </w:r>
      <w:r w:rsidR="00EC1ECB">
        <w:rPr>
          <w:rFonts w:ascii="Times New Roman" w:eastAsia="Times New Roman" w:hAnsi="Times New Roman" w:cs="Times New Roman"/>
          <w:sz w:val="24"/>
          <w:szCs w:val="24"/>
          <w:lang w:eastAsia="en-GB"/>
        </w:rPr>
        <w:t>ių</w:t>
      </w:r>
      <w:r w:rsidR="002419D0" w:rsidRPr="002419D0">
        <w:rPr>
          <w:rFonts w:ascii="Times New Roman" w:eastAsia="Times New Roman" w:hAnsi="Times New Roman" w:cs="Times New Roman"/>
          <w:sz w:val="24"/>
          <w:szCs w:val="24"/>
          <w:lang w:eastAsia="en-GB"/>
        </w:rPr>
        <w:t xml:space="preserve"> priemon</w:t>
      </w:r>
      <w:r w:rsidR="00EC1ECB">
        <w:rPr>
          <w:rFonts w:ascii="Times New Roman" w:eastAsia="Times New Roman" w:hAnsi="Times New Roman" w:cs="Times New Roman"/>
          <w:sz w:val="24"/>
          <w:szCs w:val="24"/>
          <w:lang w:eastAsia="en-GB"/>
        </w:rPr>
        <w:t>ių</w:t>
      </w:r>
      <w:r w:rsidR="002419D0" w:rsidRPr="002419D0">
        <w:rPr>
          <w:rFonts w:ascii="Times New Roman" w:eastAsia="Times New Roman" w:hAnsi="Times New Roman" w:cs="Times New Roman"/>
          <w:sz w:val="24"/>
          <w:szCs w:val="24"/>
          <w:lang w:eastAsia="en-GB"/>
        </w:rPr>
        <w:t xml:space="preserve"> pagal 1978 m.</w:t>
      </w:r>
      <w:r w:rsidR="002419D0">
        <w:rPr>
          <w:rFonts w:ascii="Times New Roman" w:eastAsia="Times New Roman" w:hAnsi="Times New Roman" w:cs="Times New Roman"/>
          <w:sz w:val="24"/>
          <w:szCs w:val="24"/>
          <w:lang w:eastAsia="en-GB"/>
        </w:rPr>
        <w:t xml:space="preserve"> </w:t>
      </w:r>
      <w:r w:rsidR="002419D0" w:rsidRPr="002419D0">
        <w:rPr>
          <w:rFonts w:ascii="Times New Roman" w:eastAsia="Times New Roman" w:hAnsi="Times New Roman" w:cs="Times New Roman"/>
          <w:sz w:val="24"/>
          <w:szCs w:val="24"/>
          <w:lang w:eastAsia="en-GB"/>
        </w:rPr>
        <w:t xml:space="preserve">Konvencijos papildomo protokolo </w:t>
      </w:r>
      <w:r w:rsidR="002419D0">
        <w:rPr>
          <w:rFonts w:ascii="Times New Roman" w:eastAsia="Times New Roman" w:hAnsi="Times New Roman" w:cs="Times New Roman"/>
          <w:sz w:val="24"/>
          <w:szCs w:val="24"/>
          <w:lang w:eastAsia="en-GB"/>
        </w:rPr>
        <w:t>4 straipsnį.</w:t>
      </w:r>
      <w:r w:rsidR="002419D0" w:rsidRPr="002419D0">
        <w:rPr>
          <w:rFonts w:ascii="Times New Roman" w:eastAsia="Times New Roman" w:hAnsi="Times New Roman" w:cs="Times New Roman"/>
          <w:sz w:val="24"/>
          <w:szCs w:val="24"/>
          <w:lang w:eastAsia="en-GB"/>
        </w:rPr>
        <w:t xml:space="preserve"> </w:t>
      </w:r>
      <w:r w:rsidR="002419D0">
        <w:rPr>
          <w:rFonts w:ascii="Times New Roman" w:eastAsia="Times New Roman" w:hAnsi="Times New Roman" w:cs="Times New Roman"/>
          <w:sz w:val="24"/>
          <w:szCs w:val="24"/>
          <w:lang w:eastAsia="en-GB"/>
        </w:rPr>
        <w:t xml:space="preserve">Teisingumo ministerija, vadovaudamasi nacionaline teise, šiuos prašymus persiunčia vykdyti kompetentingoms institucijoms.  </w:t>
      </w:r>
    </w:p>
    <w:p w:rsidR="00B827E0" w:rsidRDefault="00EC1ECB" w:rsidP="002419D0">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Pažymėtina, kad Į</w:t>
      </w:r>
      <w:r w:rsidRPr="00EC1ECB">
        <w:rPr>
          <w:rFonts w:ascii="Times New Roman" w:eastAsia="Times New Roman" w:hAnsi="Times New Roman" w:cs="Times New Roman"/>
          <w:sz w:val="24"/>
          <w:szCs w:val="24"/>
          <w:lang w:eastAsia="en-GB"/>
        </w:rPr>
        <w:t>statym</w:t>
      </w:r>
      <w:r>
        <w:rPr>
          <w:rFonts w:ascii="Times New Roman" w:eastAsia="Times New Roman" w:hAnsi="Times New Roman" w:cs="Times New Roman"/>
          <w:sz w:val="24"/>
          <w:szCs w:val="24"/>
          <w:lang w:eastAsia="en-GB"/>
        </w:rPr>
        <w:t>e</w:t>
      </w:r>
      <w:r w:rsidRPr="00EC1ECB">
        <w:rPr>
          <w:rFonts w:ascii="Times New Roman" w:eastAsia="Times New Roman" w:hAnsi="Times New Roman" w:cs="Times New Roman"/>
          <w:sz w:val="24"/>
          <w:szCs w:val="24"/>
          <w:lang w:eastAsia="en-GB"/>
        </w:rPr>
        <w:t xml:space="preserve"> „Dėl Europos konvencijos dėl savitarpio pagalbos baudžiamosiose bylose antrojo papildomo protokolo ratifikavimo“</w:t>
      </w:r>
      <w:r>
        <w:rPr>
          <w:rFonts w:ascii="Times New Roman" w:eastAsia="Times New Roman" w:hAnsi="Times New Roman" w:cs="Times New Roman"/>
          <w:sz w:val="24"/>
          <w:szCs w:val="24"/>
          <w:lang w:eastAsia="en-GB"/>
        </w:rPr>
        <w:t xml:space="preserve"> </w:t>
      </w:r>
      <w:r w:rsidR="009854DF">
        <w:rPr>
          <w:rFonts w:ascii="Times New Roman" w:eastAsia="Times New Roman" w:hAnsi="Times New Roman" w:cs="Times New Roman"/>
          <w:sz w:val="24"/>
          <w:szCs w:val="24"/>
          <w:lang w:eastAsia="en-GB"/>
        </w:rPr>
        <w:t xml:space="preserve">Nr. </w:t>
      </w:r>
      <w:r w:rsidR="009854DF" w:rsidRPr="009854DF">
        <w:rPr>
          <w:rFonts w:ascii="Times New Roman" w:eastAsia="Times New Roman" w:hAnsi="Times New Roman" w:cs="Times New Roman"/>
          <w:sz w:val="24"/>
          <w:szCs w:val="24"/>
          <w:lang w:eastAsia="en-GB"/>
        </w:rPr>
        <w:t>IX-1997</w:t>
      </w:r>
      <w:r>
        <w:rPr>
          <w:rFonts w:ascii="Times New Roman" w:eastAsia="Times New Roman" w:hAnsi="Times New Roman" w:cs="Times New Roman"/>
          <w:sz w:val="24"/>
          <w:szCs w:val="24"/>
          <w:lang w:eastAsia="en-GB"/>
        </w:rPr>
        <w:t xml:space="preserve">buvo atliktas netikslus pareiškimas pagal Protokolo 4 straipsnio 6 dalį, kuri numatė galimybę šalims narėms pareikšti, kam turėtų būti pateikiami prašymai dėl  </w:t>
      </w:r>
      <w:r w:rsidRPr="002419D0">
        <w:rPr>
          <w:rFonts w:ascii="Times New Roman" w:eastAsia="Times New Roman" w:hAnsi="Times New Roman" w:cs="Times New Roman"/>
          <w:sz w:val="24"/>
          <w:szCs w:val="24"/>
          <w:lang w:eastAsia="en-GB"/>
        </w:rPr>
        <w:t>apkaltinamųjų nuosprendžių kopij</w:t>
      </w:r>
      <w:r>
        <w:rPr>
          <w:rFonts w:ascii="Times New Roman" w:eastAsia="Times New Roman" w:hAnsi="Times New Roman" w:cs="Times New Roman"/>
          <w:sz w:val="24"/>
          <w:szCs w:val="24"/>
          <w:lang w:eastAsia="en-GB"/>
        </w:rPr>
        <w:t>ų</w:t>
      </w:r>
      <w:r w:rsidRPr="002419D0">
        <w:rPr>
          <w:rFonts w:ascii="Times New Roman" w:eastAsia="Times New Roman" w:hAnsi="Times New Roman" w:cs="Times New Roman"/>
          <w:sz w:val="24"/>
          <w:szCs w:val="24"/>
          <w:lang w:eastAsia="en-GB"/>
        </w:rPr>
        <w:t xml:space="preserve"> bei taikyt</w:t>
      </w:r>
      <w:r>
        <w:rPr>
          <w:rFonts w:ascii="Times New Roman" w:eastAsia="Times New Roman" w:hAnsi="Times New Roman" w:cs="Times New Roman"/>
          <w:sz w:val="24"/>
          <w:szCs w:val="24"/>
          <w:lang w:eastAsia="en-GB"/>
        </w:rPr>
        <w:t>ų</w:t>
      </w:r>
      <w:r w:rsidRPr="002419D0">
        <w:rPr>
          <w:rFonts w:ascii="Times New Roman" w:eastAsia="Times New Roman" w:hAnsi="Times New Roman" w:cs="Times New Roman"/>
          <w:sz w:val="24"/>
          <w:szCs w:val="24"/>
          <w:lang w:eastAsia="en-GB"/>
        </w:rPr>
        <w:t xml:space="preserve"> vėlesn</w:t>
      </w:r>
      <w:r>
        <w:rPr>
          <w:rFonts w:ascii="Times New Roman" w:eastAsia="Times New Roman" w:hAnsi="Times New Roman" w:cs="Times New Roman"/>
          <w:sz w:val="24"/>
          <w:szCs w:val="24"/>
          <w:lang w:eastAsia="en-GB"/>
        </w:rPr>
        <w:t>ių</w:t>
      </w:r>
      <w:r w:rsidRPr="002419D0">
        <w:rPr>
          <w:rFonts w:ascii="Times New Roman" w:eastAsia="Times New Roman" w:hAnsi="Times New Roman" w:cs="Times New Roman"/>
          <w:sz w:val="24"/>
          <w:szCs w:val="24"/>
          <w:lang w:eastAsia="en-GB"/>
        </w:rPr>
        <w:t xml:space="preserve"> priemon</w:t>
      </w:r>
      <w:r>
        <w:rPr>
          <w:rFonts w:ascii="Times New Roman" w:eastAsia="Times New Roman" w:hAnsi="Times New Roman" w:cs="Times New Roman"/>
          <w:sz w:val="24"/>
          <w:szCs w:val="24"/>
          <w:lang w:eastAsia="en-GB"/>
        </w:rPr>
        <w:t>ių</w:t>
      </w:r>
      <w:r w:rsidRPr="002419D0">
        <w:rPr>
          <w:rFonts w:ascii="Times New Roman" w:eastAsia="Times New Roman" w:hAnsi="Times New Roman" w:cs="Times New Roman"/>
          <w:sz w:val="24"/>
          <w:szCs w:val="24"/>
          <w:lang w:eastAsia="en-GB"/>
        </w:rPr>
        <w:t xml:space="preserve"> pagal 1978 m.</w:t>
      </w:r>
      <w:r>
        <w:rPr>
          <w:rFonts w:ascii="Times New Roman" w:eastAsia="Times New Roman" w:hAnsi="Times New Roman" w:cs="Times New Roman"/>
          <w:sz w:val="24"/>
          <w:szCs w:val="24"/>
          <w:lang w:eastAsia="en-GB"/>
        </w:rPr>
        <w:t xml:space="preserve"> </w:t>
      </w:r>
      <w:r w:rsidRPr="002419D0">
        <w:rPr>
          <w:rFonts w:ascii="Times New Roman" w:eastAsia="Times New Roman" w:hAnsi="Times New Roman" w:cs="Times New Roman"/>
          <w:sz w:val="24"/>
          <w:szCs w:val="24"/>
          <w:lang w:eastAsia="en-GB"/>
        </w:rPr>
        <w:t xml:space="preserve">Konvencijos papildomo protokolo </w:t>
      </w:r>
      <w:r>
        <w:rPr>
          <w:rFonts w:ascii="Times New Roman" w:eastAsia="Times New Roman" w:hAnsi="Times New Roman" w:cs="Times New Roman"/>
          <w:sz w:val="24"/>
          <w:szCs w:val="24"/>
          <w:lang w:eastAsia="en-GB"/>
        </w:rPr>
        <w:t xml:space="preserve">4 straipsnį. Pareiškime nurodytas klaidingas Protokolo straipsnis, </w:t>
      </w:r>
      <w:r w:rsidR="00835A33">
        <w:rPr>
          <w:rFonts w:ascii="Times New Roman" w:eastAsia="Times New Roman" w:hAnsi="Times New Roman" w:cs="Times New Roman"/>
          <w:sz w:val="24"/>
          <w:szCs w:val="24"/>
          <w:lang w:eastAsia="en-GB"/>
        </w:rPr>
        <w:lastRenderedPageBreak/>
        <w:t xml:space="preserve">kurio nenumato Protokolo 4 straipsniu keičiamo Konvencijos 15 straipsnio 6 dalis. </w:t>
      </w:r>
      <w:r>
        <w:rPr>
          <w:rFonts w:ascii="Times New Roman" w:eastAsia="Times New Roman" w:hAnsi="Times New Roman" w:cs="Times New Roman"/>
          <w:sz w:val="24"/>
          <w:szCs w:val="24"/>
          <w:lang w:eastAsia="en-GB"/>
        </w:rPr>
        <w:t xml:space="preserve">Atsižvelgiant į tai </w:t>
      </w:r>
      <w:r w:rsidR="00BA7807">
        <w:rPr>
          <w:rFonts w:ascii="Times New Roman" w:eastAsia="Times New Roman" w:hAnsi="Times New Roman" w:cs="Times New Roman"/>
          <w:sz w:val="24"/>
          <w:szCs w:val="24"/>
          <w:lang w:eastAsia="en-GB"/>
        </w:rPr>
        <w:t xml:space="preserve">Įstatymo projektu siekiama be kitų patikslinimų taip pat pakeisti ir minėtą pareiškimą, nurodant, kad </w:t>
      </w:r>
      <w:r w:rsidR="00BA7807" w:rsidRPr="00BA7807">
        <w:rPr>
          <w:rFonts w:ascii="Times New Roman" w:eastAsia="Times New Roman" w:hAnsi="Times New Roman" w:cs="Times New Roman"/>
          <w:sz w:val="24"/>
          <w:szCs w:val="24"/>
          <w:lang w:eastAsia="en-GB"/>
        </w:rPr>
        <w:t xml:space="preserve">prašymai </w:t>
      </w:r>
      <w:r w:rsidR="00BA7807">
        <w:rPr>
          <w:rFonts w:ascii="Times New Roman" w:eastAsia="Times New Roman" w:hAnsi="Times New Roman" w:cs="Times New Roman"/>
          <w:sz w:val="24"/>
          <w:szCs w:val="24"/>
          <w:lang w:eastAsia="en-GB"/>
        </w:rPr>
        <w:t xml:space="preserve">dėl  </w:t>
      </w:r>
      <w:r w:rsidR="00BA7807" w:rsidRPr="002419D0">
        <w:rPr>
          <w:rFonts w:ascii="Times New Roman" w:eastAsia="Times New Roman" w:hAnsi="Times New Roman" w:cs="Times New Roman"/>
          <w:sz w:val="24"/>
          <w:szCs w:val="24"/>
          <w:lang w:eastAsia="en-GB"/>
        </w:rPr>
        <w:t>apkaltinamųjų nuosprendžių kopij</w:t>
      </w:r>
      <w:r w:rsidR="00BA7807">
        <w:rPr>
          <w:rFonts w:ascii="Times New Roman" w:eastAsia="Times New Roman" w:hAnsi="Times New Roman" w:cs="Times New Roman"/>
          <w:sz w:val="24"/>
          <w:szCs w:val="24"/>
          <w:lang w:eastAsia="en-GB"/>
        </w:rPr>
        <w:t>ų</w:t>
      </w:r>
      <w:r w:rsidR="00BA7807" w:rsidRPr="002419D0">
        <w:rPr>
          <w:rFonts w:ascii="Times New Roman" w:eastAsia="Times New Roman" w:hAnsi="Times New Roman" w:cs="Times New Roman"/>
          <w:sz w:val="24"/>
          <w:szCs w:val="24"/>
          <w:lang w:eastAsia="en-GB"/>
        </w:rPr>
        <w:t xml:space="preserve"> bei taikyt</w:t>
      </w:r>
      <w:r w:rsidR="00BA7807">
        <w:rPr>
          <w:rFonts w:ascii="Times New Roman" w:eastAsia="Times New Roman" w:hAnsi="Times New Roman" w:cs="Times New Roman"/>
          <w:sz w:val="24"/>
          <w:szCs w:val="24"/>
          <w:lang w:eastAsia="en-GB"/>
        </w:rPr>
        <w:t>ų</w:t>
      </w:r>
      <w:r w:rsidR="00BA7807" w:rsidRPr="002419D0">
        <w:rPr>
          <w:rFonts w:ascii="Times New Roman" w:eastAsia="Times New Roman" w:hAnsi="Times New Roman" w:cs="Times New Roman"/>
          <w:sz w:val="24"/>
          <w:szCs w:val="24"/>
          <w:lang w:eastAsia="en-GB"/>
        </w:rPr>
        <w:t xml:space="preserve"> vėlesn</w:t>
      </w:r>
      <w:r w:rsidR="00BA7807">
        <w:rPr>
          <w:rFonts w:ascii="Times New Roman" w:eastAsia="Times New Roman" w:hAnsi="Times New Roman" w:cs="Times New Roman"/>
          <w:sz w:val="24"/>
          <w:szCs w:val="24"/>
          <w:lang w:eastAsia="en-GB"/>
        </w:rPr>
        <w:t>ių</w:t>
      </w:r>
      <w:r w:rsidR="00BA7807" w:rsidRPr="002419D0">
        <w:rPr>
          <w:rFonts w:ascii="Times New Roman" w:eastAsia="Times New Roman" w:hAnsi="Times New Roman" w:cs="Times New Roman"/>
          <w:sz w:val="24"/>
          <w:szCs w:val="24"/>
          <w:lang w:eastAsia="en-GB"/>
        </w:rPr>
        <w:t xml:space="preserve"> priemon</w:t>
      </w:r>
      <w:r w:rsidR="00BA7807">
        <w:rPr>
          <w:rFonts w:ascii="Times New Roman" w:eastAsia="Times New Roman" w:hAnsi="Times New Roman" w:cs="Times New Roman"/>
          <w:sz w:val="24"/>
          <w:szCs w:val="24"/>
          <w:lang w:eastAsia="en-GB"/>
        </w:rPr>
        <w:t>ių</w:t>
      </w:r>
      <w:r w:rsidR="00BA7807" w:rsidRPr="002419D0">
        <w:rPr>
          <w:rFonts w:ascii="Times New Roman" w:eastAsia="Times New Roman" w:hAnsi="Times New Roman" w:cs="Times New Roman"/>
          <w:sz w:val="24"/>
          <w:szCs w:val="24"/>
          <w:lang w:eastAsia="en-GB"/>
        </w:rPr>
        <w:t xml:space="preserve"> </w:t>
      </w:r>
      <w:r w:rsidR="00BA7807" w:rsidRPr="00BA7807">
        <w:rPr>
          <w:rFonts w:ascii="Times New Roman" w:eastAsia="Times New Roman" w:hAnsi="Times New Roman" w:cs="Times New Roman"/>
          <w:sz w:val="24"/>
          <w:szCs w:val="24"/>
          <w:lang w:eastAsia="en-GB"/>
        </w:rPr>
        <w:t xml:space="preserve">turėtų būti siunčiami tiesiogiai juos priėmusiems teismams, nes būtent jie galės pateikti turimas </w:t>
      </w:r>
      <w:r w:rsidR="00BA7807">
        <w:rPr>
          <w:rFonts w:ascii="Times New Roman" w:eastAsia="Times New Roman" w:hAnsi="Times New Roman" w:cs="Times New Roman"/>
          <w:sz w:val="24"/>
          <w:szCs w:val="24"/>
          <w:lang w:eastAsia="en-GB"/>
        </w:rPr>
        <w:t xml:space="preserve">priimtų </w:t>
      </w:r>
      <w:r w:rsidR="00BA7807" w:rsidRPr="00BA7807">
        <w:rPr>
          <w:rFonts w:ascii="Times New Roman" w:eastAsia="Times New Roman" w:hAnsi="Times New Roman" w:cs="Times New Roman"/>
          <w:sz w:val="24"/>
          <w:szCs w:val="24"/>
          <w:lang w:eastAsia="en-GB"/>
        </w:rPr>
        <w:t>apkaltinamųjų nuosprendžių kopijas ar kitą susijusią informaciją.</w:t>
      </w:r>
      <w:r w:rsidR="00BA7807">
        <w:rPr>
          <w:rFonts w:ascii="Times New Roman" w:eastAsia="Times New Roman" w:hAnsi="Times New Roman" w:cs="Times New Roman"/>
          <w:sz w:val="24"/>
          <w:szCs w:val="24"/>
          <w:lang w:eastAsia="en-GB"/>
        </w:rPr>
        <w:t xml:space="preserve"> </w:t>
      </w:r>
    </w:p>
    <w:p w:rsidR="002419D0" w:rsidRDefault="00BA7807" w:rsidP="0027130A">
      <w:pPr>
        <w:tabs>
          <w:tab w:val="left" w:pos="851"/>
        </w:tabs>
        <w:spacing w:after="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2419D0" w:rsidRPr="002419D0">
        <w:rPr>
          <w:rFonts w:ascii="Times New Roman" w:eastAsia="Times New Roman" w:hAnsi="Times New Roman" w:cs="Times New Roman"/>
          <w:sz w:val="24"/>
          <w:szCs w:val="24"/>
          <w:lang w:eastAsia="en-GB"/>
        </w:rPr>
        <w:t xml:space="preserve">ėl  suimto asmens laikino perdavimo kitai valstybei ir jo perdavimo sąlygų </w:t>
      </w:r>
      <w:r>
        <w:rPr>
          <w:rFonts w:ascii="Times New Roman" w:eastAsia="Times New Roman" w:hAnsi="Times New Roman" w:cs="Times New Roman"/>
          <w:sz w:val="24"/>
          <w:szCs w:val="24"/>
          <w:lang w:eastAsia="en-GB"/>
        </w:rPr>
        <w:t xml:space="preserve">sprendimą pagal </w:t>
      </w:r>
      <w:r w:rsidRPr="00BA7807">
        <w:rPr>
          <w:rFonts w:ascii="Times New Roman" w:eastAsia="Times New Roman" w:hAnsi="Times New Roman" w:cs="Times New Roman"/>
          <w:sz w:val="24"/>
          <w:szCs w:val="24"/>
          <w:lang w:eastAsia="en-GB"/>
        </w:rPr>
        <w:t>Lietuvos Respublikos baudžiamojo kodekso 77 straipsn</w:t>
      </w:r>
      <w:r>
        <w:rPr>
          <w:rFonts w:ascii="Times New Roman" w:eastAsia="Times New Roman" w:hAnsi="Times New Roman" w:cs="Times New Roman"/>
          <w:sz w:val="24"/>
          <w:szCs w:val="24"/>
          <w:lang w:eastAsia="en-GB"/>
        </w:rPr>
        <w:t>į</w:t>
      </w:r>
      <w:r w:rsidRPr="00BA7807">
        <w:rPr>
          <w:rFonts w:ascii="Times New Roman" w:eastAsia="Times New Roman" w:hAnsi="Times New Roman" w:cs="Times New Roman"/>
          <w:sz w:val="24"/>
          <w:szCs w:val="24"/>
          <w:lang w:eastAsia="en-GB"/>
        </w:rPr>
        <w:t xml:space="preserve"> </w:t>
      </w:r>
      <w:r w:rsidR="002419D0" w:rsidRPr="002419D0">
        <w:rPr>
          <w:rFonts w:ascii="Times New Roman" w:eastAsia="Times New Roman" w:hAnsi="Times New Roman" w:cs="Times New Roman"/>
          <w:sz w:val="24"/>
          <w:szCs w:val="24"/>
          <w:lang w:eastAsia="en-GB"/>
        </w:rPr>
        <w:t>priima Generalinė prokuratūra</w:t>
      </w:r>
      <w:r w:rsidR="002419D0">
        <w:rPr>
          <w:rFonts w:ascii="Times New Roman" w:eastAsia="Times New Roman" w:hAnsi="Times New Roman" w:cs="Times New Roman"/>
          <w:sz w:val="24"/>
          <w:szCs w:val="24"/>
          <w:lang w:eastAsia="en-GB"/>
        </w:rPr>
        <w:t xml:space="preserve">. </w:t>
      </w:r>
    </w:p>
    <w:p w:rsidR="0027130A" w:rsidRPr="00C4692B" w:rsidRDefault="002419D0" w:rsidP="00BA7807">
      <w:pPr>
        <w:tabs>
          <w:tab w:val="left" w:pos="851"/>
        </w:tabs>
        <w:spacing w:after="0"/>
        <w:ind w:firstLine="567"/>
        <w:jc w:val="both"/>
        <w:rPr>
          <w:rFonts w:ascii="Times New Roman" w:eastAsia="Times New Roman" w:hAnsi="Times New Roman" w:cs="Times New Roman"/>
          <w:sz w:val="24"/>
          <w:szCs w:val="24"/>
          <w:lang w:eastAsia="en-GB"/>
        </w:rPr>
      </w:pPr>
      <w:r w:rsidRPr="002419D0">
        <w:rPr>
          <w:rFonts w:ascii="Times New Roman" w:eastAsia="Times New Roman" w:hAnsi="Times New Roman" w:cs="Times New Roman"/>
          <w:sz w:val="24"/>
          <w:szCs w:val="24"/>
          <w:lang w:eastAsia="en-GB"/>
        </w:rPr>
        <w:t>Informatikos ir ryšių departamentas pagal Lietuvos Respublikos įtariamųjų, kaltinamųjų ir nuteistųjų registro įstatymą Nr. XI-1503 yra Įtariamųjų, kaltinamųjų ir nuteistųjų registro valdytojas ir tvarkytojas. Šiai institucijai yra pavesta pagal fizinių ir juridinių asmenų pateiktus prašymus, Lietuvos Respublikos ir užsienio valstybių teisėsaugos, kitų valstybės ir savivaldybių institucijų bei įstaigų paklausimus išduoti pažymas ir išrašus parengtus pagal Įtariamųjų, kaltinamųjų ir nuteistųjų registro duomenis ir informaciją.</w:t>
      </w:r>
      <w:r w:rsidR="00BA7807">
        <w:rPr>
          <w:rFonts w:ascii="Times New Roman" w:eastAsia="Times New Roman" w:hAnsi="Times New Roman" w:cs="Times New Roman"/>
          <w:sz w:val="24"/>
          <w:szCs w:val="24"/>
          <w:lang w:eastAsia="en-GB"/>
        </w:rPr>
        <w:t xml:space="preserve"> </w:t>
      </w:r>
      <w:r w:rsidR="008A7FAE">
        <w:rPr>
          <w:rFonts w:ascii="Times New Roman" w:eastAsia="Times New Roman" w:hAnsi="Times New Roman" w:cs="Times New Roman"/>
          <w:sz w:val="24"/>
          <w:szCs w:val="24"/>
          <w:lang w:eastAsia="en-GB"/>
        </w:rPr>
        <w:t xml:space="preserve">Pažymėtina ir tai, kad </w:t>
      </w:r>
      <w:r w:rsidR="008A7FAE" w:rsidRPr="008A7FAE">
        <w:rPr>
          <w:rFonts w:ascii="Times New Roman" w:eastAsia="Times New Roman" w:hAnsi="Times New Roman" w:cs="Times New Roman"/>
          <w:sz w:val="24"/>
          <w:szCs w:val="24"/>
          <w:lang w:eastAsia="en-GB"/>
        </w:rPr>
        <w:t xml:space="preserve">Informatikos ir ryšių departamentas </w:t>
      </w:r>
      <w:r w:rsidR="008A7FAE">
        <w:rPr>
          <w:rFonts w:ascii="Times New Roman" w:eastAsia="Times New Roman" w:hAnsi="Times New Roman" w:cs="Times New Roman"/>
          <w:sz w:val="24"/>
          <w:szCs w:val="24"/>
          <w:lang w:eastAsia="en-GB"/>
        </w:rPr>
        <w:t xml:space="preserve">Lietuvos Respublikos 2010 m. sausio 12 d. nutarimą Nr. 27 „Dėl Lietuvos Respublikos centrinės institucijos, atsakingos už keitimąsi informacija apie teistumą, paskyrimo“ </w:t>
      </w:r>
      <w:r w:rsidR="008A7FAE" w:rsidRPr="008A7FAE">
        <w:rPr>
          <w:rFonts w:ascii="Times New Roman" w:eastAsia="Times New Roman" w:hAnsi="Times New Roman" w:cs="Times New Roman"/>
          <w:sz w:val="24"/>
          <w:szCs w:val="24"/>
          <w:lang w:eastAsia="en-GB"/>
        </w:rPr>
        <w:t xml:space="preserve">paskirtas Lietuvos Respublikos centrine institucija, atsakinga už keitimąsi teistumo informacija su kitomis Europos Sąjungos valstybių narių įgaliotomis institucijomis. </w:t>
      </w:r>
    </w:p>
    <w:p w:rsidR="00D75928" w:rsidRPr="00C4692B" w:rsidRDefault="00D75928" w:rsidP="00B97FC6">
      <w:pPr>
        <w:tabs>
          <w:tab w:val="left" w:pos="851"/>
        </w:tabs>
        <w:spacing w:after="0"/>
        <w:ind w:firstLine="567"/>
        <w:jc w:val="both"/>
        <w:rPr>
          <w:rFonts w:ascii="Times New Roman" w:eastAsia="Times New Roman" w:hAnsi="Times New Roman" w:cs="Times New Roman"/>
          <w:sz w:val="24"/>
          <w:szCs w:val="24"/>
          <w:lang w:eastAsia="en-GB"/>
        </w:rPr>
      </w:pPr>
    </w:p>
    <w:p w:rsidR="00CA721E" w:rsidRPr="008D670B"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8D670B">
        <w:rPr>
          <w:rFonts w:ascii="Times New Roman" w:eastAsia="Times New Roman" w:hAnsi="Times New Roman" w:cs="Times New Roman"/>
          <w:b/>
          <w:bCs/>
          <w:sz w:val="24"/>
          <w:szCs w:val="24"/>
          <w:lang w:eastAsia="en-GB"/>
        </w:rPr>
        <w:t>Kokios siūlomos naujos teisinio reguliavimo nuostatos ir kokių teigiamų rezultatų laukiama</w:t>
      </w:r>
    </w:p>
    <w:p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rsidR="00FB7F74" w:rsidRDefault="00A40197" w:rsidP="00783203">
      <w:pPr>
        <w:pStyle w:val="Betarp"/>
        <w:tabs>
          <w:tab w:val="left" w:pos="1134"/>
        </w:tabs>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projektu s</w:t>
      </w:r>
      <w:r w:rsidRPr="00A40197">
        <w:rPr>
          <w:rFonts w:ascii="Times New Roman" w:eastAsia="Times New Roman" w:hAnsi="Times New Roman" w:cs="Times New Roman"/>
          <w:sz w:val="24"/>
          <w:szCs w:val="24"/>
        </w:rPr>
        <w:t xml:space="preserve">iūloma nurodyti kitas </w:t>
      </w:r>
      <w:r>
        <w:rPr>
          <w:rFonts w:ascii="Times New Roman" w:eastAsia="Times New Roman" w:hAnsi="Times New Roman" w:cs="Times New Roman"/>
          <w:sz w:val="24"/>
          <w:szCs w:val="24"/>
        </w:rPr>
        <w:t xml:space="preserve">kompetentingas </w:t>
      </w:r>
      <w:r w:rsidRPr="00A40197">
        <w:rPr>
          <w:rFonts w:ascii="Times New Roman" w:eastAsia="Times New Roman" w:hAnsi="Times New Roman" w:cs="Times New Roman"/>
          <w:sz w:val="24"/>
          <w:szCs w:val="24"/>
        </w:rPr>
        <w:t>institucijas nei yra numatyta Konvencijos 15 straipsnio 2 ir 5 dalyse, kurios buvo pakeistos</w:t>
      </w:r>
      <w:r>
        <w:rPr>
          <w:rFonts w:ascii="Times New Roman" w:eastAsia="Times New Roman" w:hAnsi="Times New Roman" w:cs="Times New Roman"/>
          <w:sz w:val="24"/>
          <w:szCs w:val="24"/>
        </w:rPr>
        <w:t xml:space="preserve"> Protokolo 4 straipsniu,  t. y.</w:t>
      </w:r>
      <w:r w:rsidRPr="00A40197">
        <w:rPr>
          <w:rFonts w:ascii="Times New Roman" w:eastAsia="Times New Roman" w:hAnsi="Times New Roman" w:cs="Times New Roman"/>
          <w:sz w:val="24"/>
          <w:szCs w:val="24"/>
        </w:rPr>
        <w:t xml:space="preserve"> gauti bei teikti prašymus dėl suimtųjų laikino perdavimo pagal Konvencijos 11 straipsnį ir Protokolo 13 straipsnį </w:t>
      </w:r>
      <w:r>
        <w:rPr>
          <w:rFonts w:ascii="Times New Roman" w:eastAsia="Times New Roman" w:hAnsi="Times New Roman" w:cs="Times New Roman"/>
          <w:sz w:val="24"/>
          <w:szCs w:val="24"/>
        </w:rPr>
        <w:t>siūloma</w:t>
      </w:r>
      <w:r w:rsidRPr="00A40197">
        <w:rPr>
          <w:rFonts w:ascii="Times New Roman" w:eastAsia="Times New Roman" w:hAnsi="Times New Roman" w:cs="Times New Roman"/>
          <w:sz w:val="24"/>
          <w:szCs w:val="24"/>
        </w:rPr>
        <w:t xml:space="preserve"> nurodyti Generalinę prokuratūrą, o gauti prašymus dėl teistumo informacijos pagal Konvencijos 13 straipsnio 2 dalį </w:t>
      </w:r>
      <w:r>
        <w:rPr>
          <w:rFonts w:ascii="Times New Roman" w:eastAsia="Times New Roman" w:hAnsi="Times New Roman" w:cs="Times New Roman"/>
          <w:sz w:val="24"/>
          <w:szCs w:val="24"/>
        </w:rPr>
        <w:t xml:space="preserve">– </w:t>
      </w:r>
      <w:r w:rsidRPr="00A40197">
        <w:rPr>
          <w:rFonts w:ascii="Times New Roman" w:eastAsia="Times New Roman" w:hAnsi="Times New Roman" w:cs="Times New Roman"/>
          <w:sz w:val="24"/>
          <w:szCs w:val="24"/>
        </w:rPr>
        <w:t xml:space="preserve"> Informatikos ir ryšių departamentą.</w:t>
      </w:r>
    </w:p>
    <w:p w:rsidR="00A40197" w:rsidRDefault="008D670B" w:rsidP="00783203">
      <w:pPr>
        <w:pStyle w:val="Betarp"/>
        <w:tabs>
          <w:tab w:val="left" w:pos="1134"/>
        </w:tabs>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 pat</w:t>
      </w:r>
      <w:r w:rsidR="00A40197" w:rsidRPr="00A40197">
        <w:rPr>
          <w:rFonts w:ascii="Times New Roman" w:eastAsia="Times New Roman" w:hAnsi="Times New Roman" w:cs="Times New Roman"/>
          <w:sz w:val="24"/>
          <w:szCs w:val="24"/>
        </w:rPr>
        <w:t xml:space="preserve"> siūloma nust</w:t>
      </w:r>
      <w:r>
        <w:rPr>
          <w:rFonts w:ascii="Times New Roman" w:eastAsia="Times New Roman" w:hAnsi="Times New Roman" w:cs="Times New Roman"/>
          <w:sz w:val="24"/>
          <w:szCs w:val="24"/>
        </w:rPr>
        <w:t xml:space="preserve">atyti, kad </w:t>
      </w:r>
      <w:r w:rsidR="00A40197" w:rsidRPr="00A40197">
        <w:rPr>
          <w:rFonts w:ascii="Times New Roman" w:eastAsia="Times New Roman" w:hAnsi="Times New Roman" w:cs="Times New Roman"/>
          <w:sz w:val="24"/>
          <w:szCs w:val="24"/>
        </w:rPr>
        <w:t xml:space="preserve">prašymai </w:t>
      </w:r>
      <w:r w:rsidRPr="00A40197">
        <w:rPr>
          <w:rFonts w:ascii="Times New Roman" w:eastAsia="Times New Roman" w:hAnsi="Times New Roman" w:cs="Times New Roman"/>
          <w:sz w:val="24"/>
          <w:szCs w:val="24"/>
        </w:rPr>
        <w:t xml:space="preserve">pateikti apkaltinamųjų nuosprendžių kopijas </w:t>
      </w:r>
      <w:r w:rsidR="00341682">
        <w:rPr>
          <w:rFonts w:ascii="Times New Roman" w:eastAsia="Times New Roman" w:hAnsi="Times New Roman" w:cs="Times New Roman"/>
          <w:sz w:val="24"/>
          <w:szCs w:val="24"/>
        </w:rPr>
        <w:t>bei taikytas vėlesnes priemones</w:t>
      </w:r>
      <w:r w:rsidRPr="00A40197">
        <w:rPr>
          <w:rFonts w:ascii="Times New Roman" w:eastAsia="Times New Roman" w:hAnsi="Times New Roman" w:cs="Times New Roman"/>
          <w:sz w:val="24"/>
          <w:szCs w:val="24"/>
        </w:rPr>
        <w:t xml:space="preserve"> pagal 1978 m.</w:t>
      </w:r>
      <w:r>
        <w:rPr>
          <w:rFonts w:ascii="Times New Roman" w:eastAsia="Times New Roman" w:hAnsi="Times New Roman" w:cs="Times New Roman"/>
          <w:sz w:val="24"/>
          <w:szCs w:val="24"/>
        </w:rPr>
        <w:t xml:space="preserve"> </w:t>
      </w:r>
      <w:r w:rsidRPr="00A40197">
        <w:rPr>
          <w:rFonts w:ascii="Times New Roman" w:eastAsia="Times New Roman" w:hAnsi="Times New Roman" w:cs="Times New Roman"/>
          <w:sz w:val="24"/>
          <w:szCs w:val="24"/>
        </w:rPr>
        <w:t xml:space="preserve">Konvencijos papildomo protokolo 4 straipsnį </w:t>
      </w:r>
      <w:r w:rsidR="00A40197" w:rsidRPr="00A40197">
        <w:rPr>
          <w:rFonts w:ascii="Times New Roman" w:eastAsia="Times New Roman" w:hAnsi="Times New Roman" w:cs="Times New Roman"/>
          <w:sz w:val="24"/>
          <w:szCs w:val="24"/>
        </w:rPr>
        <w:t xml:space="preserve">turėtų būti siunčiami tiesiogiai juos priėmusiems teismams, nes būtent jie </w:t>
      </w:r>
      <w:r>
        <w:rPr>
          <w:rFonts w:ascii="Times New Roman" w:eastAsia="Times New Roman" w:hAnsi="Times New Roman" w:cs="Times New Roman"/>
          <w:sz w:val="24"/>
          <w:szCs w:val="24"/>
        </w:rPr>
        <w:t>saugo priimtus</w:t>
      </w:r>
      <w:r w:rsidR="00A40197" w:rsidRPr="00A40197">
        <w:rPr>
          <w:rFonts w:ascii="Times New Roman" w:eastAsia="Times New Roman" w:hAnsi="Times New Roman" w:cs="Times New Roman"/>
          <w:sz w:val="24"/>
          <w:szCs w:val="24"/>
        </w:rPr>
        <w:t xml:space="preserve"> apkaltinam</w:t>
      </w:r>
      <w:r>
        <w:rPr>
          <w:rFonts w:ascii="Times New Roman" w:eastAsia="Times New Roman" w:hAnsi="Times New Roman" w:cs="Times New Roman"/>
          <w:sz w:val="24"/>
          <w:szCs w:val="24"/>
        </w:rPr>
        <w:t>uosius</w:t>
      </w:r>
      <w:r w:rsidR="00A40197" w:rsidRPr="00A40197">
        <w:rPr>
          <w:rFonts w:ascii="Times New Roman" w:eastAsia="Times New Roman" w:hAnsi="Times New Roman" w:cs="Times New Roman"/>
          <w:sz w:val="24"/>
          <w:szCs w:val="24"/>
        </w:rPr>
        <w:t xml:space="preserve"> nuosprendži</w:t>
      </w:r>
      <w:r>
        <w:rPr>
          <w:rFonts w:ascii="Times New Roman" w:eastAsia="Times New Roman" w:hAnsi="Times New Roman" w:cs="Times New Roman"/>
          <w:sz w:val="24"/>
          <w:szCs w:val="24"/>
        </w:rPr>
        <w:t>us</w:t>
      </w:r>
      <w:r w:rsidR="00A40197" w:rsidRPr="00A401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galės pateikti jų </w:t>
      </w:r>
      <w:r w:rsidR="00A40197" w:rsidRPr="00A40197">
        <w:rPr>
          <w:rFonts w:ascii="Times New Roman" w:eastAsia="Times New Roman" w:hAnsi="Times New Roman" w:cs="Times New Roman"/>
          <w:sz w:val="24"/>
          <w:szCs w:val="24"/>
        </w:rPr>
        <w:t>kopijas ar kitą susijusią informaciją.</w:t>
      </w:r>
    </w:p>
    <w:p w:rsidR="008D670B" w:rsidRDefault="008D670B" w:rsidP="00783203">
      <w:pPr>
        <w:pStyle w:val="Betarp"/>
        <w:tabs>
          <w:tab w:val="left" w:pos="1134"/>
        </w:tabs>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D670B">
        <w:rPr>
          <w:rFonts w:ascii="Times New Roman" w:eastAsia="Times New Roman" w:hAnsi="Times New Roman" w:cs="Times New Roman"/>
          <w:sz w:val="24"/>
          <w:szCs w:val="24"/>
        </w:rPr>
        <w:t xml:space="preserve">atikslinti pareiškimai dėl Lietuvos Respublikos kompetentingų institucijų suteiks daugiau teisinio aiškumo bendradarbiaujant </w:t>
      </w:r>
      <w:r>
        <w:rPr>
          <w:rFonts w:ascii="Times New Roman" w:eastAsia="Times New Roman" w:hAnsi="Times New Roman" w:cs="Times New Roman"/>
          <w:sz w:val="24"/>
          <w:szCs w:val="24"/>
        </w:rPr>
        <w:t xml:space="preserve">su šalimis </w:t>
      </w:r>
      <w:r w:rsidRPr="008D670B">
        <w:rPr>
          <w:rFonts w:ascii="Times New Roman" w:eastAsia="Times New Roman" w:hAnsi="Times New Roman" w:cs="Times New Roman"/>
          <w:sz w:val="24"/>
          <w:szCs w:val="24"/>
        </w:rPr>
        <w:t>Konvencijos pagrindu bei sudarys galimybes operatyviau atsakyti į kitų šalių teisinės pagalbos prašymus.</w:t>
      </w:r>
    </w:p>
    <w:p w:rsidR="00A40197" w:rsidRPr="00285E80" w:rsidRDefault="00A40197" w:rsidP="00783203">
      <w:pPr>
        <w:pStyle w:val="Betarp"/>
        <w:tabs>
          <w:tab w:val="left" w:pos="1134"/>
        </w:tabs>
        <w:spacing w:line="276" w:lineRule="auto"/>
        <w:ind w:firstLine="567"/>
        <w:jc w:val="both"/>
        <w:rPr>
          <w:rFonts w:ascii="Times New Roman" w:eastAsia="Times New Roman" w:hAnsi="Times New Roman" w:cs="Times New Roman"/>
          <w:sz w:val="24"/>
          <w:szCs w:val="24"/>
        </w:rPr>
      </w:pPr>
    </w:p>
    <w:p w:rsidR="00CA721E" w:rsidRDefault="00476606"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Numatomo teisinio reguliavimo poveikio vertinimo rezultatai (jeigu rengiant įstatym</w:t>
      </w:r>
      <w:r w:rsidR="0045326E"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projekt</w:t>
      </w:r>
      <w:r w:rsidR="0045326E" w:rsidRPr="00C4692B">
        <w:rPr>
          <w:rFonts w:ascii="Times New Roman" w:eastAsia="Times New Roman" w:hAnsi="Times New Roman" w:cs="Times New Roman"/>
          <w:b/>
          <w:bCs/>
          <w:sz w:val="24"/>
          <w:szCs w:val="24"/>
          <w:lang w:eastAsia="en-GB"/>
        </w:rPr>
        <w:t>us</w:t>
      </w:r>
      <w:r w:rsidRPr="00C4692B">
        <w:rPr>
          <w:rFonts w:ascii="Times New Roman" w:eastAsia="Times New Roman" w:hAnsi="Times New Roman" w:cs="Times New Roman"/>
          <w:b/>
          <w:bCs/>
          <w:sz w:val="24"/>
          <w:szCs w:val="24"/>
          <w:lang w:eastAsia="en-GB"/>
        </w:rPr>
        <w:t xml:space="preserve"> toks vertinimas turi būti atliktas ir jo rezultatai nepateikiami atskiru dokumentu), galimos neigiamos priimt</w:t>
      </w:r>
      <w:r w:rsidR="00EB1662"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įstatym</w:t>
      </w:r>
      <w:r w:rsidR="0045326E" w:rsidRPr="00C4692B">
        <w:rPr>
          <w:rFonts w:ascii="Times New Roman" w:eastAsia="Times New Roman" w:hAnsi="Times New Roman" w:cs="Times New Roman"/>
          <w:b/>
          <w:bCs/>
          <w:sz w:val="24"/>
          <w:szCs w:val="24"/>
          <w:lang w:eastAsia="en-GB"/>
        </w:rPr>
        <w:t>ų</w:t>
      </w:r>
      <w:r w:rsidRPr="00C4692B">
        <w:rPr>
          <w:rFonts w:ascii="Times New Roman" w:eastAsia="Times New Roman" w:hAnsi="Times New Roman" w:cs="Times New Roman"/>
          <w:b/>
          <w:bCs/>
          <w:sz w:val="24"/>
          <w:szCs w:val="24"/>
          <w:lang w:eastAsia="en-GB"/>
        </w:rPr>
        <w:t xml:space="preserve"> pasekmės ir kokių priemonių reikėtų imtis, kad tokių pasekmių būtų išvengta</w:t>
      </w:r>
    </w:p>
    <w:p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rsidR="002810DB" w:rsidRPr="00C4692B" w:rsidRDefault="00BA1E6B"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 xml:space="preserve">Priėmus </w:t>
      </w:r>
      <w:r w:rsidR="006D489D">
        <w:rPr>
          <w:rFonts w:ascii="Times New Roman" w:eastAsia="Times New Roman" w:hAnsi="Times New Roman" w:cs="Times New Roman"/>
          <w:sz w:val="24"/>
          <w:szCs w:val="24"/>
          <w:lang w:eastAsia="en-GB"/>
        </w:rPr>
        <w:t>Į</w:t>
      </w:r>
      <w:r w:rsidRPr="00C4692B">
        <w:rPr>
          <w:rFonts w:ascii="Times New Roman" w:eastAsia="Times New Roman" w:hAnsi="Times New Roman" w:cs="Times New Roman"/>
          <w:sz w:val="24"/>
          <w:szCs w:val="24"/>
          <w:lang w:eastAsia="en-GB"/>
        </w:rPr>
        <w:t xml:space="preserve">statymo projektą, </w:t>
      </w:r>
      <w:r w:rsidR="006569F3" w:rsidRPr="00C4692B">
        <w:rPr>
          <w:rFonts w:ascii="Times New Roman" w:eastAsia="Times New Roman" w:hAnsi="Times New Roman" w:cs="Times New Roman"/>
          <w:sz w:val="24"/>
          <w:szCs w:val="24"/>
          <w:lang w:eastAsia="en-GB"/>
        </w:rPr>
        <w:t>neigiamų pasekmių</w:t>
      </w:r>
      <w:r w:rsidRPr="00C4692B">
        <w:rPr>
          <w:rFonts w:ascii="Times New Roman" w:eastAsia="Times New Roman" w:hAnsi="Times New Roman" w:cs="Times New Roman"/>
          <w:sz w:val="24"/>
          <w:szCs w:val="24"/>
          <w:lang w:eastAsia="en-GB"/>
        </w:rPr>
        <w:t xml:space="preserve"> nenumatoma. </w:t>
      </w:r>
    </w:p>
    <w:p w:rsidR="007C00EC" w:rsidRPr="00C4692B" w:rsidRDefault="007C00EC" w:rsidP="0021764E">
      <w:pPr>
        <w:tabs>
          <w:tab w:val="left" w:pos="1134"/>
        </w:tabs>
        <w:spacing w:after="0"/>
        <w:ind w:firstLine="567"/>
        <w:jc w:val="both"/>
        <w:rPr>
          <w:rFonts w:ascii="Times New Roman" w:eastAsia="Times New Roman" w:hAnsi="Times New Roman" w:cs="Times New Roman"/>
          <w:sz w:val="24"/>
          <w:szCs w:val="24"/>
          <w:lang w:eastAsia="en-GB"/>
        </w:rPr>
      </w:pPr>
    </w:p>
    <w:p w:rsidR="00CA721E" w:rsidRDefault="00FC217A"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Kokią įtaką priimt</w:t>
      </w:r>
      <w:r w:rsidR="00C410E2">
        <w:rPr>
          <w:rFonts w:ascii="Times New Roman" w:eastAsia="Times New Roman" w:hAnsi="Times New Roman" w:cs="Times New Roman"/>
          <w:b/>
          <w:bCs/>
          <w:sz w:val="24"/>
          <w:szCs w:val="24"/>
          <w:lang w:eastAsia="en-GB"/>
        </w:rPr>
        <w:t xml:space="preserve">as </w:t>
      </w:r>
      <w:r w:rsidRPr="00C4692B">
        <w:rPr>
          <w:rFonts w:ascii="Times New Roman" w:eastAsia="Times New Roman" w:hAnsi="Times New Roman" w:cs="Times New Roman"/>
          <w:b/>
          <w:bCs/>
          <w:sz w:val="24"/>
          <w:szCs w:val="24"/>
          <w:lang w:eastAsia="en-GB"/>
        </w:rPr>
        <w:t>įstatyma</w:t>
      </w:r>
      <w:r w:rsidR="00C410E2">
        <w:rPr>
          <w:rFonts w:ascii="Times New Roman" w:eastAsia="Times New Roman" w:hAnsi="Times New Roman" w:cs="Times New Roman"/>
          <w:b/>
          <w:bCs/>
          <w:sz w:val="24"/>
          <w:szCs w:val="24"/>
          <w:lang w:eastAsia="en-GB"/>
        </w:rPr>
        <w:t xml:space="preserve">s </w:t>
      </w:r>
      <w:r w:rsidRPr="00C4692B">
        <w:rPr>
          <w:rFonts w:ascii="Times New Roman" w:eastAsia="Times New Roman" w:hAnsi="Times New Roman" w:cs="Times New Roman"/>
          <w:b/>
          <w:bCs/>
          <w:sz w:val="24"/>
          <w:szCs w:val="24"/>
          <w:lang w:eastAsia="en-GB"/>
        </w:rPr>
        <w:t>turės kriminogeninei situacijai, korupcijai</w:t>
      </w:r>
    </w:p>
    <w:p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rsidR="00FC217A" w:rsidRPr="00C4692B" w:rsidRDefault="003D1012"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 xml:space="preserve">Priėmus </w:t>
      </w:r>
      <w:r w:rsidR="006D489D">
        <w:rPr>
          <w:rFonts w:ascii="Times New Roman" w:eastAsia="Times New Roman" w:hAnsi="Times New Roman" w:cs="Times New Roman"/>
          <w:sz w:val="24"/>
          <w:szCs w:val="24"/>
          <w:lang w:eastAsia="en-GB"/>
        </w:rPr>
        <w:t>Į</w:t>
      </w:r>
      <w:r w:rsidRPr="00C4692B">
        <w:rPr>
          <w:rFonts w:ascii="Times New Roman" w:eastAsia="Times New Roman" w:hAnsi="Times New Roman" w:cs="Times New Roman"/>
          <w:sz w:val="24"/>
          <w:szCs w:val="24"/>
          <w:lang w:eastAsia="en-GB"/>
        </w:rPr>
        <w:t>statymo projektą,</w:t>
      </w:r>
      <w:r w:rsidR="00A349E7" w:rsidRPr="00C4692B">
        <w:rPr>
          <w:rFonts w:ascii="Times New Roman" w:eastAsia="Times New Roman" w:hAnsi="Times New Roman" w:cs="Times New Roman"/>
          <w:sz w:val="24"/>
          <w:szCs w:val="24"/>
          <w:lang w:eastAsia="en-GB"/>
        </w:rPr>
        <w:t xml:space="preserve"> tiesioginio poveikio </w:t>
      </w:r>
      <w:r w:rsidRPr="00C4692B">
        <w:rPr>
          <w:rFonts w:ascii="Times New Roman" w:eastAsia="Times New Roman" w:hAnsi="Times New Roman" w:cs="Times New Roman"/>
          <w:sz w:val="24"/>
          <w:szCs w:val="24"/>
        </w:rPr>
        <w:t xml:space="preserve">kriminogeninei situacijai ir </w:t>
      </w:r>
      <w:r w:rsidR="00A349E7" w:rsidRPr="00C4692B">
        <w:rPr>
          <w:rFonts w:ascii="Times New Roman" w:eastAsia="Times New Roman" w:hAnsi="Times New Roman" w:cs="Times New Roman"/>
          <w:sz w:val="24"/>
          <w:szCs w:val="24"/>
          <w:lang w:eastAsia="en-GB"/>
        </w:rPr>
        <w:t>korupcijai nenumatoma.</w:t>
      </w:r>
      <w:r w:rsidR="00BC4D4B" w:rsidRPr="00C4692B">
        <w:rPr>
          <w:rFonts w:ascii="Times New Roman" w:eastAsia="Times New Roman" w:hAnsi="Times New Roman" w:cs="Times New Roman"/>
          <w:sz w:val="24"/>
          <w:szCs w:val="24"/>
          <w:lang w:eastAsia="en-GB"/>
        </w:rPr>
        <w:t xml:space="preserve"> </w:t>
      </w:r>
    </w:p>
    <w:p w:rsidR="007C00EC" w:rsidRPr="00C4692B" w:rsidRDefault="007C00EC" w:rsidP="0021764E">
      <w:pPr>
        <w:tabs>
          <w:tab w:val="left" w:pos="851"/>
        </w:tabs>
        <w:spacing w:after="0"/>
        <w:ind w:firstLine="567"/>
        <w:jc w:val="both"/>
        <w:rPr>
          <w:rFonts w:ascii="Times New Roman" w:eastAsia="Times New Roman" w:hAnsi="Times New Roman" w:cs="Times New Roman"/>
          <w:sz w:val="24"/>
          <w:szCs w:val="24"/>
          <w:lang w:eastAsia="en-GB"/>
        </w:rPr>
      </w:pPr>
    </w:p>
    <w:p w:rsidR="00CA721E" w:rsidRDefault="00FC217A"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lastRenderedPageBreak/>
        <w:t>Kaip įstatym</w:t>
      </w:r>
      <w:r w:rsidR="00C410E2">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įgyvendinimas atsilieps verslo sąlygoms ir jo plėtrai</w:t>
      </w:r>
    </w:p>
    <w:p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rsidR="007C00EC" w:rsidRDefault="006D489D" w:rsidP="0021764E">
      <w:pPr>
        <w:tabs>
          <w:tab w:val="left" w:pos="851"/>
        </w:tabs>
        <w:spacing w:after="0"/>
        <w:ind w:firstLine="567"/>
        <w:jc w:val="both"/>
        <w:rPr>
          <w:rFonts w:ascii="Times New Roman" w:eastAsia="Times New Roman" w:hAnsi="Times New Roman" w:cs="Times New Roman"/>
          <w:sz w:val="24"/>
          <w:szCs w:val="24"/>
          <w:lang w:eastAsia="en-GB"/>
        </w:rPr>
      </w:pPr>
      <w:r w:rsidRPr="006D489D">
        <w:rPr>
          <w:rFonts w:ascii="Times New Roman" w:eastAsia="Times New Roman" w:hAnsi="Times New Roman" w:cs="Times New Roman"/>
          <w:sz w:val="24"/>
          <w:szCs w:val="24"/>
          <w:lang w:eastAsia="en-GB"/>
        </w:rPr>
        <w:t>Priėmus Įstatymo projektą, tiesioginio poveikio verslo sąlygoms ir jo plėtrai nenumatoma.</w:t>
      </w:r>
    </w:p>
    <w:p w:rsidR="006D489D" w:rsidRPr="00C4692B" w:rsidRDefault="006D489D" w:rsidP="0021764E">
      <w:pPr>
        <w:tabs>
          <w:tab w:val="left" w:pos="851"/>
        </w:tabs>
        <w:spacing w:after="0"/>
        <w:ind w:firstLine="567"/>
        <w:jc w:val="both"/>
        <w:rPr>
          <w:rFonts w:ascii="Times New Roman" w:eastAsia="Times New Roman" w:hAnsi="Times New Roman" w:cs="Times New Roman"/>
          <w:sz w:val="24"/>
          <w:szCs w:val="24"/>
          <w:lang w:eastAsia="en-GB"/>
        </w:rPr>
      </w:pPr>
    </w:p>
    <w:p w:rsidR="00CA721E" w:rsidRDefault="00FC217A"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C410E2">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inkorporavimas į teisinę sistemą, kokius teisės aktus būtina priimti, kokius galiojančius teisės aktus reikia pakeisti ar pripažinti netekusiais galios</w:t>
      </w:r>
    </w:p>
    <w:p w:rsidR="00783203" w:rsidRPr="00C4692B" w:rsidRDefault="00783203" w:rsidP="00783203">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rsidR="007C00EC" w:rsidRDefault="006D489D" w:rsidP="0021764E">
      <w:pPr>
        <w:tabs>
          <w:tab w:val="left" w:pos="851"/>
        </w:tabs>
        <w:spacing w:after="0"/>
        <w:ind w:firstLine="567"/>
        <w:jc w:val="both"/>
        <w:rPr>
          <w:rFonts w:ascii="Times New Roman" w:eastAsia="Times New Roman" w:hAnsi="Times New Roman" w:cs="Times New Roman"/>
          <w:sz w:val="24"/>
          <w:szCs w:val="24"/>
          <w:lang w:eastAsia="en-GB"/>
        </w:rPr>
      </w:pPr>
      <w:r w:rsidRPr="006D489D">
        <w:rPr>
          <w:rFonts w:ascii="Times New Roman" w:eastAsia="Times New Roman" w:hAnsi="Times New Roman" w:cs="Times New Roman"/>
          <w:sz w:val="24"/>
          <w:szCs w:val="24"/>
          <w:lang w:eastAsia="en-GB"/>
        </w:rPr>
        <w:t>Įstatymo inkorporavimui į teisinę sistemą priimti ar keisti kitų teisės aktų nereikės.</w:t>
      </w:r>
    </w:p>
    <w:p w:rsidR="006D489D" w:rsidRPr="00C4692B" w:rsidRDefault="006D489D" w:rsidP="0021764E">
      <w:pPr>
        <w:tabs>
          <w:tab w:val="left" w:pos="851"/>
        </w:tabs>
        <w:spacing w:after="0"/>
        <w:ind w:firstLine="567"/>
        <w:jc w:val="both"/>
        <w:rPr>
          <w:rFonts w:ascii="Times New Roman" w:eastAsia="Times New Roman" w:hAnsi="Times New Roman" w:cs="Times New Roman"/>
          <w:b/>
          <w:bCs/>
          <w:sz w:val="24"/>
          <w:szCs w:val="24"/>
          <w:lang w:eastAsia="en-GB"/>
        </w:rPr>
      </w:pPr>
    </w:p>
    <w:p w:rsidR="00CA721E" w:rsidRDefault="005160BE" w:rsidP="0021764E">
      <w:pPr>
        <w:pStyle w:val="Sraopastraipa"/>
        <w:numPr>
          <w:ilvl w:val="0"/>
          <w:numId w:val="6"/>
        </w:numPr>
        <w:tabs>
          <w:tab w:val="left" w:pos="851"/>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Ar įstatym</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projekta</w:t>
      </w:r>
      <w:r w:rsidR="00745C89" w:rsidRPr="00C4692B">
        <w:rPr>
          <w:rFonts w:ascii="Times New Roman" w:eastAsia="Times New Roman" w:hAnsi="Times New Roman" w:cs="Times New Roman"/>
          <w:b/>
          <w:bCs/>
          <w:sz w:val="24"/>
          <w:szCs w:val="24"/>
          <w:lang w:eastAsia="en-GB"/>
        </w:rPr>
        <w:t>s</w:t>
      </w:r>
      <w:r w:rsidRPr="00C4692B">
        <w:rPr>
          <w:rFonts w:ascii="Times New Roman" w:eastAsia="Times New Roman" w:hAnsi="Times New Roman" w:cs="Times New Roman"/>
          <w:b/>
          <w:bCs/>
          <w:sz w:val="24"/>
          <w:szCs w:val="24"/>
          <w:lang w:eastAsia="en-GB"/>
        </w:rPr>
        <w:t xml:space="preserve"> parengt</w:t>
      </w:r>
      <w:r w:rsidR="00745C89" w:rsidRPr="00C4692B">
        <w:rPr>
          <w:rFonts w:ascii="Times New Roman" w:eastAsia="Times New Roman" w:hAnsi="Times New Roman" w:cs="Times New Roman"/>
          <w:b/>
          <w:bCs/>
          <w:sz w:val="24"/>
          <w:szCs w:val="24"/>
          <w:lang w:eastAsia="en-GB"/>
        </w:rPr>
        <w:t>as</w:t>
      </w:r>
      <w:r w:rsidRPr="00C4692B">
        <w:rPr>
          <w:rFonts w:ascii="Times New Roman" w:eastAsia="Times New Roman" w:hAnsi="Times New Roman" w:cs="Times New Roman"/>
          <w:b/>
          <w:bCs/>
          <w:sz w:val="24"/>
          <w:szCs w:val="24"/>
          <w:lang w:eastAsia="en-GB"/>
        </w:rPr>
        <w:t xml:space="preserve"> laikantis Lietuvos Respublikos valstybinės kalbos, Teisėkūros pagrindų įstatymų reikalavimų, o įstatym</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projekt</w:t>
      </w:r>
      <w:r w:rsidR="00745C89" w:rsidRPr="00C4692B">
        <w:rPr>
          <w:rFonts w:ascii="Times New Roman" w:eastAsia="Times New Roman" w:hAnsi="Times New Roman" w:cs="Times New Roman"/>
          <w:b/>
          <w:bCs/>
          <w:sz w:val="24"/>
          <w:szCs w:val="24"/>
          <w:lang w:eastAsia="en-GB"/>
        </w:rPr>
        <w:t>o</w:t>
      </w:r>
      <w:r w:rsidRPr="00C4692B">
        <w:rPr>
          <w:rFonts w:ascii="Times New Roman" w:eastAsia="Times New Roman" w:hAnsi="Times New Roman" w:cs="Times New Roman"/>
          <w:b/>
          <w:bCs/>
          <w:sz w:val="24"/>
          <w:szCs w:val="24"/>
          <w:lang w:eastAsia="en-GB"/>
        </w:rPr>
        <w:t xml:space="preserve"> sąvokos ir jas įvardijantys terminai įvertinti Terminų banko įstatymo ir jo įgyvendinamųjų teisės aktų nustatyta tvarka</w:t>
      </w:r>
    </w:p>
    <w:p w:rsidR="00747CE2" w:rsidRPr="00C4692B" w:rsidRDefault="00747CE2" w:rsidP="00747CE2">
      <w:pPr>
        <w:pStyle w:val="Sraopastraipa"/>
        <w:tabs>
          <w:tab w:val="left" w:pos="851"/>
        </w:tabs>
        <w:spacing w:after="0"/>
        <w:ind w:left="567"/>
        <w:jc w:val="both"/>
        <w:rPr>
          <w:rFonts w:ascii="Times New Roman" w:eastAsia="Times New Roman" w:hAnsi="Times New Roman" w:cs="Times New Roman"/>
          <w:b/>
          <w:bCs/>
          <w:sz w:val="24"/>
          <w:szCs w:val="24"/>
          <w:lang w:eastAsia="en-GB"/>
        </w:rPr>
      </w:pPr>
    </w:p>
    <w:p w:rsidR="00747CE2" w:rsidRDefault="00BA1E6B"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5160BE" w:rsidRPr="00C4692B">
        <w:rPr>
          <w:rFonts w:ascii="Times New Roman" w:eastAsia="Times New Roman" w:hAnsi="Times New Roman" w:cs="Times New Roman"/>
          <w:sz w:val="24"/>
          <w:szCs w:val="24"/>
          <w:lang w:eastAsia="en-GB"/>
        </w:rPr>
        <w:t>statymo projektas parengt</w:t>
      </w:r>
      <w:r w:rsidR="00745C89" w:rsidRPr="00C4692B">
        <w:rPr>
          <w:rFonts w:ascii="Times New Roman" w:eastAsia="Times New Roman" w:hAnsi="Times New Roman" w:cs="Times New Roman"/>
          <w:sz w:val="24"/>
          <w:szCs w:val="24"/>
          <w:lang w:eastAsia="en-GB"/>
        </w:rPr>
        <w:t>as</w:t>
      </w:r>
      <w:r w:rsidR="005160BE" w:rsidRPr="00C4692B">
        <w:rPr>
          <w:rFonts w:ascii="Times New Roman" w:eastAsia="Times New Roman" w:hAnsi="Times New Roman" w:cs="Times New Roman"/>
          <w:sz w:val="24"/>
          <w:szCs w:val="24"/>
          <w:lang w:eastAsia="en-GB"/>
        </w:rPr>
        <w:t xml:space="preserve"> laikantis Lietuvos Respublikos valstybinės kalbos, Teisėkūros pagrindų įstatymų reikalavimų. </w:t>
      </w:r>
      <w:r w:rsidRPr="00C4692B">
        <w:rPr>
          <w:rFonts w:ascii="Times New Roman" w:eastAsia="Times New Roman" w:hAnsi="Times New Roman" w:cs="Times New Roman"/>
          <w:sz w:val="24"/>
          <w:szCs w:val="24"/>
          <w:lang w:eastAsia="en-GB"/>
        </w:rPr>
        <w:t>Į</w:t>
      </w:r>
      <w:r w:rsidR="0045326E" w:rsidRPr="00C4692B">
        <w:rPr>
          <w:rFonts w:ascii="Times New Roman" w:eastAsia="Times New Roman" w:hAnsi="Times New Roman" w:cs="Times New Roman"/>
          <w:sz w:val="24"/>
          <w:szCs w:val="24"/>
          <w:lang w:eastAsia="en-GB"/>
        </w:rPr>
        <w:t>statymo projekt</w:t>
      </w:r>
      <w:r w:rsidR="006365F2">
        <w:rPr>
          <w:rFonts w:ascii="Times New Roman" w:eastAsia="Times New Roman" w:hAnsi="Times New Roman" w:cs="Times New Roman"/>
          <w:sz w:val="24"/>
          <w:szCs w:val="24"/>
          <w:lang w:eastAsia="en-GB"/>
        </w:rPr>
        <w:t xml:space="preserve">u naujos </w:t>
      </w:r>
      <w:r w:rsidR="0045326E" w:rsidRPr="00C4692B">
        <w:rPr>
          <w:rFonts w:ascii="Times New Roman" w:eastAsia="Times New Roman" w:hAnsi="Times New Roman" w:cs="Times New Roman"/>
          <w:sz w:val="24"/>
          <w:szCs w:val="24"/>
          <w:lang w:eastAsia="en-GB"/>
        </w:rPr>
        <w:t xml:space="preserve"> </w:t>
      </w:r>
      <w:r w:rsidR="005160BE" w:rsidRPr="00C4692B">
        <w:rPr>
          <w:rFonts w:ascii="Times New Roman" w:eastAsia="Times New Roman" w:hAnsi="Times New Roman" w:cs="Times New Roman"/>
          <w:sz w:val="24"/>
          <w:szCs w:val="24"/>
          <w:lang w:eastAsia="en-GB"/>
        </w:rPr>
        <w:t>sąvokos</w:t>
      </w:r>
      <w:r w:rsidR="006365F2">
        <w:rPr>
          <w:rFonts w:ascii="Times New Roman" w:eastAsia="Times New Roman" w:hAnsi="Times New Roman" w:cs="Times New Roman"/>
          <w:sz w:val="24"/>
          <w:szCs w:val="24"/>
          <w:lang w:eastAsia="en-GB"/>
        </w:rPr>
        <w:t xml:space="preserve"> nenustatomos.</w:t>
      </w:r>
    </w:p>
    <w:p w:rsidR="007C00EC" w:rsidRPr="00C4692B" w:rsidRDefault="005160BE" w:rsidP="0021764E">
      <w:pPr>
        <w:tabs>
          <w:tab w:val="left" w:pos="851"/>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 xml:space="preserve"> </w:t>
      </w:r>
    </w:p>
    <w:p w:rsidR="007C00EC" w:rsidRDefault="00C356DB" w:rsidP="0021764E">
      <w:pPr>
        <w:pStyle w:val="Sraopastraipa"/>
        <w:numPr>
          <w:ilvl w:val="0"/>
          <w:numId w:val="6"/>
        </w:numPr>
        <w:tabs>
          <w:tab w:val="left" w:pos="851"/>
          <w:tab w:val="left" w:pos="993"/>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Ar</w:t>
      </w:r>
      <w:r w:rsidR="00745C89" w:rsidRPr="00C4692B">
        <w:rPr>
          <w:rFonts w:ascii="Times New Roman" w:eastAsia="Times New Roman" w:hAnsi="Times New Roman" w:cs="Times New Roman"/>
          <w:b/>
          <w:bCs/>
          <w:sz w:val="24"/>
          <w:szCs w:val="24"/>
          <w:lang w:eastAsia="en-GB"/>
        </w:rPr>
        <w:t xml:space="preserve"> įstatymo</w:t>
      </w:r>
      <w:r w:rsidRPr="00C4692B">
        <w:rPr>
          <w:rFonts w:ascii="Times New Roman" w:eastAsia="Times New Roman" w:hAnsi="Times New Roman" w:cs="Times New Roman"/>
          <w:b/>
          <w:bCs/>
          <w:sz w:val="24"/>
          <w:szCs w:val="24"/>
          <w:lang w:eastAsia="en-GB"/>
        </w:rPr>
        <w:t xml:space="preserve"> projekta</w:t>
      </w:r>
      <w:r w:rsidR="00745C89" w:rsidRPr="00C4692B">
        <w:rPr>
          <w:rFonts w:ascii="Times New Roman" w:eastAsia="Times New Roman" w:hAnsi="Times New Roman" w:cs="Times New Roman"/>
          <w:b/>
          <w:bCs/>
          <w:sz w:val="24"/>
          <w:szCs w:val="24"/>
          <w:lang w:eastAsia="en-GB"/>
        </w:rPr>
        <w:t>s</w:t>
      </w:r>
      <w:r w:rsidRPr="00C4692B">
        <w:rPr>
          <w:rFonts w:ascii="Times New Roman" w:eastAsia="Times New Roman" w:hAnsi="Times New Roman" w:cs="Times New Roman"/>
          <w:b/>
          <w:bCs/>
          <w:sz w:val="24"/>
          <w:szCs w:val="24"/>
          <w:lang w:eastAsia="en-GB"/>
        </w:rPr>
        <w:t xml:space="preserve"> atitinka Žmogaus teisių ir pagrindinių laisvių apsaugos konvencijos nuostatas ir Europos Sąjungos dokumentus</w:t>
      </w:r>
    </w:p>
    <w:p w:rsidR="00747CE2" w:rsidRPr="00C4692B" w:rsidRDefault="00747CE2" w:rsidP="00747CE2">
      <w:pPr>
        <w:pStyle w:val="Sraopastraipa"/>
        <w:tabs>
          <w:tab w:val="left" w:pos="851"/>
          <w:tab w:val="left" w:pos="993"/>
        </w:tabs>
        <w:spacing w:after="0"/>
        <w:ind w:left="567"/>
        <w:jc w:val="both"/>
        <w:rPr>
          <w:rFonts w:ascii="Times New Roman" w:eastAsia="Times New Roman" w:hAnsi="Times New Roman" w:cs="Times New Roman"/>
          <w:b/>
          <w:bCs/>
          <w:sz w:val="24"/>
          <w:szCs w:val="24"/>
          <w:lang w:eastAsia="en-GB"/>
        </w:rPr>
      </w:pPr>
    </w:p>
    <w:p w:rsidR="00CA721E" w:rsidRPr="00C4692B" w:rsidRDefault="003D1012" w:rsidP="0021764E">
      <w:pPr>
        <w:tabs>
          <w:tab w:val="left" w:pos="993"/>
        </w:tabs>
        <w:spacing w:after="0"/>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45326E" w:rsidRPr="00C4692B">
        <w:rPr>
          <w:rFonts w:ascii="Times New Roman" w:eastAsia="Times New Roman" w:hAnsi="Times New Roman" w:cs="Times New Roman"/>
          <w:sz w:val="24"/>
          <w:szCs w:val="24"/>
          <w:lang w:eastAsia="en-GB"/>
        </w:rPr>
        <w:t xml:space="preserve">statymo projektas </w:t>
      </w:r>
      <w:r w:rsidRPr="00C4692B">
        <w:rPr>
          <w:rFonts w:ascii="Times New Roman" w:eastAsia="Times New Roman" w:hAnsi="Times New Roman" w:cs="Times New Roman"/>
          <w:sz w:val="24"/>
          <w:szCs w:val="24"/>
          <w:lang w:eastAsia="en-GB"/>
        </w:rPr>
        <w:t xml:space="preserve">neprieštarauja </w:t>
      </w:r>
      <w:r w:rsidR="00CA721E" w:rsidRPr="00C4692B">
        <w:rPr>
          <w:rFonts w:ascii="Times New Roman" w:eastAsia="Times New Roman" w:hAnsi="Times New Roman" w:cs="Times New Roman"/>
          <w:sz w:val="24"/>
          <w:szCs w:val="24"/>
          <w:lang w:eastAsia="en-GB"/>
        </w:rPr>
        <w:t>Žmogaus teisių ir pagrindinių laisvių apsaugos konvencijos nuostat</w:t>
      </w:r>
      <w:r w:rsidRPr="00C4692B">
        <w:rPr>
          <w:rFonts w:ascii="Times New Roman" w:eastAsia="Times New Roman" w:hAnsi="Times New Roman" w:cs="Times New Roman"/>
          <w:sz w:val="24"/>
          <w:szCs w:val="24"/>
          <w:lang w:eastAsia="en-GB"/>
        </w:rPr>
        <w:t>oms</w:t>
      </w:r>
      <w:r w:rsidR="00CA721E" w:rsidRPr="00C4692B">
        <w:rPr>
          <w:rFonts w:ascii="Times New Roman" w:eastAsia="Times New Roman" w:hAnsi="Times New Roman" w:cs="Times New Roman"/>
          <w:sz w:val="24"/>
          <w:szCs w:val="24"/>
          <w:lang w:eastAsia="en-GB"/>
        </w:rPr>
        <w:t xml:space="preserve"> ir </w:t>
      </w:r>
      <w:r w:rsidRPr="00C4692B">
        <w:rPr>
          <w:rFonts w:ascii="Times New Roman" w:eastAsia="Times New Roman" w:hAnsi="Times New Roman" w:cs="Times New Roman"/>
          <w:sz w:val="24"/>
          <w:szCs w:val="24"/>
          <w:lang w:eastAsia="en-GB"/>
        </w:rPr>
        <w:t>Europos Sąjungos teisės aktams</w:t>
      </w:r>
      <w:r w:rsidR="00CA721E" w:rsidRPr="00C4692B">
        <w:rPr>
          <w:rFonts w:ascii="Times New Roman" w:eastAsia="Times New Roman" w:hAnsi="Times New Roman" w:cs="Times New Roman"/>
          <w:sz w:val="24"/>
          <w:szCs w:val="24"/>
          <w:lang w:eastAsia="en-GB"/>
        </w:rPr>
        <w:t>.</w:t>
      </w:r>
    </w:p>
    <w:p w:rsidR="007C00EC" w:rsidRPr="00C4692B" w:rsidRDefault="007C00EC" w:rsidP="0021764E">
      <w:pPr>
        <w:tabs>
          <w:tab w:val="left" w:pos="993"/>
        </w:tabs>
        <w:spacing w:after="0"/>
        <w:ind w:firstLine="567"/>
        <w:jc w:val="both"/>
        <w:rPr>
          <w:rFonts w:ascii="Times New Roman" w:eastAsia="Times New Roman" w:hAnsi="Times New Roman" w:cs="Times New Roman"/>
          <w:sz w:val="24"/>
          <w:szCs w:val="24"/>
          <w:lang w:eastAsia="en-GB"/>
        </w:rPr>
      </w:pPr>
    </w:p>
    <w:p w:rsidR="00C356DB" w:rsidRDefault="00C356DB" w:rsidP="0021764E">
      <w:pPr>
        <w:pStyle w:val="Sraopastraipa"/>
        <w:numPr>
          <w:ilvl w:val="0"/>
          <w:numId w:val="6"/>
        </w:numPr>
        <w:tabs>
          <w:tab w:val="left" w:pos="709"/>
          <w:tab w:val="left" w:pos="993"/>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Jeigu įstatym</w:t>
      </w:r>
      <w:r w:rsidR="00745C89" w:rsidRPr="00C4692B">
        <w:rPr>
          <w:rFonts w:ascii="Times New Roman" w:eastAsia="Times New Roman" w:hAnsi="Times New Roman" w:cs="Times New Roman"/>
          <w:b/>
          <w:bCs/>
          <w:sz w:val="24"/>
          <w:szCs w:val="24"/>
          <w:lang w:eastAsia="en-GB"/>
        </w:rPr>
        <w:t>ui</w:t>
      </w:r>
      <w:r w:rsidRPr="00C4692B">
        <w:rPr>
          <w:rFonts w:ascii="Times New Roman" w:eastAsia="Times New Roman" w:hAnsi="Times New Roman" w:cs="Times New Roman"/>
          <w:b/>
          <w:bCs/>
          <w:sz w:val="24"/>
          <w:szCs w:val="24"/>
          <w:lang w:eastAsia="en-GB"/>
        </w:rPr>
        <w:t xml:space="preserve"> įgyvendinti reikia įgyvendinamųjų teisės aktų, – kas ir kada juos turėtų priimti</w:t>
      </w:r>
    </w:p>
    <w:p w:rsidR="00747CE2" w:rsidRPr="00C4692B" w:rsidRDefault="00747CE2" w:rsidP="00747CE2">
      <w:pPr>
        <w:pStyle w:val="Sraopastraipa"/>
        <w:tabs>
          <w:tab w:val="left" w:pos="709"/>
          <w:tab w:val="left" w:pos="993"/>
        </w:tabs>
        <w:spacing w:after="0"/>
        <w:ind w:left="567"/>
        <w:jc w:val="both"/>
        <w:rPr>
          <w:rFonts w:ascii="Times New Roman" w:eastAsia="Times New Roman" w:hAnsi="Times New Roman" w:cs="Times New Roman"/>
          <w:b/>
          <w:bCs/>
          <w:sz w:val="24"/>
          <w:szCs w:val="24"/>
          <w:lang w:eastAsia="en-GB"/>
        </w:rPr>
      </w:pPr>
    </w:p>
    <w:p w:rsidR="00C356DB" w:rsidRDefault="006D489D" w:rsidP="0021764E">
      <w:pPr>
        <w:tabs>
          <w:tab w:val="left" w:pos="993"/>
        </w:tabs>
        <w:spacing w:after="0"/>
        <w:ind w:firstLine="567"/>
        <w:jc w:val="both"/>
        <w:rPr>
          <w:rFonts w:ascii="Times New Roman" w:eastAsia="Times New Roman" w:hAnsi="Times New Roman" w:cs="Times New Roman"/>
          <w:bCs/>
          <w:sz w:val="24"/>
          <w:szCs w:val="24"/>
          <w:lang w:eastAsia="en-GB"/>
        </w:rPr>
      </w:pPr>
      <w:r w:rsidRPr="006D489D">
        <w:rPr>
          <w:rFonts w:ascii="Times New Roman" w:eastAsia="Times New Roman" w:hAnsi="Times New Roman" w:cs="Times New Roman"/>
          <w:bCs/>
          <w:sz w:val="24"/>
          <w:szCs w:val="24"/>
          <w:lang w:eastAsia="en-GB"/>
        </w:rPr>
        <w:t>Priėmus Įstatymo projektą, įgyvendinamųjų teisės aktų priimti nereikės.</w:t>
      </w:r>
    </w:p>
    <w:p w:rsidR="006D489D" w:rsidRPr="00C4692B" w:rsidRDefault="006D489D" w:rsidP="0021764E">
      <w:pPr>
        <w:tabs>
          <w:tab w:val="left" w:pos="993"/>
        </w:tabs>
        <w:spacing w:after="0"/>
        <w:ind w:firstLine="567"/>
        <w:jc w:val="both"/>
        <w:rPr>
          <w:rFonts w:ascii="Times New Roman" w:eastAsia="Times New Roman" w:hAnsi="Times New Roman" w:cs="Times New Roman"/>
          <w:bCs/>
          <w:sz w:val="24"/>
          <w:szCs w:val="24"/>
          <w:lang w:eastAsia="en-GB"/>
        </w:rPr>
      </w:pPr>
    </w:p>
    <w:p w:rsidR="00CA721E" w:rsidRDefault="00005319" w:rsidP="0021764E">
      <w:pPr>
        <w:pStyle w:val="Sraopastraipa"/>
        <w:numPr>
          <w:ilvl w:val="0"/>
          <w:numId w:val="6"/>
        </w:numPr>
        <w:tabs>
          <w:tab w:val="left" w:pos="993"/>
        </w:tabs>
        <w:spacing w:after="0"/>
        <w:ind w:left="0" w:firstLine="567"/>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Kiek valstybės, savivaldybių biudžetų ir kitų valstybės įsteigtų fondų lėšų prireiks įstatym</w:t>
      </w:r>
      <w:r w:rsidR="00745C89" w:rsidRPr="00C4692B">
        <w:rPr>
          <w:rFonts w:ascii="Times New Roman" w:eastAsia="Times New Roman" w:hAnsi="Times New Roman" w:cs="Times New Roman"/>
          <w:b/>
          <w:bCs/>
          <w:sz w:val="24"/>
          <w:szCs w:val="24"/>
          <w:lang w:eastAsia="en-GB"/>
        </w:rPr>
        <w:t>ui</w:t>
      </w:r>
      <w:r w:rsidRPr="00C4692B">
        <w:rPr>
          <w:rFonts w:ascii="Times New Roman" w:eastAsia="Times New Roman" w:hAnsi="Times New Roman" w:cs="Times New Roman"/>
          <w:b/>
          <w:bCs/>
          <w:sz w:val="24"/>
          <w:szCs w:val="24"/>
          <w:lang w:eastAsia="en-GB"/>
        </w:rPr>
        <w:t xml:space="preserve"> įgyvendinti, ar bus galima sutaupyti (pateikiami prognozuojami rodikliai einamaisiais ir artimiausiais 3 biudžetiniais metais)</w:t>
      </w:r>
    </w:p>
    <w:p w:rsidR="00FB7F74" w:rsidRPr="00C4692B" w:rsidRDefault="00FB7F74" w:rsidP="00FB7F74">
      <w:pPr>
        <w:pStyle w:val="Sraopastraipa"/>
        <w:tabs>
          <w:tab w:val="left" w:pos="993"/>
        </w:tabs>
        <w:spacing w:after="0"/>
        <w:ind w:left="567"/>
        <w:jc w:val="both"/>
        <w:rPr>
          <w:rFonts w:ascii="Times New Roman" w:eastAsia="Times New Roman" w:hAnsi="Times New Roman" w:cs="Times New Roman"/>
          <w:b/>
          <w:bCs/>
          <w:sz w:val="24"/>
          <w:szCs w:val="24"/>
          <w:lang w:eastAsia="en-GB"/>
        </w:rPr>
      </w:pPr>
    </w:p>
    <w:p w:rsidR="007C00EC" w:rsidRPr="00C4692B" w:rsidRDefault="009A1407" w:rsidP="0021764E">
      <w:pPr>
        <w:tabs>
          <w:tab w:val="left" w:pos="1134"/>
        </w:tabs>
        <w:ind w:firstLine="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Į</w:t>
      </w:r>
      <w:r w:rsidR="0045326E" w:rsidRPr="00C4692B">
        <w:rPr>
          <w:rFonts w:ascii="Times New Roman" w:eastAsia="Times New Roman" w:hAnsi="Times New Roman" w:cs="Times New Roman"/>
          <w:sz w:val="24"/>
          <w:szCs w:val="24"/>
          <w:lang w:eastAsia="en-GB"/>
        </w:rPr>
        <w:t>statym</w:t>
      </w:r>
      <w:r w:rsidR="008A2803" w:rsidRPr="00C4692B">
        <w:rPr>
          <w:rFonts w:ascii="Times New Roman" w:eastAsia="Times New Roman" w:hAnsi="Times New Roman" w:cs="Times New Roman"/>
          <w:sz w:val="24"/>
          <w:szCs w:val="24"/>
          <w:lang w:eastAsia="en-GB"/>
        </w:rPr>
        <w:t>ui</w:t>
      </w:r>
      <w:r w:rsidR="0045326E" w:rsidRPr="00C4692B">
        <w:rPr>
          <w:rFonts w:ascii="Times New Roman" w:eastAsia="Times New Roman" w:hAnsi="Times New Roman" w:cs="Times New Roman"/>
          <w:sz w:val="24"/>
          <w:szCs w:val="24"/>
          <w:lang w:eastAsia="en-GB"/>
        </w:rPr>
        <w:t xml:space="preserve"> </w:t>
      </w:r>
      <w:r w:rsidR="00590C16" w:rsidRPr="00590C16">
        <w:rPr>
          <w:rFonts w:ascii="Times New Roman" w:eastAsia="Times New Roman" w:hAnsi="Times New Roman" w:cs="Times New Roman"/>
          <w:sz w:val="24"/>
          <w:szCs w:val="24"/>
          <w:lang w:eastAsia="en-GB"/>
        </w:rPr>
        <w:t>įgyvendinti papildomų valstybės biudžeto lėšų nereikės</w:t>
      </w:r>
      <w:r w:rsidRPr="00C4692B">
        <w:rPr>
          <w:rFonts w:ascii="Times New Roman" w:hAnsi="Times New Roman" w:cs="Times New Roman"/>
          <w:sz w:val="24"/>
          <w:szCs w:val="24"/>
        </w:rPr>
        <w:t xml:space="preserve">. </w:t>
      </w:r>
    </w:p>
    <w:p w:rsidR="00CA721E" w:rsidRDefault="00CA721E" w:rsidP="0021764E">
      <w:pPr>
        <w:pStyle w:val="Sraopastraipa"/>
        <w:numPr>
          <w:ilvl w:val="0"/>
          <w:numId w:val="6"/>
        </w:numPr>
        <w:tabs>
          <w:tab w:val="left" w:pos="993"/>
        </w:tabs>
        <w:spacing w:after="0"/>
        <w:ind w:hanging="786"/>
        <w:jc w:val="both"/>
        <w:rPr>
          <w:rFonts w:ascii="Times New Roman" w:eastAsia="Times New Roman" w:hAnsi="Times New Roman" w:cs="Times New Roman"/>
          <w:b/>
          <w:bCs/>
          <w:sz w:val="24"/>
          <w:szCs w:val="24"/>
          <w:lang w:eastAsia="en-GB"/>
        </w:rPr>
      </w:pPr>
      <w:r w:rsidRPr="00C4692B">
        <w:rPr>
          <w:rFonts w:ascii="Times New Roman" w:eastAsia="Times New Roman" w:hAnsi="Times New Roman" w:cs="Times New Roman"/>
          <w:b/>
          <w:bCs/>
          <w:sz w:val="24"/>
          <w:szCs w:val="24"/>
          <w:lang w:eastAsia="en-GB"/>
        </w:rPr>
        <w:t>Įstatym</w:t>
      </w:r>
      <w:r w:rsidR="00745C89" w:rsidRPr="00C4692B">
        <w:rPr>
          <w:rFonts w:ascii="Times New Roman" w:eastAsia="Times New Roman" w:hAnsi="Times New Roman" w:cs="Times New Roman"/>
          <w:b/>
          <w:bCs/>
          <w:sz w:val="24"/>
          <w:szCs w:val="24"/>
          <w:lang w:eastAsia="en-GB"/>
        </w:rPr>
        <w:t>o projekto</w:t>
      </w:r>
      <w:r w:rsidRPr="00C4692B">
        <w:rPr>
          <w:rFonts w:ascii="Times New Roman" w:eastAsia="Times New Roman" w:hAnsi="Times New Roman" w:cs="Times New Roman"/>
          <w:b/>
          <w:bCs/>
          <w:sz w:val="24"/>
          <w:szCs w:val="24"/>
          <w:lang w:eastAsia="en-GB"/>
        </w:rPr>
        <w:t xml:space="preserve"> rengimo metu gauti sp</w:t>
      </w:r>
      <w:r w:rsidR="007C00EC" w:rsidRPr="00C4692B">
        <w:rPr>
          <w:rFonts w:ascii="Times New Roman" w:eastAsia="Times New Roman" w:hAnsi="Times New Roman" w:cs="Times New Roman"/>
          <w:b/>
          <w:bCs/>
          <w:sz w:val="24"/>
          <w:szCs w:val="24"/>
          <w:lang w:eastAsia="en-GB"/>
        </w:rPr>
        <w:t>ecialistų vertinimai ir išvados</w:t>
      </w:r>
    </w:p>
    <w:p w:rsidR="00FB7F74" w:rsidRPr="00C4692B" w:rsidRDefault="00FB7F74" w:rsidP="00FB7F74">
      <w:pPr>
        <w:pStyle w:val="Sraopastraipa"/>
        <w:tabs>
          <w:tab w:val="left" w:pos="993"/>
        </w:tabs>
        <w:spacing w:after="0"/>
        <w:ind w:left="1353"/>
        <w:jc w:val="both"/>
        <w:rPr>
          <w:rFonts w:ascii="Times New Roman" w:eastAsia="Times New Roman" w:hAnsi="Times New Roman" w:cs="Times New Roman"/>
          <w:b/>
          <w:bCs/>
          <w:sz w:val="24"/>
          <w:szCs w:val="24"/>
          <w:lang w:eastAsia="en-GB"/>
        </w:rPr>
      </w:pPr>
    </w:p>
    <w:p w:rsidR="007C00EC" w:rsidRDefault="008E24E4" w:rsidP="0021764E">
      <w:pPr>
        <w:tabs>
          <w:tab w:val="left" w:pos="993"/>
        </w:tabs>
        <w:spacing w:after="0"/>
        <w:ind w:firstLine="567"/>
        <w:jc w:val="both"/>
        <w:rPr>
          <w:rFonts w:ascii="Times New Roman" w:hAnsi="Times New Roman" w:cs="Times New Roman"/>
          <w:sz w:val="24"/>
          <w:szCs w:val="24"/>
          <w:lang w:eastAsia="en-GB"/>
        </w:rPr>
      </w:pPr>
      <w:r w:rsidRPr="005C0B04">
        <w:rPr>
          <w:rFonts w:ascii="Times New Roman" w:hAnsi="Times New Roman" w:cs="Times New Roman"/>
          <w:sz w:val="24"/>
          <w:szCs w:val="24"/>
          <w:lang w:eastAsia="en-GB"/>
        </w:rPr>
        <w:t>Įstatymo projekto rengimo metu specialistų vertinimų ir išvadų nebuvo gauta</w:t>
      </w:r>
      <w:r>
        <w:rPr>
          <w:rFonts w:ascii="Times New Roman" w:hAnsi="Times New Roman" w:cs="Times New Roman"/>
          <w:sz w:val="24"/>
          <w:szCs w:val="24"/>
          <w:lang w:eastAsia="en-GB"/>
        </w:rPr>
        <w:t>.</w:t>
      </w:r>
    </w:p>
    <w:p w:rsidR="008E24E4" w:rsidRPr="00C4692B" w:rsidRDefault="008E24E4" w:rsidP="0021764E">
      <w:pPr>
        <w:tabs>
          <w:tab w:val="left" w:pos="993"/>
        </w:tabs>
        <w:spacing w:after="0"/>
        <w:ind w:firstLine="567"/>
        <w:jc w:val="both"/>
        <w:rPr>
          <w:rFonts w:ascii="Times New Roman" w:eastAsia="Times New Roman" w:hAnsi="Times New Roman" w:cs="Times New Roman"/>
          <w:sz w:val="24"/>
          <w:szCs w:val="24"/>
          <w:lang w:eastAsia="en-GB"/>
        </w:rPr>
      </w:pPr>
    </w:p>
    <w:p w:rsidR="00CA721E" w:rsidRDefault="007A280F" w:rsidP="0021764E">
      <w:pPr>
        <w:pStyle w:val="Sraopastraipa"/>
        <w:numPr>
          <w:ilvl w:val="0"/>
          <w:numId w:val="6"/>
        </w:numPr>
        <w:tabs>
          <w:tab w:val="left" w:pos="993"/>
        </w:tabs>
        <w:spacing w:after="0"/>
        <w:ind w:left="0" w:firstLine="567"/>
        <w:jc w:val="both"/>
        <w:rPr>
          <w:rFonts w:ascii="Times New Roman" w:eastAsia="Times New Roman" w:hAnsi="Times New Roman" w:cs="Times New Roman"/>
          <w:b/>
          <w:sz w:val="24"/>
          <w:szCs w:val="24"/>
          <w:lang w:eastAsia="en-GB"/>
        </w:rPr>
      </w:pPr>
      <w:r w:rsidRPr="00C4692B">
        <w:rPr>
          <w:rFonts w:ascii="Times New Roman" w:eastAsia="Times New Roman" w:hAnsi="Times New Roman" w:cs="Times New Roman"/>
          <w:b/>
          <w:sz w:val="24"/>
          <w:szCs w:val="24"/>
          <w:lang w:eastAsia="en-GB"/>
        </w:rPr>
        <w:t xml:space="preserve"> </w:t>
      </w:r>
      <w:r w:rsidR="000C051A" w:rsidRPr="00C4692B">
        <w:rPr>
          <w:rFonts w:ascii="Times New Roman" w:eastAsia="Times New Roman" w:hAnsi="Times New Roman" w:cs="Times New Roman"/>
          <w:b/>
          <w:sz w:val="24"/>
          <w:szCs w:val="24"/>
          <w:lang w:eastAsia="en-GB"/>
        </w:rPr>
        <w:t>Rei</w:t>
      </w:r>
      <w:r w:rsidR="009A1407" w:rsidRPr="00C4692B">
        <w:rPr>
          <w:rFonts w:ascii="Times New Roman" w:eastAsia="Times New Roman" w:hAnsi="Times New Roman" w:cs="Times New Roman"/>
          <w:b/>
          <w:sz w:val="24"/>
          <w:szCs w:val="24"/>
          <w:lang w:eastAsia="en-GB"/>
        </w:rPr>
        <w:t>kšminiai žodžiai, kurių reikia į</w:t>
      </w:r>
      <w:r w:rsidR="000C051A" w:rsidRPr="00C4692B">
        <w:rPr>
          <w:rFonts w:ascii="Times New Roman" w:eastAsia="Times New Roman" w:hAnsi="Times New Roman" w:cs="Times New Roman"/>
          <w:b/>
          <w:sz w:val="24"/>
          <w:szCs w:val="24"/>
          <w:lang w:eastAsia="en-GB"/>
        </w:rPr>
        <w:t xml:space="preserve">statymo projektui įtraukti į kompiuterinę paieškos sistemą, įskaitant Europos žodyno </w:t>
      </w:r>
      <w:proofErr w:type="spellStart"/>
      <w:r w:rsidR="000C051A" w:rsidRPr="00C4692B">
        <w:rPr>
          <w:rFonts w:ascii="Times New Roman" w:eastAsia="Times New Roman" w:hAnsi="Times New Roman" w:cs="Times New Roman"/>
          <w:b/>
          <w:i/>
          <w:sz w:val="24"/>
          <w:szCs w:val="24"/>
          <w:lang w:eastAsia="en-GB"/>
        </w:rPr>
        <w:t>Eurovoc</w:t>
      </w:r>
      <w:proofErr w:type="spellEnd"/>
      <w:r w:rsidR="000C051A" w:rsidRPr="00C4692B">
        <w:rPr>
          <w:rFonts w:ascii="Times New Roman" w:eastAsia="Times New Roman" w:hAnsi="Times New Roman" w:cs="Times New Roman"/>
          <w:b/>
          <w:sz w:val="24"/>
          <w:szCs w:val="24"/>
          <w:lang w:eastAsia="en-GB"/>
        </w:rPr>
        <w:t xml:space="preserve"> terminus, temas ir sritis</w:t>
      </w:r>
    </w:p>
    <w:p w:rsidR="00FB7F74" w:rsidRPr="00C4692B" w:rsidRDefault="00FB7F74" w:rsidP="00FB7F74">
      <w:pPr>
        <w:pStyle w:val="Sraopastraipa"/>
        <w:tabs>
          <w:tab w:val="left" w:pos="993"/>
        </w:tabs>
        <w:spacing w:after="0"/>
        <w:ind w:left="567"/>
        <w:jc w:val="both"/>
        <w:rPr>
          <w:rFonts w:ascii="Times New Roman" w:eastAsia="Times New Roman" w:hAnsi="Times New Roman" w:cs="Times New Roman"/>
          <w:b/>
          <w:sz w:val="24"/>
          <w:szCs w:val="24"/>
          <w:lang w:eastAsia="en-GB"/>
        </w:rPr>
      </w:pPr>
    </w:p>
    <w:p w:rsidR="00F53876" w:rsidRPr="00C4692B" w:rsidRDefault="00590C16" w:rsidP="0021764E">
      <w:pPr>
        <w:tabs>
          <w:tab w:val="left" w:pos="993"/>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GB"/>
        </w:rPr>
        <w:t xml:space="preserve"> „</w:t>
      </w:r>
      <w:r w:rsidR="006D489D">
        <w:rPr>
          <w:rFonts w:ascii="Times New Roman" w:eastAsia="Times New Roman" w:hAnsi="Times New Roman" w:cs="Times New Roman"/>
          <w:sz w:val="24"/>
          <w:szCs w:val="24"/>
          <w:lang w:eastAsia="en-GB"/>
        </w:rPr>
        <w:t>A</w:t>
      </w:r>
      <w:r w:rsidR="006D489D" w:rsidRPr="006D489D">
        <w:rPr>
          <w:rFonts w:ascii="Times New Roman" w:eastAsia="Times New Roman" w:hAnsi="Times New Roman" w:cs="Times New Roman"/>
          <w:sz w:val="24"/>
          <w:szCs w:val="24"/>
          <w:lang w:eastAsia="en-GB"/>
        </w:rPr>
        <w:t>ntrojo papildomo protokolo</w:t>
      </w:r>
      <w:r w:rsidR="006D489D">
        <w:rPr>
          <w:rFonts w:ascii="Times New Roman" w:eastAsia="Times New Roman" w:hAnsi="Times New Roman" w:cs="Times New Roman"/>
          <w:sz w:val="24"/>
          <w:szCs w:val="24"/>
          <w:lang w:eastAsia="en-GB"/>
        </w:rPr>
        <w:t xml:space="preserve"> ratifikavimas“, „</w:t>
      </w:r>
      <w:r w:rsidR="006D489D" w:rsidRPr="008F0AAC">
        <w:rPr>
          <w:rFonts w:ascii="Times New Roman" w:hAnsi="Times New Roman" w:cs="Times New Roman"/>
          <w:sz w:val="24"/>
          <w:szCs w:val="24"/>
        </w:rPr>
        <w:t>antr</w:t>
      </w:r>
      <w:r w:rsidR="006D489D">
        <w:rPr>
          <w:rFonts w:ascii="Times New Roman" w:hAnsi="Times New Roman" w:cs="Times New Roman"/>
          <w:sz w:val="24"/>
          <w:szCs w:val="24"/>
        </w:rPr>
        <w:t>asis</w:t>
      </w:r>
      <w:r w:rsidR="006D489D" w:rsidRPr="008F0AAC">
        <w:rPr>
          <w:rFonts w:ascii="Times New Roman" w:hAnsi="Times New Roman" w:cs="Times New Roman"/>
          <w:sz w:val="24"/>
          <w:szCs w:val="24"/>
        </w:rPr>
        <w:t xml:space="preserve"> papildom</w:t>
      </w:r>
      <w:r w:rsidR="006D489D">
        <w:rPr>
          <w:rFonts w:ascii="Times New Roman" w:hAnsi="Times New Roman" w:cs="Times New Roman"/>
          <w:sz w:val="24"/>
          <w:szCs w:val="24"/>
        </w:rPr>
        <w:t>as</w:t>
      </w:r>
      <w:r w:rsidR="006D489D" w:rsidRPr="008F0AAC">
        <w:rPr>
          <w:rFonts w:ascii="Times New Roman" w:hAnsi="Times New Roman" w:cs="Times New Roman"/>
          <w:sz w:val="24"/>
          <w:szCs w:val="24"/>
        </w:rPr>
        <w:t xml:space="preserve"> protokol</w:t>
      </w:r>
      <w:r w:rsidR="006D489D">
        <w:rPr>
          <w:rFonts w:ascii="Times New Roman" w:hAnsi="Times New Roman" w:cs="Times New Roman"/>
          <w:sz w:val="24"/>
          <w:szCs w:val="24"/>
        </w:rPr>
        <w:t>as, „</w:t>
      </w:r>
      <w:r w:rsidR="006D489D" w:rsidRPr="006D489D">
        <w:rPr>
          <w:rFonts w:ascii="Times New Roman" w:hAnsi="Times New Roman" w:cs="Times New Roman"/>
          <w:sz w:val="24"/>
          <w:szCs w:val="24"/>
        </w:rPr>
        <w:t>Europos konvencijos dėl savitarpio pagalbos baudžiamosiose bylose</w:t>
      </w:r>
      <w:r w:rsidR="006D489D">
        <w:rPr>
          <w:rFonts w:ascii="Times New Roman" w:hAnsi="Times New Roman" w:cs="Times New Roman"/>
          <w:sz w:val="24"/>
          <w:szCs w:val="24"/>
        </w:rPr>
        <w:t>“</w:t>
      </w:r>
    </w:p>
    <w:p w:rsidR="00CA721E" w:rsidRPr="00C4692B" w:rsidRDefault="00CA721E" w:rsidP="0021764E">
      <w:pPr>
        <w:tabs>
          <w:tab w:val="left" w:pos="993"/>
        </w:tabs>
        <w:spacing w:after="0"/>
        <w:ind w:firstLine="567"/>
        <w:jc w:val="both"/>
        <w:rPr>
          <w:rFonts w:ascii="Times New Roman" w:hAnsi="Times New Roman" w:cs="Times New Roman"/>
          <w:sz w:val="24"/>
          <w:szCs w:val="24"/>
        </w:rPr>
      </w:pPr>
    </w:p>
    <w:p w:rsidR="00005319" w:rsidRPr="00FB7F74" w:rsidRDefault="00005319" w:rsidP="0021764E">
      <w:pPr>
        <w:pStyle w:val="Sraopastraipa"/>
        <w:numPr>
          <w:ilvl w:val="0"/>
          <w:numId w:val="6"/>
        </w:numPr>
        <w:tabs>
          <w:tab w:val="left" w:pos="993"/>
        </w:tabs>
        <w:spacing w:after="0"/>
        <w:ind w:left="1276" w:hanging="567"/>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b/>
          <w:bCs/>
          <w:sz w:val="24"/>
          <w:szCs w:val="24"/>
          <w:lang w:eastAsia="en-GB"/>
        </w:rPr>
        <w:t>Kiti, iniciatorių nuomone, reikalingi pagrindimai ir paaiškinimai</w:t>
      </w:r>
    </w:p>
    <w:p w:rsidR="00FB7F74" w:rsidRDefault="00FB7F74" w:rsidP="0021764E">
      <w:pPr>
        <w:tabs>
          <w:tab w:val="left" w:pos="993"/>
        </w:tabs>
        <w:spacing w:after="0" w:line="240" w:lineRule="auto"/>
        <w:ind w:firstLine="993"/>
        <w:jc w:val="both"/>
        <w:rPr>
          <w:rFonts w:ascii="Times New Roman" w:eastAsia="Times New Roman" w:hAnsi="Times New Roman" w:cs="Times New Roman"/>
          <w:sz w:val="24"/>
          <w:szCs w:val="24"/>
          <w:lang w:eastAsia="en-GB"/>
        </w:rPr>
      </w:pPr>
    </w:p>
    <w:p w:rsidR="00C065B8" w:rsidRPr="009311B4" w:rsidRDefault="00621C5D" w:rsidP="009311B4">
      <w:pPr>
        <w:tabs>
          <w:tab w:val="left" w:pos="993"/>
        </w:tabs>
        <w:spacing w:after="0" w:line="240" w:lineRule="auto"/>
        <w:ind w:firstLine="993"/>
        <w:jc w:val="both"/>
        <w:rPr>
          <w:rFonts w:ascii="Times New Roman" w:eastAsia="Times New Roman" w:hAnsi="Times New Roman" w:cs="Times New Roman"/>
          <w:sz w:val="24"/>
          <w:szCs w:val="24"/>
          <w:lang w:eastAsia="en-GB"/>
        </w:rPr>
      </w:pPr>
      <w:r w:rsidRPr="00C4692B">
        <w:rPr>
          <w:rFonts w:ascii="Times New Roman" w:eastAsia="Times New Roman" w:hAnsi="Times New Roman" w:cs="Times New Roman"/>
          <w:sz w:val="24"/>
          <w:szCs w:val="24"/>
          <w:lang w:eastAsia="en-GB"/>
        </w:rPr>
        <w:t xml:space="preserve">Nėra. </w:t>
      </w:r>
      <w:r w:rsidR="00005319" w:rsidRPr="00C4692B">
        <w:rPr>
          <w:rFonts w:ascii="Times New Roman" w:eastAsia="Times New Roman" w:hAnsi="Times New Roman" w:cs="Times New Roman"/>
          <w:sz w:val="24"/>
          <w:szCs w:val="24"/>
          <w:lang w:eastAsia="en-GB"/>
        </w:rPr>
        <w:t xml:space="preserve"> </w:t>
      </w:r>
      <w:bookmarkStart w:id="0" w:name="_GoBack"/>
      <w:bookmarkEnd w:id="0"/>
    </w:p>
    <w:sectPr w:rsidR="00C065B8" w:rsidRPr="009311B4" w:rsidSect="00835A33">
      <w:headerReference w:type="default" r:id="rId7"/>
      <w:pgSz w:w="11906" w:h="16838"/>
      <w:pgMar w:top="851"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426" w:rsidRDefault="00395426" w:rsidP="000123A0">
      <w:pPr>
        <w:spacing w:after="0" w:line="240" w:lineRule="auto"/>
      </w:pPr>
      <w:r>
        <w:separator/>
      </w:r>
    </w:p>
  </w:endnote>
  <w:endnote w:type="continuationSeparator" w:id="0">
    <w:p w:rsidR="00395426" w:rsidRDefault="00395426" w:rsidP="000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426" w:rsidRDefault="00395426" w:rsidP="000123A0">
      <w:pPr>
        <w:spacing w:after="0" w:line="240" w:lineRule="auto"/>
      </w:pPr>
      <w:r>
        <w:separator/>
      </w:r>
    </w:p>
  </w:footnote>
  <w:footnote w:type="continuationSeparator" w:id="0">
    <w:p w:rsidR="00395426" w:rsidRDefault="00395426" w:rsidP="00012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637130"/>
      <w:docPartObj>
        <w:docPartGallery w:val="Page Numbers (Top of Page)"/>
        <w:docPartUnique/>
      </w:docPartObj>
    </w:sdtPr>
    <w:sdtEndPr>
      <w:rPr>
        <w:rFonts w:ascii="Times New Roman" w:hAnsi="Times New Roman" w:cs="Times New Roman"/>
        <w:sz w:val="24"/>
        <w:szCs w:val="24"/>
      </w:rPr>
    </w:sdtEndPr>
    <w:sdtContent>
      <w:p w:rsidR="008A7FAE" w:rsidRPr="00BC4D4B" w:rsidRDefault="008A7FAE">
        <w:pPr>
          <w:pStyle w:val="Antrats"/>
          <w:jc w:val="center"/>
          <w:rPr>
            <w:rFonts w:ascii="Times New Roman" w:hAnsi="Times New Roman" w:cs="Times New Roman"/>
            <w:sz w:val="24"/>
            <w:szCs w:val="24"/>
          </w:rPr>
        </w:pPr>
        <w:r w:rsidRPr="00BC4D4B">
          <w:rPr>
            <w:rFonts w:ascii="Times New Roman" w:hAnsi="Times New Roman" w:cs="Times New Roman"/>
            <w:sz w:val="24"/>
            <w:szCs w:val="24"/>
          </w:rPr>
          <w:fldChar w:fldCharType="begin"/>
        </w:r>
        <w:r w:rsidRPr="00BC4D4B">
          <w:rPr>
            <w:rFonts w:ascii="Times New Roman" w:hAnsi="Times New Roman" w:cs="Times New Roman"/>
            <w:sz w:val="24"/>
            <w:szCs w:val="24"/>
          </w:rPr>
          <w:instrText>PAGE   \* MERGEFORMAT</w:instrText>
        </w:r>
        <w:r w:rsidRPr="00BC4D4B">
          <w:rPr>
            <w:rFonts w:ascii="Times New Roman" w:hAnsi="Times New Roman" w:cs="Times New Roman"/>
            <w:sz w:val="24"/>
            <w:szCs w:val="24"/>
          </w:rPr>
          <w:fldChar w:fldCharType="separate"/>
        </w:r>
        <w:r w:rsidR="009311B4">
          <w:rPr>
            <w:rFonts w:ascii="Times New Roman" w:hAnsi="Times New Roman" w:cs="Times New Roman"/>
            <w:noProof/>
            <w:sz w:val="24"/>
            <w:szCs w:val="24"/>
          </w:rPr>
          <w:t>3</w:t>
        </w:r>
        <w:r w:rsidRPr="00BC4D4B">
          <w:rPr>
            <w:rFonts w:ascii="Times New Roman" w:hAnsi="Times New Roman" w:cs="Times New Roman"/>
            <w:sz w:val="24"/>
            <w:szCs w:val="24"/>
          </w:rPr>
          <w:fldChar w:fldCharType="end"/>
        </w:r>
      </w:p>
    </w:sdtContent>
  </w:sdt>
  <w:p w:rsidR="008A7FAE" w:rsidRDefault="008A7F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6DF1"/>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5AF3AD7"/>
    <w:multiLevelType w:val="multilevel"/>
    <w:tmpl w:val="247E8280"/>
    <w:lvl w:ilvl="0">
      <w:start w:val="1"/>
      <w:numFmt w:val="decimal"/>
      <w:lvlText w:val="%1."/>
      <w:lvlJc w:val="left"/>
      <w:pPr>
        <w:ind w:left="0" w:firstLine="851"/>
      </w:pPr>
      <w:rPr>
        <w:rFonts w:hint="default"/>
      </w:rPr>
    </w:lvl>
    <w:lvl w:ilvl="1">
      <w:start w:val="1"/>
      <w:numFmt w:val="decimal"/>
      <w:lvlText w:val="%2)"/>
      <w:lvlJc w:val="left"/>
      <w:pPr>
        <w:ind w:left="0" w:firstLine="851"/>
      </w:pPr>
      <w:rPr>
        <w:rFonts w:hint="default"/>
      </w:rPr>
    </w:lvl>
    <w:lvl w:ilvl="2">
      <w:start w:val="1"/>
      <w:numFmt w:val="lowerLetter"/>
      <w:lvlText w:val="%3)"/>
      <w:lvlJc w:val="right"/>
      <w:pPr>
        <w:ind w:left="0" w:firstLine="851"/>
      </w:pPr>
      <w:rPr>
        <w:rFonts w:hint="default"/>
      </w:rPr>
    </w:lvl>
    <w:lvl w:ilvl="3">
      <w:start w:val="1"/>
      <w:numFmt w:val="decimal"/>
      <w:lvlText w:val="%4."/>
      <w:lvlJc w:val="left"/>
      <w:pPr>
        <w:ind w:left="2098" w:hanging="1247"/>
      </w:pPr>
      <w:rPr>
        <w:rFonts w:hint="default"/>
      </w:rPr>
    </w:lvl>
    <w:lvl w:ilvl="4">
      <w:start w:val="1"/>
      <w:numFmt w:val="lowerLetter"/>
      <w:lvlText w:val="%5."/>
      <w:lvlJc w:val="left"/>
      <w:pPr>
        <w:ind w:left="2098" w:hanging="1247"/>
      </w:pPr>
      <w:rPr>
        <w:rFonts w:hint="default"/>
      </w:rPr>
    </w:lvl>
    <w:lvl w:ilvl="5">
      <w:start w:val="1"/>
      <w:numFmt w:val="lowerRoman"/>
      <w:lvlText w:val="%6."/>
      <w:lvlJc w:val="right"/>
      <w:pPr>
        <w:ind w:left="2098" w:hanging="1247"/>
      </w:pPr>
      <w:rPr>
        <w:rFonts w:hint="default"/>
      </w:rPr>
    </w:lvl>
    <w:lvl w:ilvl="6">
      <w:start w:val="1"/>
      <w:numFmt w:val="decimal"/>
      <w:lvlText w:val="%7."/>
      <w:lvlJc w:val="left"/>
      <w:pPr>
        <w:ind w:left="2098" w:hanging="1247"/>
      </w:pPr>
      <w:rPr>
        <w:rFonts w:hint="default"/>
      </w:rPr>
    </w:lvl>
    <w:lvl w:ilvl="7">
      <w:start w:val="1"/>
      <w:numFmt w:val="lowerLetter"/>
      <w:lvlText w:val="%8."/>
      <w:lvlJc w:val="left"/>
      <w:pPr>
        <w:ind w:left="2098" w:hanging="1247"/>
      </w:pPr>
      <w:rPr>
        <w:rFonts w:hint="default"/>
      </w:rPr>
    </w:lvl>
    <w:lvl w:ilvl="8">
      <w:start w:val="1"/>
      <w:numFmt w:val="lowerRoman"/>
      <w:lvlText w:val="%9."/>
      <w:lvlJc w:val="right"/>
      <w:pPr>
        <w:ind w:left="2098" w:hanging="1247"/>
      </w:pPr>
      <w:rPr>
        <w:rFonts w:hint="default"/>
      </w:rPr>
    </w:lvl>
  </w:abstractNum>
  <w:abstractNum w:abstractNumId="2">
    <w:nsid w:val="364F330B"/>
    <w:multiLevelType w:val="hybridMultilevel"/>
    <w:tmpl w:val="E104185C"/>
    <w:lvl w:ilvl="0" w:tplc="EA4C1172">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B6850FF"/>
    <w:multiLevelType w:val="hybridMultilevel"/>
    <w:tmpl w:val="0378762C"/>
    <w:lvl w:ilvl="0" w:tplc="84A2C4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nsid w:val="79C717F0"/>
    <w:multiLevelType w:val="hybridMultilevel"/>
    <w:tmpl w:val="9874492E"/>
    <w:lvl w:ilvl="0" w:tplc="40009EFC">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1E"/>
    <w:rsid w:val="00002C6D"/>
    <w:rsid w:val="00005319"/>
    <w:rsid w:val="000123A0"/>
    <w:rsid w:val="00030471"/>
    <w:rsid w:val="00035D99"/>
    <w:rsid w:val="000406AA"/>
    <w:rsid w:val="00041E2D"/>
    <w:rsid w:val="00047D01"/>
    <w:rsid w:val="00072F6C"/>
    <w:rsid w:val="000765C0"/>
    <w:rsid w:val="00084E98"/>
    <w:rsid w:val="00095539"/>
    <w:rsid w:val="000964E6"/>
    <w:rsid w:val="000A11DE"/>
    <w:rsid w:val="000C051A"/>
    <w:rsid w:val="000C321E"/>
    <w:rsid w:val="000D4965"/>
    <w:rsid w:val="000E648D"/>
    <w:rsid w:val="000F385E"/>
    <w:rsid w:val="00121869"/>
    <w:rsid w:val="001321DB"/>
    <w:rsid w:val="00137A64"/>
    <w:rsid w:val="00171544"/>
    <w:rsid w:val="00174029"/>
    <w:rsid w:val="00176FD6"/>
    <w:rsid w:val="001A3917"/>
    <w:rsid w:val="001A5A25"/>
    <w:rsid w:val="001B098E"/>
    <w:rsid w:val="001C627C"/>
    <w:rsid w:val="001D1A47"/>
    <w:rsid w:val="001E1AD2"/>
    <w:rsid w:val="001F059D"/>
    <w:rsid w:val="001F6B98"/>
    <w:rsid w:val="001F71DF"/>
    <w:rsid w:val="0020025F"/>
    <w:rsid w:val="00200FD1"/>
    <w:rsid w:val="002014A2"/>
    <w:rsid w:val="0021764E"/>
    <w:rsid w:val="00221277"/>
    <w:rsid w:val="002402F5"/>
    <w:rsid w:val="002418B5"/>
    <w:rsid w:val="002419D0"/>
    <w:rsid w:val="0024242B"/>
    <w:rsid w:val="002455BC"/>
    <w:rsid w:val="00245A7B"/>
    <w:rsid w:val="002538F1"/>
    <w:rsid w:val="00255DF2"/>
    <w:rsid w:val="00257D74"/>
    <w:rsid w:val="00266B5F"/>
    <w:rsid w:val="002703BD"/>
    <w:rsid w:val="002708A0"/>
    <w:rsid w:val="0027130A"/>
    <w:rsid w:val="00271855"/>
    <w:rsid w:val="002810DB"/>
    <w:rsid w:val="00281F93"/>
    <w:rsid w:val="00285E80"/>
    <w:rsid w:val="002A3788"/>
    <w:rsid w:val="002A5E3C"/>
    <w:rsid w:val="002A7867"/>
    <w:rsid w:val="002B5342"/>
    <w:rsid w:val="002B5EBC"/>
    <w:rsid w:val="002B7FCB"/>
    <w:rsid w:val="002C62F4"/>
    <w:rsid w:val="002C70B6"/>
    <w:rsid w:val="002D403A"/>
    <w:rsid w:val="002D4472"/>
    <w:rsid w:val="002D6C6C"/>
    <w:rsid w:val="002E05DF"/>
    <w:rsid w:val="002F230A"/>
    <w:rsid w:val="002F541C"/>
    <w:rsid w:val="003039C8"/>
    <w:rsid w:val="00304E96"/>
    <w:rsid w:val="00325208"/>
    <w:rsid w:val="00325478"/>
    <w:rsid w:val="00331AEE"/>
    <w:rsid w:val="00333E76"/>
    <w:rsid w:val="00341682"/>
    <w:rsid w:val="00345D10"/>
    <w:rsid w:val="00363CC7"/>
    <w:rsid w:val="00377114"/>
    <w:rsid w:val="003800A0"/>
    <w:rsid w:val="003805EC"/>
    <w:rsid w:val="00383354"/>
    <w:rsid w:val="0039207A"/>
    <w:rsid w:val="00395426"/>
    <w:rsid w:val="00397319"/>
    <w:rsid w:val="00397929"/>
    <w:rsid w:val="003A7BD7"/>
    <w:rsid w:val="003B1E9D"/>
    <w:rsid w:val="003B7E0D"/>
    <w:rsid w:val="003C0206"/>
    <w:rsid w:val="003D1012"/>
    <w:rsid w:val="003D2451"/>
    <w:rsid w:val="003E2A92"/>
    <w:rsid w:val="003E370E"/>
    <w:rsid w:val="003E77D0"/>
    <w:rsid w:val="003F3C42"/>
    <w:rsid w:val="00401645"/>
    <w:rsid w:val="00401A34"/>
    <w:rsid w:val="00404EA4"/>
    <w:rsid w:val="00405A68"/>
    <w:rsid w:val="00416697"/>
    <w:rsid w:val="00422548"/>
    <w:rsid w:val="004248E3"/>
    <w:rsid w:val="00430C62"/>
    <w:rsid w:val="00452F36"/>
    <w:rsid w:val="0045326E"/>
    <w:rsid w:val="00457062"/>
    <w:rsid w:val="00460149"/>
    <w:rsid w:val="004627D9"/>
    <w:rsid w:val="004651ED"/>
    <w:rsid w:val="00471B28"/>
    <w:rsid w:val="00476606"/>
    <w:rsid w:val="004A1611"/>
    <w:rsid w:val="004A1EA0"/>
    <w:rsid w:val="004A68A8"/>
    <w:rsid w:val="004A7527"/>
    <w:rsid w:val="004B20E3"/>
    <w:rsid w:val="004C12F8"/>
    <w:rsid w:val="004D2761"/>
    <w:rsid w:val="005160BE"/>
    <w:rsid w:val="00517CC0"/>
    <w:rsid w:val="0052532B"/>
    <w:rsid w:val="005362CC"/>
    <w:rsid w:val="005437A6"/>
    <w:rsid w:val="0054433E"/>
    <w:rsid w:val="00545A1B"/>
    <w:rsid w:val="0055218A"/>
    <w:rsid w:val="005521CB"/>
    <w:rsid w:val="00564C96"/>
    <w:rsid w:val="0057204D"/>
    <w:rsid w:val="005814A5"/>
    <w:rsid w:val="00583DDA"/>
    <w:rsid w:val="00587EA4"/>
    <w:rsid w:val="00590C16"/>
    <w:rsid w:val="00594333"/>
    <w:rsid w:val="00595819"/>
    <w:rsid w:val="005B528E"/>
    <w:rsid w:val="005C103E"/>
    <w:rsid w:val="005C393C"/>
    <w:rsid w:val="005C5B5D"/>
    <w:rsid w:val="005C6CDB"/>
    <w:rsid w:val="00603C87"/>
    <w:rsid w:val="006107CA"/>
    <w:rsid w:val="00612B03"/>
    <w:rsid w:val="00620878"/>
    <w:rsid w:val="00621C5D"/>
    <w:rsid w:val="006265E8"/>
    <w:rsid w:val="006365F2"/>
    <w:rsid w:val="006439C9"/>
    <w:rsid w:val="006569F3"/>
    <w:rsid w:val="0066058F"/>
    <w:rsid w:val="00672BE8"/>
    <w:rsid w:val="0069267E"/>
    <w:rsid w:val="006B4DAF"/>
    <w:rsid w:val="006B6352"/>
    <w:rsid w:val="006C1344"/>
    <w:rsid w:val="006C5E47"/>
    <w:rsid w:val="006D489D"/>
    <w:rsid w:val="006E0D75"/>
    <w:rsid w:val="006E4AD4"/>
    <w:rsid w:val="006F3084"/>
    <w:rsid w:val="00712C87"/>
    <w:rsid w:val="00745C89"/>
    <w:rsid w:val="00747CE2"/>
    <w:rsid w:val="0077018F"/>
    <w:rsid w:val="0077575E"/>
    <w:rsid w:val="007774DA"/>
    <w:rsid w:val="00783203"/>
    <w:rsid w:val="00784986"/>
    <w:rsid w:val="00787C12"/>
    <w:rsid w:val="007A280F"/>
    <w:rsid w:val="007A6259"/>
    <w:rsid w:val="007B6332"/>
    <w:rsid w:val="007C00EC"/>
    <w:rsid w:val="007D31C9"/>
    <w:rsid w:val="007E36B1"/>
    <w:rsid w:val="007F55B7"/>
    <w:rsid w:val="00802D5D"/>
    <w:rsid w:val="00803170"/>
    <w:rsid w:val="00807159"/>
    <w:rsid w:val="00825E4D"/>
    <w:rsid w:val="00831188"/>
    <w:rsid w:val="00835A33"/>
    <w:rsid w:val="00847194"/>
    <w:rsid w:val="00865932"/>
    <w:rsid w:val="00866C47"/>
    <w:rsid w:val="00866F82"/>
    <w:rsid w:val="00882B79"/>
    <w:rsid w:val="0089624B"/>
    <w:rsid w:val="008A2803"/>
    <w:rsid w:val="008A2AB2"/>
    <w:rsid w:val="008A332F"/>
    <w:rsid w:val="008A7FAE"/>
    <w:rsid w:val="008B3CF6"/>
    <w:rsid w:val="008B7B4C"/>
    <w:rsid w:val="008C0EC0"/>
    <w:rsid w:val="008C3CEF"/>
    <w:rsid w:val="008D1A28"/>
    <w:rsid w:val="008D670B"/>
    <w:rsid w:val="008E1D52"/>
    <w:rsid w:val="008E24E4"/>
    <w:rsid w:val="008E33DB"/>
    <w:rsid w:val="008E3619"/>
    <w:rsid w:val="008E7D3F"/>
    <w:rsid w:val="008F0AAC"/>
    <w:rsid w:val="008F231B"/>
    <w:rsid w:val="008F6B0A"/>
    <w:rsid w:val="009007E5"/>
    <w:rsid w:val="009105CC"/>
    <w:rsid w:val="009156EF"/>
    <w:rsid w:val="009203C5"/>
    <w:rsid w:val="009255F5"/>
    <w:rsid w:val="009311B4"/>
    <w:rsid w:val="00933EFA"/>
    <w:rsid w:val="00936094"/>
    <w:rsid w:val="00945206"/>
    <w:rsid w:val="00945701"/>
    <w:rsid w:val="009500A5"/>
    <w:rsid w:val="00974BD0"/>
    <w:rsid w:val="0097734B"/>
    <w:rsid w:val="0098384C"/>
    <w:rsid w:val="009840D6"/>
    <w:rsid w:val="009854DF"/>
    <w:rsid w:val="009A1320"/>
    <w:rsid w:val="009A1407"/>
    <w:rsid w:val="009A68F6"/>
    <w:rsid w:val="009A72A6"/>
    <w:rsid w:val="009B5E2D"/>
    <w:rsid w:val="009C7322"/>
    <w:rsid w:val="009D7AE8"/>
    <w:rsid w:val="009F2C85"/>
    <w:rsid w:val="009F2EA8"/>
    <w:rsid w:val="009F4C14"/>
    <w:rsid w:val="00A246B3"/>
    <w:rsid w:val="00A349E7"/>
    <w:rsid w:val="00A40197"/>
    <w:rsid w:val="00A534DC"/>
    <w:rsid w:val="00A545BC"/>
    <w:rsid w:val="00A55376"/>
    <w:rsid w:val="00A710A9"/>
    <w:rsid w:val="00A74733"/>
    <w:rsid w:val="00A769A2"/>
    <w:rsid w:val="00A8682B"/>
    <w:rsid w:val="00A9379A"/>
    <w:rsid w:val="00AA787E"/>
    <w:rsid w:val="00AD2D55"/>
    <w:rsid w:val="00AE3AB9"/>
    <w:rsid w:val="00AE3B0E"/>
    <w:rsid w:val="00B06056"/>
    <w:rsid w:val="00B06F07"/>
    <w:rsid w:val="00B169EA"/>
    <w:rsid w:val="00B258E3"/>
    <w:rsid w:val="00B41D85"/>
    <w:rsid w:val="00B44C02"/>
    <w:rsid w:val="00B637B6"/>
    <w:rsid w:val="00B70525"/>
    <w:rsid w:val="00B827E0"/>
    <w:rsid w:val="00B9087A"/>
    <w:rsid w:val="00B97FC6"/>
    <w:rsid w:val="00BA1E6B"/>
    <w:rsid w:val="00BA53E5"/>
    <w:rsid w:val="00BA7807"/>
    <w:rsid w:val="00BC3744"/>
    <w:rsid w:val="00BC4D4B"/>
    <w:rsid w:val="00BC75E2"/>
    <w:rsid w:val="00BD7E2C"/>
    <w:rsid w:val="00BE48F4"/>
    <w:rsid w:val="00BE5098"/>
    <w:rsid w:val="00C00354"/>
    <w:rsid w:val="00C065B8"/>
    <w:rsid w:val="00C21099"/>
    <w:rsid w:val="00C356DB"/>
    <w:rsid w:val="00C410E2"/>
    <w:rsid w:val="00C4692B"/>
    <w:rsid w:val="00C50CDE"/>
    <w:rsid w:val="00C6303D"/>
    <w:rsid w:val="00C67948"/>
    <w:rsid w:val="00C7694F"/>
    <w:rsid w:val="00C87EA3"/>
    <w:rsid w:val="00C93CCB"/>
    <w:rsid w:val="00C960DE"/>
    <w:rsid w:val="00CA5435"/>
    <w:rsid w:val="00CA721E"/>
    <w:rsid w:val="00CB0A7C"/>
    <w:rsid w:val="00CB11A1"/>
    <w:rsid w:val="00CC61F6"/>
    <w:rsid w:val="00CD7D56"/>
    <w:rsid w:val="00D00DE0"/>
    <w:rsid w:val="00D03174"/>
    <w:rsid w:val="00D2218D"/>
    <w:rsid w:val="00D3048B"/>
    <w:rsid w:val="00D30B16"/>
    <w:rsid w:val="00D3247A"/>
    <w:rsid w:val="00D35C4B"/>
    <w:rsid w:val="00D36D25"/>
    <w:rsid w:val="00D434DA"/>
    <w:rsid w:val="00D4676D"/>
    <w:rsid w:val="00D56A2E"/>
    <w:rsid w:val="00D611A4"/>
    <w:rsid w:val="00D65D9C"/>
    <w:rsid w:val="00D75928"/>
    <w:rsid w:val="00D844DA"/>
    <w:rsid w:val="00D86C74"/>
    <w:rsid w:val="00D911F9"/>
    <w:rsid w:val="00D92660"/>
    <w:rsid w:val="00DA092E"/>
    <w:rsid w:val="00DA1A15"/>
    <w:rsid w:val="00DC1027"/>
    <w:rsid w:val="00DD23D2"/>
    <w:rsid w:val="00DD7817"/>
    <w:rsid w:val="00DF1858"/>
    <w:rsid w:val="00DF3CE2"/>
    <w:rsid w:val="00E01D14"/>
    <w:rsid w:val="00E01D32"/>
    <w:rsid w:val="00E021EC"/>
    <w:rsid w:val="00E13B8C"/>
    <w:rsid w:val="00E2351F"/>
    <w:rsid w:val="00E3056A"/>
    <w:rsid w:val="00E34853"/>
    <w:rsid w:val="00E74987"/>
    <w:rsid w:val="00E76E2C"/>
    <w:rsid w:val="00E8142C"/>
    <w:rsid w:val="00E83DD4"/>
    <w:rsid w:val="00E86B06"/>
    <w:rsid w:val="00EA3552"/>
    <w:rsid w:val="00EB0B5A"/>
    <w:rsid w:val="00EB1662"/>
    <w:rsid w:val="00EB2918"/>
    <w:rsid w:val="00EC1ECB"/>
    <w:rsid w:val="00EE2148"/>
    <w:rsid w:val="00EE2562"/>
    <w:rsid w:val="00EE4376"/>
    <w:rsid w:val="00F02617"/>
    <w:rsid w:val="00F02985"/>
    <w:rsid w:val="00F063B0"/>
    <w:rsid w:val="00F07D96"/>
    <w:rsid w:val="00F101A9"/>
    <w:rsid w:val="00F2048E"/>
    <w:rsid w:val="00F26609"/>
    <w:rsid w:val="00F45302"/>
    <w:rsid w:val="00F527E7"/>
    <w:rsid w:val="00F53876"/>
    <w:rsid w:val="00F65A32"/>
    <w:rsid w:val="00F72EB8"/>
    <w:rsid w:val="00F83982"/>
    <w:rsid w:val="00F853D9"/>
    <w:rsid w:val="00FB7F74"/>
    <w:rsid w:val="00FC217A"/>
    <w:rsid w:val="00FC4AFE"/>
    <w:rsid w:val="00FD007F"/>
    <w:rsid w:val="00FF0B10"/>
    <w:rsid w:val="00FF4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AA9E4-E518-4D97-827C-CF5A6D6A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721E"/>
  </w:style>
  <w:style w:type="paragraph" w:styleId="Antrat1">
    <w:name w:val="heading 1"/>
    <w:basedOn w:val="prastasis"/>
    <w:next w:val="prastasis"/>
    <w:link w:val="Antrat1Diagrama"/>
    <w:uiPriority w:val="9"/>
    <w:qFormat/>
    <w:rsid w:val="00900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721E"/>
    <w:pPr>
      <w:spacing w:after="0" w:line="240" w:lineRule="auto"/>
    </w:pPr>
  </w:style>
  <w:style w:type="character" w:styleId="Hipersaitas">
    <w:name w:val="Hyperlink"/>
    <w:basedOn w:val="Numatytasispastraiposriftas"/>
    <w:uiPriority w:val="99"/>
    <w:unhideWhenUsed/>
    <w:rsid w:val="00CA721E"/>
    <w:rPr>
      <w:color w:val="0000FF" w:themeColor="hyperlink"/>
      <w:u w:val="single"/>
    </w:rPr>
  </w:style>
  <w:style w:type="paragraph" w:customStyle="1" w:styleId="prastasis1">
    <w:name w:val="Įprastasis1"/>
    <w:basedOn w:val="prastasis"/>
    <w:rsid w:val="00271855"/>
    <w:pPr>
      <w:spacing w:after="0" w:line="240" w:lineRule="atLeast"/>
    </w:pPr>
    <w:rPr>
      <w:rFonts w:ascii="Arial" w:eastAsia="Times New Roman" w:hAnsi="Arial" w:cs="Arial"/>
      <w:sz w:val="24"/>
      <w:szCs w:val="24"/>
    </w:rPr>
  </w:style>
  <w:style w:type="character" w:customStyle="1" w:styleId="normalchar1">
    <w:name w:val="normal__char1"/>
    <w:basedOn w:val="Numatytasispastraiposriftas"/>
    <w:rsid w:val="00271855"/>
    <w:rPr>
      <w:rFonts w:ascii="Arial" w:hAnsi="Arial" w:cs="Arial"/>
      <w:sz w:val="24"/>
      <w:szCs w:val="24"/>
    </w:rPr>
  </w:style>
  <w:style w:type="paragraph" w:styleId="Sraopastraipa">
    <w:name w:val="List Paragraph"/>
    <w:basedOn w:val="prastasis"/>
    <w:uiPriority w:val="34"/>
    <w:qFormat/>
    <w:rsid w:val="00345D10"/>
    <w:pPr>
      <w:ind w:left="720"/>
      <w:contextualSpacing/>
    </w:pPr>
  </w:style>
  <w:style w:type="character" w:customStyle="1" w:styleId="Antrat1Diagrama">
    <w:name w:val="Antraštė 1 Diagrama"/>
    <w:basedOn w:val="Numatytasispastraiposriftas"/>
    <w:link w:val="Antrat1"/>
    <w:uiPriority w:val="9"/>
    <w:rsid w:val="009007E5"/>
    <w:rPr>
      <w:rFonts w:asciiTheme="majorHAnsi" w:eastAsiaTheme="majorEastAsia" w:hAnsiTheme="majorHAnsi" w:cstheme="majorBidi"/>
      <w:b/>
      <w:bCs/>
      <w:color w:val="365F91" w:themeColor="accent1" w:themeShade="BF"/>
      <w:sz w:val="28"/>
      <w:szCs w:val="28"/>
    </w:rPr>
  </w:style>
  <w:style w:type="paragraph" w:styleId="Antrats">
    <w:name w:val="header"/>
    <w:basedOn w:val="prastasis"/>
    <w:link w:val="AntratsDiagrama"/>
    <w:uiPriority w:val="99"/>
    <w:unhideWhenUsed/>
    <w:rsid w:val="000123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123A0"/>
  </w:style>
  <w:style w:type="paragraph" w:styleId="Porat">
    <w:name w:val="footer"/>
    <w:basedOn w:val="prastasis"/>
    <w:link w:val="PoratDiagrama"/>
    <w:uiPriority w:val="99"/>
    <w:unhideWhenUsed/>
    <w:rsid w:val="000123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23A0"/>
  </w:style>
  <w:style w:type="paragraph" w:styleId="Debesliotekstas">
    <w:name w:val="Balloon Text"/>
    <w:basedOn w:val="prastasis"/>
    <w:link w:val="DebesliotekstasDiagrama"/>
    <w:uiPriority w:val="99"/>
    <w:semiHidden/>
    <w:unhideWhenUsed/>
    <w:rsid w:val="001F6B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6B98"/>
    <w:rPr>
      <w:rFonts w:ascii="Tahoma" w:hAnsi="Tahoma" w:cs="Tahoma"/>
      <w:sz w:val="16"/>
      <w:szCs w:val="16"/>
    </w:rPr>
  </w:style>
  <w:style w:type="character" w:styleId="Komentaronuoroda">
    <w:name w:val="annotation reference"/>
    <w:basedOn w:val="Numatytasispastraiposriftas"/>
    <w:uiPriority w:val="99"/>
    <w:semiHidden/>
    <w:unhideWhenUsed/>
    <w:rsid w:val="001F6B98"/>
    <w:rPr>
      <w:sz w:val="16"/>
      <w:szCs w:val="16"/>
    </w:rPr>
  </w:style>
  <w:style w:type="paragraph" w:styleId="Komentarotekstas">
    <w:name w:val="annotation text"/>
    <w:basedOn w:val="prastasis"/>
    <w:link w:val="KomentarotekstasDiagrama"/>
    <w:uiPriority w:val="99"/>
    <w:semiHidden/>
    <w:unhideWhenUsed/>
    <w:rsid w:val="001F6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B98"/>
    <w:rPr>
      <w:sz w:val="20"/>
      <w:szCs w:val="20"/>
    </w:rPr>
  </w:style>
  <w:style w:type="paragraph" w:styleId="Komentarotema">
    <w:name w:val="annotation subject"/>
    <w:basedOn w:val="Komentarotekstas"/>
    <w:next w:val="Komentarotekstas"/>
    <w:link w:val="KomentarotemaDiagrama"/>
    <w:uiPriority w:val="99"/>
    <w:semiHidden/>
    <w:unhideWhenUsed/>
    <w:rsid w:val="001F6B98"/>
    <w:rPr>
      <w:b/>
      <w:bCs/>
    </w:rPr>
  </w:style>
  <w:style w:type="character" w:customStyle="1" w:styleId="KomentarotemaDiagrama">
    <w:name w:val="Komentaro tema Diagrama"/>
    <w:basedOn w:val="KomentarotekstasDiagrama"/>
    <w:link w:val="Komentarotema"/>
    <w:uiPriority w:val="99"/>
    <w:semiHidden/>
    <w:rsid w:val="001F6B98"/>
    <w:rPr>
      <w:b/>
      <w:bCs/>
      <w:sz w:val="20"/>
      <w:szCs w:val="20"/>
    </w:rPr>
  </w:style>
  <w:style w:type="paragraph" w:customStyle="1" w:styleId="Tekstas">
    <w:name w:val="Tekstas"/>
    <w:basedOn w:val="prastasis"/>
    <w:rsid w:val="007B6332"/>
    <w:pPr>
      <w:spacing w:before="40" w:after="40" w:line="240" w:lineRule="auto"/>
      <w:ind w:right="40" w:firstLine="1247"/>
      <w:jc w:val="both"/>
    </w:pPr>
    <w:rPr>
      <w:rFonts w:ascii="Times New Roman" w:eastAsia="Times New Roman" w:hAnsi="Times New Roman" w:cs="Times New Roman"/>
      <w:sz w:val="24"/>
      <w:szCs w:val="20"/>
      <w:lang w:eastAsia="lt-LT"/>
    </w:rPr>
  </w:style>
  <w:style w:type="character" w:customStyle="1" w:styleId="Typewriter">
    <w:name w:val="Typewriter"/>
    <w:rsid w:val="007B6332"/>
    <w:rPr>
      <w:rFonts w:ascii="Courier New" w:hAnsi="Courier New" w:cs="Courier New" w:hint="default"/>
      <w:sz w:val="20"/>
    </w:rPr>
  </w:style>
  <w:style w:type="character" w:customStyle="1" w:styleId="footnotereference">
    <w:name w:val="footnotereference"/>
    <w:basedOn w:val="Numatytasispastraiposriftas"/>
    <w:rsid w:val="00D30B16"/>
  </w:style>
  <w:style w:type="character" w:customStyle="1" w:styleId="clear">
    <w:name w:val="clear"/>
    <w:basedOn w:val="Numatytasispastraiposriftas"/>
    <w:rsid w:val="00564C96"/>
  </w:style>
  <w:style w:type="paragraph" w:styleId="Pataisymai">
    <w:name w:val="Revision"/>
    <w:hidden/>
    <w:uiPriority w:val="99"/>
    <w:semiHidden/>
    <w:rsid w:val="00B9087A"/>
    <w:pPr>
      <w:spacing w:after="0" w:line="240" w:lineRule="auto"/>
    </w:pPr>
  </w:style>
  <w:style w:type="paragraph" w:styleId="Pagrindiniotekstotrauka">
    <w:name w:val="Body Text Indent"/>
    <w:basedOn w:val="prastasis"/>
    <w:link w:val="PagrindiniotekstotraukaDiagrama"/>
    <w:uiPriority w:val="99"/>
    <w:unhideWhenUsed/>
    <w:rsid w:val="00747CE2"/>
    <w:pPr>
      <w:spacing w:after="0" w:line="360" w:lineRule="auto"/>
      <w:ind w:firstLine="720"/>
      <w:jc w:val="both"/>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747C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11730">
      <w:bodyDiv w:val="1"/>
      <w:marLeft w:val="0"/>
      <w:marRight w:val="0"/>
      <w:marTop w:val="0"/>
      <w:marBottom w:val="0"/>
      <w:divBdr>
        <w:top w:val="none" w:sz="0" w:space="0" w:color="auto"/>
        <w:left w:val="none" w:sz="0" w:space="0" w:color="auto"/>
        <w:bottom w:val="none" w:sz="0" w:space="0" w:color="auto"/>
        <w:right w:val="none" w:sz="0" w:space="0" w:color="auto"/>
      </w:divBdr>
    </w:div>
    <w:div w:id="1327172751">
      <w:bodyDiv w:val="1"/>
      <w:marLeft w:val="0"/>
      <w:marRight w:val="0"/>
      <w:marTop w:val="0"/>
      <w:marBottom w:val="0"/>
      <w:divBdr>
        <w:top w:val="none" w:sz="0" w:space="0" w:color="auto"/>
        <w:left w:val="none" w:sz="0" w:space="0" w:color="auto"/>
        <w:bottom w:val="none" w:sz="0" w:space="0" w:color="auto"/>
        <w:right w:val="none" w:sz="0" w:space="0" w:color="auto"/>
      </w:divBdr>
    </w:div>
    <w:div w:id="1653482770">
      <w:bodyDiv w:val="1"/>
      <w:marLeft w:val="0"/>
      <w:marRight w:val="0"/>
      <w:marTop w:val="0"/>
      <w:marBottom w:val="0"/>
      <w:divBdr>
        <w:top w:val="none" w:sz="0" w:space="0" w:color="auto"/>
        <w:left w:val="none" w:sz="0" w:space="0" w:color="auto"/>
        <w:bottom w:val="none" w:sz="0" w:space="0" w:color="auto"/>
        <w:right w:val="none" w:sz="0" w:space="0" w:color="auto"/>
      </w:divBdr>
    </w:div>
    <w:div w:id="1930313031">
      <w:bodyDiv w:val="1"/>
      <w:marLeft w:val="0"/>
      <w:marRight w:val="0"/>
      <w:marTop w:val="0"/>
      <w:marBottom w:val="0"/>
      <w:divBdr>
        <w:top w:val="none" w:sz="0" w:space="0" w:color="auto"/>
        <w:left w:val="none" w:sz="0" w:space="0" w:color="auto"/>
        <w:bottom w:val="none" w:sz="0" w:space="0" w:color="auto"/>
        <w:right w:val="none" w:sz="0" w:space="0" w:color="auto"/>
      </w:divBdr>
    </w:div>
    <w:div w:id="20054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5663</Words>
  <Characters>3229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2019-09-09T10:43:00Z</dcterms:created>
  <dc:creator>Tauras Rutkūnas</dc:creator>
  <cp:lastModifiedBy>Petras Butrimas</cp:lastModifiedBy>
  <cp:lastPrinted>2019-09-09T10:43:00Z</cp:lastPrinted>
  <dcterms:modified xsi:type="dcterms:W3CDTF">2019-10-18T10:49:00Z</dcterms:modified>
  <cp:revision>11</cp:revision>
</cp:coreProperties>
</file>