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6FCEA6" w14:textId="77777777" w:rsidR="00197205" w:rsidRPr="00BE6BF7" w:rsidRDefault="00197205" w:rsidP="00E418D9">
      <w:pPr>
        <w:jc w:val="center"/>
        <w:rPr>
          <w:b/>
          <w:bCs/>
        </w:rPr>
      </w:pPr>
      <w:r w:rsidRPr="00BE6BF7">
        <w:rPr>
          <w:b/>
          <w:bCs/>
          <w:caps/>
        </w:rPr>
        <w:t>aiškinamasis raštas</w:t>
      </w:r>
    </w:p>
    <w:p w14:paraId="457317AA" w14:textId="1A53AAB1" w:rsidR="00985052" w:rsidRPr="00BE6BF7" w:rsidRDefault="005D2721" w:rsidP="00E418D9">
      <w:pPr>
        <w:jc w:val="center"/>
        <w:rPr>
          <w:b/>
          <w:bCs/>
          <w:caps/>
        </w:rPr>
      </w:pPr>
      <w:r w:rsidRPr="00BE6BF7">
        <w:rPr>
          <w:b/>
          <w:bCs/>
          <w:caps/>
          <w:color w:val="000000"/>
        </w:rPr>
        <w:t xml:space="preserve">Dėl </w:t>
      </w:r>
      <w:r w:rsidRPr="00BE6BF7">
        <w:rPr>
          <w:b/>
          <w:bCs/>
          <w:caps/>
        </w:rPr>
        <w:t>LIETUVOS RESPUBLIKOS</w:t>
      </w:r>
      <w:r w:rsidR="000932A1" w:rsidRPr="00BE6BF7">
        <w:rPr>
          <w:b/>
          <w:bCs/>
          <w:caps/>
        </w:rPr>
        <w:t xml:space="preserve"> </w:t>
      </w:r>
      <w:r w:rsidRPr="00BE6BF7">
        <w:rPr>
          <w:b/>
          <w:bCs/>
          <w:caps/>
          <w:color w:val="000000"/>
        </w:rPr>
        <w:t>vyriausybės ĮSTATYMO NR. I-464</w:t>
      </w:r>
      <w:r w:rsidR="000932A1" w:rsidRPr="00BE6BF7">
        <w:rPr>
          <w:b/>
          <w:bCs/>
          <w:caps/>
          <w:color w:val="000000"/>
        </w:rPr>
        <w:t xml:space="preserve"> 22 ir 35 </w:t>
      </w:r>
      <w:r w:rsidR="00530FE1" w:rsidRPr="00BE6BF7">
        <w:rPr>
          <w:b/>
          <w:bCs/>
          <w:caps/>
          <w:color w:val="000000"/>
        </w:rPr>
        <w:t xml:space="preserve">straipsnių PAKEITIMO įstatymo, </w:t>
      </w:r>
      <w:r w:rsidR="000932A1" w:rsidRPr="00BE6BF7">
        <w:rPr>
          <w:b/>
          <w:bCs/>
          <w:caps/>
          <w:color w:val="000000"/>
        </w:rPr>
        <w:t>Lietuvos respublikos</w:t>
      </w:r>
      <w:r w:rsidR="00B42EB0" w:rsidRPr="00BE6BF7">
        <w:rPr>
          <w:b/>
          <w:bCs/>
          <w:caps/>
          <w:color w:val="000000"/>
        </w:rPr>
        <w:t xml:space="preserve"> </w:t>
      </w:r>
      <w:r w:rsidR="000932A1" w:rsidRPr="00BE6BF7">
        <w:rPr>
          <w:b/>
          <w:bCs/>
          <w:caps/>
          <w:color w:val="000000"/>
        </w:rPr>
        <w:t xml:space="preserve">VALSTYBĖS </w:t>
      </w:r>
      <w:r w:rsidRPr="00BE6BF7">
        <w:rPr>
          <w:b/>
          <w:bCs/>
          <w:caps/>
          <w:color w:val="000000"/>
        </w:rPr>
        <w:t>TARNYBOS ĮSTATYMO NR. VIII-1316 8</w:t>
      </w:r>
      <w:r w:rsidR="000932A1" w:rsidRPr="00BE6BF7">
        <w:rPr>
          <w:b/>
          <w:bCs/>
          <w:caps/>
          <w:color w:val="000000"/>
        </w:rPr>
        <w:t xml:space="preserve">, 10 ir 51 straipsnių PAKEITIMO </w:t>
      </w:r>
      <w:r w:rsidRPr="00BE6BF7">
        <w:rPr>
          <w:b/>
          <w:bCs/>
          <w:caps/>
          <w:color w:val="000000"/>
        </w:rPr>
        <w:t>įstatymO</w:t>
      </w:r>
      <w:r w:rsidR="00B42EB0" w:rsidRPr="00BE6BF7">
        <w:rPr>
          <w:b/>
          <w:bCs/>
          <w:caps/>
          <w:color w:val="000000"/>
        </w:rPr>
        <w:t>,</w:t>
      </w:r>
      <w:r w:rsidR="00530FE1" w:rsidRPr="00BE6BF7">
        <w:rPr>
          <w:b/>
          <w:bCs/>
          <w:caps/>
        </w:rPr>
        <w:t xml:space="preserve"> LIETUVOS RESPUBLIKOS</w:t>
      </w:r>
      <w:r w:rsidR="003F6030" w:rsidRPr="00BE6BF7">
        <w:rPr>
          <w:b/>
          <w:bCs/>
          <w:caps/>
        </w:rPr>
        <w:t xml:space="preserve"> </w:t>
      </w:r>
      <w:r w:rsidR="00530FE1" w:rsidRPr="00BE6BF7">
        <w:rPr>
          <w:b/>
          <w:bCs/>
          <w:caps/>
          <w:color w:val="000000"/>
        </w:rPr>
        <w:t>SAVIVALDYBIŲ ADMINISTRACINĖS PRIEŽIŪROS ĮSTATYMO NR. VIII-730 PAKEITIMO ĮSTATYMO Nr. XIII-1477 2</w:t>
      </w:r>
      <w:r w:rsidR="00240A5D" w:rsidRPr="00BE6BF7">
        <w:rPr>
          <w:b/>
          <w:bCs/>
          <w:caps/>
          <w:color w:val="000000"/>
        </w:rPr>
        <w:t> </w:t>
      </w:r>
      <w:r w:rsidR="00530FE1" w:rsidRPr="00BE6BF7">
        <w:rPr>
          <w:b/>
          <w:bCs/>
          <w:caps/>
          <w:color w:val="000000"/>
        </w:rPr>
        <w:t>straipsnio pakeitimo įstatymo</w:t>
      </w:r>
      <w:r w:rsidR="00B42EB0" w:rsidRPr="00BE6BF7">
        <w:rPr>
          <w:b/>
          <w:bCs/>
          <w:caps/>
          <w:color w:val="000000"/>
        </w:rPr>
        <w:t xml:space="preserve">, </w:t>
      </w:r>
      <w:r w:rsidR="00B42EB0" w:rsidRPr="00BE6BF7">
        <w:rPr>
          <w:b/>
          <w:bCs/>
          <w:caps/>
        </w:rPr>
        <w:t xml:space="preserve">LIETUVOS RESPUBLIKOS </w:t>
      </w:r>
      <w:r w:rsidR="00B42EB0" w:rsidRPr="00BE6BF7">
        <w:rPr>
          <w:b/>
          <w:bCs/>
          <w:caps/>
          <w:color w:val="000000"/>
        </w:rPr>
        <w:t>biudžetinių įstaigų ĮSTATYMO NR. I-1113 9</w:t>
      </w:r>
      <w:r w:rsidR="00B42EB0" w:rsidRPr="00BE6BF7">
        <w:rPr>
          <w:b/>
          <w:bCs/>
          <w:caps/>
          <w:color w:val="000000"/>
          <w:vertAlign w:val="superscript"/>
        </w:rPr>
        <w:t>1</w:t>
      </w:r>
      <w:r w:rsidR="00B42EB0" w:rsidRPr="00BE6BF7">
        <w:rPr>
          <w:b/>
          <w:bCs/>
          <w:caps/>
          <w:color w:val="000000"/>
        </w:rPr>
        <w:t xml:space="preserve"> straipsnio PAKEITIMo įstatymo ir </w:t>
      </w:r>
      <w:r w:rsidR="00B42EB0" w:rsidRPr="00BE6BF7">
        <w:rPr>
          <w:b/>
          <w:bCs/>
          <w:caps/>
        </w:rPr>
        <w:t xml:space="preserve">LIETUVOS RESPUBLIKOS </w:t>
      </w:r>
      <w:r w:rsidR="00B42EB0" w:rsidRPr="00BE6BF7">
        <w:rPr>
          <w:b/>
          <w:bCs/>
          <w:caps/>
          <w:color w:val="000000"/>
        </w:rPr>
        <w:t>buhalterinės apskaitos ĮSTATYMO NR. IX-574 10</w:t>
      </w:r>
      <w:r w:rsidR="00B42EB0" w:rsidRPr="00BE6BF7">
        <w:rPr>
          <w:b/>
          <w:bCs/>
          <w:caps/>
          <w:color w:val="000000"/>
          <w:vertAlign w:val="superscript"/>
        </w:rPr>
        <w:t>3</w:t>
      </w:r>
      <w:r w:rsidR="00B42EB0" w:rsidRPr="00BE6BF7">
        <w:rPr>
          <w:b/>
          <w:bCs/>
          <w:caps/>
          <w:color w:val="000000"/>
        </w:rPr>
        <w:t xml:space="preserve"> straipsnio PAKEITIMO įstatymo </w:t>
      </w:r>
      <w:r w:rsidR="00BA772E" w:rsidRPr="00BE6BF7">
        <w:rPr>
          <w:b/>
        </w:rPr>
        <w:t>PROJEKT</w:t>
      </w:r>
      <w:r w:rsidR="00530FE1" w:rsidRPr="00BE6BF7">
        <w:rPr>
          <w:b/>
        </w:rPr>
        <w:t>Ų</w:t>
      </w:r>
    </w:p>
    <w:p w14:paraId="3A61F0C6" w14:textId="218B2D31" w:rsidR="00A4576D" w:rsidRPr="00BE6BF7" w:rsidRDefault="00A4576D" w:rsidP="00E418D9">
      <w:pPr>
        <w:jc w:val="center"/>
        <w:rPr>
          <w:b/>
          <w:bCs/>
        </w:rPr>
      </w:pPr>
      <w:r w:rsidRPr="00BE6BF7">
        <w:rPr>
          <w:b/>
        </w:rPr>
        <w:t>(toliau</w:t>
      </w:r>
      <w:r w:rsidR="00A231C6" w:rsidRPr="00BE6BF7">
        <w:rPr>
          <w:b/>
        </w:rPr>
        <w:t xml:space="preserve"> kartu</w:t>
      </w:r>
      <w:r w:rsidR="005D2721" w:rsidRPr="00BE6BF7">
        <w:rPr>
          <w:b/>
        </w:rPr>
        <w:t xml:space="preserve"> – Projektai</w:t>
      </w:r>
      <w:r w:rsidRPr="00BE6BF7">
        <w:rPr>
          <w:b/>
        </w:rPr>
        <w:t>)</w:t>
      </w:r>
    </w:p>
    <w:p w14:paraId="517D6C76" w14:textId="77777777" w:rsidR="00985052" w:rsidRPr="00BE6BF7" w:rsidRDefault="00985052" w:rsidP="00BD3885">
      <w:pPr>
        <w:jc w:val="center"/>
        <w:rPr>
          <w:b/>
          <w:bCs/>
        </w:rPr>
      </w:pPr>
    </w:p>
    <w:p w14:paraId="63E964C7" w14:textId="0EFFCC2E" w:rsidR="00197205" w:rsidRPr="00BE6BF7" w:rsidRDefault="00197205" w:rsidP="00BE6BF7">
      <w:pPr>
        <w:ind w:firstLine="851"/>
        <w:jc w:val="both"/>
        <w:rPr>
          <w:b/>
          <w:bCs/>
        </w:rPr>
      </w:pPr>
      <w:r w:rsidRPr="00BE6BF7">
        <w:rPr>
          <w:b/>
          <w:bCs/>
        </w:rPr>
        <w:t>1. Įstatym</w:t>
      </w:r>
      <w:r w:rsidR="000932A1" w:rsidRPr="00BE6BF7">
        <w:rPr>
          <w:b/>
          <w:bCs/>
        </w:rPr>
        <w:t>ų</w:t>
      </w:r>
      <w:r w:rsidRPr="00BE6BF7">
        <w:rPr>
          <w:b/>
          <w:bCs/>
        </w:rPr>
        <w:t xml:space="preserve"> projekt</w:t>
      </w:r>
      <w:r w:rsidR="000932A1" w:rsidRPr="00BE6BF7">
        <w:rPr>
          <w:b/>
          <w:bCs/>
        </w:rPr>
        <w:t>ų</w:t>
      </w:r>
      <w:r w:rsidRPr="00BE6BF7">
        <w:rPr>
          <w:b/>
          <w:bCs/>
        </w:rPr>
        <w:t xml:space="preserve"> rengimą paskatinusios priežastys, parengt</w:t>
      </w:r>
      <w:r w:rsidR="000932A1" w:rsidRPr="00BE6BF7">
        <w:rPr>
          <w:b/>
          <w:bCs/>
        </w:rPr>
        <w:t>ų</w:t>
      </w:r>
      <w:r w:rsidRPr="00BE6BF7">
        <w:rPr>
          <w:b/>
          <w:bCs/>
        </w:rPr>
        <w:t xml:space="preserve"> projekt</w:t>
      </w:r>
      <w:r w:rsidR="000932A1" w:rsidRPr="00BE6BF7">
        <w:rPr>
          <w:b/>
          <w:bCs/>
        </w:rPr>
        <w:t>ų</w:t>
      </w:r>
      <w:r w:rsidRPr="00BE6BF7">
        <w:rPr>
          <w:b/>
          <w:bCs/>
        </w:rPr>
        <w:t xml:space="preserve"> tikslai ir uždaviniai</w:t>
      </w:r>
      <w:r w:rsidRPr="00BE6BF7">
        <w:rPr>
          <w:noProof/>
        </w:rPr>
        <w:t xml:space="preserve"> </w:t>
      </w:r>
    </w:p>
    <w:p w14:paraId="2ED0CD1C" w14:textId="61C6168C" w:rsidR="005D2721" w:rsidRPr="00BE6BF7" w:rsidRDefault="00BA772E" w:rsidP="00BE6BF7">
      <w:pPr>
        <w:ind w:firstLine="851"/>
        <w:jc w:val="both"/>
      </w:pPr>
      <w:r w:rsidRPr="00BE6BF7">
        <w:t>Projekta</w:t>
      </w:r>
      <w:r w:rsidR="005D2721" w:rsidRPr="00BE6BF7">
        <w:t>i parengti</w:t>
      </w:r>
      <w:r w:rsidR="00A4576D" w:rsidRPr="00BE6BF7">
        <w:t xml:space="preserve"> siekiant sude</w:t>
      </w:r>
      <w:r w:rsidR="005D2721" w:rsidRPr="00BE6BF7">
        <w:t>rinti Lietuvos Respublikos Vyriausy</w:t>
      </w:r>
      <w:r w:rsidR="00AF1A6B" w:rsidRPr="00BE6BF7">
        <w:t xml:space="preserve">bės įstatymo (toliau – LRVĮ), </w:t>
      </w:r>
      <w:r w:rsidR="005D2721" w:rsidRPr="00BE6BF7">
        <w:t>Lietuvos Respublikos valstybės tarnybos įstatymo (toliau – VTĮ)</w:t>
      </w:r>
      <w:r w:rsidR="00AF1A6B" w:rsidRPr="00BE6BF7">
        <w:t>, Lietuvos Respublikos biudžetinių įstaigų įstatymo (toliau – BIĮ) ir Lietuvos Respublikos buhalterinės apskaitos įstatymo (toliau – BAĮ)</w:t>
      </w:r>
      <w:r w:rsidR="005D2721" w:rsidRPr="00BE6BF7">
        <w:t xml:space="preserve"> nuostatas su 2019 m. liepos 1 d. įsigaliosiančio naujos redakcijos Lietuvos Respublikos savivaldybių administracinės priežiūros įstatymu (toliau – SAPĮ).</w:t>
      </w:r>
    </w:p>
    <w:p w14:paraId="4FC46A23" w14:textId="714BE165" w:rsidR="005D2721" w:rsidRPr="00BE6BF7" w:rsidRDefault="005D2721" w:rsidP="00BE6BF7">
      <w:pPr>
        <w:ind w:firstLine="851"/>
        <w:jc w:val="both"/>
      </w:pPr>
      <w:r w:rsidRPr="00BE6BF7">
        <w:t>Pagal SAPĮ nuostatas 2019 m. liepos 1 d. keičiasi Vyriausybės atstovų statusas – iš valstybės tarnautojų-įstaigos vadovų jie tampa valst</w:t>
      </w:r>
      <w:r w:rsidR="000932A1" w:rsidRPr="00BE6BF7">
        <w:t>ybės pareigūnais (2 str. 1 d.).</w:t>
      </w:r>
      <w:r w:rsidR="00530FE1" w:rsidRPr="00BE6BF7">
        <w:t xml:space="preserve"> </w:t>
      </w:r>
    </w:p>
    <w:p w14:paraId="4D289777" w14:textId="4EE1E430" w:rsidR="005D2721" w:rsidRPr="00BE6BF7" w:rsidRDefault="005D2721" w:rsidP="00BE6BF7">
      <w:pPr>
        <w:ind w:firstLine="851"/>
        <w:jc w:val="both"/>
      </w:pPr>
      <w:r w:rsidRPr="00BE6BF7">
        <w:t xml:space="preserve">Taip pat keičiasi </w:t>
      </w:r>
      <w:r w:rsidR="000932A1" w:rsidRPr="00BE6BF7">
        <w:t xml:space="preserve">juridinio asmens – </w:t>
      </w:r>
      <w:r w:rsidR="00F973FA" w:rsidRPr="00BE6BF7">
        <w:t>Vyriausybės atstovo tarnybos</w:t>
      </w:r>
      <w:r w:rsidR="000932A1" w:rsidRPr="00BE6BF7">
        <w:t xml:space="preserve"> – pavadinimas</w:t>
      </w:r>
      <w:r w:rsidR="00F973FA" w:rsidRPr="00BE6BF7">
        <w:t xml:space="preserve"> ir skaičius – vietoje 10 kiekvienoje apskrityje veikiančių Vyriausybės atstovų tarnybų įsteigiama viena Vyriausybės atstovų įstaiga, kurią sudaro Vyriausybės atstovai ir kiekvienoje apskrityje dirbantys valstybės tarnautojai ir darbuotojai, dirbantys pagal darbo sutartį (SAKĮ 12 str.).</w:t>
      </w:r>
    </w:p>
    <w:p w14:paraId="03A1CD41" w14:textId="2A59BF34" w:rsidR="00530FE1" w:rsidRPr="00BE6BF7" w:rsidRDefault="00530FE1" w:rsidP="00BE6BF7">
      <w:pPr>
        <w:ind w:firstLine="851"/>
        <w:jc w:val="both"/>
      </w:pPr>
      <w:r w:rsidRPr="00BE6BF7">
        <w:t>VTĮ numatyti įvairūs karjeros valstybės tarnautojo pareigų ir statuso išlaikymo mechanizmai, kai yra naikinama karjeros valstybės tarnautojo pareigybė ar įstaiga</w:t>
      </w:r>
      <w:r w:rsidR="002A3A25" w:rsidRPr="00BE6BF7">
        <w:t>, ir tokiu būdu yra užtikrinamas karjeros valstybės tarnautojo pareigų tęstinumas</w:t>
      </w:r>
      <w:r w:rsidRPr="00BE6BF7">
        <w:t xml:space="preserve">. Pavyzdžiui, karjeros valstybės tarnautojas tarnybinio kaitumo būdu gali būti perkeliamas į kitas lygiavertes ar žemesnes valstybės tarnautojo pareigas toje pačioje ar kitoje įstaigoje (VTĮ 26 str.), karjeros valstybės tarnautojo pareigybės naikinimo atveju karjeros valstybės tarnautojas paskiriamas į kitas lygiavertes ar žemesnes valstybės tarnautojo pareigas (VTĮ 49 str. 1 d.). </w:t>
      </w:r>
      <w:r w:rsidR="00805008" w:rsidRPr="00BE6BF7">
        <w:t>T</w:t>
      </w:r>
      <w:r w:rsidR="009F66B9" w:rsidRPr="00BE6BF7">
        <w:t>ačiau</w:t>
      </w:r>
      <w:r w:rsidR="00805008" w:rsidRPr="00BE6BF7">
        <w:t xml:space="preserve"> įstaigų vadovams tokios socialinės garantijos nėra nustatytos</w:t>
      </w:r>
      <w:r w:rsidR="00AF1A6B" w:rsidRPr="00BE6BF7">
        <w:t>: į</w:t>
      </w:r>
      <w:r w:rsidR="002A3A25" w:rsidRPr="00BE6BF7">
        <w:rPr>
          <w:color w:val="000000"/>
          <w:spacing w:val="2"/>
        </w:rPr>
        <w:t>staigos vadova</w:t>
      </w:r>
      <w:r w:rsidR="00805008" w:rsidRPr="00BE6BF7">
        <w:rPr>
          <w:color w:val="000000"/>
          <w:spacing w:val="2"/>
        </w:rPr>
        <w:t>s negali būti perkeltas į kitas valstybės tarnautojo p</w:t>
      </w:r>
      <w:r w:rsidR="002A3A25" w:rsidRPr="00BE6BF7">
        <w:rPr>
          <w:color w:val="000000"/>
          <w:spacing w:val="2"/>
        </w:rPr>
        <w:t xml:space="preserve">areigas. </w:t>
      </w:r>
      <w:r w:rsidR="003F6030" w:rsidRPr="00BE6BF7">
        <w:t>Atsižvelgiant į tai, Savivaldybių administracinės priežiūros įstatymo Nr. VIII-730 pakeitimo įstatymo Nr. XIII-1477 2 straipsnio pakeitimo įsta</w:t>
      </w:r>
      <w:r w:rsidR="00805008" w:rsidRPr="00BE6BF7">
        <w:t>tymo (toliau – SAPĮ pakeitimo įstatymas) projekte</w:t>
      </w:r>
      <w:r w:rsidR="003F6030" w:rsidRPr="00BE6BF7">
        <w:t xml:space="preserve"> siūloma sudaryti sąlygas buvusiems Vyriausybės atstovams (įstaigų vadovams) tęsti tarnybos santykius 2019 m. liepos 1 d. veiklą pradedančioje Vyriausybės atstovų įstaigoje.</w:t>
      </w:r>
    </w:p>
    <w:p w14:paraId="54858887" w14:textId="77777777" w:rsidR="00197205" w:rsidRPr="00BE6BF7" w:rsidRDefault="00197205" w:rsidP="00BE6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bCs/>
        </w:rPr>
      </w:pPr>
      <w:r w:rsidRPr="00BE6BF7">
        <w:tab/>
      </w:r>
    </w:p>
    <w:p w14:paraId="21D39742" w14:textId="641C2183" w:rsidR="00197205" w:rsidRPr="00BE6BF7" w:rsidRDefault="00197205" w:rsidP="00BE6BF7">
      <w:pPr>
        <w:ind w:firstLine="851"/>
        <w:jc w:val="both"/>
        <w:rPr>
          <w:b/>
          <w:bCs/>
        </w:rPr>
      </w:pPr>
      <w:r w:rsidRPr="00BE6BF7">
        <w:rPr>
          <w:b/>
          <w:bCs/>
        </w:rPr>
        <w:t>2. Įstatym</w:t>
      </w:r>
      <w:r w:rsidR="006A3A40" w:rsidRPr="00BE6BF7">
        <w:rPr>
          <w:b/>
          <w:bCs/>
        </w:rPr>
        <w:t>ų</w:t>
      </w:r>
      <w:r w:rsidRPr="00BE6BF7">
        <w:rPr>
          <w:b/>
          <w:bCs/>
        </w:rPr>
        <w:t xml:space="preserve"> projekt</w:t>
      </w:r>
      <w:r w:rsidR="006A3A40" w:rsidRPr="00BE6BF7">
        <w:rPr>
          <w:b/>
          <w:bCs/>
        </w:rPr>
        <w:t>ų</w:t>
      </w:r>
      <w:r w:rsidRPr="00BE6BF7">
        <w:rPr>
          <w:b/>
          <w:bCs/>
        </w:rPr>
        <w:t xml:space="preserve"> iniciatoriai (institucija, asmenys ar piliečių įgalioti atstovai) ir rengėjai</w:t>
      </w:r>
    </w:p>
    <w:p w14:paraId="4D5E8E40" w14:textId="5EAFB1CB" w:rsidR="00197205" w:rsidRPr="00BE6BF7" w:rsidRDefault="00A73D88" w:rsidP="00BE6BF7">
      <w:pPr>
        <w:ind w:firstLine="851"/>
        <w:jc w:val="both"/>
      </w:pPr>
      <w:r w:rsidRPr="00BE6BF7">
        <w:t>Projekt</w:t>
      </w:r>
      <w:r w:rsidR="00F973FA" w:rsidRPr="00BE6BF7">
        <w:t>us</w:t>
      </w:r>
      <w:r w:rsidR="00255EEA" w:rsidRPr="00BE6BF7">
        <w:t xml:space="preserve"> parengė</w:t>
      </w:r>
      <w:r w:rsidR="00F87DEE" w:rsidRPr="00BE6BF7">
        <w:t xml:space="preserve"> </w:t>
      </w:r>
      <w:r w:rsidR="00D856D1" w:rsidRPr="00BE6BF7">
        <w:t>Vidaus reikalų ministerija</w:t>
      </w:r>
      <w:r w:rsidR="00197205" w:rsidRPr="00BE6BF7">
        <w:t>.</w:t>
      </w:r>
    </w:p>
    <w:p w14:paraId="3F840DD5" w14:textId="77777777" w:rsidR="00197205" w:rsidRPr="00BE6BF7" w:rsidRDefault="00197205" w:rsidP="00BE6BF7">
      <w:pPr>
        <w:ind w:firstLine="851"/>
        <w:jc w:val="both"/>
      </w:pPr>
    </w:p>
    <w:p w14:paraId="48138363" w14:textId="34788AB3" w:rsidR="00197205" w:rsidRPr="00BE6BF7" w:rsidRDefault="00197205" w:rsidP="00BE6BF7">
      <w:pPr>
        <w:ind w:firstLine="851"/>
        <w:jc w:val="both"/>
        <w:rPr>
          <w:b/>
          <w:bCs/>
        </w:rPr>
      </w:pPr>
      <w:r w:rsidRPr="00BE6BF7">
        <w:rPr>
          <w:b/>
          <w:bCs/>
        </w:rPr>
        <w:t xml:space="preserve">3. Kaip šiuo metu yra reguliuojami </w:t>
      </w:r>
      <w:r w:rsidR="00821D65" w:rsidRPr="00BE6BF7">
        <w:rPr>
          <w:b/>
          <w:bCs/>
        </w:rPr>
        <w:t xml:space="preserve">įstatymų </w:t>
      </w:r>
      <w:r w:rsidR="0096798C" w:rsidRPr="00BE6BF7">
        <w:rPr>
          <w:b/>
          <w:bCs/>
        </w:rPr>
        <w:t>projekt</w:t>
      </w:r>
      <w:r w:rsidRPr="00BE6BF7">
        <w:rPr>
          <w:b/>
          <w:bCs/>
        </w:rPr>
        <w:t>e aptarti teisiniai santykiai</w:t>
      </w:r>
    </w:p>
    <w:p w14:paraId="02D23501" w14:textId="0180D064" w:rsidR="00F973FA" w:rsidRPr="00BE6BF7" w:rsidRDefault="00F973FA" w:rsidP="00BE6BF7">
      <w:pPr>
        <w:ind w:firstLine="851"/>
        <w:jc w:val="both"/>
      </w:pPr>
      <w:r w:rsidRPr="00BE6BF7">
        <w:t xml:space="preserve">VTĮ 8 straipsnio 1 dalyje nustatyta, kad didžiausią leistiną valstybės tarnautojų ir darbuotojų, dirbančių pagal darbo sutartis ir gaunančių darbo užmokestį iš valstybės biudžeto ir valstybės pinigų fondų (išskyrus darbuotojus, dirbančius pagal darbo sutartis ir gaunančius darbo užmokestį iš Europos Sąjungos struktūrinės, kitos Europos Sąjungos finansinės paramos ir tarptautinės finansinės paramos lėšų (išskyrus techninės paramos lėšas), pareigybių skaičių tvirtina Vyriausybė </w:t>
      </w:r>
      <w:r w:rsidRPr="00BE6BF7">
        <w:rPr>
          <w:i/>
        </w:rPr>
        <w:t>Vyriausybės atstovų</w:t>
      </w:r>
      <w:r w:rsidRPr="00BE6BF7">
        <w:t xml:space="preserve"> </w:t>
      </w:r>
      <w:r w:rsidRPr="00BE6BF7">
        <w:rPr>
          <w:i/>
        </w:rPr>
        <w:t>tarnybose</w:t>
      </w:r>
      <w:r w:rsidRPr="00BE6BF7">
        <w:t xml:space="preserve"> (turėtų būti – </w:t>
      </w:r>
      <w:r w:rsidR="00217D65" w:rsidRPr="00BE6BF7">
        <w:t xml:space="preserve">Vyriausybės atstovų </w:t>
      </w:r>
      <w:r w:rsidRPr="00BE6BF7">
        <w:t>įstaigoje).</w:t>
      </w:r>
    </w:p>
    <w:p w14:paraId="74707B37" w14:textId="693529E4" w:rsidR="00830E2D" w:rsidRPr="00BE6BF7" w:rsidRDefault="00830E2D" w:rsidP="00BE6BF7">
      <w:pPr>
        <w:ind w:firstLine="851"/>
        <w:jc w:val="both"/>
      </w:pPr>
      <w:r w:rsidRPr="00BE6BF7">
        <w:t xml:space="preserve">VTĮ 8 straipsnio 4 dalies 4 punkte nustatyta, kad </w:t>
      </w:r>
      <w:r w:rsidRPr="00BE6BF7">
        <w:rPr>
          <w:color w:val="000000"/>
          <w:spacing w:val="2"/>
        </w:rPr>
        <w:t xml:space="preserve">Vyriausybės atstovų (valstybės tarnautojų) </w:t>
      </w:r>
      <w:r w:rsidRPr="00BE6BF7">
        <w:rPr>
          <w:color w:val="000000"/>
        </w:rPr>
        <w:t>pareigybių aprašymus ir pareigybių sąrašus tvirtina Vyriausybė ar jos įgaliotas ministras.</w:t>
      </w:r>
    </w:p>
    <w:p w14:paraId="7282E8F7" w14:textId="5E980B06" w:rsidR="00F973FA" w:rsidRPr="00BE6BF7" w:rsidRDefault="00F973FA" w:rsidP="00BE6BF7">
      <w:pPr>
        <w:ind w:firstLine="851"/>
        <w:jc w:val="both"/>
        <w:rPr>
          <w:color w:val="000000"/>
        </w:rPr>
      </w:pPr>
      <w:r w:rsidRPr="00BE6BF7">
        <w:lastRenderedPageBreak/>
        <w:t xml:space="preserve">VTĮ 10 straipsnio 2 dalies 3 punkte nustatyta, kad </w:t>
      </w:r>
      <w:r w:rsidRPr="00BE6BF7">
        <w:rPr>
          <w:color w:val="000000"/>
        </w:rPr>
        <w:t>Vyriausybės atstovą (įstaigos vadovą) į pareigas priima Vyriausybė (pagal SAPĮ 4 straipsnį</w:t>
      </w:r>
      <w:r w:rsidR="009F66B9" w:rsidRPr="00BE6BF7">
        <w:rPr>
          <w:color w:val="000000"/>
        </w:rPr>
        <w:t>,</w:t>
      </w:r>
      <w:r w:rsidRPr="00BE6BF7">
        <w:rPr>
          <w:color w:val="000000"/>
        </w:rPr>
        <w:t xml:space="preserve"> Vyriausybė Ministro Pirmininko teikimu skiria Vyriausybės atstovus).</w:t>
      </w:r>
    </w:p>
    <w:p w14:paraId="3794ECAA" w14:textId="74BA9134" w:rsidR="00830E2D" w:rsidRPr="00BE6BF7" w:rsidRDefault="00830E2D" w:rsidP="00BE6BF7">
      <w:pPr>
        <w:ind w:firstLine="851"/>
        <w:jc w:val="both"/>
        <w:rPr>
          <w:color w:val="000000"/>
        </w:rPr>
      </w:pPr>
      <w:r w:rsidRPr="00BE6BF7">
        <w:rPr>
          <w:color w:val="000000"/>
        </w:rPr>
        <w:t>VTĮ 51 straipsnio 1 dalies 2 punkte nustatyta, kad valstybės tarnautojas atleidžiamas iš pareigų, kai Vyriausybės atstovas pradeda eiti savivaldybės tarybos nario pareigas</w:t>
      </w:r>
      <w:r w:rsidR="00E61425" w:rsidRPr="00BE6BF7">
        <w:rPr>
          <w:color w:val="000000"/>
        </w:rPr>
        <w:t xml:space="preserve"> (2019 m. </w:t>
      </w:r>
      <w:r w:rsidR="00487E6A" w:rsidRPr="00BE6BF7">
        <w:rPr>
          <w:color w:val="000000"/>
        </w:rPr>
        <w:t>liepos 1 d., įsigaliojus SAPĮ, V</w:t>
      </w:r>
      <w:r w:rsidR="00E61425" w:rsidRPr="00BE6BF7">
        <w:rPr>
          <w:color w:val="000000"/>
        </w:rPr>
        <w:t>yriausybės atstovai</w:t>
      </w:r>
      <w:r w:rsidR="000932A1" w:rsidRPr="00BE6BF7">
        <w:rPr>
          <w:color w:val="000000"/>
        </w:rPr>
        <w:t xml:space="preserve"> (valstybės tarnautojai)</w:t>
      </w:r>
      <w:r w:rsidR="00E61425" w:rsidRPr="00BE6BF7">
        <w:rPr>
          <w:color w:val="000000"/>
        </w:rPr>
        <w:t xml:space="preserve"> tampa valstybės pareigūnais).</w:t>
      </w:r>
    </w:p>
    <w:p w14:paraId="5E2A0F23" w14:textId="07FE927A" w:rsidR="00F973FA" w:rsidRPr="00BE6BF7" w:rsidRDefault="00830E2D" w:rsidP="00BE6BF7">
      <w:pPr>
        <w:ind w:firstLine="851"/>
        <w:jc w:val="both"/>
      </w:pPr>
      <w:r w:rsidRPr="00BE6BF7">
        <w:t>LRVĮ 22 straipsnio 9 ir 14 punktuose nustatyta, kad Vyriausybė</w:t>
      </w:r>
      <w:r w:rsidR="00E61425" w:rsidRPr="00BE6BF7">
        <w:t xml:space="preserve"> </w:t>
      </w:r>
      <w:r w:rsidRPr="00BE6BF7">
        <w:t xml:space="preserve">tvirtina </w:t>
      </w:r>
      <w:r w:rsidRPr="00BE6BF7">
        <w:rPr>
          <w:i/>
        </w:rPr>
        <w:t>Vyriausybės atstovo tarnybos</w:t>
      </w:r>
      <w:r w:rsidR="00E61425" w:rsidRPr="00BE6BF7">
        <w:t xml:space="preserve"> (turi būti – Vyriausybės atstovų įstaigos)</w:t>
      </w:r>
      <w:r w:rsidRPr="00BE6BF7">
        <w:t xml:space="preserve"> nuostatus</w:t>
      </w:r>
      <w:r w:rsidR="00E61425" w:rsidRPr="00BE6BF7">
        <w:t xml:space="preserve"> ir priima (pagal SAKĮ nuostatas – skiria) Vyriausybės atstovus.</w:t>
      </w:r>
    </w:p>
    <w:p w14:paraId="47748E07" w14:textId="6D8285F9" w:rsidR="00E61425" w:rsidRPr="00BE6BF7" w:rsidRDefault="00E61425" w:rsidP="00BE6BF7">
      <w:pPr>
        <w:ind w:firstLine="851"/>
        <w:jc w:val="both"/>
      </w:pPr>
      <w:r w:rsidRPr="00BE6BF7">
        <w:t xml:space="preserve">LRVĮ 35 straipsnio 1 dalies 2 punkte nustatyta, kad Vyriausybės atstovui įgyvendinti jo įgaliojimus padeda Vyriausybės atstovo tarnyba. Vyriausybės atstovo tarnybos veiklos nuostatus tvirtina ir didžiausią leistiną valstybės tarnautojų ir darbuotojų, dirbančių pagal darbo sutartis ir gaunančių darbo užmokestį iš valstybės biudžeto ir valstybės pinigų fondų, pareigybių skaičių nustato Vyriausybė (Vyriausybės atstovų </w:t>
      </w:r>
      <w:r w:rsidR="00AF1A6B" w:rsidRPr="00BE6BF7">
        <w:t>įstaigos</w:t>
      </w:r>
      <w:r w:rsidRPr="00BE6BF7">
        <w:t xml:space="preserve"> nuostatų tvirtinimas nustatytas</w:t>
      </w:r>
      <w:r w:rsidR="00AF1A6B" w:rsidRPr="00BE6BF7">
        <w:t xml:space="preserve"> Lietuvos Respublikos</w:t>
      </w:r>
      <w:r w:rsidRPr="00BE6BF7">
        <w:t xml:space="preserve"> </w:t>
      </w:r>
      <w:r w:rsidR="00AF1A6B" w:rsidRPr="00BE6BF7">
        <w:t>Vyriausybės įstatymo Nr. I-464 22 ir 35 straipsnių pakeitimo įstatymo projekto</w:t>
      </w:r>
      <w:r w:rsidRPr="00BE6BF7">
        <w:t xml:space="preserve"> 22 straipsnio 9 punkte, o didžiausio valstybės tarnautojų ir darbuotojų, dirbančių pagal darbo sutartis ir gaunančių darbo užmokestį iš valstybės biudžeto ir valstybės pinigų fondų, pareigybių skaičiaus</w:t>
      </w:r>
      <w:r w:rsidR="00314BAA" w:rsidRPr="00BE6BF7">
        <w:t xml:space="preserve"> tvirtinimas</w:t>
      </w:r>
      <w:r w:rsidRPr="00BE6BF7">
        <w:t xml:space="preserve"> </w:t>
      </w:r>
      <w:r w:rsidR="00F304C6" w:rsidRPr="00BE6BF7">
        <w:t>nustatytas</w:t>
      </w:r>
      <w:r w:rsidRPr="00BE6BF7">
        <w:t xml:space="preserve"> VTĮ 8 straipsnio 1 dalyje).</w:t>
      </w:r>
    </w:p>
    <w:p w14:paraId="4A69A6FC" w14:textId="04E7B9F1" w:rsidR="003F6030" w:rsidRPr="00BE6BF7" w:rsidRDefault="003F6030" w:rsidP="00BE6BF7">
      <w:pPr>
        <w:ind w:firstLine="851"/>
        <w:jc w:val="both"/>
      </w:pPr>
      <w:r w:rsidRPr="00BE6BF7">
        <w:t>VTĮ 14 straipsnyje nustatyta, kad į įstaigų vadovų pareigas priimama 5 metų kadencijai konkurso būdu arba įstatymų nustatytais atvejais be konkurso. VTĮ nėra numatyta galimybė įstaigos vadovą perkelti į karjeros valstybės tarnautojo pareigas.</w:t>
      </w:r>
    </w:p>
    <w:p w14:paraId="4DB4FB24" w14:textId="4868C509" w:rsidR="00153DDC" w:rsidRPr="00BE6BF7" w:rsidRDefault="00153DDC" w:rsidP="00BE6BF7">
      <w:pPr>
        <w:ind w:firstLine="851"/>
        <w:jc w:val="both"/>
      </w:pPr>
      <w:r w:rsidRPr="00BE6BF7">
        <w:t>BIĮ 9</w:t>
      </w:r>
      <w:r w:rsidRPr="00BE6BF7">
        <w:rPr>
          <w:vertAlign w:val="superscript"/>
        </w:rPr>
        <w:t>1</w:t>
      </w:r>
      <w:r w:rsidRPr="00BE6BF7">
        <w:t xml:space="preserve"> straipsnio 2 dalyje nustatyta, kad Vyriausybė turi teisę priimti sprendimą dėl Vyriausybės atstovų tarnybų bendrųjų funkcijų centralizuoto atlikimo ir konkrečių biudžetinių įstaigų, kurių bendrosios funkcijos bus atliekamos centralizuotai. Sprendimą dėl biudžetinės įstaigos (įstaigų), kuri (kurios) centralizuotai atliktų šioje dalyje nurodytas funkcijas, priima Vyriausybė</w:t>
      </w:r>
      <w:r w:rsidR="009F1129" w:rsidRPr="00BE6BF7">
        <w:t>.</w:t>
      </w:r>
    </w:p>
    <w:p w14:paraId="76B7C259" w14:textId="7BAAB8E1" w:rsidR="009F1129" w:rsidRPr="00BE6BF7" w:rsidRDefault="009F1129" w:rsidP="00BE6BF7">
      <w:pPr>
        <w:ind w:firstLine="851"/>
        <w:jc w:val="both"/>
      </w:pPr>
      <w:r w:rsidRPr="00BE6BF7">
        <w:rPr>
          <w:color w:val="000000"/>
        </w:rPr>
        <w:t>BAĮ 10</w:t>
      </w:r>
      <w:r w:rsidRPr="00BE6BF7">
        <w:rPr>
          <w:color w:val="000000"/>
          <w:vertAlign w:val="superscript"/>
        </w:rPr>
        <w:t>3</w:t>
      </w:r>
      <w:r w:rsidRPr="00BE6BF7">
        <w:rPr>
          <w:color w:val="000000"/>
        </w:rPr>
        <w:t xml:space="preserve"> straipsnio 2 dalies 1 punkte nustatyta, kad sprendimą dėl Vyriausybės atstovų tarnybų, kurių apskaita tvarkoma centralizuotai, ir dėl biudžetinės (biudžetinių) įstaigos (įstaigų), kuri (kurios) centralizuotai tvarko viešojo sektoriaus subjektų apskaitą, gali priimti</w:t>
      </w:r>
      <w:r w:rsidRPr="00BE6BF7">
        <w:t xml:space="preserve"> Vyriausybė.</w:t>
      </w:r>
    </w:p>
    <w:p w14:paraId="05BB9AD1" w14:textId="77777777" w:rsidR="0025510E" w:rsidRPr="00BE6BF7" w:rsidRDefault="0025510E" w:rsidP="00BE6BF7">
      <w:pPr>
        <w:ind w:firstLine="851"/>
        <w:jc w:val="both"/>
      </w:pPr>
    </w:p>
    <w:p w14:paraId="6BF7A65F" w14:textId="5F7AD148" w:rsidR="00197205" w:rsidRPr="00BE6BF7" w:rsidRDefault="00197205" w:rsidP="00BE6BF7">
      <w:pPr>
        <w:ind w:firstLine="851"/>
        <w:jc w:val="both"/>
        <w:rPr>
          <w:b/>
          <w:bCs/>
        </w:rPr>
      </w:pPr>
      <w:r w:rsidRPr="00BE6BF7">
        <w:rPr>
          <w:b/>
          <w:bCs/>
        </w:rPr>
        <w:t>4. Kokios siūlomos naujos teisinio reguliavimo nuostatos ir kokių teigiamų rezultatų laukiama</w:t>
      </w:r>
    </w:p>
    <w:p w14:paraId="5E256C8C" w14:textId="6BE7E995" w:rsidR="00A231C6" w:rsidRPr="00BE6BF7" w:rsidRDefault="00E61425" w:rsidP="00BE6BF7">
      <w:pPr>
        <w:pStyle w:val="tactin"/>
        <w:tabs>
          <w:tab w:val="left" w:pos="960"/>
        </w:tabs>
        <w:spacing w:before="0" w:beforeAutospacing="0" w:after="0" w:afterAutospacing="0"/>
        <w:ind w:firstLine="851"/>
        <w:jc w:val="both"/>
      </w:pPr>
      <w:r w:rsidRPr="00BE6BF7">
        <w:t>Projektais</w:t>
      </w:r>
      <w:r w:rsidR="004C553E" w:rsidRPr="00BE6BF7">
        <w:t xml:space="preserve"> siekiama</w:t>
      </w:r>
      <w:r w:rsidR="00AF1A6B" w:rsidRPr="00BE6BF7">
        <w:t xml:space="preserve"> LRVĮ, </w:t>
      </w:r>
      <w:r w:rsidRPr="00BE6BF7">
        <w:t>VTĮ</w:t>
      </w:r>
      <w:r w:rsidR="00AF1A6B" w:rsidRPr="00BE6BF7">
        <w:t>, BIĮ ir BAĮ</w:t>
      </w:r>
      <w:r w:rsidRPr="00BE6BF7">
        <w:t xml:space="preserve"> nuostatas suderinti su 2019 m. liepos 1 d. įsigaliosiančio SAPĮ nuostatomis.</w:t>
      </w:r>
    </w:p>
    <w:p w14:paraId="12074B0B" w14:textId="574FE079" w:rsidR="00E61425" w:rsidRPr="00BE6BF7" w:rsidRDefault="00E61425" w:rsidP="00BE6BF7">
      <w:pPr>
        <w:pStyle w:val="tactin"/>
        <w:tabs>
          <w:tab w:val="left" w:pos="960"/>
        </w:tabs>
        <w:spacing w:before="0" w:beforeAutospacing="0" w:after="0" w:afterAutospacing="0"/>
        <w:ind w:firstLine="851"/>
        <w:jc w:val="both"/>
      </w:pPr>
      <w:r w:rsidRPr="00BE6BF7">
        <w:t xml:space="preserve">LRVĮ 22 straipsnio </w:t>
      </w:r>
      <w:r w:rsidR="00F304C6" w:rsidRPr="00BE6BF7">
        <w:t>9 punkte, 35 straipsnio 4 dalyje, VTĮ 8 straipsnio 1 dalyje</w:t>
      </w:r>
      <w:r w:rsidR="00BE0D55" w:rsidRPr="00BE6BF7">
        <w:t>, BIĮ 9</w:t>
      </w:r>
      <w:r w:rsidR="00BE0D55" w:rsidRPr="00BE6BF7">
        <w:rPr>
          <w:vertAlign w:val="superscript"/>
        </w:rPr>
        <w:t>1</w:t>
      </w:r>
      <w:r w:rsidR="00BE0D55" w:rsidRPr="00BE6BF7">
        <w:t xml:space="preserve"> straipsnio 2 dalyje ir BAĮ 10</w:t>
      </w:r>
      <w:r w:rsidR="00BE0D55" w:rsidRPr="00BE6BF7">
        <w:rPr>
          <w:vertAlign w:val="superscript"/>
        </w:rPr>
        <w:t>3</w:t>
      </w:r>
      <w:r w:rsidR="00BE0D55" w:rsidRPr="00BE6BF7">
        <w:t xml:space="preserve"> straipsnio 2 dalies 1 punkte</w:t>
      </w:r>
      <w:r w:rsidR="00F304C6" w:rsidRPr="00BE6BF7">
        <w:t xml:space="preserve"> siūloma pakeisti įstaigos pavadinimą – vietoje „Vyriausybės atstovo tarnyba“ vartoti „Vyriausybės atstovų įstaiga“. </w:t>
      </w:r>
    </w:p>
    <w:p w14:paraId="53D87F20" w14:textId="21DC7299" w:rsidR="00A14AAF" w:rsidRPr="00BE6BF7" w:rsidRDefault="00F304C6" w:rsidP="00BE6BF7">
      <w:pPr>
        <w:pStyle w:val="tactin"/>
        <w:tabs>
          <w:tab w:val="left" w:pos="960"/>
        </w:tabs>
        <w:spacing w:before="0" w:beforeAutospacing="0" w:after="0" w:afterAutospacing="0"/>
        <w:ind w:firstLine="851"/>
        <w:jc w:val="both"/>
      </w:pPr>
      <w:r w:rsidRPr="00BE6BF7">
        <w:t>Siekiant LRVĮ nuostatas suderinti su SAKĮ 4 straipsnio nuostatomis, LRVĮ 22 straipsnio 14 punkte patikslinama, kad Vyriausybės atstovai į pareigas yra skiriami, o ne priimami.</w:t>
      </w:r>
    </w:p>
    <w:p w14:paraId="62CB071B" w14:textId="7AC2960B" w:rsidR="00F304C6" w:rsidRPr="00BE6BF7" w:rsidRDefault="00F304C6" w:rsidP="00BE6BF7">
      <w:pPr>
        <w:pStyle w:val="tactin"/>
        <w:tabs>
          <w:tab w:val="left" w:pos="960"/>
        </w:tabs>
        <w:spacing w:before="0" w:beforeAutospacing="0" w:after="0" w:afterAutospacing="0"/>
        <w:ind w:firstLine="851"/>
        <w:jc w:val="both"/>
      </w:pPr>
      <w:r w:rsidRPr="00BE6BF7">
        <w:t>VTĮ tikslinamos arba atsisakoma nuostatų, susijusių su Vyriausy</w:t>
      </w:r>
      <w:r w:rsidR="00643064" w:rsidRPr="00BE6BF7">
        <w:t>bės atstovų statuso pasikeitimu: siūloma VTĮ 8 straipsnio 4 dalies 4 punkte atsisakyti nuostatos, kad Vyriausybė ar jos įgaliotas ministras tvirtintų Vyriausybės atstovų pareigybių aprašymus ir pareigybių sąrašas (tą atliks Ministras Pirmininkas pagal SAPĮ 11 straipsnio 4 dalį), pripažinti netekusiu galios VTĮ 10 straipsnio 2 dalies 3 punktą (Vyriausybės atstovą priima Vyriausybė) (pagal S</w:t>
      </w:r>
      <w:r w:rsidR="00217D65" w:rsidRPr="00BE6BF7">
        <w:t>A</w:t>
      </w:r>
      <w:r w:rsidR="00643064" w:rsidRPr="00BE6BF7">
        <w:t xml:space="preserve">PĮ 4 straipsnį </w:t>
      </w:r>
      <w:r w:rsidR="00643064" w:rsidRPr="00BE6BF7">
        <w:rPr>
          <w:color w:val="000000"/>
        </w:rPr>
        <w:t>Vyriausybės atstovus skiria Vyriausybė Ministro Pirmininko teikimu), taip pat siūloma atsisakyti VTĮ 51 straipsnio 1 dalies 2 punkte numatyto valstybės tarnautojų atleidimo pagrindo – Vyriausybės atstovas pradeda eiti savivaldybės tarybos nario pareigas – netekus aktualumo, nes 2019 m. l</w:t>
      </w:r>
      <w:r w:rsidR="00DB1460" w:rsidRPr="00BE6BF7">
        <w:rPr>
          <w:color w:val="000000"/>
        </w:rPr>
        <w:t>iepos 1 d. Vyriausybės atstovai</w:t>
      </w:r>
      <w:r w:rsidR="00643064" w:rsidRPr="00BE6BF7">
        <w:rPr>
          <w:color w:val="000000"/>
        </w:rPr>
        <w:t xml:space="preserve"> taps valstybės pareigūnais.</w:t>
      </w:r>
    </w:p>
    <w:p w14:paraId="35F2ABB9" w14:textId="10E41209" w:rsidR="00805008" w:rsidRPr="00BE6BF7" w:rsidRDefault="00805008" w:rsidP="00BE6BF7">
      <w:pPr>
        <w:pStyle w:val="tactin"/>
        <w:tabs>
          <w:tab w:val="left" w:pos="960"/>
        </w:tabs>
        <w:spacing w:before="0" w:beforeAutospacing="0" w:after="0" w:afterAutospacing="0"/>
        <w:ind w:firstLine="851"/>
        <w:jc w:val="both"/>
      </w:pPr>
      <w:r w:rsidRPr="00BE6BF7">
        <w:t>SAPĮ pakeitimo įstatymo projekte siūloma sudaryti teisines prielaidas 2019 m. birželio 30 d. atleidžiamiems Vyriausybės atstova</w:t>
      </w:r>
      <w:r w:rsidR="00DB1460" w:rsidRPr="00BE6BF7">
        <w:t>m</w:t>
      </w:r>
      <w:r w:rsidRPr="00BE6BF7">
        <w:t>s (įstaigų vadovams)</w:t>
      </w:r>
      <w:r w:rsidR="002A3A25" w:rsidRPr="00BE6BF7">
        <w:t xml:space="preserve"> </w:t>
      </w:r>
      <w:r w:rsidRPr="00BE6BF7">
        <w:t>tęsti tarnybos teisinius santykius 2019 m. liepos 1 d. pradedančioje veikti Vyriausybės atstovų įstaigoje.</w:t>
      </w:r>
    </w:p>
    <w:p w14:paraId="3FBE13D1" w14:textId="77777777" w:rsidR="00805008" w:rsidRPr="00BE6BF7" w:rsidRDefault="00805008" w:rsidP="00BE6BF7">
      <w:pPr>
        <w:pStyle w:val="tactin"/>
        <w:tabs>
          <w:tab w:val="left" w:pos="960"/>
        </w:tabs>
        <w:spacing w:before="0" w:beforeAutospacing="0" w:after="0" w:afterAutospacing="0"/>
        <w:jc w:val="both"/>
      </w:pPr>
    </w:p>
    <w:p w14:paraId="530DA788" w14:textId="1D7D707C" w:rsidR="00197205" w:rsidRPr="00BE6BF7" w:rsidRDefault="00197205" w:rsidP="00BE6BF7">
      <w:pPr>
        <w:pStyle w:val="tactin"/>
        <w:tabs>
          <w:tab w:val="left" w:pos="960"/>
        </w:tabs>
        <w:spacing w:before="0" w:beforeAutospacing="0" w:after="0" w:afterAutospacing="0"/>
        <w:ind w:firstLine="851"/>
        <w:jc w:val="both"/>
        <w:rPr>
          <w:b/>
          <w:bCs/>
        </w:rPr>
      </w:pPr>
      <w:r w:rsidRPr="00BE6BF7">
        <w:rPr>
          <w:b/>
          <w:bCs/>
        </w:rPr>
        <w:lastRenderedPageBreak/>
        <w:t>5. Numatomo teisinio reguliavimo poveikio vertinimo rezultatai (j</w:t>
      </w:r>
      <w:r w:rsidR="00314BAA" w:rsidRPr="00BE6BF7">
        <w:rPr>
          <w:b/>
          <w:bCs/>
        </w:rPr>
        <w:t>eigu rengiant įstatymų</w:t>
      </w:r>
      <w:r w:rsidRPr="00BE6BF7">
        <w:rPr>
          <w:b/>
          <w:bCs/>
        </w:rPr>
        <w:t xml:space="preserve"> projekt</w:t>
      </w:r>
      <w:r w:rsidR="00314BAA" w:rsidRPr="00BE6BF7">
        <w:rPr>
          <w:b/>
          <w:bCs/>
        </w:rPr>
        <w:t>us</w:t>
      </w:r>
      <w:r w:rsidRPr="00BE6BF7">
        <w:rPr>
          <w:b/>
          <w:bCs/>
        </w:rPr>
        <w:t xml:space="preserve"> toks vertinimas turi būti atliktas ir jo rezultatai nepateikiami atskiru dokumentu), galimos neigiamos priimt</w:t>
      </w:r>
      <w:r w:rsidR="00BE6BF7" w:rsidRPr="00BE6BF7">
        <w:rPr>
          <w:b/>
          <w:bCs/>
        </w:rPr>
        <w:t>ų</w:t>
      </w:r>
      <w:r w:rsidRPr="00BE6BF7">
        <w:rPr>
          <w:b/>
          <w:bCs/>
        </w:rPr>
        <w:t xml:space="preserve"> įstatym</w:t>
      </w:r>
      <w:r w:rsidR="00BE6BF7" w:rsidRPr="00BE6BF7">
        <w:rPr>
          <w:b/>
          <w:bCs/>
        </w:rPr>
        <w:t>ų</w:t>
      </w:r>
      <w:r w:rsidRPr="00BE6BF7">
        <w:rPr>
          <w:b/>
          <w:bCs/>
        </w:rPr>
        <w:t xml:space="preserve"> pasekmės ir kokių priemonių reikėtų imtis, kad tokių pasekmių būtų išvengta</w:t>
      </w:r>
    </w:p>
    <w:p w14:paraId="6D2D9CB9" w14:textId="6F5207B8" w:rsidR="00997A3C" w:rsidRPr="00BE6BF7" w:rsidRDefault="00197205" w:rsidP="00BE6BF7">
      <w:pPr>
        <w:ind w:firstLine="851"/>
        <w:jc w:val="both"/>
      </w:pPr>
      <w:r w:rsidRPr="00BE6BF7">
        <w:t xml:space="preserve">Priėmus </w:t>
      </w:r>
      <w:r w:rsidR="00706537" w:rsidRPr="00BE6BF7">
        <w:t>įstatym</w:t>
      </w:r>
      <w:r w:rsidR="00BE6BF7" w:rsidRPr="00BE6BF7">
        <w:t>us</w:t>
      </w:r>
      <w:r w:rsidRPr="00BE6BF7">
        <w:t>, neigiamų pasekmių nenumatoma.</w:t>
      </w:r>
      <w:r w:rsidR="00314BAA" w:rsidRPr="00BE6BF7">
        <w:t xml:space="preserve"> </w:t>
      </w:r>
    </w:p>
    <w:p w14:paraId="4DE0FDC6" w14:textId="718D2B2A" w:rsidR="00197205" w:rsidRPr="00BE6BF7" w:rsidRDefault="00314BAA" w:rsidP="00BE6BF7">
      <w:pPr>
        <w:ind w:firstLine="851"/>
        <w:jc w:val="both"/>
      </w:pPr>
      <w:r w:rsidRPr="00BE6BF7">
        <w:t xml:space="preserve">Nepriėmus Projektų, </w:t>
      </w:r>
      <w:r w:rsidR="00706537" w:rsidRPr="00BE6BF7">
        <w:t>kiltų</w:t>
      </w:r>
      <w:r w:rsidRPr="00BE6BF7">
        <w:t xml:space="preserve"> neaiškumų, pagal kokį įstatymą – VTĮ ar</w:t>
      </w:r>
      <w:r w:rsidR="00DB1460" w:rsidRPr="00BE6BF7">
        <w:t xml:space="preserve"> </w:t>
      </w:r>
      <w:r w:rsidRPr="00BE6BF7">
        <w:t xml:space="preserve">Lietuvos Respublikos valstybės politikų ir valstybės pareigūnų darbo apmokėjimo įstatymo nuostatas turi būti apskaičiuojamas ir mokamas Vyriausybės atstovų darbo užmokestis. </w:t>
      </w:r>
      <w:r w:rsidR="005F3359" w:rsidRPr="00BE6BF7">
        <w:t>T</w:t>
      </w:r>
      <w:r w:rsidRPr="00BE6BF7">
        <w:t>arpusavyje nesuderinus VTĮ, LRVĮ</w:t>
      </w:r>
      <w:r w:rsidR="00DB1460" w:rsidRPr="00BE6BF7">
        <w:t>, BIĮ, BAĮ</w:t>
      </w:r>
      <w:r w:rsidRPr="00BE6BF7">
        <w:t xml:space="preserve"> ir S</w:t>
      </w:r>
      <w:r w:rsidR="0017698F" w:rsidRPr="00BE6BF7">
        <w:t>A</w:t>
      </w:r>
      <w:r w:rsidRPr="00BE6BF7">
        <w:t>PĮ nuostatų, k</w:t>
      </w:r>
      <w:r w:rsidR="00706537" w:rsidRPr="00BE6BF7">
        <w:t>iltų</w:t>
      </w:r>
      <w:r w:rsidRPr="00BE6BF7">
        <w:t xml:space="preserve"> įstatymų normų kolizija.</w:t>
      </w:r>
      <w:r w:rsidR="000A2D97" w:rsidRPr="00BE6BF7">
        <w:t xml:space="preserve"> </w:t>
      </w:r>
      <w:r w:rsidR="00DB1460" w:rsidRPr="00BE6BF7">
        <w:t xml:space="preserve">Nepriėmus Projektų </w:t>
      </w:r>
      <w:r w:rsidR="000A2D97" w:rsidRPr="00BE6BF7">
        <w:t xml:space="preserve">Vyriausybės </w:t>
      </w:r>
      <w:r w:rsidR="003F22C1" w:rsidRPr="00BE6BF7">
        <w:t>atstov</w:t>
      </w:r>
      <w:r w:rsidR="0017698F" w:rsidRPr="00BE6BF7">
        <w:t>ai</w:t>
      </w:r>
      <w:r w:rsidR="003F22C1" w:rsidRPr="00BE6BF7">
        <w:t xml:space="preserve"> (įstaigų vadov</w:t>
      </w:r>
      <w:r w:rsidR="0017698F" w:rsidRPr="00BE6BF7">
        <w:t>ai</w:t>
      </w:r>
      <w:r w:rsidR="003F22C1" w:rsidRPr="00BE6BF7">
        <w:t>) iš pareigų būtų atleidžiami</w:t>
      </w:r>
      <w:r w:rsidR="00997A3C" w:rsidRPr="00BE6BF7">
        <w:t xml:space="preserve">, nes jų perkelti į karjeros valstybės tarnautojo pareigas </w:t>
      </w:r>
      <w:r w:rsidR="0017698F" w:rsidRPr="00BE6BF7">
        <w:t xml:space="preserve">nebūtų </w:t>
      </w:r>
      <w:r w:rsidR="00997A3C" w:rsidRPr="00BE6BF7">
        <w:t>teisinių galimybių</w:t>
      </w:r>
      <w:r w:rsidR="0017698F" w:rsidRPr="00BE6BF7">
        <w:t xml:space="preserve"> (</w:t>
      </w:r>
      <w:r w:rsidR="003F22C1" w:rsidRPr="00BE6BF7">
        <w:t>jiems</w:t>
      </w:r>
      <w:r w:rsidR="00812376" w:rsidRPr="00BE6BF7">
        <w:t xml:space="preserve"> </w:t>
      </w:r>
      <w:r w:rsidR="0017698F" w:rsidRPr="00BE6BF7">
        <w:t xml:space="preserve">būtų </w:t>
      </w:r>
      <w:r w:rsidR="00812376" w:rsidRPr="00BE6BF7">
        <w:t>mokamos išeitinės išmokos</w:t>
      </w:r>
      <w:r w:rsidR="0017698F" w:rsidRPr="00BE6BF7">
        <w:t>)</w:t>
      </w:r>
      <w:r w:rsidR="00812376" w:rsidRPr="00BE6BF7">
        <w:t>.</w:t>
      </w:r>
    </w:p>
    <w:p w14:paraId="4B7467F3" w14:textId="77777777" w:rsidR="00197205" w:rsidRPr="00BE6BF7" w:rsidRDefault="00197205" w:rsidP="00BE6BF7">
      <w:pPr>
        <w:ind w:firstLine="851"/>
        <w:jc w:val="both"/>
      </w:pPr>
    </w:p>
    <w:p w14:paraId="4BC4B902" w14:textId="298A79A6" w:rsidR="00197205" w:rsidRPr="00BE6BF7" w:rsidRDefault="00197205" w:rsidP="00BE6BF7">
      <w:pPr>
        <w:ind w:firstLine="851"/>
        <w:jc w:val="both"/>
        <w:rPr>
          <w:b/>
          <w:bCs/>
        </w:rPr>
      </w:pPr>
      <w:r w:rsidRPr="00BE6BF7">
        <w:rPr>
          <w:b/>
          <w:bCs/>
        </w:rPr>
        <w:t>6. Kokią įtaką priimt</w:t>
      </w:r>
      <w:r w:rsidR="00BE6BF7" w:rsidRPr="00BE6BF7">
        <w:rPr>
          <w:b/>
          <w:bCs/>
        </w:rPr>
        <w:t>as</w:t>
      </w:r>
      <w:r w:rsidRPr="00BE6BF7">
        <w:rPr>
          <w:b/>
          <w:bCs/>
        </w:rPr>
        <w:t xml:space="preserve"> įstatyma</w:t>
      </w:r>
      <w:r w:rsidR="00BE6BF7" w:rsidRPr="00BE6BF7">
        <w:rPr>
          <w:b/>
          <w:bCs/>
        </w:rPr>
        <w:t>i</w:t>
      </w:r>
      <w:r w:rsidRPr="00BE6BF7">
        <w:rPr>
          <w:b/>
          <w:bCs/>
        </w:rPr>
        <w:t xml:space="preserve"> turės kriminogeninei situacijai, korupcijai</w:t>
      </w:r>
    </w:p>
    <w:p w14:paraId="54FA5280" w14:textId="78406E83" w:rsidR="00197205" w:rsidRPr="00BE6BF7" w:rsidRDefault="00706537" w:rsidP="00BE6BF7">
      <w:pPr>
        <w:ind w:firstLine="851"/>
        <w:jc w:val="both"/>
      </w:pPr>
      <w:r w:rsidRPr="00BE6BF7">
        <w:t>Įstatyma</w:t>
      </w:r>
      <w:r w:rsidR="00BE6BF7" w:rsidRPr="00BE6BF7">
        <w:t>i</w:t>
      </w:r>
      <w:r w:rsidR="00197205" w:rsidRPr="00BE6BF7">
        <w:t xml:space="preserve"> nesusiję su įtaka kriminogeninei situacijai</w:t>
      </w:r>
      <w:r w:rsidR="00F2304D" w:rsidRPr="00BE6BF7">
        <w:t xml:space="preserve"> ir korupcijai</w:t>
      </w:r>
      <w:r w:rsidR="00197205" w:rsidRPr="00BE6BF7">
        <w:t xml:space="preserve">. </w:t>
      </w:r>
    </w:p>
    <w:p w14:paraId="223BCB00" w14:textId="77777777" w:rsidR="00197205" w:rsidRPr="00BE6BF7" w:rsidRDefault="00197205" w:rsidP="00BE6BF7">
      <w:pPr>
        <w:ind w:firstLine="851"/>
        <w:jc w:val="both"/>
      </w:pPr>
    </w:p>
    <w:p w14:paraId="6AE771F3" w14:textId="65043A37" w:rsidR="00197205" w:rsidRPr="00BE6BF7" w:rsidRDefault="00197205" w:rsidP="00BE6BF7">
      <w:pPr>
        <w:ind w:firstLine="851"/>
        <w:jc w:val="both"/>
        <w:rPr>
          <w:b/>
          <w:bCs/>
        </w:rPr>
      </w:pPr>
      <w:r w:rsidRPr="00BE6BF7">
        <w:rPr>
          <w:b/>
          <w:bCs/>
        </w:rPr>
        <w:t>7. Kaip įstatym</w:t>
      </w:r>
      <w:r w:rsidR="00BE6BF7" w:rsidRPr="00BE6BF7">
        <w:rPr>
          <w:b/>
          <w:bCs/>
        </w:rPr>
        <w:t>ų</w:t>
      </w:r>
      <w:r w:rsidRPr="00BE6BF7">
        <w:rPr>
          <w:b/>
          <w:bCs/>
        </w:rPr>
        <w:t xml:space="preserve"> įgyvendinimas atsilieps verslo sąlygoms ir jo plėtrai</w:t>
      </w:r>
    </w:p>
    <w:p w14:paraId="4C0B64E6" w14:textId="5ADC7DCA" w:rsidR="00197205" w:rsidRPr="00BE6BF7" w:rsidRDefault="00706537" w:rsidP="00BE6BF7">
      <w:pPr>
        <w:ind w:firstLine="851"/>
        <w:jc w:val="both"/>
      </w:pPr>
      <w:r w:rsidRPr="00BE6BF7">
        <w:t>Įstatyma</w:t>
      </w:r>
      <w:r w:rsidR="00BE6BF7" w:rsidRPr="00BE6BF7">
        <w:t>i</w:t>
      </w:r>
      <w:r w:rsidR="00197205" w:rsidRPr="00BE6BF7">
        <w:t xml:space="preserve"> nesusiję su įtaka verslo sąlygoms ir jo plėtrai.</w:t>
      </w:r>
    </w:p>
    <w:p w14:paraId="6C2A9B80" w14:textId="77777777" w:rsidR="00197205" w:rsidRPr="00BE6BF7" w:rsidRDefault="00197205" w:rsidP="00BE6BF7">
      <w:pPr>
        <w:ind w:firstLine="851"/>
        <w:jc w:val="both"/>
        <w:rPr>
          <w:b/>
          <w:bCs/>
        </w:rPr>
      </w:pPr>
    </w:p>
    <w:p w14:paraId="399C766F" w14:textId="77777777" w:rsidR="00197205" w:rsidRPr="00BE6BF7" w:rsidRDefault="00197205" w:rsidP="00BE6BF7">
      <w:pPr>
        <w:ind w:firstLine="851"/>
        <w:jc w:val="both"/>
        <w:rPr>
          <w:b/>
          <w:bCs/>
        </w:rPr>
      </w:pPr>
      <w:r w:rsidRPr="00BE6BF7">
        <w:rPr>
          <w:b/>
          <w:bCs/>
        </w:rPr>
        <w:t>8. Įstatymų inkorporavimas į teisinę sistemą, kokius teisės aktus būtina priimti, kokius galiojančius teisės aktus reikia pakeisti ar pripažinti netekusiais galios</w:t>
      </w:r>
    </w:p>
    <w:p w14:paraId="5506AFD3" w14:textId="57D2A54B" w:rsidR="006A3A40" w:rsidRPr="00BE6BF7" w:rsidRDefault="00F304C6" w:rsidP="00BE6BF7">
      <w:pPr>
        <w:ind w:firstLine="851"/>
        <w:jc w:val="both"/>
        <w:rPr>
          <w:color w:val="000000"/>
        </w:rPr>
      </w:pPr>
      <w:r w:rsidRPr="00BE6BF7">
        <w:rPr>
          <w:color w:val="000000"/>
        </w:rPr>
        <w:t xml:space="preserve">Priėmus </w:t>
      </w:r>
      <w:r w:rsidR="00706537" w:rsidRPr="00BE6BF7">
        <w:rPr>
          <w:color w:val="000000"/>
        </w:rPr>
        <w:t>įstatymus</w:t>
      </w:r>
      <w:r w:rsidR="00514717" w:rsidRPr="00BE6BF7">
        <w:rPr>
          <w:color w:val="000000"/>
        </w:rPr>
        <w:t>, kitų įstatymų priimti, pakeisti ar pripažinti netekusiais galios nereikės.</w:t>
      </w:r>
    </w:p>
    <w:p w14:paraId="0E19F65F" w14:textId="77777777" w:rsidR="00514717" w:rsidRPr="00BE6BF7" w:rsidRDefault="00514717" w:rsidP="00BE6BF7">
      <w:pPr>
        <w:ind w:firstLine="851"/>
        <w:jc w:val="both"/>
      </w:pPr>
    </w:p>
    <w:p w14:paraId="606EC03A" w14:textId="0449D8C9" w:rsidR="00197205" w:rsidRPr="00BE6BF7" w:rsidRDefault="00197205" w:rsidP="00BE6BF7">
      <w:pPr>
        <w:tabs>
          <w:tab w:val="left" w:pos="1296"/>
          <w:tab w:val="center" w:pos="4819"/>
          <w:tab w:val="right" w:pos="9638"/>
        </w:tabs>
        <w:ind w:firstLine="851"/>
        <w:jc w:val="both"/>
        <w:rPr>
          <w:b/>
          <w:bCs/>
        </w:rPr>
      </w:pPr>
      <w:r w:rsidRPr="00BE6BF7">
        <w:rPr>
          <w:b/>
          <w:bCs/>
        </w:rPr>
        <w:t xml:space="preserve">9. Ar </w:t>
      </w:r>
      <w:r w:rsidR="00F7787F" w:rsidRPr="00BE6BF7">
        <w:rPr>
          <w:b/>
          <w:bCs/>
        </w:rPr>
        <w:t>įstatym</w:t>
      </w:r>
      <w:r w:rsidR="00F304C6" w:rsidRPr="00BE6BF7">
        <w:rPr>
          <w:b/>
          <w:bCs/>
        </w:rPr>
        <w:t>ų</w:t>
      </w:r>
      <w:r w:rsidR="00F7787F" w:rsidRPr="00BE6BF7">
        <w:rPr>
          <w:b/>
          <w:bCs/>
        </w:rPr>
        <w:t xml:space="preserve"> </w:t>
      </w:r>
      <w:r w:rsidRPr="00BE6BF7">
        <w:rPr>
          <w:b/>
          <w:bCs/>
        </w:rPr>
        <w:t>projekta</w:t>
      </w:r>
      <w:r w:rsidR="00F304C6" w:rsidRPr="00BE6BF7">
        <w:rPr>
          <w:b/>
          <w:bCs/>
        </w:rPr>
        <w:t>i</w:t>
      </w:r>
      <w:r w:rsidRPr="00BE6BF7">
        <w:rPr>
          <w:b/>
          <w:bCs/>
        </w:rPr>
        <w:t xml:space="preserve"> parengti laikantis Lietuvos Respublikos valstybinės kalbos, </w:t>
      </w:r>
      <w:hyperlink r:id="rId8" w:tgtFrame="_blank" w:tooltip="Lietuvos Respublikos teisėkūros pagrindų įstatymas" w:history="1">
        <w:r w:rsidRPr="00BE6BF7">
          <w:rPr>
            <w:b/>
            <w:bCs/>
          </w:rPr>
          <w:t>Teisėkūros pagrindų įstatymų</w:t>
        </w:r>
      </w:hyperlink>
      <w:r w:rsidRPr="00BE6BF7">
        <w:rPr>
          <w:b/>
          <w:bCs/>
        </w:rPr>
        <w:t xml:space="preserve"> reikalavimų, o </w:t>
      </w:r>
      <w:r w:rsidR="00F7787F" w:rsidRPr="00BE6BF7">
        <w:rPr>
          <w:b/>
          <w:bCs/>
        </w:rPr>
        <w:t xml:space="preserve">įstatymų </w:t>
      </w:r>
      <w:r w:rsidRPr="00BE6BF7">
        <w:rPr>
          <w:b/>
          <w:bCs/>
        </w:rPr>
        <w:t xml:space="preserve">projektų sąvokos ir jas įvardijantys terminai įvertinti </w:t>
      </w:r>
      <w:hyperlink r:id="rId9" w:tgtFrame="_blank" w:tooltip="Lietuvos Respublikos terminų banko įstatymas" w:history="1">
        <w:r w:rsidRPr="00BE6BF7">
          <w:rPr>
            <w:b/>
            <w:bCs/>
          </w:rPr>
          <w:t>Terminų banko įstatymo</w:t>
        </w:r>
      </w:hyperlink>
      <w:r w:rsidRPr="00BE6BF7">
        <w:rPr>
          <w:b/>
          <w:bCs/>
        </w:rPr>
        <w:t xml:space="preserve"> ir jo įgyvendinamųjų teisės aktų nustatyta tvarka</w:t>
      </w:r>
    </w:p>
    <w:p w14:paraId="13D16044" w14:textId="01130250" w:rsidR="00197205" w:rsidRPr="00BE6BF7" w:rsidRDefault="00197205" w:rsidP="00BE6BF7">
      <w:pPr>
        <w:tabs>
          <w:tab w:val="left" w:pos="1296"/>
          <w:tab w:val="center" w:pos="4819"/>
          <w:tab w:val="right" w:pos="9638"/>
        </w:tabs>
        <w:ind w:firstLine="851"/>
        <w:jc w:val="both"/>
      </w:pPr>
      <w:r w:rsidRPr="00BE6BF7">
        <w:t>Projekta</w:t>
      </w:r>
      <w:r w:rsidR="00F304C6" w:rsidRPr="00BE6BF7">
        <w:t>i</w:t>
      </w:r>
      <w:r w:rsidRPr="00BE6BF7">
        <w:t xml:space="preserve"> parengt</w:t>
      </w:r>
      <w:r w:rsidR="00F304C6" w:rsidRPr="00BE6BF7">
        <w:t>i</w:t>
      </w:r>
      <w:r w:rsidRPr="00BE6BF7">
        <w:t xml:space="preserve"> laikantis nustatytų reikalavimų. Projekt</w:t>
      </w:r>
      <w:r w:rsidR="00F304C6" w:rsidRPr="00BE6BF7">
        <w:t>uose</w:t>
      </w:r>
      <w:r w:rsidR="00012AA4" w:rsidRPr="00BE6BF7">
        <w:t xml:space="preserve"> neapibrėžiamos</w:t>
      </w:r>
      <w:r w:rsidRPr="00BE6BF7">
        <w:t xml:space="preserve"> sąvokos ir jas įvardijantys terminai</w:t>
      </w:r>
      <w:r w:rsidR="00012AA4" w:rsidRPr="00BE6BF7">
        <w:t>, kuriuos reikėtų</w:t>
      </w:r>
      <w:r w:rsidRPr="00BE6BF7">
        <w:t xml:space="preserve"> įvertinti </w:t>
      </w:r>
      <w:hyperlink r:id="rId10" w:tgtFrame="_blank" w:tooltip="Lietuvos Respublikos terminų banko įstatymas" w:history="1">
        <w:r w:rsidRPr="00BE6BF7">
          <w:t>Terminų banko įstatymo</w:t>
        </w:r>
      </w:hyperlink>
      <w:r w:rsidRPr="00BE6BF7">
        <w:t xml:space="preserve"> ir jo įgyvendinamųjų teisės aktų nustatyta tvarka.</w:t>
      </w:r>
    </w:p>
    <w:p w14:paraId="6266D975" w14:textId="77777777" w:rsidR="00197205" w:rsidRPr="00BE6BF7" w:rsidRDefault="00197205" w:rsidP="00BE6BF7">
      <w:pPr>
        <w:ind w:firstLine="851"/>
        <w:jc w:val="both"/>
        <w:rPr>
          <w:b/>
          <w:bCs/>
        </w:rPr>
      </w:pPr>
    </w:p>
    <w:p w14:paraId="1EB145A8" w14:textId="1B75D776" w:rsidR="00197205" w:rsidRPr="00BE6BF7" w:rsidRDefault="00197205" w:rsidP="00BE6BF7">
      <w:pPr>
        <w:tabs>
          <w:tab w:val="center" w:pos="4819"/>
          <w:tab w:val="right" w:pos="9638"/>
        </w:tabs>
        <w:ind w:firstLine="851"/>
        <w:jc w:val="both"/>
        <w:rPr>
          <w:b/>
          <w:bCs/>
        </w:rPr>
      </w:pPr>
      <w:r w:rsidRPr="00BE6BF7">
        <w:rPr>
          <w:b/>
          <w:bCs/>
        </w:rPr>
        <w:t xml:space="preserve">10. Ar </w:t>
      </w:r>
      <w:r w:rsidR="00F7787F" w:rsidRPr="00BE6BF7">
        <w:rPr>
          <w:b/>
          <w:bCs/>
        </w:rPr>
        <w:t>įstatym</w:t>
      </w:r>
      <w:r w:rsidR="00F304C6" w:rsidRPr="00BE6BF7">
        <w:rPr>
          <w:b/>
          <w:bCs/>
        </w:rPr>
        <w:t>ų</w:t>
      </w:r>
      <w:r w:rsidR="00F7787F" w:rsidRPr="00BE6BF7">
        <w:rPr>
          <w:b/>
          <w:bCs/>
        </w:rPr>
        <w:t xml:space="preserve"> </w:t>
      </w:r>
      <w:r w:rsidRPr="00BE6BF7">
        <w:rPr>
          <w:b/>
          <w:bCs/>
        </w:rPr>
        <w:t>projekt</w:t>
      </w:r>
      <w:r w:rsidR="00F304C6" w:rsidRPr="00BE6BF7">
        <w:rPr>
          <w:b/>
          <w:bCs/>
        </w:rPr>
        <w:t>ai</w:t>
      </w:r>
      <w:r w:rsidRPr="00BE6BF7">
        <w:rPr>
          <w:b/>
          <w:bCs/>
        </w:rPr>
        <w:t xml:space="preserve"> atitinka Žmogaus teisių ir pagrindinių laisvių apsaugos konvencijos nuostatas ir Europos Sąjungos dokumentus </w:t>
      </w:r>
    </w:p>
    <w:p w14:paraId="11CA03F1" w14:textId="7151FABB" w:rsidR="00197205" w:rsidRPr="00BE6BF7" w:rsidRDefault="00197205" w:rsidP="00BE6BF7">
      <w:pPr>
        <w:tabs>
          <w:tab w:val="center" w:pos="4819"/>
          <w:tab w:val="right" w:pos="9638"/>
        </w:tabs>
        <w:ind w:firstLine="851"/>
        <w:jc w:val="both"/>
      </w:pPr>
      <w:r w:rsidRPr="00BE6BF7">
        <w:t>Projekt</w:t>
      </w:r>
      <w:r w:rsidR="00F304C6" w:rsidRPr="00BE6BF7">
        <w:t>ų</w:t>
      </w:r>
      <w:r w:rsidRPr="00BE6BF7">
        <w:t xml:space="preserve"> nuostatos Žmogaus teisių ir pagrindinių laisvių apsaugos konvencijos nuostatoms ir Europos Sąjungos dokumentams neprieštarauja.</w:t>
      </w:r>
    </w:p>
    <w:p w14:paraId="0E05FA16" w14:textId="77777777" w:rsidR="00197205" w:rsidRPr="00BE6BF7" w:rsidRDefault="00197205" w:rsidP="00BE6BF7">
      <w:pPr>
        <w:tabs>
          <w:tab w:val="center" w:pos="4819"/>
          <w:tab w:val="right" w:pos="9638"/>
        </w:tabs>
        <w:ind w:firstLine="851"/>
        <w:jc w:val="both"/>
      </w:pPr>
    </w:p>
    <w:p w14:paraId="1657E70D" w14:textId="77777777" w:rsidR="00197205" w:rsidRPr="00BE6BF7" w:rsidRDefault="00197205" w:rsidP="00BE6BF7">
      <w:pPr>
        <w:ind w:firstLine="851"/>
        <w:jc w:val="both"/>
        <w:rPr>
          <w:b/>
          <w:bCs/>
        </w:rPr>
      </w:pPr>
      <w:r w:rsidRPr="00BE6BF7">
        <w:rPr>
          <w:b/>
          <w:bCs/>
        </w:rPr>
        <w:t>11. Jeigu įstatymams įgyvendinti reikia įgyvendinamųjų teisės aktų, – kas ir kada juos turėtų priimti</w:t>
      </w:r>
    </w:p>
    <w:p w14:paraId="43960282" w14:textId="1209558D" w:rsidR="00CD61C7" w:rsidRPr="00BE6BF7" w:rsidRDefault="00CD61C7" w:rsidP="00BE6BF7">
      <w:pPr>
        <w:pStyle w:val="tactin"/>
        <w:tabs>
          <w:tab w:val="left" w:pos="960"/>
        </w:tabs>
        <w:spacing w:before="0" w:beforeAutospacing="0" w:after="0" w:afterAutospacing="0"/>
        <w:ind w:firstLine="851"/>
        <w:jc w:val="both"/>
        <w:rPr>
          <w:color w:val="000000"/>
        </w:rPr>
      </w:pPr>
      <w:r w:rsidRPr="00BE6BF7">
        <w:rPr>
          <w:color w:val="000000"/>
        </w:rPr>
        <w:t xml:space="preserve">Priėmus </w:t>
      </w:r>
      <w:r w:rsidR="00706537" w:rsidRPr="00BE6BF7">
        <w:rPr>
          <w:color w:val="000000"/>
        </w:rPr>
        <w:t>įstatymus</w:t>
      </w:r>
      <w:r w:rsidRPr="00BE6BF7">
        <w:rPr>
          <w:color w:val="000000"/>
        </w:rPr>
        <w:t xml:space="preserve">, iki 2019 m. </w:t>
      </w:r>
      <w:r w:rsidR="004E0346" w:rsidRPr="00BE6BF7">
        <w:rPr>
          <w:color w:val="000000"/>
        </w:rPr>
        <w:t>birželio 30</w:t>
      </w:r>
      <w:r w:rsidRPr="00BE6BF7">
        <w:rPr>
          <w:color w:val="000000"/>
        </w:rPr>
        <w:t xml:space="preserve"> d. bus būtina</w:t>
      </w:r>
      <w:r w:rsidR="007908E7" w:rsidRPr="00BE6BF7">
        <w:rPr>
          <w:color w:val="000000"/>
        </w:rPr>
        <w:t>,</w:t>
      </w:r>
      <w:r w:rsidRPr="00BE6BF7">
        <w:rPr>
          <w:color w:val="000000"/>
        </w:rPr>
        <w:t xml:space="preserve"> atsižvelgiant į </w:t>
      </w:r>
      <w:r w:rsidR="00706537" w:rsidRPr="00BE6BF7">
        <w:rPr>
          <w:color w:val="000000"/>
        </w:rPr>
        <w:t>įstatym</w:t>
      </w:r>
      <w:r w:rsidR="00386975" w:rsidRPr="00BE6BF7">
        <w:rPr>
          <w:color w:val="000000"/>
        </w:rPr>
        <w:t>ų</w:t>
      </w:r>
      <w:r w:rsidRPr="00BE6BF7">
        <w:rPr>
          <w:color w:val="000000"/>
        </w:rPr>
        <w:t xml:space="preserve"> nuostatas</w:t>
      </w:r>
      <w:r w:rsidR="007908E7" w:rsidRPr="00BE6BF7">
        <w:rPr>
          <w:color w:val="000000"/>
        </w:rPr>
        <w:t>,</w:t>
      </w:r>
      <w:r w:rsidRPr="00BE6BF7">
        <w:rPr>
          <w:color w:val="000000"/>
        </w:rPr>
        <w:t xml:space="preserve"> priimti, pakeisti ar </w:t>
      </w:r>
      <w:r w:rsidR="006D2891" w:rsidRPr="00BE6BF7">
        <w:rPr>
          <w:color w:val="000000"/>
        </w:rPr>
        <w:t xml:space="preserve">pripažinti netekusiais galios </w:t>
      </w:r>
      <w:r w:rsidRPr="00BE6BF7">
        <w:rPr>
          <w:color w:val="000000"/>
        </w:rPr>
        <w:t>šiuos teisės aktus:</w:t>
      </w:r>
    </w:p>
    <w:p w14:paraId="45797481" w14:textId="0B23C19E" w:rsidR="00FA212E" w:rsidRPr="00BE6BF7" w:rsidRDefault="00FA212E" w:rsidP="00BE6BF7">
      <w:pPr>
        <w:pStyle w:val="Sraopastraipa"/>
        <w:numPr>
          <w:ilvl w:val="0"/>
          <w:numId w:val="20"/>
        </w:numPr>
        <w:tabs>
          <w:tab w:val="left" w:pos="1134"/>
        </w:tabs>
        <w:ind w:left="0" w:firstLine="851"/>
        <w:jc w:val="both"/>
      </w:pPr>
      <w:r w:rsidRPr="00BE6BF7">
        <w:t>Lietuvos Respublikos Vyriausybės 2018 m. gruodžio 12 d. nutarim</w:t>
      </w:r>
      <w:r w:rsidR="00706537" w:rsidRPr="00BE6BF7">
        <w:t>ą</w:t>
      </w:r>
      <w:r w:rsidRPr="00BE6BF7">
        <w:t xml:space="preserve">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(keistinas teisės aktas);</w:t>
      </w:r>
    </w:p>
    <w:p w14:paraId="01B8394D" w14:textId="75C77122" w:rsidR="00C13777" w:rsidRPr="00BE6BF7" w:rsidRDefault="00C13777" w:rsidP="00BE6BF7">
      <w:pPr>
        <w:pStyle w:val="Sraopastraipa"/>
        <w:numPr>
          <w:ilvl w:val="0"/>
          <w:numId w:val="20"/>
        </w:numPr>
        <w:tabs>
          <w:tab w:val="left" w:pos="1134"/>
        </w:tabs>
        <w:ind w:left="0" w:firstLine="851"/>
        <w:jc w:val="both"/>
      </w:pPr>
      <w:r w:rsidRPr="00BE6BF7">
        <w:t>Lietuvos Respublikos vidaus reikalų ministro 2018 m. gruodžio 31 d. įsakym</w:t>
      </w:r>
      <w:r w:rsidR="00706537" w:rsidRPr="00BE6BF7">
        <w:t>ą</w:t>
      </w:r>
      <w:r w:rsidR="00851B4B" w:rsidRPr="00BE6BF7">
        <w:t xml:space="preserve"> Nr. 1V-983 „Dėl Valstybės tarnybos departamento prie Lietuvos Respublikos vidaus reikalų ministerijos nuostatų patvirtinimo“ (keistinas teisės aktas);</w:t>
      </w:r>
    </w:p>
    <w:p w14:paraId="7C327B22" w14:textId="7F4C2207" w:rsidR="00FA212E" w:rsidRPr="00BE6BF7" w:rsidRDefault="00FA212E" w:rsidP="00BE6BF7">
      <w:pPr>
        <w:pStyle w:val="Sraopastraipa"/>
        <w:numPr>
          <w:ilvl w:val="0"/>
          <w:numId w:val="20"/>
        </w:numPr>
        <w:tabs>
          <w:tab w:val="left" w:pos="1134"/>
        </w:tabs>
        <w:ind w:left="0" w:firstLine="851"/>
        <w:jc w:val="both"/>
      </w:pPr>
      <w:r w:rsidRPr="00BE6BF7">
        <w:t>Lietuvos Respublikos vidaus reikalų ministro 2018 m. gruodžio 31 d. įsakym</w:t>
      </w:r>
      <w:r w:rsidR="00706537" w:rsidRPr="00BE6BF7">
        <w:t>ą</w:t>
      </w:r>
      <w:r w:rsidRPr="00BE6BF7">
        <w:t xml:space="preserve"> Nr. 1V-991 „Dėl Vyriausybės atstovų pareigybių sąrašo patvirtinimo“ (pripažintinas netekusiu galios);</w:t>
      </w:r>
    </w:p>
    <w:p w14:paraId="123F7C23" w14:textId="26C27057" w:rsidR="009D123A" w:rsidRPr="00BE6BF7" w:rsidRDefault="00F304C6" w:rsidP="00BE6BF7">
      <w:pPr>
        <w:pStyle w:val="Sraopastraipa"/>
        <w:numPr>
          <w:ilvl w:val="0"/>
          <w:numId w:val="20"/>
        </w:numPr>
        <w:tabs>
          <w:tab w:val="left" w:pos="1134"/>
        </w:tabs>
        <w:ind w:left="0" w:firstLine="851"/>
        <w:jc w:val="both"/>
      </w:pPr>
      <w:r w:rsidRPr="00BE6BF7">
        <w:t>Lietuvos Respublikos vidaus reikalų ministro 2018 m. gruodžio 31 d. įsakym</w:t>
      </w:r>
      <w:r w:rsidR="00706537" w:rsidRPr="00BE6BF7">
        <w:t>ą</w:t>
      </w:r>
      <w:r w:rsidRPr="00BE6BF7">
        <w:t xml:space="preserve"> Nr. 1V-994 „Dėl Vyriausybės atstovų pareigybių aprašymų patvirtinimo“ (pr</w:t>
      </w:r>
      <w:r w:rsidR="000932A1" w:rsidRPr="00BE6BF7">
        <w:t>ipažintinas netekusiu galios</w:t>
      </w:r>
      <w:r w:rsidR="009D123A" w:rsidRPr="00BE6BF7">
        <w:t>).</w:t>
      </w:r>
    </w:p>
    <w:p w14:paraId="43FE07D3" w14:textId="5E4588CF" w:rsidR="009D123A" w:rsidRPr="00BE6BF7" w:rsidRDefault="009D123A" w:rsidP="00BE6BF7">
      <w:pPr>
        <w:pStyle w:val="Sraopastraipa"/>
        <w:tabs>
          <w:tab w:val="left" w:pos="1134"/>
        </w:tabs>
        <w:ind w:left="0" w:firstLine="851"/>
        <w:jc w:val="both"/>
      </w:pPr>
      <w:r w:rsidRPr="00BE6BF7">
        <w:lastRenderedPageBreak/>
        <w:t xml:space="preserve">Kiti įgyvendinamieji teisės aktai nurodyti Lietuvos Respublikos savivaldybių administracinės priežiūros įstatymo Nr. VIII-730 pakeitimo įstatymo projekto Nr. XIIIP-1807 aiškinamajame rašte. </w:t>
      </w:r>
    </w:p>
    <w:p w14:paraId="45479505" w14:textId="444512CE" w:rsidR="004A018D" w:rsidRPr="00BE6BF7" w:rsidRDefault="00CD61C7" w:rsidP="00BE6BF7">
      <w:pPr>
        <w:tabs>
          <w:tab w:val="left" w:pos="1134"/>
        </w:tabs>
        <w:ind w:firstLine="851"/>
        <w:jc w:val="both"/>
      </w:pPr>
      <w:r w:rsidRPr="00BE6BF7">
        <w:rPr>
          <w:color w:val="000000"/>
        </w:rPr>
        <w:t> </w:t>
      </w:r>
    </w:p>
    <w:p w14:paraId="533FE3F0" w14:textId="4BC5A464" w:rsidR="00197205" w:rsidRPr="00BE6BF7" w:rsidRDefault="00197205" w:rsidP="00BE6BF7">
      <w:pPr>
        <w:ind w:firstLine="851"/>
        <w:jc w:val="both"/>
        <w:rPr>
          <w:b/>
          <w:bCs/>
        </w:rPr>
      </w:pPr>
      <w:r w:rsidRPr="00BE6BF7">
        <w:rPr>
          <w:b/>
          <w:bCs/>
        </w:rPr>
        <w:t xml:space="preserve">12. Kiek valstybės, savivaldybių biudžetų ir kitų valstybės įsteigtų fondų lėšų prireiks </w:t>
      </w:r>
      <w:r w:rsidR="00BE6BF7" w:rsidRPr="00BE6BF7">
        <w:rPr>
          <w:b/>
          <w:bCs/>
        </w:rPr>
        <w:t>įstatymams</w:t>
      </w:r>
      <w:r w:rsidRPr="00BE6BF7">
        <w:rPr>
          <w:b/>
          <w:bCs/>
        </w:rPr>
        <w:t xml:space="preserve"> įgyvendinti, ar bus galima sutaupyti </w:t>
      </w:r>
    </w:p>
    <w:p w14:paraId="16881632" w14:textId="3019F92D" w:rsidR="00DB70DA" w:rsidRPr="00BE6BF7" w:rsidRDefault="00386975" w:rsidP="00BE6BF7">
      <w:pPr>
        <w:ind w:firstLine="851"/>
        <w:jc w:val="both"/>
      </w:pPr>
      <w:r w:rsidRPr="00BE6BF7">
        <w:t xml:space="preserve">Įstatymams </w:t>
      </w:r>
      <w:r w:rsidR="000932A1" w:rsidRPr="00BE6BF7">
        <w:t>įgyvendin</w:t>
      </w:r>
      <w:r w:rsidRPr="00BE6BF7">
        <w:t>t</w:t>
      </w:r>
      <w:r w:rsidR="000932A1" w:rsidRPr="00BE6BF7">
        <w:t xml:space="preserve">i papildomų valstybės biudžeto lėšų nereikės, nes </w:t>
      </w:r>
      <w:r w:rsidRPr="00BE6BF7">
        <w:t>įstatymų</w:t>
      </w:r>
      <w:r w:rsidR="000932A1" w:rsidRPr="00BE6BF7">
        <w:t xml:space="preserve"> nuostatos</w:t>
      </w:r>
      <w:r w:rsidR="00EA5F54" w:rsidRPr="00BE6BF7">
        <w:t xml:space="preserve"> yra </w:t>
      </w:r>
      <w:r w:rsidR="000932A1" w:rsidRPr="00BE6BF7">
        <w:t>derinamos su</w:t>
      </w:r>
      <w:r w:rsidR="00EA5F54" w:rsidRPr="00BE6BF7">
        <w:t xml:space="preserve"> 2018 m. rugsėjo 13 d. Lietuvos Respublikos Seimo</w:t>
      </w:r>
      <w:r w:rsidR="000932A1" w:rsidRPr="00BE6BF7">
        <w:t xml:space="preserve"> priimto ir 2019 m. liepos 1 d. įsigaliosiančio SAPĮ nuostatomis.</w:t>
      </w:r>
    </w:p>
    <w:p w14:paraId="1816F1B2" w14:textId="413C3515" w:rsidR="00DB1460" w:rsidRPr="00BE6BF7" w:rsidRDefault="00DB1460" w:rsidP="00BE6BF7">
      <w:pPr>
        <w:ind w:firstLine="851"/>
        <w:jc w:val="both"/>
      </w:pPr>
      <w:r w:rsidRPr="00BE6BF7">
        <w:t xml:space="preserve">Priėmus </w:t>
      </w:r>
      <w:r w:rsidR="00386975" w:rsidRPr="00BE6BF7">
        <w:t>įstatymus,</w:t>
      </w:r>
      <w:r w:rsidRPr="00BE6BF7">
        <w:t xml:space="preserve"> </w:t>
      </w:r>
      <w:r w:rsidR="00386975" w:rsidRPr="00BE6BF7">
        <w:t xml:space="preserve">bus </w:t>
      </w:r>
      <w:r w:rsidRPr="00BE6BF7">
        <w:t xml:space="preserve">galima </w:t>
      </w:r>
      <w:r w:rsidR="00386975" w:rsidRPr="00BE6BF7">
        <w:t xml:space="preserve">sutaupyti </w:t>
      </w:r>
      <w:r w:rsidRPr="00BE6BF7">
        <w:t>valstybės biudžeto lėšų, nes neatleid</w:t>
      </w:r>
      <w:r w:rsidR="00386975" w:rsidRPr="00BE6BF7">
        <w:t>us</w:t>
      </w:r>
      <w:r w:rsidRPr="00BE6BF7">
        <w:t xml:space="preserve"> Vyriausybės įstaigų atstovų ne</w:t>
      </w:r>
      <w:r w:rsidR="00386975" w:rsidRPr="00BE6BF7">
        <w:t>reiks</w:t>
      </w:r>
      <w:r w:rsidRPr="00BE6BF7">
        <w:t xml:space="preserve"> mok</w:t>
      </w:r>
      <w:r w:rsidR="00386975" w:rsidRPr="00BE6BF7">
        <w:t>ėti</w:t>
      </w:r>
      <w:r w:rsidRPr="00BE6BF7">
        <w:t xml:space="preserve"> 1</w:t>
      </w:r>
      <w:r w:rsidR="00386975" w:rsidRPr="00BE6BF7">
        <w:t>–</w:t>
      </w:r>
      <w:r w:rsidRPr="00BE6BF7">
        <w:t>5 mėnesių vidutinio darbo užmokesčio išeitin</w:t>
      </w:r>
      <w:r w:rsidR="00386975" w:rsidRPr="00BE6BF7">
        <w:t>ių</w:t>
      </w:r>
      <w:r w:rsidRPr="00BE6BF7">
        <w:t xml:space="preserve"> išmok</w:t>
      </w:r>
      <w:r w:rsidR="00386975" w:rsidRPr="00BE6BF7">
        <w:t>ų</w:t>
      </w:r>
      <w:r w:rsidRPr="00BE6BF7">
        <w:t xml:space="preserve">. Šiuo metu yra 7 Vyriausybės atstovai, kuriems mokamas </w:t>
      </w:r>
      <w:r w:rsidR="00A71B36" w:rsidRPr="00BE6BF7">
        <w:t xml:space="preserve">vidutiniškai </w:t>
      </w:r>
      <w:r w:rsidRPr="00BE6BF7">
        <w:t>2121 eur</w:t>
      </w:r>
      <w:r w:rsidR="00386975" w:rsidRPr="00BE6BF7">
        <w:t>o</w:t>
      </w:r>
      <w:r w:rsidRPr="00BE6BF7">
        <w:t xml:space="preserve"> mėnesinis atlyginimas</w:t>
      </w:r>
      <w:r w:rsidRPr="00BE6BF7">
        <w:rPr>
          <w:rStyle w:val="Puslapioinaosnuoroda"/>
        </w:rPr>
        <w:footnoteReference w:id="1"/>
      </w:r>
      <w:r w:rsidRPr="00BE6BF7">
        <w:t xml:space="preserve">. </w:t>
      </w:r>
      <w:r w:rsidR="00386975" w:rsidRPr="00BE6BF7">
        <w:t xml:space="preserve">Jeigu </w:t>
      </w:r>
      <w:r w:rsidRPr="00BE6BF7">
        <w:t>Vyriausybės atstov</w:t>
      </w:r>
      <w:r w:rsidR="00386975" w:rsidRPr="00BE6BF7">
        <w:t>ai būtų</w:t>
      </w:r>
      <w:r w:rsidRPr="00BE6BF7">
        <w:t xml:space="preserve"> atleidžia</w:t>
      </w:r>
      <w:r w:rsidR="00386975" w:rsidRPr="00BE6BF7">
        <w:t>mi</w:t>
      </w:r>
      <w:r w:rsidRPr="00BE6BF7">
        <w:t xml:space="preserve"> iš pareigų ir </w:t>
      </w:r>
      <w:r w:rsidR="00386975" w:rsidRPr="00BE6BF7">
        <w:t xml:space="preserve">jiems būtų </w:t>
      </w:r>
      <w:r w:rsidRPr="00BE6BF7">
        <w:t>moka</w:t>
      </w:r>
      <w:r w:rsidR="00386975" w:rsidRPr="00BE6BF7">
        <w:t>ma</w:t>
      </w:r>
      <w:r w:rsidRPr="00BE6BF7">
        <w:t xml:space="preserve"> maksimali 5 mėnesių išeitin</w:t>
      </w:r>
      <w:r w:rsidR="00386975" w:rsidRPr="00BE6BF7">
        <w:t>ė</w:t>
      </w:r>
      <w:r w:rsidRPr="00BE6BF7">
        <w:t xml:space="preserve"> išmok</w:t>
      </w:r>
      <w:r w:rsidR="00386975" w:rsidRPr="00BE6BF7">
        <w:t>a</w:t>
      </w:r>
      <w:r w:rsidRPr="00BE6BF7">
        <w:t>, išeitinėms išmokoms pr</w:t>
      </w:r>
      <w:bookmarkStart w:id="0" w:name="_GoBack"/>
      <w:bookmarkEnd w:id="0"/>
      <w:r w:rsidRPr="00BE6BF7">
        <w:t xml:space="preserve">ireiktų iki 74 235 eurų (2121 </w:t>
      </w:r>
      <w:r w:rsidR="00386975" w:rsidRPr="00BE6BF7">
        <w:t xml:space="preserve">euro </w:t>
      </w:r>
      <w:r w:rsidRPr="00BE6BF7">
        <w:t xml:space="preserve">vidutinis Vyriausybės atstovų darbo užmokestis </w:t>
      </w:r>
      <w:r w:rsidR="00386975" w:rsidRPr="00BE6BF7">
        <w:t>×</w:t>
      </w:r>
      <w:r w:rsidRPr="00BE6BF7">
        <w:t xml:space="preserve"> 5 mėn. mokama išeitinė išmoka </w:t>
      </w:r>
      <w:r w:rsidR="00386975" w:rsidRPr="00BE6BF7">
        <w:t>×</w:t>
      </w:r>
      <w:r w:rsidRPr="00BE6BF7">
        <w:t xml:space="preserve"> 7 šiuo metu pareigas einantys Vyriausybės atstovai).</w:t>
      </w:r>
    </w:p>
    <w:p w14:paraId="72678C96" w14:textId="77777777" w:rsidR="000932A1" w:rsidRPr="00BE6BF7" w:rsidRDefault="000932A1" w:rsidP="00BE6BF7">
      <w:pPr>
        <w:ind w:firstLine="851"/>
        <w:jc w:val="both"/>
      </w:pPr>
    </w:p>
    <w:p w14:paraId="23813ED3" w14:textId="656DBC47" w:rsidR="00197205" w:rsidRPr="00BE6BF7" w:rsidRDefault="00197205" w:rsidP="00BE6BF7">
      <w:pPr>
        <w:tabs>
          <w:tab w:val="center" w:pos="4819"/>
          <w:tab w:val="right" w:pos="9638"/>
        </w:tabs>
        <w:ind w:firstLine="851"/>
        <w:jc w:val="both"/>
        <w:rPr>
          <w:b/>
          <w:bCs/>
        </w:rPr>
      </w:pPr>
      <w:r w:rsidRPr="00BE6BF7">
        <w:rPr>
          <w:b/>
          <w:bCs/>
        </w:rPr>
        <w:t>13.</w:t>
      </w:r>
      <w:r w:rsidR="00E024C2" w:rsidRPr="00BE6BF7">
        <w:rPr>
          <w:b/>
          <w:bCs/>
        </w:rPr>
        <w:t xml:space="preserve"> </w:t>
      </w:r>
      <w:r w:rsidR="00F7787F" w:rsidRPr="00BE6BF7">
        <w:rPr>
          <w:b/>
          <w:bCs/>
        </w:rPr>
        <w:t>Įstatymų p</w:t>
      </w:r>
      <w:r w:rsidR="00F440AA" w:rsidRPr="00BE6BF7">
        <w:rPr>
          <w:b/>
          <w:bCs/>
        </w:rPr>
        <w:t>rojekto</w:t>
      </w:r>
      <w:r w:rsidRPr="00BE6BF7">
        <w:rPr>
          <w:b/>
          <w:bCs/>
        </w:rPr>
        <w:t xml:space="preserve"> rengimo metu gauti specialistų vertinimai ir išvados </w:t>
      </w:r>
    </w:p>
    <w:p w14:paraId="3053FD12" w14:textId="3DCD415E" w:rsidR="00197205" w:rsidRPr="00BE6BF7" w:rsidRDefault="00197205" w:rsidP="00BE6BF7">
      <w:pPr>
        <w:tabs>
          <w:tab w:val="center" w:pos="4819"/>
          <w:tab w:val="right" w:pos="9638"/>
        </w:tabs>
        <w:ind w:firstLine="851"/>
        <w:jc w:val="both"/>
      </w:pPr>
      <w:r w:rsidRPr="00BE6BF7">
        <w:t>Projekt</w:t>
      </w:r>
      <w:r w:rsidR="00386975" w:rsidRPr="00BE6BF7">
        <w:t>ų</w:t>
      </w:r>
      <w:r w:rsidRPr="00BE6BF7">
        <w:t xml:space="preserve"> rengimo metu specialistų vertinimų ir išvadų negauta.</w:t>
      </w:r>
    </w:p>
    <w:p w14:paraId="21205BE8" w14:textId="77777777" w:rsidR="00197205" w:rsidRPr="00BE6BF7" w:rsidRDefault="00197205" w:rsidP="00BE6BF7">
      <w:pPr>
        <w:ind w:firstLine="851"/>
        <w:jc w:val="both"/>
      </w:pPr>
    </w:p>
    <w:p w14:paraId="717287E1" w14:textId="77777777" w:rsidR="00197205" w:rsidRPr="00BE6BF7" w:rsidRDefault="00197205" w:rsidP="00BE6BF7">
      <w:pPr>
        <w:ind w:firstLine="851"/>
        <w:jc w:val="both"/>
      </w:pPr>
      <w:r w:rsidRPr="00BE6BF7">
        <w:rPr>
          <w:b/>
          <w:bCs/>
        </w:rPr>
        <w:t xml:space="preserve">14.  Reikšminiai žodžiai, kurių reikia šiam projektui įtraukti į kompiuterinę paieškos sistemą, </w:t>
      </w:r>
      <w:r w:rsidRPr="00BE6BF7">
        <w:t>įskaitant Europos žodyno „Eurovoc“ terminus, temas bei sritis</w:t>
      </w:r>
    </w:p>
    <w:p w14:paraId="51D3B035" w14:textId="50090060" w:rsidR="004A018D" w:rsidRPr="00BE6BF7" w:rsidRDefault="00F440AA" w:rsidP="00BE6BF7">
      <w:pPr>
        <w:pStyle w:val="tactin"/>
        <w:tabs>
          <w:tab w:val="left" w:pos="960"/>
        </w:tabs>
        <w:spacing w:before="0" w:beforeAutospacing="0" w:after="0" w:afterAutospacing="0"/>
        <w:ind w:firstLine="851"/>
        <w:jc w:val="both"/>
      </w:pPr>
      <w:r w:rsidRPr="00BE6BF7">
        <w:t>Projekt</w:t>
      </w:r>
      <w:r w:rsidR="00386975" w:rsidRPr="00BE6BF7">
        <w:t>ų</w:t>
      </w:r>
      <w:r w:rsidR="004A018D" w:rsidRPr="00BE6BF7">
        <w:t xml:space="preserve"> reikšminiai žodžiai, kurių reikia ši</w:t>
      </w:r>
      <w:r w:rsidR="00386975" w:rsidRPr="00BE6BF7">
        <w:t>ems</w:t>
      </w:r>
      <w:r w:rsidR="004A018D" w:rsidRPr="00BE6BF7">
        <w:t xml:space="preserve"> projekt</w:t>
      </w:r>
      <w:r w:rsidR="00386975" w:rsidRPr="00BE6BF7">
        <w:t>ams</w:t>
      </w:r>
      <w:r w:rsidR="004A018D" w:rsidRPr="00BE6BF7">
        <w:t xml:space="preserve"> įtraukti į kompiuterinę paieškos sistemą, įskaitant reikšminius žodžius pagal Europos žodyną </w:t>
      </w:r>
      <w:r w:rsidR="00386975" w:rsidRPr="00BE6BF7">
        <w:t>„</w:t>
      </w:r>
      <w:r w:rsidR="004A018D" w:rsidRPr="00BE6BF7">
        <w:t>Eurovoc</w:t>
      </w:r>
      <w:r w:rsidR="00386975" w:rsidRPr="00BE6BF7">
        <w:t>“</w:t>
      </w:r>
      <w:r w:rsidR="004A018D" w:rsidRPr="00BE6BF7">
        <w:t xml:space="preserve">: </w:t>
      </w:r>
      <w:r w:rsidR="000932A1" w:rsidRPr="00BE6BF7">
        <w:t>„Vyriausybės atstovas“, „savivaldybių administracinė priežiūra“</w:t>
      </w:r>
      <w:r w:rsidR="00610C06" w:rsidRPr="00BE6BF7">
        <w:t>.</w:t>
      </w:r>
    </w:p>
    <w:p w14:paraId="411BC9A1" w14:textId="77777777" w:rsidR="00197205" w:rsidRPr="00BE6BF7" w:rsidRDefault="00197205" w:rsidP="00BE6BF7">
      <w:pPr>
        <w:ind w:firstLine="851"/>
        <w:jc w:val="both"/>
      </w:pPr>
    </w:p>
    <w:p w14:paraId="6213004D" w14:textId="77777777" w:rsidR="00197205" w:rsidRPr="00BE6BF7" w:rsidRDefault="00197205" w:rsidP="00BE6BF7">
      <w:pPr>
        <w:ind w:firstLine="851"/>
        <w:jc w:val="both"/>
        <w:rPr>
          <w:b/>
          <w:bCs/>
        </w:rPr>
      </w:pPr>
      <w:r w:rsidRPr="00BE6BF7">
        <w:rPr>
          <w:b/>
          <w:bCs/>
        </w:rPr>
        <w:t>15. Kiti, iniciatorių nuomone, reikalingi pagrindimai ir paaiškinimai</w:t>
      </w:r>
    </w:p>
    <w:p w14:paraId="562EA3CC" w14:textId="564E9F80" w:rsidR="000932A1" w:rsidRPr="00BE6BF7" w:rsidRDefault="000932A1" w:rsidP="00BE6BF7">
      <w:pPr>
        <w:ind w:firstLine="851"/>
        <w:jc w:val="both"/>
        <w:rPr>
          <w:bCs/>
        </w:rPr>
      </w:pPr>
      <w:r w:rsidRPr="00BE6BF7">
        <w:rPr>
          <w:bCs/>
        </w:rPr>
        <w:t>Nėra</w:t>
      </w:r>
    </w:p>
    <w:p w14:paraId="2149DBE6" w14:textId="77777777" w:rsidR="000932A1" w:rsidRPr="00BE6BF7" w:rsidRDefault="000932A1">
      <w:pPr>
        <w:ind w:firstLine="851"/>
        <w:jc w:val="both"/>
        <w:rPr>
          <w:bCs/>
        </w:rPr>
      </w:pPr>
    </w:p>
    <w:p w14:paraId="2521EAE1" w14:textId="46B0A2C8" w:rsidR="00197205" w:rsidRPr="00B95F45" w:rsidRDefault="00197205">
      <w:pPr>
        <w:jc w:val="center"/>
        <w:rPr>
          <w:b/>
          <w:bCs/>
        </w:rPr>
      </w:pPr>
      <w:r w:rsidRPr="00BE6BF7">
        <w:rPr>
          <w:b/>
          <w:bCs/>
        </w:rPr>
        <w:t>_______________</w:t>
      </w:r>
      <w:bookmarkStart w:id="1" w:name="pn1_635"/>
      <w:bookmarkStart w:id="2" w:name="pn1_637"/>
      <w:bookmarkEnd w:id="1"/>
      <w:bookmarkEnd w:id="2"/>
    </w:p>
    <w:sectPr w:rsidR="00197205" w:rsidRPr="00B95F45" w:rsidSect="00E418D9">
      <w:headerReference w:type="even" r:id="rId11"/>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9E127" w14:textId="77777777" w:rsidR="00713B4B" w:rsidRDefault="00713B4B">
      <w:r>
        <w:separator/>
      </w:r>
    </w:p>
  </w:endnote>
  <w:endnote w:type="continuationSeparator" w:id="0">
    <w:p w14:paraId="4036FC52" w14:textId="77777777" w:rsidR="00713B4B" w:rsidRDefault="00713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A0C73" w14:textId="77777777" w:rsidR="00713B4B" w:rsidRDefault="00713B4B">
      <w:r>
        <w:separator/>
      </w:r>
    </w:p>
  </w:footnote>
  <w:footnote w:type="continuationSeparator" w:id="0">
    <w:p w14:paraId="3A06026E" w14:textId="77777777" w:rsidR="00713B4B" w:rsidRDefault="00713B4B">
      <w:r>
        <w:continuationSeparator/>
      </w:r>
    </w:p>
  </w:footnote>
  <w:footnote w:id="1">
    <w:p w14:paraId="4F60EEE0" w14:textId="0460511A" w:rsidR="00DB1460" w:rsidRPr="00BE6BF7" w:rsidRDefault="00DB1460">
      <w:pPr>
        <w:pStyle w:val="Puslapioinaostekstas"/>
        <w:rPr>
          <w:lang w:val="lt-LT"/>
        </w:rPr>
      </w:pPr>
      <w:r w:rsidRPr="00E418D9">
        <w:rPr>
          <w:rStyle w:val="Puslapioinaosnuoroda"/>
        </w:rPr>
        <w:footnoteRef/>
      </w:r>
      <w:r w:rsidRPr="00E418D9">
        <w:t xml:space="preserve"> Viešai skelbiamų visų Vyriausybės atstovų vidutinis mėnesinis darbo užmokesčio dydis 2018 m.</w:t>
      </w:r>
      <w:r w:rsidR="00386975" w:rsidRPr="00E418D9">
        <w:rPr>
          <w:lang w:val="lt-LT"/>
        </w:rPr>
        <w:t xml:space="preserve"> </w:t>
      </w:r>
      <w:hyperlink r:id="rId1" w:history="1">
        <w:r w:rsidRPr="00240A5D">
          <w:rPr>
            <w:rStyle w:val="Hipersaitas"/>
            <w:color w:val="auto"/>
            <w:u w:val="none"/>
          </w:rPr>
          <w:t>http://lrv.lt/lt/istaigos</w:t>
        </w:r>
      </w:hyperlink>
      <w:r w:rsidRPr="00E418D9">
        <w:t xml:space="preserve"> </w:t>
      </w:r>
      <w:r>
        <w:t>(kiekvieno Vyriausybės atstovo tarnybos interneto svetainės skiltis „Administracinė informacija“ → „Darbo užmokestis“)</w:t>
      </w:r>
      <w:r w:rsidR="00E418D9">
        <w:rPr>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F990C" w14:textId="77777777" w:rsidR="005D2721" w:rsidRDefault="005D2721" w:rsidP="009F63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06F3F8B" w14:textId="77777777" w:rsidR="005D2721" w:rsidRDefault="005D272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28C72" w14:textId="55F0CB24" w:rsidR="005D2721" w:rsidRDefault="005D2721" w:rsidP="009F63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E6BF7">
      <w:rPr>
        <w:rStyle w:val="Puslapionumeris"/>
        <w:noProof/>
      </w:rPr>
      <w:t>4</w:t>
    </w:r>
    <w:r>
      <w:rPr>
        <w:rStyle w:val="Puslapionumeris"/>
      </w:rPr>
      <w:fldChar w:fldCharType="end"/>
    </w:r>
  </w:p>
  <w:p w14:paraId="2B32D140" w14:textId="77777777" w:rsidR="005D2721" w:rsidRDefault="005D272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92470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6ED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CCAE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82FD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9C63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BC15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C8CC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A5A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C85F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EA44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97739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FB649E5"/>
    <w:multiLevelType w:val="multilevel"/>
    <w:tmpl w:val="04270023"/>
    <w:lvl w:ilvl="0">
      <w:start w:val="1"/>
      <w:numFmt w:val="upperRoman"/>
      <w:lvlText w:val="Straipsnis %1."/>
      <w:lvlJc w:val="left"/>
      <w:pPr>
        <w:ind w:left="0" w:firstLine="0"/>
      </w:pPr>
    </w:lvl>
    <w:lvl w:ilvl="1">
      <w:start w:val="1"/>
      <w:numFmt w:val="decimalZero"/>
      <w:isLgl/>
      <w:lvlText w:val="Sekci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285046F2"/>
    <w:multiLevelType w:val="hybridMultilevel"/>
    <w:tmpl w:val="DC52C30C"/>
    <w:lvl w:ilvl="0" w:tplc="610C62F6">
      <w:start w:val="1"/>
      <w:numFmt w:val="decimal"/>
      <w:lvlText w:val="%1."/>
      <w:lvlJc w:val="left"/>
      <w:pPr>
        <w:tabs>
          <w:tab w:val="num" w:pos="1069"/>
        </w:tabs>
        <w:ind w:left="1069" w:hanging="360"/>
      </w:pPr>
      <w:rPr>
        <w:rFonts w:cs="Times New Roman" w:hint="default"/>
        <w:b/>
        <w:bCs/>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3" w15:restartNumberingAfterBreak="0">
    <w:nsid w:val="32F760C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1F1D8F"/>
    <w:multiLevelType w:val="hybridMultilevel"/>
    <w:tmpl w:val="705CF092"/>
    <w:lvl w:ilvl="0" w:tplc="085ADD0E">
      <w:start w:val="1"/>
      <w:numFmt w:val="bullet"/>
      <w:lvlText w:val=""/>
      <w:lvlJc w:val="left"/>
      <w:pPr>
        <w:tabs>
          <w:tab w:val="num" w:pos="1980"/>
        </w:tabs>
        <w:ind w:left="1980" w:hanging="360"/>
      </w:pPr>
      <w:rPr>
        <w:rFonts w:ascii="Symbol" w:hAnsi="Symbol" w:hint="default"/>
        <w:color w:val="auto"/>
        <w:sz w:val="20"/>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BE2B6D"/>
    <w:multiLevelType w:val="hybridMultilevel"/>
    <w:tmpl w:val="4D6A2B3E"/>
    <w:lvl w:ilvl="0" w:tplc="085ADD0E">
      <w:start w:val="1"/>
      <w:numFmt w:val="bullet"/>
      <w:lvlText w:val=""/>
      <w:lvlJc w:val="left"/>
      <w:pPr>
        <w:tabs>
          <w:tab w:val="num" w:pos="1980"/>
        </w:tabs>
        <w:ind w:left="1980" w:hanging="360"/>
      </w:pPr>
      <w:rPr>
        <w:rFonts w:ascii="Symbol" w:hAnsi="Symbol" w:hint="default"/>
        <w:color w:val="auto"/>
        <w:sz w:val="20"/>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271D3A"/>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F3E6F56"/>
    <w:multiLevelType w:val="hybridMultilevel"/>
    <w:tmpl w:val="05B2FEEE"/>
    <w:lvl w:ilvl="0" w:tplc="F58CBC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768223E2"/>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A450ECD"/>
    <w:multiLevelType w:val="hybridMultilevel"/>
    <w:tmpl w:val="9CA6286A"/>
    <w:lvl w:ilvl="0" w:tplc="6BB439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7BFB17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4"/>
  </w:num>
  <w:num w:numId="3">
    <w:abstractNumId w:val="15"/>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1"/>
  </w:num>
  <w:num w:numId="15">
    <w:abstractNumId w:val="20"/>
  </w:num>
  <w:num w:numId="16">
    <w:abstractNumId w:val="18"/>
  </w:num>
  <w:num w:numId="17">
    <w:abstractNumId w:val="10"/>
  </w:num>
  <w:num w:numId="18">
    <w:abstractNumId w:val="13"/>
  </w:num>
  <w:num w:numId="19">
    <w:abstractNumId w:val="16"/>
  </w:num>
  <w:num w:numId="20">
    <w:abstractNumId w:val="1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6DF"/>
    <w:rsid w:val="000030ED"/>
    <w:rsid w:val="00004922"/>
    <w:rsid w:val="00006A29"/>
    <w:rsid w:val="000077BF"/>
    <w:rsid w:val="0001119F"/>
    <w:rsid w:val="00012AA4"/>
    <w:rsid w:val="0001520C"/>
    <w:rsid w:val="000201B3"/>
    <w:rsid w:val="00022FA9"/>
    <w:rsid w:val="00024B39"/>
    <w:rsid w:val="00027208"/>
    <w:rsid w:val="0003003E"/>
    <w:rsid w:val="0003044A"/>
    <w:rsid w:val="00031BF9"/>
    <w:rsid w:val="0003378C"/>
    <w:rsid w:val="00033D42"/>
    <w:rsid w:val="00034755"/>
    <w:rsid w:val="00036700"/>
    <w:rsid w:val="000369EE"/>
    <w:rsid w:val="00036E86"/>
    <w:rsid w:val="000406F4"/>
    <w:rsid w:val="00040E8F"/>
    <w:rsid w:val="00043B11"/>
    <w:rsid w:val="0005386B"/>
    <w:rsid w:val="00054BCA"/>
    <w:rsid w:val="00055597"/>
    <w:rsid w:val="00055645"/>
    <w:rsid w:val="00056E2D"/>
    <w:rsid w:val="00057041"/>
    <w:rsid w:val="00057469"/>
    <w:rsid w:val="000611BD"/>
    <w:rsid w:val="000613D6"/>
    <w:rsid w:val="000632BF"/>
    <w:rsid w:val="0006371F"/>
    <w:rsid w:val="000640BF"/>
    <w:rsid w:val="00064CF5"/>
    <w:rsid w:val="000663DB"/>
    <w:rsid w:val="0006702E"/>
    <w:rsid w:val="00070162"/>
    <w:rsid w:val="0007507D"/>
    <w:rsid w:val="00076184"/>
    <w:rsid w:val="000807B7"/>
    <w:rsid w:val="00081D0E"/>
    <w:rsid w:val="000828AE"/>
    <w:rsid w:val="000833A9"/>
    <w:rsid w:val="000849D3"/>
    <w:rsid w:val="000925B2"/>
    <w:rsid w:val="000929A6"/>
    <w:rsid w:val="00092BA1"/>
    <w:rsid w:val="000932A1"/>
    <w:rsid w:val="0009792A"/>
    <w:rsid w:val="000979DA"/>
    <w:rsid w:val="000A1B37"/>
    <w:rsid w:val="000A2140"/>
    <w:rsid w:val="000A2D97"/>
    <w:rsid w:val="000A2D9E"/>
    <w:rsid w:val="000A78A7"/>
    <w:rsid w:val="000B036B"/>
    <w:rsid w:val="000B1527"/>
    <w:rsid w:val="000B1B0C"/>
    <w:rsid w:val="000B22AF"/>
    <w:rsid w:val="000B3B99"/>
    <w:rsid w:val="000B67B3"/>
    <w:rsid w:val="000C0838"/>
    <w:rsid w:val="000C2EAE"/>
    <w:rsid w:val="000C3A6B"/>
    <w:rsid w:val="000C60DE"/>
    <w:rsid w:val="000D0D81"/>
    <w:rsid w:val="000D234E"/>
    <w:rsid w:val="000D4488"/>
    <w:rsid w:val="000D60B4"/>
    <w:rsid w:val="000E2770"/>
    <w:rsid w:val="000E720E"/>
    <w:rsid w:val="000E7FB3"/>
    <w:rsid w:val="000F1981"/>
    <w:rsid w:val="000F53DD"/>
    <w:rsid w:val="0010301B"/>
    <w:rsid w:val="001065FB"/>
    <w:rsid w:val="001121D7"/>
    <w:rsid w:val="00113165"/>
    <w:rsid w:val="00113A64"/>
    <w:rsid w:val="00114888"/>
    <w:rsid w:val="001163DF"/>
    <w:rsid w:val="001175A1"/>
    <w:rsid w:val="001213B7"/>
    <w:rsid w:val="00122346"/>
    <w:rsid w:val="00122364"/>
    <w:rsid w:val="00125286"/>
    <w:rsid w:val="0012594B"/>
    <w:rsid w:val="00125D8E"/>
    <w:rsid w:val="00130866"/>
    <w:rsid w:val="0013466D"/>
    <w:rsid w:val="00137BD4"/>
    <w:rsid w:val="00137E82"/>
    <w:rsid w:val="00142E97"/>
    <w:rsid w:val="00144C47"/>
    <w:rsid w:val="0014560C"/>
    <w:rsid w:val="00146183"/>
    <w:rsid w:val="00150A63"/>
    <w:rsid w:val="00153DDC"/>
    <w:rsid w:val="00154A8D"/>
    <w:rsid w:val="001562EB"/>
    <w:rsid w:val="00160AEC"/>
    <w:rsid w:val="001636ED"/>
    <w:rsid w:val="0016623A"/>
    <w:rsid w:val="00166FCC"/>
    <w:rsid w:val="00167169"/>
    <w:rsid w:val="00167262"/>
    <w:rsid w:val="00167C95"/>
    <w:rsid w:val="00167DB7"/>
    <w:rsid w:val="001709BF"/>
    <w:rsid w:val="00172D06"/>
    <w:rsid w:val="00174E0A"/>
    <w:rsid w:val="0017698F"/>
    <w:rsid w:val="00184686"/>
    <w:rsid w:val="0018518B"/>
    <w:rsid w:val="00195568"/>
    <w:rsid w:val="00196F12"/>
    <w:rsid w:val="00197205"/>
    <w:rsid w:val="001A35E1"/>
    <w:rsid w:val="001A3766"/>
    <w:rsid w:val="001A498B"/>
    <w:rsid w:val="001A6B55"/>
    <w:rsid w:val="001B22A8"/>
    <w:rsid w:val="001B304A"/>
    <w:rsid w:val="001B367C"/>
    <w:rsid w:val="001B404A"/>
    <w:rsid w:val="001B4584"/>
    <w:rsid w:val="001C41DD"/>
    <w:rsid w:val="001C6B49"/>
    <w:rsid w:val="001D028E"/>
    <w:rsid w:val="001D1F68"/>
    <w:rsid w:val="001D4A67"/>
    <w:rsid w:val="001D4E83"/>
    <w:rsid w:val="001D752D"/>
    <w:rsid w:val="001D76B7"/>
    <w:rsid w:val="001E320B"/>
    <w:rsid w:val="001E7484"/>
    <w:rsid w:val="001F6D59"/>
    <w:rsid w:val="001F7F32"/>
    <w:rsid w:val="00201D4E"/>
    <w:rsid w:val="00203940"/>
    <w:rsid w:val="0020473C"/>
    <w:rsid w:val="00206EDE"/>
    <w:rsid w:val="00206F26"/>
    <w:rsid w:val="00211608"/>
    <w:rsid w:val="0021168C"/>
    <w:rsid w:val="0021268A"/>
    <w:rsid w:val="002128E9"/>
    <w:rsid w:val="00214223"/>
    <w:rsid w:val="002145CB"/>
    <w:rsid w:val="0021679F"/>
    <w:rsid w:val="00216B1B"/>
    <w:rsid w:val="00217D65"/>
    <w:rsid w:val="00222B47"/>
    <w:rsid w:val="00222BAD"/>
    <w:rsid w:val="00223647"/>
    <w:rsid w:val="00227A77"/>
    <w:rsid w:val="00232858"/>
    <w:rsid w:val="00234A7E"/>
    <w:rsid w:val="00234CF5"/>
    <w:rsid w:val="00234E87"/>
    <w:rsid w:val="00236261"/>
    <w:rsid w:val="0023647A"/>
    <w:rsid w:val="00240A5D"/>
    <w:rsid w:val="00240B5D"/>
    <w:rsid w:val="00240C69"/>
    <w:rsid w:val="0025207D"/>
    <w:rsid w:val="00253D8A"/>
    <w:rsid w:val="0025510E"/>
    <w:rsid w:val="00255EEA"/>
    <w:rsid w:val="0026089A"/>
    <w:rsid w:val="00261FE7"/>
    <w:rsid w:val="00262F1A"/>
    <w:rsid w:val="002652CA"/>
    <w:rsid w:val="002655DC"/>
    <w:rsid w:val="00266844"/>
    <w:rsid w:val="00266BA1"/>
    <w:rsid w:val="00272165"/>
    <w:rsid w:val="00280AF4"/>
    <w:rsid w:val="00284ABE"/>
    <w:rsid w:val="0028650C"/>
    <w:rsid w:val="002879AE"/>
    <w:rsid w:val="00292151"/>
    <w:rsid w:val="002A1313"/>
    <w:rsid w:val="002A1CD8"/>
    <w:rsid w:val="002A3A25"/>
    <w:rsid w:val="002A3C47"/>
    <w:rsid w:val="002A52DC"/>
    <w:rsid w:val="002A6B63"/>
    <w:rsid w:val="002A6EB6"/>
    <w:rsid w:val="002A7AAA"/>
    <w:rsid w:val="002B7CB6"/>
    <w:rsid w:val="002C21CC"/>
    <w:rsid w:val="002C4168"/>
    <w:rsid w:val="002C7075"/>
    <w:rsid w:val="002D14DE"/>
    <w:rsid w:val="002D5F35"/>
    <w:rsid w:val="002D61ED"/>
    <w:rsid w:val="002D7555"/>
    <w:rsid w:val="002E42CF"/>
    <w:rsid w:val="002E50E2"/>
    <w:rsid w:val="002E6B41"/>
    <w:rsid w:val="002F1E12"/>
    <w:rsid w:val="002F3CC8"/>
    <w:rsid w:val="002F67DC"/>
    <w:rsid w:val="002F6A8B"/>
    <w:rsid w:val="0030054D"/>
    <w:rsid w:val="00301C43"/>
    <w:rsid w:val="003035E3"/>
    <w:rsid w:val="00304C0E"/>
    <w:rsid w:val="00305643"/>
    <w:rsid w:val="003107F5"/>
    <w:rsid w:val="00312263"/>
    <w:rsid w:val="00313A2C"/>
    <w:rsid w:val="00314516"/>
    <w:rsid w:val="0031454A"/>
    <w:rsid w:val="00314BAA"/>
    <w:rsid w:val="0031710B"/>
    <w:rsid w:val="003217F1"/>
    <w:rsid w:val="00322254"/>
    <w:rsid w:val="00326841"/>
    <w:rsid w:val="00330CF6"/>
    <w:rsid w:val="00335F5C"/>
    <w:rsid w:val="00336132"/>
    <w:rsid w:val="00337C05"/>
    <w:rsid w:val="00340DFA"/>
    <w:rsid w:val="003421A5"/>
    <w:rsid w:val="00346DE6"/>
    <w:rsid w:val="00347734"/>
    <w:rsid w:val="00347927"/>
    <w:rsid w:val="0035110F"/>
    <w:rsid w:val="003537F7"/>
    <w:rsid w:val="00353F85"/>
    <w:rsid w:val="003570B7"/>
    <w:rsid w:val="003606B7"/>
    <w:rsid w:val="003606FB"/>
    <w:rsid w:val="003617A0"/>
    <w:rsid w:val="00365468"/>
    <w:rsid w:val="00366D81"/>
    <w:rsid w:val="00373B2A"/>
    <w:rsid w:val="003740EE"/>
    <w:rsid w:val="00375975"/>
    <w:rsid w:val="00381DF2"/>
    <w:rsid w:val="00385212"/>
    <w:rsid w:val="00386975"/>
    <w:rsid w:val="0039060B"/>
    <w:rsid w:val="00390708"/>
    <w:rsid w:val="00391ADB"/>
    <w:rsid w:val="00392073"/>
    <w:rsid w:val="003923C4"/>
    <w:rsid w:val="00395836"/>
    <w:rsid w:val="003958CF"/>
    <w:rsid w:val="00395966"/>
    <w:rsid w:val="00395BB8"/>
    <w:rsid w:val="00396065"/>
    <w:rsid w:val="003B0C65"/>
    <w:rsid w:val="003B2275"/>
    <w:rsid w:val="003B5161"/>
    <w:rsid w:val="003B5595"/>
    <w:rsid w:val="003B6347"/>
    <w:rsid w:val="003B6DD2"/>
    <w:rsid w:val="003B6E17"/>
    <w:rsid w:val="003B7D17"/>
    <w:rsid w:val="003C0D3A"/>
    <w:rsid w:val="003C52D5"/>
    <w:rsid w:val="003C7DC9"/>
    <w:rsid w:val="003D1B09"/>
    <w:rsid w:val="003D4533"/>
    <w:rsid w:val="003D4B30"/>
    <w:rsid w:val="003D56D2"/>
    <w:rsid w:val="003D6D64"/>
    <w:rsid w:val="003E2603"/>
    <w:rsid w:val="003E3C30"/>
    <w:rsid w:val="003E5D18"/>
    <w:rsid w:val="003E67A2"/>
    <w:rsid w:val="003E7FE3"/>
    <w:rsid w:val="003F191A"/>
    <w:rsid w:val="003F1CA0"/>
    <w:rsid w:val="003F2209"/>
    <w:rsid w:val="003F22C1"/>
    <w:rsid w:val="003F245F"/>
    <w:rsid w:val="003F3A11"/>
    <w:rsid w:val="003F6030"/>
    <w:rsid w:val="00400653"/>
    <w:rsid w:val="0040534E"/>
    <w:rsid w:val="00406154"/>
    <w:rsid w:val="0041135D"/>
    <w:rsid w:val="00411B47"/>
    <w:rsid w:val="00417684"/>
    <w:rsid w:val="00421ED3"/>
    <w:rsid w:val="00422864"/>
    <w:rsid w:val="004228E4"/>
    <w:rsid w:val="00425114"/>
    <w:rsid w:val="0042515E"/>
    <w:rsid w:val="004341BB"/>
    <w:rsid w:val="00435995"/>
    <w:rsid w:val="00435FAA"/>
    <w:rsid w:val="004433C2"/>
    <w:rsid w:val="004456B4"/>
    <w:rsid w:val="00453318"/>
    <w:rsid w:val="00455BC2"/>
    <w:rsid w:val="00456F60"/>
    <w:rsid w:val="00461F0E"/>
    <w:rsid w:val="00464ADF"/>
    <w:rsid w:val="00470CE4"/>
    <w:rsid w:val="004745AF"/>
    <w:rsid w:val="0047476B"/>
    <w:rsid w:val="00474CF1"/>
    <w:rsid w:val="00475E80"/>
    <w:rsid w:val="00480986"/>
    <w:rsid w:val="00482DD5"/>
    <w:rsid w:val="004845CB"/>
    <w:rsid w:val="00484735"/>
    <w:rsid w:val="004876BA"/>
    <w:rsid w:val="00487E6A"/>
    <w:rsid w:val="00490D06"/>
    <w:rsid w:val="00490D53"/>
    <w:rsid w:val="0049168B"/>
    <w:rsid w:val="00494E83"/>
    <w:rsid w:val="00495F9A"/>
    <w:rsid w:val="00496446"/>
    <w:rsid w:val="004A018D"/>
    <w:rsid w:val="004A01A1"/>
    <w:rsid w:val="004A58B6"/>
    <w:rsid w:val="004B5DD4"/>
    <w:rsid w:val="004B5EF1"/>
    <w:rsid w:val="004B6EE0"/>
    <w:rsid w:val="004C4C47"/>
    <w:rsid w:val="004C553E"/>
    <w:rsid w:val="004C6843"/>
    <w:rsid w:val="004C6997"/>
    <w:rsid w:val="004C6E65"/>
    <w:rsid w:val="004D00F8"/>
    <w:rsid w:val="004D148B"/>
    <w:rsid w:val="004D18A5"/>
    <w:rsid w:val="004D1DCE"/>
    <w:rsid w:val="004D22B1"/>
    <w:rsid w:val="004D293C"/>
    <w:rsid w:val="004D3D7F"/>
    <w:rsid w:val="004D57F1"/>
    <w:rsid w:val="004E0346"/>
    <w:rsid w:val="004E0DC1"/>
    <w:rsid w:val="004E1B12"/>
    <w:rsid w:val="004E44B7"/>
    <w:rsid w:val="004E7B7F"/>
    <w:rsid w:val="004F05F2"/>
    <w:rsid w:val="004F0762"/>
    <w:rsid w:val="004F1182"/>
    <w:rsid w:val="004F3F7F"/>
    <w:rsid w:val="004F53DD"/>
    <w:rsid w:val="00500688"/>
    <w:rsid w:val="0050295C"/>
    <w:rsid w:val="00503FFA"/>
    <w:rsid w:val="00504702"/>
    <w:rsid w:val="005061D2"/>
    <w:rsid w:val="005066DF"/>
    <w:rsid w:val="005079FC"/>
    <w:rsid w:val="00507EDA"/>
    <w:rsid w:val="00510842"/>
    <w:rsid w:val="00510B7A"/>
    <w:rsid w:val="00511795"/>
    <w:rsid w:val="00513422"/>
    <w:rsid w:val="005139D1"/>
    <w:rsid w:val="00513E70"/>
    <w:rsid w:val="00514717"/>
    <w:rsid w:val="005153AF"/>
    <w:rsid w:val="00520479"/>
    <w:rsid w:val="00520858"/>
    <w:rsid w:val="005238BB"/>
    <w:rsid w:val="005270DA"/>
    <w:rsid w:val="00530FE1"/>
    <w:rsid w:val="005323E1"/>
    <w:rsid w:val="00532909"/>
    <w:rsid w:val="0053340F"/>
    <w:rsid w:val="00534749"/>
    <w:rsid w:val="00536D9E"/>
    <w:rsid w:val="00540191"/>
    <w:rsid w:val="00540CC7"/>
    <w:rsid w:val="005459EA"/>
    <w:rsid w:val="00546478"/>
    <w:rsid w:val="00554FE4"/>
    <w:rsid w:val="00557DCC"/>
    <w:rsid w:val="00561F7A"/>
    <w:rsid w:val="0056309C"/>
    <w:rsid w:val="0056369C"/>
    <w:rsid w:val="0056675B"/>
    <w:rsid w:val="00572BCE"/>
    <w:rsid w:val="00577582"/>
    <w:rsid w:val="0058041C"/>
    <w:rsid w:val="005812D1"/>
    <w:rsid w:val="00581924"/>
    <w:rsid w:val="00582925"/>
    <w:rsid w:val="00582B9D"/>
    <w:rsid w:val="0058489F"/>
    <w:rsid w:val="00585279"/>
    <w:rsid w:val="00585621"/>
    <w:rsid w:val="00586A4D"/>
    <w:rsid w:val="00587FA6"/>
    <w:rsid w:val="005910F0"/>
    <w:rsid w:val="00592766"/>
    <w:rsid w:val="005951D0"/>
    <w:rsid w:val="005974A1"/>
    <w:rsid w:val="005A56A8"/>
    <w:rsid w:val="005A77E2"/>
    <w:rsid w:val="005B18AE"/>
    <w:rsid w:val="005B4577"/>
    <w:rsid w:val="005B70A5"/>
    <w:rsid w:val="005C06A4"/>
    <w:rsid w:val="005C31A5"/>
    <w:rsid w:val="005C60E9"/>
    <w:rsid w:val="005C6A0B"/>
    <w:rsid w:val="005D2721"/>
    <w:rsid w:val="005D7B18"/>
    <w:rsid w:val="005E1E89"/>
    <w:rsid w:val="005E42D2"/>
    <w:rsid w:val="005E4F36"/>
    <w:rsid w:val="005E5882"/>
    <w:rsid w:val="005F1FF4"/>
    <w:rsid w:val="005F3359"/>
    <w:rsid w:val="005F6A5D"/>
    <w:rsid w:val="00600089"/>
    <w:rsid w:val="006005C3"/>
    <w:rsid w:val="00602F0D"/>
    <w:rsid w:val="00603F5F"/>
    <w:rsid w:val="0060524A"/>
    <w:rsid w:val="00605AFB"/>
    <w:rsid w:val="00605E91"/>
    <w:rsid w:val="00606927"/>
    <w:rsid w:val="00610C06"/>
    <w:rsid w:val="00610D9D"/>
    <w:rsid w:val="00614119"/>
    <w:rsid w:val="0061631F"/>
    <w:rsid w:val="00621A99"/>
    <w:rsid w:val="00622ECF"/>
    <w:rsid w:val="00624835"/>
    <w:rsid w:val="0062493D"/>
    <w:rsid w:val="0062774F"/>
    <w:rsid w:val="006319B6"/>
    <w:rsid w:val="00636004"/>
    <w:rsid w:val="00643064"/>
    <w:rsid w:val="00643215"/>
    <w:rsid w:val="006435EA"/>
    <w:rsid w:val="00643837"/>
    <w:rsid w:val="00647425"/>
    <w:rsid w:val="00647E86"/>
    <w:rsid w:val="00650DD5"/>
    <w:rsid w:val="006525F1"/>
    <w:rsid w:val="00653080"/>
    <w:rsid w:val="006547EE"/>
    <w:rsid w:val="00655BAA"/>
    <w:rsid w:val="00665009"/>
    <w:rsid w:val="006651AF"/>
    <w:rsid w:val="0067082E"/>
    <w:rsid w:val="006711CB"/>
    <w:rsid w:val="006740BB"/>
    <w:rsid w:val="006774D6"/>
    <w:rsid w:val="00682541"/>
    <w:rsid w:val="00682AD2"/>
    <w:rsid w:val="006840FE"/>
    <w:rsid w:val="00684130"/>
    <w:rsid w:val="00684299"/>
    <w:rsid w:val="006849D9"/>
    <w:rsid w:val="00690111"/>
    <w:rsid w:val="0069151B"/>
    <w:rsid w:val="00695C77"/>
    <w:rsid w:val="006A2B74"/>
    <w:rsid w:val="006A3450"/>
    <w:rsid w:val="006A3A40"/>
    <w:rsid w:val="006A3AEA"/>
    <w:rsid w:val="006A469A"/>
    <w:rsid w:val="006A4DE0"/>
    <w:rsid w:val="006A61BC"/>
    <w:rsid w:val="006A7FE5"/>
    <w:rsid w:val="006B23B1"/>
    <w:rsid w:val="006B38EF"/>
    <w:rsid w:val="006B48FF"/>
    <w:rsid w:val="006C0788"/>
    <w:rsid w:val="006C0B89"/>
    <w:rsid w:val="006C2890"/>
    <w:rsid w:val="006C2C33"/>
    <w:rsid w:val="006D2891"/>
    <w:rsid w:val="006D36F3"/>
    <w:rsid w:val="006E0492"/>
    <w:rsid w:val="006E06A2"/>
    <w:rsid w:val="006E0802"/>
    <w:rsid w:val="006E26BA"/>
    <w:rsid w:val="006E340F"/>
    <w:rsid w:val="006E3CB1"/>
    <w:rsid w:val="006E7713"/>
    <w:rsid w:val="006F20DE"/>
    <w:rsid w:val="006F2B3F"/>
    <w:rsid w:val="006F607E"/>
    <w:rsid w:val="00700F82"/>
    <w:rsid w:val="0070215D"/>
    <w:rsid w:val="00702BE3"/>
    <w:rsid w:val="00702FEF"/>
    <w:rsid w:val="007039C5"/>
    <w:rsid w:val="00706537"/>
    <w:rsid w:val="00711427"/>
    <w:rsid w:val="007114E3"/>
    <w:rsid w:val="00711697"/>
    <w:rsid w:val="0071361A"/>
    <w:rsid w:val="00713B4B"/>
    <w:rsid w:val="007165EB"/>
    <w:rsid w:val="00716F38"/>
    <w:rsid w:val="00717BA8"/>
    <w:rsid w:val="007256F5"/>
    <w:rsid w:val="00726DAD"/>
    <w:rsid w:val="00730132"/>
    <w:rsid w:val="00731A04"/>
    <w:rsid w:val="00734D8B"/>
    <w:rsid w:val="0073514D"/>
    <w:rsid w:val="00735D41"/>
    <w:rsid w:val="00735F84"/>
    <w:rsid w:val="00741537"/>
    <w:rsid w:val="007431DA"/>
    <w:rsid w:val="007462F0"/>
    <w:rsid w:val="00746329"/>
    <w:rsid w:val="00747354"/>
    <w:rsid w:val="007475D5"/>
    <w:rsid w:val="00747640"/>
    <w:rsid w:val="00747C9B"/>
    <w:rsid w:val="00750037"/>
    <w:rsid w:val="00755707"/>
    <w:rsid w:val="00755DC7"/>
    <w:rsid w:val="0076194F"/>
    <w:rsid w:val="00766FBF"/>
    <w:rsid w:val="00774F14"/>
    <w:rsid w:val="00775FDA"/>
    <w:rsid w:val="0078153E"/>
    <w:rsid w:val="007819C1"/>
    <w:rsid w:val="00781FF0"/>
    <w:rsid w:val="00782C1B"/>
    <w:rsid w:val="007835CF"/>
    <w:rsid w:val="00784988"/>
    <w:rsid w:val="007871A6"/>
    <w:rsid w:val="007908E7"/>
    <w:rsid w:val="00791211"/>
    <w:rsid w:val="00792F18"/>
    <w:rsid w:val="00795E76"/>
    <w:rsid w:val="007970AB"/>
    <w:rsid w:val="007A22CA"/>
    <w:rsid w:val="007A3B4F"/>
    <w:rsid w:val="007A6392"/>
    <w:rsid w:val="007B40A0"/>
    <w:rsid w:val="007B50DA"/>
    <w:rsid w:val="007B65B0"/>
    <w:rsid w:val="007B6F0F"/>
    <w:rsid w:val="007C08DC"/>
    <w:rsid w:val="007C45EF"/>
    <w:rsid w:val="007D0C7C"/>
    <w:rsid w:val="007D227B"/>
    <w:rsid w:val="007D2FAA"/>
    <w:rsid w:val="007D38CB"/>
    <w:rsid w:val="007E0366"/>
    <w:rsid w:val="007E0A1B"/>
    <w:rsid w:val="007E1E60"/>
    <w:rsid w:val="007E457C"/>
    <w:rsid w:val="007E52B7"/>
    <w:rsid w:val="007E5956"/>
    <w:rsid w:val="007F1D6E"/>
    <w:rsid w:val="007F1F3B"/>
    <w:rsid w:val="007F27C7"/>
    <w:rsid w:val="007F3A30"/>
    <w:rsid w:val="007F761C"/>
    <w:rsid w:val="00803693"/>
    <w:rsid w:val="00804318"/>
    <w:rsid w:val="00804C55"/>
    <w:rsid w:val="00805008"/>
    <w:rsid w:val="00805303"/>
    <w:rsid w:val="008054BE"/>
    <w:rsid w:val="00807852"/>
    <w:rsid w:val="00810D16"/>
    <w:rsid w:val="00810D81"/>
    <w:rsid w:val="00810F2E"/>
    <w:rsid w:val="00811697"/>
    <w:rsid w:val="00812376"/>
    <w:rsid w:val="008124B8"/>
    <w:rsid w:val="0081628F"/>
    <w:rsid w:val="008167AF"/>
    <w:rsid w:val="008205A5"/>
    <w:rsid w:val="008213E8"/>
    <w:rsid w:val="008214BC"/>
    <w:rsid w:val="00821D65"/>
    <w:rsid w:val="00826126"/>
    <w:rsid w:val="00827616"/>
    <w:rsid w:val="00827836"/>
    <w:rsid w:val="00830159"/>
    <w:rsid w:val="00830678"/>
    <w:rsid w:val="00830E2D"/>
    <w:rsid w:val="00833478"/>
    <w:rsid w:val="008371E1"/>
    <w:rsid w:val="00842343"/>
    <w:rsid w:val="0084327A"/>
    <w:rsid w:val="00844099"/>
    <w:rsid w:val="00845352"/>
    <w:rsid w:val="00845471"/>
    <w:rsid w:val="00845C59"/>
    <w:rsid w:val="00847F46"/>
    <w:rsid w:val="0085093E"/>
    <w:rsid w:val="00851B4B"/>
    <w:rsid w:val="00853878"/>
    <w:rsid w:val="00854B7A"/>
    <w:rsid w:val="008555B0"/>
    <w:rsid w:val="00855B07"/>
    <w:rsid w:val="0085617A"/>
    <w:rsid w:val="0085649D"/>
    <w:rsid w:val="00857E1D"/>
    <w:rsid w:val="00857F6D"/>
    <w:rsid w:val="00863561"/>
    <w:rsid w:val="0086368C"/>
    <w:rsid w:val="00870C56"/>
    <w:rsid w:val="008740FD"/>
    <w:rsid w:val="008745A5"/>
    <w:rsid w:val="008754F0"/>
    <w:rsid w:val="00881C1D"/>
    <w:rsid w:val="008853EE"/>
    <w:rsid w:val="00886822"/>
    <w:rsid w:val="0089014D"/>
    <w:rsid w:val="00890E47"/>
    <w:rsid w:val="00894F75"/>
    <w:rsid w:val="00895618"/>
    <w:rsid w:val="00897AD7"/>
    <w:rsid w:val="008A36B4"/>
    <w:rsid w:val="008A49BC"/>
    <w:rsid w:val="008A4BFD"/>
    <w:rsid w:val="008A794B"/>
    <w:rsid w:val="008B00C7"/>
    <w:rsid w:val="008B2B56"/>
    <w:rsid w:val="008B486B"/>
    <w:rsid w:val="008B5C66"/>
    <w:rsid w:val="008B6826"/>
    <w:rsid w:val="008C3590"/>
    <w:rsid w:val="008C37F1"/>
    <w:rsid w:val="008C499F"/>
    <w:rsid w:val="008C600E"/>
    <w:rsid w:val="008D04D8"/>
    <w:rsid w:val="008D1577"/>
    <w:rsid w:val="008D1736"/>
    <w:rsid w:val="008D41F4"/>
    <w:rsid w:val="008D48E8"/>
    <w:rsid w:val="008D66AE"/>
    <w:rsid w:val="008D7ED4"/>
    <w:rsid w:val="008E1909"/>
    <w:rsid w:val="008E1FD7"/>
    <w:rsid w:val="008E4D33"/>
    <w:rsid w:val="008E511F"/>
    <w:rsid w:val="008E520C"/>
    <w:rsid w:val="008E6E24"/>
    <w:rsid w:val="008E7547"/>
    <w:rsid w:val="008E7B6F"/>
    <w:rsid w:val="008F25E4"/>
    <w:rsid w:val="008F37FD"/>
    <w:rsid w:val="008F4834"/>
    <w:rsid w:val="008F5EFC"/>
    <w:rsid w:val="00900673"/>
    <w:rsid w:val="00901BBA"/>
    <w:rsid w:val="009043DE"/>
    <w:rsid w:val="00904EFC"/>
    <w:rsid w:val="00905E46"/>
    <w:rsid w:val="00912953"/>
    <w:rsid w:val="0091509C"/>
    <w:rsid w:val="00916CE7"/>
    <w:rsid w:val="009216EF"/>
    <w:rsid w:val="00922642"/>
    <w:rsid w:val="0092780B"/>
    <w:rsid w:val="00934F10"/>
    <w:rsid w:val="009354C0"/>
    <w:rsid w:val="009407BB"/>
    <w:rsid w:val="0094181D"/>
    <w:rsid w:val="00942548"/>
    <w:rsid w:val="009436B5"/>
    <w:rsid w:val="00945248"/>
    <w:rsid w:val="00945296"/>
    <w:rsid w:val="009457D4"/>
    <w:rsid w:val="00951FE1"/>
    <w:rsid w:val="00953AC5"/>
    <w:rsid w:val="00953FF0"/>
    <w:rsid w:val="00955213"/>
    <w:rsid w:val="009555F5"/>
    <w:rsid w:val="00957B74"/>
    <w:rsid w:val="00965970"/>
    <w:rsid w:val="009676BF"/>
    <w:rsid w:val="0096798C"/>
    <w:rsid w:val="00970204"/>
    <w:rsid w:val="009702EE"/>
    <w:rsid w:val="009717B8"/>
    <w:rsid w:val="00974D87"/>
    <w:rsid w:val="00975CA9"/>
    <w:rsid w:val="00977A54"/>
    <w:rsid w:val="00980ABF"/>
    <w:rsid w:val="00985052"/>
    <w:rsid w:val="00985FE8"/>
    <w:rsid w:val="00986176"/>
    <w:rsid w:val="00986976"/>
    <w:rsid w:val="00986E46"/>
    <w:rsid w:val="00987DA0"/>
    <w:rsid w:val="009934CA"/>
    <w:rsid w:val="0099576A"/>
    <w:rsid w:val="00997A3C"/>
    <w:rsid w:val="00997C5D"/>
    <w:rsid w:val="009A01EF"/>
    <w:rsid w:val="009A24A3"/>
    <w:rsid w:val="009A7B62"/>
    <w:rsid w:val="009B14F4"/>
    <w:rsid w:val="009B19A1"/>
    <w:rsid w:val="009B34B5"/>
    <w:rsid w:val="009B3D64"/>
    <w:rsid w:val="009B72FA"/>
    <w:rsid w:val="009B75AB"/>
    <w:rsid w:val="009C0F2C"/>
    <w:rsid w:val="009C3DF4"/>
    <w:rsid w:val="009C7DC8"/>
    <w:rsid w:val="009D0076"/>
    <w:rsid w:val="009D0EBD"/>
    <w:rsid w:val="009D123A"/>
    <w:rsid w:val="009D38A3"/>
    <w:rsid w:val="009D50E7"/>
    <w:rsid w:val="009E0F7D"/>
    <w:rsid w:val="009E1FF1"/>
    <w:rsid w:val="009E2012"/>
    <w:rsid w:val="009E3DEB"/>
    <w:rsid w:val="009F1129"/>
    <w:rsid w:val="009F3D29"/>
    <w:rsid w:val="009F63EC"/>
    <w:rsid w:val="009F66B9"/>
    <w:rsid w:val="009F7840"/>
    <w:rsid w:val="00A036B2"/>
    <w:rsid w:val="00A06534"/>
    <w:rsid w:val="00A069B8"/>
    <w:rsid w:val="00A10513"/>
    <w:rsid w:val="00A11095"/>
    <w:rsid w:val="00A120EA"/>
    <w:rsid w:val="00A13ECC"/>
    <w:rsid w:val="00A14AAF"/>
    <w:rsid w:val="00A15287"/>
    <w:rsid w:val="00A165BD"/>
    <w:rsid w:val="00A17BE4"/>
    <w:rsid w:val="00A2054F"/>
    <w:rsid w:val="00A21496"/>
    <w:rsid w:val="00A2237E"/>
    <w:rsid w:val="00A231C6"/>
    <w:rsid w:val="00A26736"/>
    <w:rsid w:val="00A33894"/>
    <w:rsid w:val="00A34F2F"/>
    <w:rsid w:val="00A3700D"/>
    <w:rsid w:val="00A377D7"/>
    <w:rsid w:val="00A4424B"/>
    <w:rsid w:val="00A4518D"/>
    <w:rsid w:val="00A4576D"/>
    <w:rsid w:val="00A45D1F"/>
    <w:rsid w:val="00A463DC"/>
    <w:rsid w:val="00A47610"/>
    <w:rsid w:val="00A50B95"/>
    <w:rsid w:val="00A52EA5"/>
    <w:rsid w:val="00A52F67"/>
    <w:rsid w:val="00A62900"/>
    <w:rsid w:val="00A62DB8"/>
    <w:rsid w:val="00A71B36"/>
    <w:rsid w:val="00A71C59"/>
    <w:rsid w:val="00A72581"/>
    <w:rsid w:val="00A73238"/>
    <w:rsid w:val="00A734F0"/>
    <w:rsid w:val="00A73D88"/>
    <w:rsid w:val="00A74EA9"/>
    <w:rsid w:val="00A773D7"/>
    <w:rsid w:val="00A82F86"/>
    <w:rsid w:val="00A90A21"/>
    <w:rsid w:val="00A967E5"/>
    <w:rsid w:val="00AA5A29"/>
    <w:rsid w:val="00AA5E35"/>
    <w:rsid w:val="00AB0223"/>
    <w:rsid w:val="00AC06D9"/>
    <w:rsid w:val="00AC1D5B"/>
    <w:rsid w:val="00AC600E"/>
    <w:rsid w:val="00AC7002"/>
    <w:rsid w:val="00AD09AE"/>
    <w:rsid w:val="00AD100A"/>
    <w:rsid w:val="00AD3A6A"/>
    <w:rsid w:val="00AD3E81"/>
    <w:rsid w:val="00AD4DD4"/>
    <w:rsid w:val="00AD6426"/>
    <w:rsid w:val="00AD6B9F"/>
    <w:rsid w:val="00AE1ADC"/>
    <w:rsid w:val="00AE3795"/>
    <w:rsid w:val="00AE3B64"/>
    <w:rsid w:val="00AE461A"/>
    <w:rsid w:val="00AE6AB6"/>
    <w:rsid w:val="00AE7F6D"/>
    <w:rsid w:val="00AE7FA2"/>
    <w:rsid w:val="00AF0C2B"/>
    <w:rsid w:val="00AF0D46"/>
    <w:rsid w:val="00AF1103"/>
    <w:rsid w:val="00AF1A6B"/>
    <w:rsid w:val="00AF6542"/>
    <w:rsid w:val="00AF7735"/>
    <w:rsid w:val="00B03232"/>
    <w:rsid w:val="00B10B9A"/>
    <w:rsid w:val="00B1359E"/>
    <w:rsid w:val="00B20795"/>
    <w:rsid w:val="00B20B4D"/>
    <w:rsid w:val="00B23221"/>
    <w:rsid w:val="00B235EE"/>
    <w:rsid w:val="00B31888"/>
    <w:rsid w:val="00B34635"/>
    <w:rsid w:val="00B34E14"/>
    <w:rsid w:val="00B357EE"/>
    <w:rsid w:val="00B35863"/>
    <w:rsid w:val="00B40CB0"/>
    <w:rsid w:val="00B418F8"/>
    <w:rsid w:val="00B42D1A"/>
    <w:rsid w:val="00B42EB0"/>
    <w:rsid w:val="00B45C21"/>
    <w:rsid w:val="00B50EBF"/>
    <w:rsid w:val="00B514D1"/>
    <w:rsid w:val="00B51CD4"/>
    <w:rsid w:val="00B5279C"/>
    <w:rsid w:val="00B56BC0"/>
    <w:rsid w:val="00B615FE"/>
    <w:rsid w:val="00B61DF0"/>
    <w:rsid w:val="00B62DA2"/>
    <w:rsid w:val="00B656CB"/>
    <w:rsid w:val="00B703EC"/>
    <w:rsid w:val="00B735D9"/>
    <w:rsid w:val="00B7481E"/>
    <w:rsid w:val="00B768DF"/>
    <w:rsid w:val="00B85463"/>
    <w:rsid w:val="00B857A7"/>
    <w:rsid w:val="00B85D5C"/>
    <w:rsid w:val="00B90FF6"/>
    <w:rsid w:val="00B91C3A"/>
    <w:rsid w:val="00B9377A"/>
    <w:rsid w:val="00B93F85"/>
    <w:rsid w:val="00B95F45"/>
    <w:rsid w:val="00B96100"/>
    <w:rsid w:val="00B96C96"/>
    <w:rsid w:val="00B97B6E"/>
    <w:rsid w:val="00BA31C5"/>
    <w:rsid w:val="00BA630F"/>
    <w:rsid w:val="00BA66F8"/>
    <w:rsid w:val="00BA772E"/>
    <w:rsid w:val="00BA7BD9"/>
    <w:rsid w:val="00BB2406"/>
    <w:rsid w:val="00BB2792"/>
    <w:rsid w:val="00BB2BFE"/>
    <w:rsid w:val="00BC072A"/>
    <w:rsid w:val="00BC1197"/>
    <w:rsid w:val="00BC21C0"/>
    <w:rsid w:val="00BC2640"/>
    <w:rsid w:val="00BC4A97"/>
    <w:rsid w:val="00BD08C4"/>
    <w:rsid w:val="00BD2AB3"/>
    <w:rsid w:val="00BD3885"/>
    <w:rsid w:val="00BD7059"/>
    <w:rsid w:val="00BE0D55"/>
    <w:rsid w:val="00BE2176"/>
    <w:rsid w:val="00BE4394"/>
    <w:rsid w:val="00BE5144"/>
    <w:rsid w:val="00BE5B71"/>
    <w:rsid w:val="00BE6238"/>
    <w:rsid w:val="00BE6BF7"/>
    <w:rsid w:val="00BF01B9"/>
    <w:rsid w:val="00BF1590"/>
    <w:rsid w:val="00BF7A4E"/>
    <w:rsid w:val="00BF7D0A"/>
    <w:rsid w:val="00C0048D"/>
    <w:rsid w:val="00C0118D"/>
    <w:rsid w:val="00C01A8D"/>
    <w:rsid w:val="00C01EB8"/>
    <w:rsid w:val="00C03220"/>
    <w:rsid w:val="00C034A6"/>
    <w:rsid w:val="00C04570"/>
    <w:rsid w:val="00C05EB1"/>
    <w:rsid w:val="00C0615F"/>
    <w:rsid w:val="00C06BB6"/>
    <w:rsid w:val="00C1241C"/>
    <w:rsid w:val="00C13777"/>
    <w:rsid w:val="00C14BCC"/>
    <w:rsid w:val="00C1551D"/>
    <w:rsid w:val="00C15C54"/>
    <w:rsid w:val="00C17D50"/>
    <w:rsid w:val="00C17F22"/>
    <w:rsid w:val="00C209CC"/>
    <w:rsid w:val="00C22737"/>
    <w:rsid w:val="00C300A1"/>
    <w:rsid w:val="00C30636"/>
    <w:rsid w:val="00C3299D"/>
    <w:rsid w:val="00C34B78"/>
    <w:rsid w:val="00C36EFB"/>
    <w:rsid w:val="00C41D07"/>
    <w:rsid w:val="00C4228D"/>
    <w:rsid w:val="00C43901"/>
    <w:rsid w:val="00C43F7E"/>
    <w:rsid w:val="00C440D2"/>
    <w:rsid w:val="00C45583"/>
    <w:rsid w:val="00C46CAD"/>
    <w:rsid w:val="00C5158D"/>
    <w:rsid w:val="00C5304D"/>
    <w:rsid w:val="00C54A76"/>
    <w:rsid w:val="00C54EFB"/>
    <w:rsid w:val="00C574D8"/>
    <w:rsid w:val="00C5773A"/>
    <w:rsid w:val="00C614FB"/>
    <w:rsid w:val="00C6177B"/>
    <w:rsid w:val="00C6277C"/>
    <w:rsid w:val="00C637FB"/>
    <w:rsid w:val="00C64A2B"/>
    <w:rsid w:val="00C65EF5"/>
    <w:rsid w:val="00C66806"/>
    <w:rsid w:val="00C7281A"/>
    <w:rsid w:val="00C75481"/>
    <w:rsid w:val="00C8068D"/>
    <w:rsid w:val="00C82BAE"/>
    <w:rsid w:val="00C86700"/>
    <w:rsid w:val="00C86B64"/>
    <w:rsid w:val="00C879AE"/>
    <w:rsid w:val="00C87EE8"/>
    <w:rsid w:val="00C926EA"/>
    <w:rsid w:val="00C93560"/>
    <w:rsid w:val="00C95068"/>
    <w:rsid w:val="00C95B43"/>
    <w:rsid w:val="00C97652"/>
    <w:rsid w:val="00CA1EC1"/>
    <w:rsid w:val="00CB0F0B"/>
    <w:rsid w:val="00CB2445"/>
    <w:rsid w:val="00CB299D"/>
    <w:rsid w:val="00CB2B9C"/>
    <w:rsid w:val="00CB368F"/>
    <w:rsid w:val="00CB54BE"/>
    <w:rsid w:val="00CB6CD2"/>
    <w:rsid w:val="00CC0403"/>
    <w:rsid w:val="00CC174D"/>
    <w:rsid w:val="00CC1A3E"/>
    <w:rsid w:val="00CC4802"/>
    <w:rsid w:val="00CD11A3"/>
    <w:rsid w:val="00CD1E32"/>
    <w:rsid w:val="00CD50B3"/>
    <w:rsid w:val="00CD61C7"/>
    <w:rsid w:val="00CD6EDD"/>
    <w:rsid w:val="00CE0D5C"/>
    <w:rsid w:val="00CF0609"/>
    <w:rsid w:val="00CF0666"/>
    <w:rsid w:val="00CF0CCD"/>
    <w:rsid w:val="00CF185C"/>
    <w:rsid w:val="00CF42C8"/>
    <w:rsid w:val="00CF7C2A"/>
    <w:rsid w:val="00D0019C"/>
    <w:rsid w:val="00D014BC"/>
    <w:rsid w:val="00D03907"/>
    <w:rsid w:val="00D041E6"/>
    <w:rsid w:val="00D04266"/>
    <w:rsid w:val="00D06328"/>
    <w:rsid w:val="00D06558"/>
    <w:rsid w:val="00D10204"/>
    <w:rsid w:val="00D130A8"/>
    <w:rsid w:val="00D14E64"/>
    <w:rsid w:val="00D20D55"/>
    <w:rsid w:val="00D21BCB"/>
    <w:rsid w:val="00D221F9"/>
    <w:rsid w:val="00D23F03"/>
    <w:rsid w:val="00D25A57"/>
    <w:rsid w:val="00D31485"/>
    <w:rsid w:val="00D333C6"/>
    <w:rsid w:val="00D36A7A"/>
    <w:rsid w:val="00D370C9"/>
    <w:rsid w:val="00D37900"/>
    <w:rsid w:val="00D40EFF"/>
    <w:rsid w:val="00D41CF5"/>
    <w:rsid w:val="00D44BC5"/>
    <w:rsid w:val="00D45AEE"/>
    <w:rsid w:val="00D47079"/>
    <w:rsid w:val="00D473F6"/>
    <w:rsid w:val="00D501CE"/>
    <w:rsid w:val="00D5091A"/>
    <w:rsid w:val="00D513C3"/>
    <w:rsid w:val="00D53707"/>
    <w:rsid w:val="00D53DDB"/>
    <w:rsid w:val="00D57660"/>
    <w:rsid w:val="00D61E36"/>
    <w:rsid w:val="00D64468"/>
    <w:rsid w:val="00D64AEA"/>
    <w:rsid w:val="00D675E3"/>
    <w:rsid w:val="00D70784"/>
    <w:rsid w:val="00D71A20"/>
    <w:rsid w:val="00D733C0"/>
    <w:rsid w:val="00D74D5B"/>
    <w:rsid w:val="00D778B8"/>
    <w:rsid w:val="00D803C9"/>
    <w:rsid w:val="00D80688"/>
    <w:rsid w:val="00D81DCE"/>
    <w:rsid w:val="00D83CB4"/>
    <w:rsid w:val="00D856D1"/>
    <w:rsid w:val="00D85D30"/>
    <w:rsid w:val="00D86694"/>
    <w:rsid w:val="00D90E73"/>
    <w:rsid w:val="00D91B5A"/>
    <w:rsid w:val="00D92EA2"/>
    <w:rsid w:val="00D94945"/>
    <w:rsid w:val="00D977EF"/>
    <w:rsid w:val="00D97C9A"/>
    <w:rsid w:val="00DA0DD5"/>
    <w:rsid w:val="00DA47DA"/>
    <w:rsid w:val="00DA6F6A"/>
    <w:rsid w:val="00DA780B"/>
    <w:rsid w:val="00DB0360"/>
    <w:rsid w:val="00DB1460"/>
    <w:rsid w:val="00DB1C8C"/>
    <w:rsid w:val="00DB2F85"/>
    <w:rsid w:val="00DB70DA"/>
    <w:rsid w:val="00DC157D"/>
    <w:rsid w:val="00DC1E8F"/>
    <w:rsid w:val="00DC7009"/>
    <w:rsid w:val="00DD01A8"/>
    <w:rsid w:val="00DD151E"/>
    <w:rsid w:val="00DD3E1F"/>
    <w:rsid w:val="00DD4E64"/>
    <w:rsid w:val="00DE457C"/>
    <w:rsid w:val="00DE4D63"/>
    <w:rsid w:val="00DF085A"/>
    <w:rsid w:val="00DF0933"/>
    <w:rsid w:val="00DF385D"/>
    <w:rsid w:val="00DF4DD6"/>
    <w:rsid w:val="00DF5EF9"/>
    <w:rsid w:val="00E00D04"/>
    <w:rsid w:val="00E024C2"/>
    <w:rsid w:val="00E051DB"/>
    <w:rsid w:val="00E079D7"/>
    <w:rsid w:val="00E104E9"/>
    <w:rsid w:val="00E10FF5"/>
    <w:rsid w:val="00E13378"/>
    <w:rsid w:val="00E13FE1"/>
    <w:rsid w:val="00E156E8"/>
    <w:rsid w:val="00E17D6F"/>
    <w:rsid w:val="00E2391B"/>
    <w:rsid w:val="00E243EB"/>
    <w:rsid w:val="00E24BE8"/>
    <w:rsid w:val="00E26FFA"/>
    <w:rsid w:val="00E33D11"/>
    <w:rsid w:val="00E35D83"/>
    <w:rsid w:val="00E418D9"/>
    <w:rsid w:val="00E42451"/>
    <w:rsid w:val="00E44738"/>
    <w:rsid w:val="00E4688A"/>
    <w:rsid w:val="00E47339"/>
    <w:rsid w:val="00E47A0A"/>
    <w:rsid w:val="00E53BF7"/>
    <w:rsid w:val="00E54A74"/>
    <w:rsid w:val="00E55EDB"/>
    <w:rsid w:val="00E60A2E"/>
    <w:rsid w:val="00E61425"/>
    <w:rsid w:val="00E66477"/>
    <w:rsid w:val="00E6678A"/>
    <w:rsid w:val="00E67BE8"/>
    <w:rsid w:val="00E723AB"/>
    <w:rsid w:val="00E727EC"/>
    <w:rsid w:val="00E7323B"/>
    <w:rsid w:val="00E740E3"/>
    <w:rsid w:val="00E741C4"/>
    <w:rsid w:val="00E74577"/>
    <w:rsid w:val="00E761B2"/>
    <w:rsid w:val="00E807E5"/>
    <w:rsid w:val="00E81848"/>
    <w:rsid w:val="00E829D9"/>
    <w:rsid w:val="00E8503E"/>
    <w:rsid w:val="00E85113"/>
    <w:rsid w:val="00E853C3"/>
    <w:rsid w:val="00E85973"/>
    <w:rsid w:val="00E86C98"/>
    <w:rsid w:val="00E9007C"/>
    <w:rsid w:val="00E9537F"/>
    <w:rsid w:val="00E96B7C"/>
    <w:rsid w:val="00EA05F1"/>
    <w:rsid w:val="00EA122C"/>
    <w:rsid w:val="00EA3FA7"/>
    <w:rsid w:val="00EA5F54"/>
    <w:rsid w:val="00EA650E"/>
    <w:rsid w:val="00EB148B"/>
    <w:rsid w:val="00EB3DE4"/>
    <w:rsid w:val="00EB3E36"/>
    <w:rsid w:val="00EB547C"/>
    <w:rsid w:val="00EB6D11"/>
    <w:rsid w:val="00EB7EF0"/>
    <w:rsid w:val="00EC0508"/>
    <w:rsid w:val="00EC169D"/>
    <w:rsid w:val="00EC3018"/>
    <w:rsid w:val="00EC373C"/>
    <w:rsid w:val="00EC3E34"/>
    <w:rsid w:val="00EC4FD5"/>
    <w:rsid w:val="00EC72E0"/>
    <w:rsid w:val="00ED05EF"/>
    <w:rsid w:val="00ED2509"/>
    <w:rsid w:val="00ED2B07"/>
    <w:rsid w:val="00ED2B37"/>
    <w:rsid w:val="00ED46C5"/>
    <w:rsid w:val="00EE1F63"/>
    <w:rsid w:val="00EE5985"/>
    <w:rsid w:val="00EE5B4F"/>
    <w:rsid w:val="00EF3373"/>
    <w:rsid w:val="00EF3DA0"/>
    <w:rsid w:val="00EF433B"/>
    <w:rsid w:val="00EF577F"/>
    <w:rsid w:val="00EF6088"/>
    <w:rsid w:val="00EF7F13"/>
    <w:rsid w:val="00F012F2"/>
    <w:rsid w:val="00F02989"/>
    <w:rsid w:val="00F02D42"/>
    <w:rsid w:val="00F07003"/>
    <w:rsid w:val="00F07E11"/>
    <w:rsid w:val="00F14585"/>
    <w:rsid w:val="00F22B55"/>
    <w:rsid w:val="00F2304D"/>
    <w:rsid w:val="00F23A58"/>
    <w:rsid w:val="00F23B9D"/>
    <w:rsid w:val="00F259D1"/>
    <w:rsid w:val="00F27F1D"/>
    <w:rsid w:val="00F304C6"/>
    <w:rsid w:val="00F32619"/>
    <w:rsid w:val="00F32B45"/>
    <w:rsid w:val="00F3547A"/>
    <w:rsid w:val="00F362B1"/>
    <w:rsid w:val="00F37003"/>
    <w:rsid w:val="00F40373"/>
    <w:rsid w:val="00F41362"/>
    <w:rsid w:val="00F41D82"/>
    <w:rsid w:val="00F429A8"/>
    <w:rsid w:val="00F43895"/>
    <w:rsid w:val="00F440AA"/>
    <w:rsid w:val="00F451C8"/>
    <w:rsid w:val="00F45FF8"/>
    <w:rsid w:val="00F46620"/>
    <w:rsid w:val="00F466F5"/>
    <w:rsid w:val="00F46CB0"/>
    <w:rsid w:val="00F47E95"/>
    <w:rsid w:val="00F5220B"/>
    <w:rsid w:val="00F52343"/>
    <w:rsid w:val="00F5369D"/>
    <w:rsid w:val="00F553C9"/>
    <w:rsid w:val="00F630C4"/>
    <w:rsid w:val="00F655E5"/>
    <w:rsid w:val="00F71C7A"/>
    <w:rsid w:val="00F71FE0"/>
    <w:rsid w:val="00F7354E"/>
    <w:rsid w:val="00F7392B"/>
    <w:rsid w:val="00F73F5B"/>
    <w:rsid w:val="00F7506B"/>
    <w:rsid w:val="00F75EBC"/>
    <w:rsid w:val="00F762B6"/>
    <w:rsid w:val="00F7787F"/>
    <w:rsid w:val="00F80910"/>
    <w:rsid w:val="00F809B2"/>
    <w:rsid w:val="00F80F36"/>
    <w:rsid w:val="00F839F4"/>
    <w:rsid w:val="00F84369"/>
    <w:rsid w:val="00F84E4B"/>
    <w:rsid w:val="00F851DF"/>
    <w:rsid w:val="00F857FE"/>
    <w:rsid w:val="00F87943"/>
    <w:rsid w:val="00F87AF7"/>
    <w:rsid w:val="00F87DEE"/>
    <w:rsid w:val="00F906DB"/>
    <w:rsid w:val="00F90D63"/>
    <w:rsid w:val="00F95A04"/>
    <w:rsid w:val="00F96885"/>
    <w:rsid w:val="00F9689B"/>
    <w:rsid w:val="00F973FA"/>
    <w:rsid w:val="00FA212E"/>
    <w:rsid w:val="00FA2577"/>
    <w:rsid w:val="00FA2ED5"/>
    <w:rsid w:val="00FA4909"/>
    <w:rsid w:val="00FA6224"/>
    <w:rsid w:val="00FB2919"/>
    <w:rsid w:val="00FB3960"/>
    <w:rsid w:val="00FB517C"/>
    <w:rsid w:val="00FB5B5B"/>
    <w:rsid w:val="00FC3CB4"/>
    <w:rsid w:val="00FC6B82"/>
    <w:rsid w:val="00FD3063"/>
    <w:rsid w:val="00FD32DE"/>
    <w:rsid w:val="00FD5617"/>
    <w:rsid w:val="00FE0177"/>
    <w:rsid w:val="00FE0FB8"/>
    <w:rsid w:val="00FE2B22"/>
    <w:rsid w:val="00FF0CBC"/>
    <w:rsid w:val="00FF61A9"/>
    <w:rsid w:val="00FF7E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76B34A"/>
  <w15:docId w15:val="{72FA2520-FA13-4435-8AB8-DE49D9F45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6F60"/>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5066DF"/>
    <w:pPr>
      <w:jc w:val="both"/>
    </w:pPr>
    <w:rPr>
      <w:lang w:val="x-none" w:eastAsia="x-none"/>
    </w:rPr>
  </w:style>
  <w:style w:type="character" w:customStyle="1" w:styleId="PagrindinistekstasDiagrama">
    <w:name w:val="Pagrindinis tekstas Diagrama"/>
    <w:link w:val="Pagrindinistekstas"/>
    <w:uiPriority w:val="99"/>
    <w:semiHidden/>
    <w:locked/>
    <w:rsid w:val="008167AF"/>
    <w:rPr>
      <w:rFonts w:cs="Times New Roman"/>
      <w:sz w:val="24"/>
      <w:szCs w:val="24"/>
    </w:rPr>
  </w:style>
  <w:style w:type="paragraph" w:styleId="Antrats">
    <w:name w:val="header"/>
    <w:basedOn w:val="prastasis"/>
    <w:link w:val="AntratsDiagrama"/>
    <w:uiPriority w:val="99"/>
    <w:rsid w:val="005066DF"/>
    <w:pPr>
      <w:tabs>
        <w:tab w:val="center" w:pos="4819"/>
        <w:tab w:val="right" w:pos="9638"/>
      </w:tabs>
    </w:pPr>
    <w:rPr>
      <w:szCs w:val="20"/>
    </w:rPr>
  </w:style>
  <w:style w:type="character" w:customStyle="1" w:styleId="HeaderChar">
    <w:name w:val="Header Char"/>
    <w:uiPriority w:val="99"/>
    <w:semiHidden/>
    <w:rsid w:val="008167AF"/>
    <w:rPr>
      <w:rFonts w:cs="Times New Roman"/>
      <w:sz w:val="24"/>
      <w:szCs w:val="24"/>
    </w:rPr>
  </w:style>
  <w:style w:type="character" w:styleId="Puslapionumeris">
    <w:name w:val="page number"/>
    <w:uiPriority w:val="99"/>
    <w:rsid w:val="005066DF"/>
    <w:rPr>
      <w:rFonts w:cs="Times New Roman"/>
    </w:rPr>
  </w:style>
  <w:style w:type="paragraph" w:styleId="Pagrindiniotekstotrauka2">
    <w:name w:val="Body Text Indent 2"/>
    <w:basedOn w:val="prastasis"/>
    <w:link w:val="Pagrindiniotekstotrauka2Diagrama"/>
    <w:uiPriority w:val="99"/>
    <w:rsid w:val="005066DF"/>
    <w:pPr>
      <w:spacing w:after="120" w:line="480" w:lineRule="auto"/>
      <w:ind w:left="283"/>
    </w:pPr>
    <w:rPr>
      <w:szCs w:val="20"/>
    </w:rPr>
  </w:style>
  <w:style w:type="character" w:customStyle="1" w:styleId="BodyTextIndent2Char">
    <w:name w:val="Body Text Indent 2 Char"/>
    <w:uiPriority w:val="99"/>
    <w:semiHidden/>
    <w:rsid w:val="008167AF"/>
    <w:rPr>
      <w:rFonts w:cs="Times New Roman"/>
      <w:sz w:val="24"/>
      <w:szCs w:val="24"/>
    </w:rPr>
  </w:style>
  <w:style w:type="character" w:customStyle="1" w:styleId="Pagrindiniotekstotrauka2Diagrama">
    <w:name w:val="Pagrindinio teksto įtrauka 2 Diagrama"/>
    <w:link w:val="Pagrindiniotekstotrauka2"/>
    <w:uiPriority w:val="99"/>
    <w:locked/>
    <w:rsid w:val="005066DF"/>
    <w:rPr>
      <w:sz w:val="24"/>
      <w:lang w:val="lt-LT" w:eastAsia="lt-LT"/>
    </w:rPr>
  </w:style>
  <w:style w:type="paragraph" w:customStyle="1" w:styleId="normal-p">
    <w:name w:val="normal-p"/>
    <w:basedOn w:val="prastasis"/>
    <w:rsid w:val="005066DF"/>
  </w:style>
  <w:style w:type="character" w:customStyle="1" w:styleId="normal-h">
    <w:name w:val="normal-h"/>
    <w:rsid w:val="005066DF"/>
    <w:rPr>
      <w:rFonts w:cs="Times New Roman"/>
    </w:rPr>
  </w:style>
  <w:style w:type="character" w:customStyle="1" w:styleId="plaintext-h">
    <w:name w:val="plaintext-h"/>
    <w:uiPriority w:val="99"/>
    <w:rsid w:val="005066DF"/>
    <w:rPr>
      <w:rFonts w:cs="Times New Roman"/>
    </w:rPr>
  </w:style>
  <w:style w:type="character" w:customStyle="1" w:styleId="AntratsDiagrama">
    <w:name w:val="Antraštės Diagrama"/>
    <w:link w:val="Antrats"/>
    <w:uiPriority w:val="99"/>
    <w:locked/>
    <w:rsid w:val="005066DF"/>
    <w:rPr>
      <w:sz w:val="24"/>
      <w:lang w:val="lt-LT" w:eastAsia="lt-LT"/>
    </w:rPr>
  </w:style>
  <w:style w:type="character" w:styleId="Komentaronuoroda">
    <w:name w:val="annotation reference"/>
    <w:uiPriority w:val="99"/>
    <w:semiHidden/>
    <w:rsid w:val="005066DF"/>
    <w:rPr>
      <w:rFonts w:cs="Times New Roman"/>
      <w:sz w:val="16"/>
      <w:szCs w:val="16"/>
    </w:rPr>
  </w:style>
  <w:style w:type="paragraph" w:styleId="Komentarotekstas">
    <w:name w:val="annotation text"/>
    <w:basedOn w:val="prastasis"/>
    <w:link w:val="KomentarotekstasDiagrama"/>
    <w:uiPriority w:val="99"/>
    <w:semiHidden/>
    <w:rsid w:val="005066DF"/>
    <w:rPr>
      <w:sz w:val="20"/>
      <w:szCs w:val="20"/>
      <w:lang w:val="x-none" w:eastAsia="x-none"/>
    </w:rPr>
  </w:style>
  <w:style w:type="character" w:customStyle="1" w:styleId="KomentarotekstasDiagrama">
    <w:name w:val="Komentaro tekstas Diagrama"/>
    <w:link w:val="Komentarotekstas"/>
    <w:uiPriority w:val="99"/>
    <w:locked/>
    <w:rsid w:val="008167AF"/>
    <w:rPr>
      <w:rFonts w:cs="Times New Roman"/>
      <w:sz w:val="20"/>
      <w:szCs w:val="20"/>
    </w:rPr>
  </w:style>
  <w:style w:type="paragraph" w:styleId="HTMLiankstoformatuotas">
    <w:name w:val="HTML Preformatted"/>
    <w:basedOn w:val="prastasis"/>
    <w:link w:val="HTMLiankstoformatuotasDiagrama"/>
    <w:uiPriority w:val="99"/>
    <w:rsid w:val="00506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semiHidden/>
    <w:locked/>
    <w:rsid w:val="008167AF"/>
    <w:rPr>
      <w:rFonts w:ascii="Courier New" w:hAnsi="Courier New" w:cs="Courier New"/>
      <w:sz w:val="20"/>
      <w:szCs w:val="20"/>
    </w:rPr>
  </w:style>
  <w:style w:type="paragraph" w:styleId="Debesliotekstas">
    <w:name w:val="Balloon Text"/>
    <w:basedOn w:val="prastasis"/>
    <w:link w:val="DebesliotekstasDiagrama"/>
    <w:uiPriority w:val="99"/>
    <w:semiHidden/>
    <w:rsid w:val="00456F60"/>
    <w:rPr>
      <w:sz w:val="20"/>
      <w:szCs w:val="2"/>
      <w:lang w:val="x-none" w:eastAsia="x-none"/>
    </w:rPr>
  </w:style>
  <w:style w:type="character" w:customStyle="1" w:styleId="DebesliotekstasDiagrama">
    <w:name w:val="Debesėlio tekstas Diagrama"/>
    <w:link w:val="Debesliotekstas"/>
    <w:uiPriority w:val="99"/>
    <w:semiHidden/>
    <w:locked/>
    <w:rsid w:val="00456F60"/>
    <w:rPr>
      <w:szCs w:val="2"/>
      <w:lang w:val="x-none" w:eastAsia="x-none"/>
    </w:rPr>
  </w:style>
  <w:style w:type="character" w:customStyle="1" w:styleId="zinlist1">
    <w:name w:val="zin_list1"/>
    <w:rsid w:val="000F1981"/>
    <w:rPr>
      <w:i/>
      <w:sz w:val="17"/>
    </w:rPr>
  </w:style>
  <w:style w:type="character" w:customStyle="1" w:styleId="quatationtext">
    <w:name w:val="quatation_text"/>
    <w:uiPriority w:val="99"/>
    <w:rsid w:val="00137BD4"/>
    <w:rPr>
      <w:rFonts w:ascii="Arial" w:hAnsi="Arial"/>
      <w:b/>
      <w:color w:val="4A473C"/>
      <w:sz w:val="17"/>
    </w:rPr>
  </w:style>
  <w:style w:type="character" w:styleId="Hipersaitas">
    <w:name w:val="Hyperlink"/>
    <w:uiPriority w:val="99"/>
    <w:rsid w:val="00137BD4"/>
    <w:rPr>
      <w:rFonts w:cs="Times New Roman"/>
      <w:color w:val="0000FF"/>
      <w:u w:val="single"/>
    </w:rPr>
  </w:style>
  <w:style w:type="paragraph" w:styleId="Komentarotema">
    <w:name w:val="annotation subject"/>
    <w:basedOn w:val="Komentarotekstas"/>
    <w:next w:val="Komentarotekstas"/>
    <w:link w:val="KomentarotemaDiagrama"/>
    <w:uiPriority w:val="99"/>
    <w:semiHidden/>
    <w:rsid w:val="004D1DCE"/>
    <w:rPr>
      <w:b/>
      <w:bCs/>
    </w:rPr>
  </w:style>
  <w:style w:type="character" w:customStyle="1" w:styleId="KomentarotemaDiagrama">
    <w:name w:val="Komentaro tema Diagrama"/>
    <w:link w:val="Komentarotema"/>
    <w:uiPriority w:val="99"/>
    <w:semiHidden/>
    <w:locked/>
    <w:rsid w:val="008167AF"/>
    <w:rPr>
      <w:rFonts w:cs="Times New Roman"/>
      <w:b/>
      <w:bCs/>
      <w:sz w:val="20"/>
      <w:szCs w:val="20"/>
    </w:rPr>
  </w:style>
  <w:style w:type="character" w:customStyle="1" w:styleId="fontstyle13">
    <w:name w:val="fontstyle13"/>
    <w:uiPriority w:val="99"/>
    <w:rsid w:val="00C926EA"/>
    <w:rPr>
      <w:rFonts w:cs="Times New Roman"/>
    </w:rPr>
  </w:style>
  <w:style w:type="paragraph" w:customStyle="1" w:styleId="kopija">
    <w:name w:val="kopija"/>
    <w:basedOn w:val="prastasis"/>
    <w:uiPriority w:val="99"/>
    <w:rsid w:val="006740BB"/>
    <w:pPr>
      <w:spacing w:before="100" w:beforeAutospacing="1" w:after="100" w:afterAutospacing="1"/>
    </w:pPr>
  </w:style>
  <w:style w:type="character" w:customStyle="1" w:styleId="CharChar">
    <w:name w:val="Char Char"/>
    <w:uiPriority w:val="99"/>
    <w:rsid w:val="00AC1D5B"/>
    <w:rPr>
      <w:lang w:eastAsia="en-US"/>
    </w:rPr>
  </w:style>
  <w:style w:type="paragraph" w:customStyle="1" w:styleId="DiagramaDiagrama5">
    <w:name w:val="Diagrama Diagrama5"/>
    <w:basedOn w:val="prastasis"/>
    <w:uiPriority w:val="99"/>
    <w:rsid w:val="004228E4"/>
    <w:pPr>
      <w:spacing w:after="160" w:line="240" w:lineRule="exact"/>
    </w:pPr>
    <w:rPr>
      <w:rFonts w:ascii="Tahoma" w:hAnsi="Tahoma" w:cs="Tahoma"/>
      <w:sz w:val="20"/>
      <w:szCs w:val="20"/>
      <w:lang w:val="en-US" w:eastAsia="en-US"/>
    </w:rPr>
  </w:style>
  <w:style w:type="paragraph" w:customStyle="1" w:styleId="prastasis1">
    <w:name w:val="Įprastasis1"/>
    <w:uiPriority w:val="99"/>
    <w:rsid w:val="004228E4"/>
    <w:pPr>
      <w:suppressAutoHyphens/>
      <w:autoSpaceDN w:val="0"/>
    </w:pPr>
    <w:rPr>
      <w:sz w:val="24"/>
      <w:szCs w:val="24"/>
      <w:lang w:eastAsia="en-US"/>
    </w:rPr>
  </w:style>
  <w:style w:type="paragraph" w:styleId="Porat">
    <w:name w:val="footer"/>
    <w:basedOn w:val="prastasis"/>
    <w:link w:val="PoratDiagrama"/>
    <w:uiPriority w:val="99"/>
    <w:rsid w:val="00702BE3"/>
    <w:pPr>
      <w:tabs>
        <w:tab w:val="center" w:pos="4844"/>
        <w:tab w:val="right" w:pos="9689"/>
      </w:tabs>
    </w:pPr>
    <w:rPr>
      <w:szCs w:val="20"/>
    </w:rPr>
  </w:style>
  <w:style w:type="character" w:customStyle="1" w:styleId="FooterChar">
    <w:name w:val="Footer Char"/>
    <w:uiPriority w:val="99"/>
    <w:semiHidden/>
    <w:rsid w:val="008167AF"/>
    <w:rPr>
      <w:rFonts w:cs="Times New Roman"/>
      <w:sz w:val="24"/>
      <w:szCs w:val="24"/>
    </w:rPr>
  </w:style>
  <w:style w:type="character" w:customStyle="1" w:styleId="PoratDiagrama">
    <w:name w:val="Poraštė Diagrama"/>
    <w:link w:val="Porat"/>
    <w:uiPriority w:val="99"/>
    <w:locked/>
    <w:rsid w:val="00702BE3"/>
    <w:rPr>
      <w:sz w:val="24"/>
      <w:lang w:val="lt-LT" w:eastAsia="lt-LT"/>
    </w:rPr>
  </w:style>
  <w:style w:type="paragraph" w:customStyle="1" w:styleId="Char3">
    <w:name w:val="Char3"/>
    <w:basedOn w:val="prastasis"/>
    <w:uiPriority w:val="99"/>
    <w:rsid w:val="00C614FB"/>
    <w:pPr>
      <w:spacing w:after="160" w:line="240" w:lineRule="exact"/>
    </w:pPr>
    <w:rPr>
      <w:rFonts w:ascii="Tahoma" w:hAnsi="Tahoma" w:cs="Tahoma"/>
      <w:sz w:val="20"/>
      <w:szCs w:val="20"/>
      <w:lang w:val="en-US" w:eastAsia="en-US"/>
    </w:rPr>
  </w:style>
  <w:style w:type="paragraph" w:customStyle="1" w:styleId="tajtip">
    <w:name w:val="tajtip"/>
    <w:basedOn w:val="prastasis"/>
    <w:uiPriority w:val="99"/>
    <w:rsid w:val="003958CF"/>
    <w:pPr>
      <w:spacing w:before="100" w:beforeAutospacing="1" w:after="100" w:afterAutospacing="1"/>
    </w:pPr>
  </w:style>
  <w:style w:type="paragraph" w:customStyle="1" w:styleId="Pataisymai1">
    <w:name w:val="Pataisymai1"/>
    <w:hidden/>
    <w:uiPriority w:val="99"/>
    <w:semiHidden/>
    <w:rsid w:val="00605E91"/>
    <w:rPr>
      <w:sz w:val="24"/>
      <w:szCs w:val="24"/>
    </w:rPr>
  </w:style>
  <w:style w:type="paragraph" w:customStyle="1" w:styleId="DiagramaDiagrama">
    <w:name w:val="Diagrama Diagrama"/>
    <w:basedOn w:val="prastasis"/>
    <w:uiPriority w:val="99"/>
    <w:rsid w:val="00D97C9A"/>
    <w:pPr>
      <w:spacing w:after="160" w:line="240" w:lineRule="exact"/>
    </w:pPr>
    <w:rPr>
      <w:rFonts w:ascii="Tahoma" w:hAnsi="Tahoma" w:cs="Tahoma"/>
      <w:sz w:val="20"/>
      <w:szCs w:val="20"/>
      <w:lang w:val="en-US" w:eastAsia="en-US"/>
    </w:rPr>
  </w:style>
  <w:style w:type="paragraph" w:customStyle="1" w:styleId="DiagramaDiagramaCharChar">
    <w:name w:val="Diagrama Diagrama Char Char"/>
    <w:basedOn w:val="prastasis"/>
    <w:uiPriority w:val="99"/>
    <w:rsid w:val="0031454A"/>
    <w:pPr>
      <w:spacing w:after="160" w:line="240" w:lineRule="exact"/>
    </w:pPr>
    <w:rPr>
      <w:rFonts w:ascii="Tahoma" w:hAnsi="Tahoma" w:cs="Tahoma"/>
      <w:sz w:val="20"/>
      <w:szCs w:val="20"/>
      <w:lang w:val="en-US" w:eastAsia="en-US"/>
    </w:rPr>
  </w:style>
  <w:style w:type="paragraph" w:styleId="Pagrindinistekstas2">
    <w:name w:val="Body Text 2"/>
    <w:basedOn w:val="prastasis"/>
    <w:link w:val="Pagrindinistekstas2Diagrama"/>
    <w:uiPriority w:val="99"/>
    <w:rsid w:val="00F71C7A"/>
    <w:pPr>
      <w:spacing w:after="120"/>
      <w:ind w:left="283"/>
    </w:pPr>
    <w:rPr>
      <w:lang w:val="x-none" w:eastAsia="x-none"/>
    </w:rPr>
  </w:style>
  <w:style w:type="character" w:customStyle="1" w:styleId="BodyText2Char">
    <w:name w:val="Body Text 2 Char"/>
    <w:uiPriority w:val="99"/>
    <w:semiHidden/>
    <w:rsid w:val="00C209CC"/>
    <w:rPr>
      <w:rFonts w:cs="Times New Roman"/>
      <w:sz w:val="24"/>
      <w:szCs w:val="24"/>
    </w:rPr>
  </w:style>
  <w:style w:type="character" w:customStyle="1" w:styleId="Pagrindinistekstas2Diagrama">
    <w:name w:val="Pagrindinis tekstas 2 Diagrama"/>
    <w:link w:val="Pagrindinistekstas2"/>
    <w:uiPriority w:val="99"/>
    <w:semiHidden/>
    <w:locked/>
    <w:rsid w:val="001636ED"/>
    <w:rPr>
      <w:rFonts w:cs="Times New Roman"/>
      <w:sz w:val="24"/>
      <w:szCs w:val="24"/>
    </w:rPr>
  </w:style>
  <w:style w:type="paragraph" w:styleId="Pagrindiniotekstotrauka3">
    <w:name w:val="Body Text Indent 3"/>
    <w:basedOn w:val="prastasis"/>
    <w:link w:val="Pagrindiniotekstotrauka3Diagrama"/>
    <w:uiPriority w:val="99"/>
    <w:rsid w:val="00F71C7A"/>
    <w:pPr>
      <w:spacing w:after="120"/>
      <w:ind w:left="283"/>
    </w:pPr>
    <w:rPr>
      <w:sz w:val="16"/>
      <w:szCs w:val="16"/>
      <w:lang w:val="x-none" w:eastAsia="x-none"/>
    </w:rPr>
  </w:style>
  <w:style w:type="character" w:customStyle="1" w:styleId="Pagrindiniotekstotrauka3Diagrama">
    <w:name w:val="Pagrindinio teksto įtrauka 3 Diagrama"/>
    <w:link w:val="Pagrindiniotekstotrauka3"/>
    <w:uiPriority w:val="99"/>
    <w:semiHidden/>
    <w:locked/>
    <w:rsid w:val="001636ED"/>
    <w:rPr>
      <w:rFonts w:cs="Times New Roman"/>
      <w:sz w:val="16"/>
      <w:szCs w:val="16"/>
    </w:rPr>
  </w:style>
  <w:style w:type="paragraph" w:styleId="Paprastasistekstas">
    <w:name w:val="Plain Text"/>
    <w:basedOn w:val="prastasis"/>
    <w:link w:val="PaprastasistekstasDiagrama"/>
    <w:uiPriority w:val="99"/>
    <w:rsid w:val="00F71C7A"/>
    <w:pPr>
      <w:spacing w:before="100" w:beforeAutospacing="1" w:after="100" w:afterAutospacing="1"/>
    </w:pPr>
    <w:rPr>
      <w:rFonts w:ascii="Courier New" w:hAnsi="Courier New"/>
      <w:sz w:val="20"/>
      <w:szCs w:val="20"/>
      <w:lang w:val="x-none" w:eastAsia="x-none"/>
    </w:rPr>
  </w:style>
  <w:style w:type="character" w:customStyle="1" w:styleId="PaprastasistekstasDiagrama">
    <w:name w:val="Paprastasis tekstas Diagrama"/>
    <w:link w:val="Paprastasistekstas"/>
    <w:uiPriority w:val="99"/>
    <w:semiHidden/>
    <w:locked/>
    <w:rsid w:val="001636ED"/>
    <w:rPr>
      <w:rFonts w:ascii="Courier New" w:hAnsi="Courier New" w:cs="Courier New"/>
      <w:sz w:val="20"/>
      <w:szCs w:val="20"/>
    </w:rPr>
  </w:style>
  <w:style w:type="paragraph" w:styleId="Tekstoblokas">
    <w:name w:val="Block Text"/>
    <w:basedOn w:val="prastasis"/>
    <w:uiPriority w:val="99"/>
    <w:rsid w:val="00F71C7A"/>
    <w:pPr>
      <w:spacing w:before="100" w:beforeAutospacing="1" w:after="100" w:afterAutospacing="1"/>
    </w:pPr>
  </w:style>
  <w:style w:type="paragraph" w:styleId="Puslapioinaostekstas">
    <w:name w:val="footnote text"/>
    <w:basedOn w:val="prastasis"/>
    <w:link w:val="PuslapioinaostekstasDiagrama"/>
    <w:uiPriority w:val="99"/>
    <w:semiHidden/>
    <w:rsid w:val="00055597"/>
    <w:rPr>
      <w:sz w:val="20"/>
      <w:szCs w:val="20"/>
      <w:lang w:val="x-none" w:eastAsia="x-none"/>
    </w:rPr>
  </w:style>
  <w:style w:type="character" w:customStyle="1" w:styleId="PuslapioinaostekstasDiagrama">
    <w:name w:val="Puslapio išnašos tekstas Diagrama"/>
    <w:link w:val="Puslapioinaostekstas"/>
    <w:uiPriority w:val="99"/>
    <w:semiHidden/>
    <w:locked/>
    <w:rsid w:val="00055597"/>
    <w:rPr>
      <w:rFonts w:cs="Times New Roman"/>
      <w:sz w:val="20"/>
      <w:szCs w:val="20"/>
    </w:rPr>
  </w:style>
  <w:style w:type="character" w:styleId="Puslapioinaosnuoroda">
    <w:name w:val="footnote reference"/>
    <w:uiPriority w:val="99"/>
    <w:semiHidden/>
    <w:rsid w:val="00055597"/>
    <w:rPr>
      <w:rFonts w:cs="Times New Roman"/>
      <w:vertAlign w:val="superscript"/>
    </w:rPr>
  </w:style>
  <w:style w:type="paragraph" w:customStyle="1" w:styleId="Char31">
    <w:name w:val="Char31"/>
    <w:basedOn w:val="prastasis"/>
    <w:uiPriority w:val="99"/>
    <w:rsid w:val="006E0802"/>
    <w:pPr>
      <w:spacing w:after="160" w:line="240" w:lineRule="exact"/>
    </w:pPr>
    <w:rPr>
      <w:rFonts w:ascii="Tahoma" w:hAnsi="Tahoma" w:cs="Tahoma"/>
      <w:sz w:val="20"/>
      <w:szCs w:val="20"/>
      <w:lang w:val="en-US" w:eastAsia="en-US"/>
    </w:rPr>
  </w:style>
  <w:style w:type="paragraph" w:customStyle="1" w:styleId="tactin">
    <w:name w:val="tactin"/>
    <w:basedOn w:val="prastasis"/>
    <w:uiPriority w:val="99"/>
    <w:rsid w:val="00E4688A"/>
    <w:pPr>
      <w:spacing w:before="100" w:beforeAutospacing="1" w:after="100" w:afterAutospacing="1"/>
    </w:pPr>
  </w:style>
  <w:style w:type="paragraph" w:styleId="Sraopastraipa">
    <w:name w:val="List Paragraph"/>
    <w:basedOn w:val="prastasis"/>
    <w:uiPriority w:val="34"/>
    <w:qFormat/>
    <w:rsid w:val="00795E76"/>
    <w:pPr>
      <w:ind w:left="720"/>
      <w:contextualSpacing/>
    </w:pPr>
  </w:style>
  <w:style w:type="paragraph" w:customStyle="1" w:styleId="table0020grid">
    <w:name w:val="table_0020grid"/>
    <w:basedOn w:val="prastasis"/>
    <w:rsid w:val="00C54A76"/>
    <w:pPr>
      <w:spacing w:before="100" w:beforeAutospacing="1" w:after="100" w:afterAutospacing="1"/>
    </w:pPr>
    <w:rPr>
      <w:lang w:val="en-US" w:eastAsia="en-US"/>
    </w:rPr>
  </w:style>
  <w:style w:type="character" w:customStyle="1" w:styleId="table0020gridchar">
    <w:name w:val="table_0020grid__char"/>
    <w:basedOn w:val="Numatytasispastraiposriftas"/>
    <w:rsid w:val="00C54A76"/>
  </w:style>
  <w:style w:type="character" w:customStyle="1" w:styleId="apple-converted-space">
    <w:name w:val="apple-converted-space"/>
    <w:basedOn w:val="Numatytasispastraiposriftas"/>
    <w:rsid w:val="00C54A76"/>
  </w:style>
  <w:style w:type="paragraph" w:customStyle="1" w:styleId="centrbold">
    <w:name w:val="centrbold"/>
    <w:basedOn w:val="prastasis"/>
    <w:rsid w:val="00C1241C"/>
    <w:pPr>
      <w:spacing w:before="100" w:beforeAutospacing="1" w:after="100" w:afterAutospacing="1"/>
    </w:pPr>
  </w:style>
  <w:style w:type="paragraph" w:styleId="prastasiniatinklio">
    <w:name w:val="Normal (Web)"/>
    <w:basedOn w:val="prastasis"/>
    <w:uiPriority w:val="99"/>
    <w:unhideWhenUsed/>
    <w:rsid w:val="00F07003"/>
    <w:pPr>
      <w:spacing w:after="150"/>
    </w:pPr>
  </w:style>
  <w:style w:type="table" w:styleId="Lentelstinklelis">
    <w:name w:val="Table Grid"/>
    <w:basedOn w:val="prastojilentel"/>
    <w:locked/>
    <w:rsid w:val="00DB7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61754">
      <w:bodyDiv w:val="1"/>
      <w:marLeft w:val="0"/>
      <w:marRight w:val="0"/>
      <w:marTop w:val="0"/>
      <w:marBottom w:val="0"/>
      <w:divBdr>
        <w:top w:val="none" w:sz="0" w:space="0" w:color="auto"/>
        <w:left w:val="none" w:sz="0" w:space="0" w:color="auto"/>
        <w:bottom w:val="none" w:sz="0" w:space="0" w:color="auto"/>
        <w:right w:val="none" w:sz="0" w:space="0" w:color="auto"/>
      </w:divBdr>
    </w:div>
    <w:div w:id="281419133">
      <w:bodyDiv w:val="1"/>
      <w:marLeft w:val="0"/>
      <w:marRight w:val="0"/>
      <w:marTop w:val="0"/>
      <w:marBottom w:val="0"/>
      <w:divBdr>
        <w:top w:val="none" w:sz="0" w:space="0" w:color="auto"/>
        <w:left w:val="none" w:sz="0" w:space="0" w:color="auto"/>
        <w:bottom w:val="none" w:sz="0" w:space="0" w:color="auto"/>
        <w:right w:val="none" w:sz="0" w:space="0" w:color="auto"/>
      </w:divBdr>
      <w:divsChild>
        <w:div w:id="1443378873">
          <w:marLeft w:val="0"/>
          <w:marRight w:val="0"/>
          <w:marTop w:val="0"/>
          <w:marBottom w:val="0"/>
          <w:divBdr>
            <w:top w:val="none" w:sz="0" w:space="0" w:color="auto"/>
            <w:left w:val="none" w:sz="0" w:space="0" w:color="auto"/>
            <w:bottom w:val="none" w:sz="0" w:space="0" w:color="auto"/>
            <w:right w:val="none" w:sz="0" w:space="0" w:color="auto"/>
          </w:divBdr>
        </w:div>
        <w:div w:id="21833721">
          <w:marLeft w:val="0"/>
          <w:marRight w:val="0"/>
          <w:marTop w:val="0"/>
          <w:marBottom w:val="0"/>
          <w:divBdr>
            <w:top w:val="none" w:sz="0" w:space="0" w:color="auto"/>
            <w:left w:val="none" w:sz="0" w:space="0" w:color="auto"/>
            <w:bottom w:val="none" w:sz="0" w:space="0" w:color="auto"/>
            <w:right w:val="none" w:sz="0" w:space="0" w:color="auto"/>
          </w:divBdr>
        </w:div>
        <w:div w:id="359937488">
          <w:marLeft w:val="0"/>
          <w:marRight w:val="0"/>
          <w:marTop w:val="0"/>
          <w:marBottom w:val="0"/>
          <w:divBdr>
            <w:top w:val="none" w:sz="0" w:space="0" w:color="auto"/>
            <w:left w:val="none" w:sz="0" w:space="0" w:color="auto"/>
            <w:bottom w:val="none" w:sz="0" w:space="0" w:color="auto"/>
            <w:right w:val="none" w:sz="0" w:space="0" w:color="auto"/>
          </w:divBdr>
        </w:div>
      </w:divsChild>
    </w:div>
    <w:div w:id="303195603">
      <w:bodyDiv w:val="1"/>
      <w:marLeft w:val="0"/>
      <w:marRight w:val="0"/>
      <w:marTop w:val="0"/>
      <w:marBottom w:val="0"/>
      <w:divBdr>
        <w:top w:val="none" w:sz="0" w:space="0" w:color="auto"/>
        <w:left w:val="none" w:sz="0" w:space="0" w:color="auto"/>
        <w:bottom w:val="none" w:sz="0" w:space="0" w:color="auto"/>
        <w:right w:val="none" w:sz="0" w:space="0" w:color="auto"/>
      </w:divBdr>
      <w:divsChild>
        <w:div w:id="1422721074">
          <w:marLeft w:val="0"/>
          <w:marRight w:val="0"/>
          <w:marTop w:val="0"/>
          <w:marBottom w:val="0"/>
          <w:divBdr>
            <w:top w:val="none" w:sz="0" w:space="0" w:color="auto"/>
            <w:left w:val="none" w:sz="0" w:space="0" w:color="auto"/>
            <w:bottom w:val="none" w:sz="0" w:space="0" w:color="auto"/>
            <w:right w:val="none" w:sz="0" w:space="0" w:color="auto"/>
          </w:divBdr>
          <w:divsChild>
            <w:div w:id="1863547471">
              <w:marLeft w:val="0"/>
              <w:marRight w:val="0"/>
              <w:marTop w:val="0"/>
              <w:marBottom w:val="0"/>
              <w:divBdr>
                <w:top w:val="none" w:sz="0" w:space="0" w:color="auto"/>
                <w:left w:val="none" w:sz="0" w:space="0" w:color="auto"/>
                <w:bottom w:val="none" w:sz="0" w:space="0" w:color="auto"/>
                <w:right w:val="none" w:sz="0" w:space="0" w:color="auto"/>
              </w:divBdr>
              <w:divsChild>
                <w:div w:id="1998343740">
                  <w:marLeft w:val="0"/>
                  <w:marRight w:val="0"/>
                  <w:marTop w:val="0"/>
                  <w:marBottom w:val="0"/>
                  <w:divBdr>
                    <w:top w:val="none" w:sz="0" w:space="0" w:color="auto"/>
                    <w:left w:val="none" w:sz="0" w:space="0" w:color="auto"/>
                    <w:bottom w:val="none" w:sz="0" w:space="0" w:color="auto"/>
                    <w:right w:val="none" w:sz="0" w:space="0" w:color="auto"/>
                  </w:divBdr>
                  <w:divsChild>
                    <w:div w:id="33380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995249">
      <w:bodyDiv w:val="1"/>
      <w:marLeft w:val="0"/>
      <w:marRight w:val="0"/>
      <w:marTop w:val="0"/>
      <w:marBottom w:val="0"/>
      <w:divBdr>
        <w:top w:val="none" w:sz="0" w:space="0" w:color="auto"/>
        <w:left w:val="none" w:sz="0" w:space="0" w:color="auto"/>
        <w:bottom w:val="none" w:sz="0" w:space="0" w:color="auto"/>
        <w:right w:val="none" w:sz="0" w:space="0" w:color="auto"/>
      </w:divBdr>
    </w:div>
    <w:div w:id="788427626">
      <w:bodyDiv w:val="1"/>
      <w:marLeft w:val="0"/>
      <w:marRight w:val="0"/>
      <w:marTop w:val="0"/>
      <w:marBottom w:val="0"/>
      <w:divBdr>
        <w:top w:val="none" w:sz="0" w:space="0" w:color="auto"/>
        <w:left w:val="none" w:sz="0" w:space="0" w:color="auto"/>
        <w:bottom w:val="none" w:sz="0" w:space="0" w:color="auto"/>
        <w:right w:val="none" w:sz="0" w:space="0" w:color="auto"/>
      </w:divBdr>
      <w:divsChild>
        <w:div w:id="902764293">
          <w:marLeft w:val="0"/>
          <w:marRight w:val="0"/>
          <w:marTop w:val="0"/>
          <w:marBottom w:val="0"/>
          <w:divBdr>
            <w:top w:val="none" w:sz="0" w:space="0" w:color="auto"/>
            <w:left w:val="none" w:sz="0" w:space="0" w:color="auto"/>
            <w:bottom w:val="none" w:sz="0" w:space="0" w:color="auto"/>
            <w:right w:val="none" w:sz="0" w:space="0" w:color="auto"/>
          </w:divBdr>
        </w:div>
      </w:divsChild>
    </w:div>
    <w:div w:id="977878631">
      <w:bodyDiv w:val="1"/>
      <w:marLeft w:val="0"/>
      <w:marRight w:val="0"/>
      <w:marTop w:val="0"/>
      <w:marBottom w:val="0"/>
      <w:divBdr>
        <w:top w:val="none" w:sz="0" w:space="0" w:color="auto"/>
        <w:left w:val="none" w:sz="0" w:space="0" w:color="auto"/>
        <w:bottom w:val="none" w:sz="0" w:space="0" w:color="auto"/>
        <w:right w:val="none" w:sz="0" w:space="0" w:color="auto"/>
      </w:divBdr>
    </w:div>
    <w:div w:id="1143885228">
      <w:bodyDiv w:val="1"/>
      <w:marLeft w:val="0"/>
      <w:marRight w:val="0"/>
      <w:marTop w:val="0"/>
      <w:marBottom w:val="0"/>
      <w:divBdr>
        <w:top w:val="none" w:sz="0" w:space="0" w:color="auto"/>
        <w:left w:val="none" w:sz="0" w:space="0" w:color="auto"/>
        <w:bottom w:val="none" w:sz="0" w:space="0" w:color="auto"/>
        <w:right w:val="none" w:sz="0" w:space="0" w:color="auto"/>
      </w:divBdr>
    </w:div>
    <w:div w:id="1200970141">
      <w:bodyDiv w:val="1"/>
      <w:marLeft w:val="0"/>
      <w:marRight w:val="0"/>
      <w:marTop w:val="0"/>
      <w:marBottom w:val="0"/>
      <w:divBdr>
        <w:top w:val="none" w:sz="0" w:space="0" w:color="auto"/>
        <w:left w:val="none" w:sz="0" w:space="0" w:color="auto"/>
        <w:bottom w:val="none" w:sz="0" w:space="0" w:color="auto"/>
        <w:right w:val="none" w:sz="0" w:space="0" w:color="auto"/>
      </w:divBdr>
    </w:div>
    <w:div w:id="1242443010">
      <w:bodyDiv w:val="1"/>
      <w:marLeft w:val="0"/>
      <w:marRight w:val="0"/>
      <w:marTop w:val="0"/>
      <w:marBottom w:val="0"/>
      <w:divBdr>
        <w:top w:val="none" w:sz="0" w:space="0" w:color="auto"/>
        <w:left w:val="none" w:sz="0" w:space="0" w:color="auto"/>
        <w:bottom w:val="none" w:sz="0" w:space="0" w:color="auto"/>
        <w:right w:val="none" w:sz="0" w:space="0" w:color="auto"/>
      </w:divBdr>
      <w:divsChild>
        <w:div w:id="359088014">
          <w:marLeft w:val="0"/>
          <w:marRight w:val="0"/>
          <w:marTop w:val="0"/>
          <w:marBottom w:val="0"/>
          <w:divBdr>
            <w:top w:val="none" w:sz="0" w:space="0" w:color="auto"/>
            <w:left w:val="none" w:sz="0" w:space="0" w:color="auto"/>
            <w:bottom w:val="none" w:sz="0" w:space="0" w:color="auto"/>
            <w:right w:val="none" w:sz="0" w:space="0" w:color="auto"/>
          </w:divBdr>
          <w:divsChild>
            <w:div w:id="749041950">
              <w:marLeft w:val="0"/>
              <w:marRight w:val="0"/>
              <w:marTop w:val="0"/>
              <w:marBottom w:val="0"/>
              <w:divBdr>
                <w:top w:val="none" w:sz="0" w:space="0" w:color="auto"/>
                <w:left w:val="none" w:sz="0" w:space="0" w:color="auto"/>
                <w:bottom w:val="none" w:sz="0" w:space="0" w:color="auto"/>
                <w:right w:val="none" w:sz="0" w:space="0" w:color="auto"/>
              </w:divBdr>
              <w:divsChild>
                <w:div w:id="304547208">
                  <w:marLeft w:val="0"/>
                  <w:marRight w:val="0"/>
                  <w:marTop w:val="0"/>
                  <w:marBottom w:val="0"/>
                  <w:divBdr>
                    <w:top w:val="none" w:sz="0" w:space="0" w:color="auto"/>
                    <w:left w:val="none" w:sz="0" w:space="0" w:color="auto"/>
                    <w:bottom w:val="none" w:sz="0" w:space="0" w:color="auto"/>
                    <w:right w:val="none" w:sz="0" w:space="0" w:color="auto"/>
                  </w:divBdr>
                  <w:divsChild>
                    <w:div w:id="1135827528">
                      <w:marLeft w:val="0"/>
                      <w:marRight w:val="0"/>
                      <w:marTop w:val="0"/>
                      <w:marBottom w:val="0"/>
                      <w:divBdr>
                        <w:top w:val="none" w:sz="0" w:space="0" w:color="auto"/>
                        <w:left w:val="none" w:sz="0" w:space="0" w:color="auto"/>
                        <w:bottom w:val="none" w:sz="0" w:space="0" w:color="auto"/>
                        <w:right w:val="none" w:sz="0" w:space="0" w:color="auto"/>
                      </w:divBdr>
                      <w:divsChild>
                        <w:div w:id="383993456">
                          <w:marLeft w:val="0"/>
                          <w:marRight w:val="0"/>
                          <w:marTop w:val="0"/>
                          <w:marBottom w:val="0"/>
                          <w:divBdr>
                            <w:top w:val="none" w:sz="0" w:space="0" w:color="auto"/>
                            <w:left w:val="none" w:sz="0" w:space="0" w:color="auto"/>
                            <w:bottom w:val="none" w:sz="0" w:space="0" w:color="auto"/>
                            <w:right w:val="none" w:sz="0" w:space="0" w:color="auto"/>
                          </w:divBdr>
                        </w:div>
                        <w:div w:id="1305237149">
                          <w:marLeft w:val="0"/>
                          <w:marRight w:val="0"/>
                          <w:marTop w:val="0"/>
                          <w:marBottom w:val="0"/>
                          <w:divBdr>
                            <w:top w:val="none" w:sz="0" w:space="0" w:color="auto"/>
                            <w:left w:val="none" w:sz="0" w:space="0" w:color="auto"/>
                            <w:bottom w:val="none" w:sz="0" w:space="0" w:color="auto"/>
                            <w:right w:val="none" w:sz="0" w:space="0" w:color="auto"/>
                          </w:divBdr>
                        </w:div>
                        <w:div w:id="1989893554">
                          <w:marLeft w:val="0"/>
                          <w:marRight w:val="0"/>
                          <w:marTop w:val="0"/>
                          <w:marBottom w:val="0"/>
                          <w:divBdr>
                            <w:top w:val="none" w:sz="0" w:space="0" w:color="auto"/>
                            <w:left w:val="none" w:sz="0" w:space="0" w:color="auto"/>
                            <w:bottom w:val="none" w:sz="0" w:space="0" w:color="auto"/>
                            <w:right w:val="none" w:sz="0" w:space="0" w:color="auto"/>
                          </w:divBdr>
                        </w:div>
                        <w:div w:id="743837376">
                          <w:marLeft w:val="0"/>
                          <w:marRight w:val="0"/>
                          <w:marTop w:val="0"/>
                          <w:marBottom w:val="0"/>
                          <w:divBdr>
                            <w:top w:val="none" w:sz="0" w:space="0" w:color="auto"/>
                            <w:left w:val="none" w:sz="0" w:space="0" w:color="auto"/>
                            <w:bottom w:val="none" w:sz="0" w:space="0" w:color="auto"/>
                            <w:right w:val="none" w:sz="0" w:space="0" w:color="auto"/>
                          </w:divBdr>
                        </w:div>
                        <w:div w:id="1465125521">
                          <w:marLeft w:val="0"/>
                          <w:marRight w:val="0"/>
                          <w:marTop w:val="0"/>
                          <w:marBottom w:val="0"/>
                          <w:divBdr>
                            <w:top w:val="none" w:sz="0" w:space="0" w:color="auto"/>
                            <w:left w:val="none" w:sz="0" w:space="0" w:color="auto"/>
                            <w:bottom w:val="none" w:sz="0" w:space="0" w:color="auto"/>
                            <w:right w:val="none" w:sz="0" w:space="0" w:color="auto"/>
                          </w:divBdr>
                        </w:div>
                        <w:div w:id="1955669290">
                          <w:marLeft w:val="0"/>
                          <w:marRight w:val="0"/>
                          <w:marTop w:val="0"/>
                          <w:marBottom w:val="0"/>
                          <w:divBdr>
                            <w:top w:val="none" w:sz="0" w:space="0" w:color="auto"/>
                            <w:left w:val="none" w:sz="0" w:space="0" w:color="auto"/>
                            <w:bottom w:val="none" w:sz="0" w:space="0" w:color="auto"/>
                            <w:right w:val="none" w:sz="0" w:space="0" w:color="auto"/>
                          </w:divBdr>
                        </w:div>
                      </w:divsChild>
                    </w:div>
                    <w:div w:id="489365483">
                      <w:marLeft w:val="0"/>
                      <w:marRight w:val="0"/>
                      <w:marTop w:val="0"/>
                      <w:marBottom w:val="0"/>
                      <w:divBdr>
                        <w:top w:val="none" w:sz="0" w:space="0" w:color="auto"/>
                        <w:left w:val="none" w:sz="0" w:space="0" w:color="auto"/>
                        <w:bottom w:val="none" w:sz="0" w:space="0" w:color="auto"/>
                        <w:right w:val="none" w:sz="0" w:space="0" w:color="auto"/>
                      </w:divBdr>
                    </w:div>
                    <w:div w:id="3806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850086">
      <w:bodyDiv w:val="1"/>
      <w:marLeft w:val="0"/>
      <w:marRight w:val="0"/>
      <w:marTop w:val="0"/>
      <w:marBottom w:val="0"/>
      <w:divBdr>
        <w:top w:val="none" w:sz="0" w:space="0" w:color="auto"/>
        <w:left w:val="none" w:sz="0" w:space="0" w:color="auto"/>
        <w:bottom w:val="none" w:sz="0" w:space="0" w:color="auto"/>
        <w:right w:val="none" w:sz="0" w:space="0" w:color="auto"/>
      </w:divBdr>
    </w:div>
    <w:div w:id="1626086109">
      <w:marLeft w:val="0"/>
      <w:marRight w:val="0"/>
      <w:marTop w:val="0"/>
      <w:marBottom w:val="150"/>
      <w:divBdr>
        <w:top w:val="none" w:sz="0" w:space="0" w:color="auto"/>
        <w:left w:val="none" w:sz="0" w:space="0" w:color="auto"/>
        <w:bottom w:val="none" w:sz="0" w:space="0" w:color="auto"/>
        <w:right w:val="none" w:sz="0" w:space="0" w:color="auto"/>
      </w:divBdr>
      <w:divsChild>
        <w:div w:id="1626086168">
          <w:marLeft w:val="600"/>
          <w:marRight w:val="0"/>
          <w:marTop w:val="0"/>
          <w:marBottom w:val="0"/>
          <w:divBdr>
            <w:top w:val="none" w:sz="0" w:space="0" w:color="auto"/>
            <w:left w:val="none" w:sz="0" w:space="0" w:color="auto"/>
            <w:bottom w:val="none" w:sz="0" w:space="0" w:color="auto"/>
            <w:right w:val="none" w:sz="0" w:space="0" w:color="auto"/>
          </w:divBdr>
          <w:divsChild>
            <w:div w:id="162608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86110">
      <w:marLeft w:val="0"/>
      <w:marRight w:val="0"/>
      <w:marTop w:val="0"/>
      <w:marBottom w:val="0"/>
      <w:divBdr>
        <w:top w:val="none" w:sz="0" w:space="0" w:color="auto"/>
        <w:left w:val="none" w:sz="0" w:space="0" w:color="auto"/>
        <w:bottom w:val="none" w:sz="0" w:space="0" w:color="auto"/>
        <w:right w:val="none" w:sz="0" w:space="0" w:color="auto"/>
      </w:divBdr>
    </w:div>
    <w:div w:id="1626086111">
      <w:marLeft w:val="0"/>
      <w:marRight w:val="0"/>
      <w:marTop w:val="0"/>
      <w:marBottom w:val="150"/>
      <w:divBdr>
        <w:top w:val="none" w:sz="0" w:space="0" w:color="auto"/>
        <w:left w:val="none" w:sz="0" w:space="0" w:color="auto"/>
        <w:bottom w:val="none" w:sz="0" w:space="0" w:color="auto"/>
        <w:right w:val="none" w:sz="0" w:space="0" w:color="auto"/>
      </w:divBdr>
      <w:divsChild>
        <w:div w:id="1626086113">
          <w:marLeft w:val="600"/>
          <w:marRight w:val="0"/>
          <w:marTop w:val="0"/>
          <w:marBottom w:val="0"/>
          <w:divBdr>
            <w:top w:val="none" w:sz="0" w:space="0" w:color="auto"/>
            <w:left w:val="none" w:sz="0" w:space="0" w:color="auto"/>
            <w:bottom w:val="none" w:sz="0" w:space="0" w:color="auto"/>
            <w:right w:val="none" w:sz="0" w:space="0" w:color="auto"/>
          </w:divBdr>
          <w:divsChild>
            <w:div w:id="16260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86112">
      <w:marLeft w:val="0"/>
      <w:marRight w:val="0"/>
      <w:marTop w:val="0"/>
      <w:marBottom w:val="0"/>
      <w:divBdr>
        <w:top w:val="none" w:sz="0" w:space="0" w:color="auto"/>
        <w:left w:val="none" w:sz="0" w:space="0" w:color="auto"/>
        <w:bottom w:val="none" w:sz="0" w:space="0" w:color="auto"/>
        <w:right w:val="none" w:sz="0" w:space="0" w:color="auto"/>
      </w:divBdr>
    </w:div>
    <w:div w:id="1626086114">
      <w:marLeft w:val="0"/>
      <w:marRight w:val="0"/>
      <w:marTop w:val="0"/>
      <w:marBottom w:val="0"/>
      <w:divBdr>
        <w:top w:val="none" w:sz="0" w:space="0" w:color="auto"/>
        <w:left w:val="none" w:sz="0" w:space="0" w:color="auto"/>
        <w:bottom w:val="none" w:sz="0" w:space="0" w:color="auto"/>
        <w:right w:val="none" w:sz="0" w:space="0" w:color="auto"/>
      </w:divBdr>
    </w:div>
    <w:div w:id="1626086116">
      <w:marLeft w:val="0"/>
      <w:marRight w:val="0"/>
      <w:marTop w:val="0"/>
      <w:marBottom w:val="0"/>
      <w:divBdr>
        <w:top w:val="none" w:sz="0" w:space="0" w:color="auto"/>
        <w:left w:val="none" w:sz="0" w:space="0" w:color="auto"/>
        <w:bottom w:val="none" w:sz="0" w:space="0" w:color="auto"/>
        <w:right w:val="none" w:sz="0" w:space="0" w:color="auto"/>
      </w:divBdr>
    </w:div>
    <w:div w:id="1626086117">
      <w:marLeft w:val="0"/>
      <w:marRight w:val="0"/>
      <w:marTop w:val="0"/>
      <w:marBottom w:val="150"/>
      <w:divBdr>
        <w:top w:val="none" w:sz="0" w:space="0" w:color="auto"/>
        <w:left w:val="none" w:sz="0" w:space="0" w:color="auto"/>
        <w:bottom w:val="none" w:sz="0" w:space="0" w:color="auto"/>
        <w:right w:val="none" w:sz="0" w:space="0" w:color="auto"/>
      </w:divBdr>
      <w:divsChild>
        <w:div w:id="1626086119">
          <w:marLeft w:val="600"/>
          <w:marRight w:val="0"/>
          <w:marTop w:val="0"/>
          <w:marBottom w:val="0"/>
          <w:divBdr>
            <w:top w:val="none" w:sz="0" w:space="0" w:color="auto"/>
            <w:left w:val="none" w:sz="0" w:space="0" w:color="auto"/>
            <w:bottom w:val="none" w:sz="0" w:space="0" w:color="auto"/>
            <w:right w:val="none" w:sz="0" w:space="0" w:color="auto"/>
          </w:divBdr>
          <w:divsChild>
            <w:div w:id="162608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86118">
      <w:marLeft w:val="0"/>
      <w:marRight w:val="0"/>
      <w:marTop w:val="0"/>
      <w:marBottom w:val="0"/>
      <w:divBdr>
        <w:top w:val="none" w:sz="0" w:space="0" w:color="auto"/>
        <w:left w:val="none" w:sz="0" w:space="0" w:color="auto"/>
        <w:bottom w:val="none" w:sz="0" w:space="0" w:color="auto"/>
        <w:right w:val="none" w:sz="0" w:space="0" w:color="auto"/>
      </w:divBdr>
    </w:div>
    <w:div w:id="1626086121">
      <w:marLeft w:val="0"/>
      <w:marRight w:val="0"/>
      <w:marTop w:val="0"/>
      <w:marBottom w:val="0"/>
      <w:divBdr>
        <w:top w:val="none" w:sz="0" w:space="0" w:color="auto"/>
        <w:left w:val="none" w:sz="0" w:space="0" w:color="auto"/>
        <w:bottom w:val="none" w:sz="0" w:space="0" w:color="auto"/>
        <w:right w:val="none" w:sz="0" w:space="0" w:color="auto"/>
      </w:divBdr>
    </w:div>
    <w:div w:id="1626086123">
      <w:marLeft w:val="300"/>
      <w:marRight w:val="300"/>
      <w:marTop w:val="0"/>
      <w:marBottom w:val="0"/>
      <w:divBdr>
        <w:top w:val="none" w:sz="0" w:space="0" w:color="auto"/>
        <w:left w:val="none" w:sz="0" w:space="0" w:color="auto"/>
        <w:bottom w:val="none" w:sz="0" w:space="0" w:color="auto"/>
        <w:right w:val="none" w:sz="0" w:space="0" w:color="auto"/>
      </w:divBdr>
      <w:divsChild>
        <w:div w:id="1626086120">
          <w:marLeft w:val="0"/>
          <w:marRight w:val="0"/>
          <w:marTop w:val="0"/>
          <w:marBottom w:val="0"/>
          <w:divBdr>
            <w:top w:val="none" w:sz="0" w:space="0" w:color="auto"/>
            <w:left w:val="none" w:sz="0" w:space="0" w:color="auto"/>
            <w:bottom w:val="none" w:sz="0" w:space="0" w:color="auto"/>
            <w:right w:val="none" w:sz="0" w:space="0" w:color="auto"/>
          </w:divBdr>
        </w:div>
      </w:divsChild>
    </w:div>
    <w:div w:id="1626086124">
      <w:marLeft w:val="0"/>
      <w:marRight w:val="0"/>
      <w:marTop w:val="0"/>
      <w:marBottom w:val="0"/>
      <w:divBdr>
        <w:top w:val="none" w:sz="0" w:space="0" w:color="auto"/>
        <w:left w:val="none" w:sz="0" w:space="0" w:color="auto"/>
        <w:bottom w:val="none" w:sz="0" w:space="0" w:color="auto"/>
        <w:right w:val="none" w:sz="0" w:space="0" w:color="auto"/>
      </w:divBdr>
    </w:div>
    <w:div w:id="1626086125">
      <w:marLeft w:val="0"/>
      <w:marRight w:val="0"/>
      <w:marTop w:val="0"/>
      <w:marBottom w:val="0"/>
      <w:divBdr>
        <w:top w:val="none" w:sz="0" w:space="0" w:color="auto"/>
        <w:left w:val="none" w:sz="0" w:space="0" w:color="auto"/>
        <w:bottom w:val="none" w:sz="0" w:space="0" w:color="auto"/>
        <w:right w:val="none" w:sz="0" w:space="0" w:color="auto"/>
      </w:divBdr>
    </w:div>
    <w:div w:id="1626086126">
      <w:marLeft w:val="0"/>
      <w:marRight w:val="0"/>
      <w:marTop w:val="0"/>
      <w:marBottom w:val="0"/>
      <w:divBdr>
        <w:top w:val="none" w:sz="0" w:space="0" w:color="auto"/>
        <w:left w:val="none" w:sz="0" w:space="0" w:color="auto"/>
        <w:bottom w:val="none" w:sz="0" w:space="0" w:color="auto"/>
        <w:right w:val="none" w:sz="0" w:space="0" w:color="auto"/>
      </w:divBdr>
    </w:div>
    <w:div w:id="1626086127">
      <w:marLeft w:val="0"/>
      <w:marRight w:val="0"/>
      <w:marTop w:val="0"/>
      <w:marBottom w:val="0"/>
      <w:divBdr>
        <w:top w:val="none" w:sz="0" w:space="0" w:color="auto"/>
        <w:left w:val="none" w:sz="0" w:space="0" w:color="auto"/>
        <w:bottom w:val="none" w:sz="0" w:space="0" w:color="auto"/>
        <w:right w:val="none" w:sz="0" w:space="0" w:color="auto"/>
      </w:divBdr>
    </w:div>
    <w:div w:id="1626086128">
      <w:marLeft w:val="225"/>
      <w:marRight w:val="225"/>
      <w:marTop w:val="0"/>
      <w:marBottom w:val="0"/>
      <w:divBdr>
        <w:top w:val="none" w:sz="0" w:space="0" w:color="auto"/>
        <w:left w:val="none" w:sz="0" w:space="0" w:color="auto"/>
        <w:bottom w:val="none" w:sz="0" w:space="0" w:color="auto"/>
        <w:right w:val="none" w:sz="0" w:space="0" w:color="auto"/>
      </w:divBdr>
      <w:divsChild>
        <w:div w:id="1626086145">
          <w:marLeft w:val="0"/>
          <w:marRight w:val="0"/>
          <w:marTop w:val="0"/>
          <w:marBottom w:val="0"/>
          <w:divBdr>
            <w:top w:val="none" w:sz="0" w:space="0" w:color="auto"/>
            <w:left w:val="none" w:sz="0" w:space="0" w:color="auto"/>
            <w:bottom w:val="none" w:sz="0" w:space="0" w:color="auto"/>
            <w:right w:val="none" w:sz="0" w:space="0" w:color="auto"/>
          </w:divBdr>
        </w:div>
      </w:divsChild>
    </w:div>
    <w:div w:id="1626086130">
      <w:marLeft w:val="225"/>
      <w:marRight w:val="225"/>
      <w:marTop w:val="0"/>
      <w:marBottom w:val="0"/>
      <w:divBdr>
        <w:top w:val="none" w:sz="0" w:space="0" w:color="auto"/>
        <w:left w:val="none" w:sz="0" w:space="0" w:color="auto"/>
        <w:bottom w:val="none" w:sz="0" w:space="0" w:color="auto"/>
        <w:right w:val="none" w:sz="0" w:space="0" w:color="auto"/>
      </w:divBdr>
      <w:divsChild>
        <w:div w:id="1626086148">
          <w:marLeft w:val="0"/>
          <w:marRight w:val="0"/>
          <w:marTop w:val="0"/>
          <w:marBottom w:val="0"/>
          <w:divBdr>
            <w:top w:val="none" w:sz="0" w:space="0" w:color="auto"/>
            <w:left w:val="none" w:sz="0" w:space="0" w:color="auto"/>
            <w:bottom w:val="none" w:sz="0" w:space="0" w:color="auto"/>
            <w:right w:val="none" w:sz="0" w:space="0" w:color="auto"/>
          </w:divBdr>
        </w:div>
      </w:divsChild>
    </w:div>
    <w:div w:id="1626086132">
      <w:marLeft w:val="225"/>
      <w:marRight w:val="225"/>
      <w:marTop w:val="0"/>
      <w:marBottom w:val="0"/>
      <w:divBdr>
        <w:top w:val="none" w:sz="0" w:space="0" w:color="auto"/>
        <w:left w:val="none" w:sz="0" w:space="0" w:color="auto"/>
        <w:bottom w:val="none" w:sz="0" w:space="0" w:color="auto"/>
        <w:right w:val="none" w:sz="0" w:space="0" w:color="auto"/>
      </w:divBdr>
      <w:divsChild>
        <w:div w:id="1626086139">
          <w:marLeft w:val="0"/>
          <w:marRight w:val="0"/>
          <w:marTop w:val="0"/>
          <w:marBottom w:val="0"/>
          <w:divBdr>
            <w:top w:val="none" w:sz="0" w:space="0" w:color="auto"/>
            <w:left w:val="none" w:sz="0" w:space="0" w:color="auto"/>
            <w:bottom w:val="none" w:sz="0" w:space="0" w:color="auto"/>
            <w:right w:val="none" w:sz="0" w:space="0" w:color="auto"/>
          </w:divBdr>
        </w:div>
      </w:divsChild>
    </w:div>
    <w:div w:id="1626086136">
      <w:marLeft w:val="225"/>
      <w:marRight w:val="225"/>
      <w:marTop w:val="0"/>
      <w:marBottom w:val="0"/>
      <w:divBdr>
        <w:top w:val="none" w:sz="0" w:space="0" w:color="auto"/>
        <w:left w:val="none" w:sz="0" w:space="0" w:color="auto"/>
        <w:bottom w:val="none" w:sz="0" w:space="0" w:color="auto"/>
        <w:right w:val="none" w:sz="0" w:space="0" w:color="auto"/>
      </w:divBdr>
      <w:divsChild>
        <w:div w:id="1626086134">
          <w:marLeft w:val="0"/>
          <w:marRight w:val="0"/>
          <w:marTop w:val="0"/>
          <w:marBottom w:val="0"/>
          <w:divBdr>
            <w:top w:val="none" w:sz="0" w:space="0" w:color="auto"/>
            <w:left w:val="none" w:sz="0" w:space="0" w:color="auto"/>
            <w:bottom w:val="none" w:sz="0" w:space="0" w:color="auto"/>
            <w:right w:val="none" w:sz="0" w:space="0" w:color="auto"/>
          </w:divBdr>
        </w:div>
      </w:divsChild>
    </w:div>
    <w:div w:id="1626086137">
      <w:marLeft w:val="225"/>
      <w:marRight w:val="225"/>
      <w:marTop w:val="0"/>
      <w:marBottom w:val="0"/>
      <w:divBdr>
        <w:top w:val="none" w:sz="0" w:space="0" w:color="auto"/>
        <w:left w:val="none" w:sz="0" w:space="0" w:color="auto"/>
        <w:bottom w:val="none" w:sz="0" w:space="0" w:color="auto"/>
        <w:right w:val="none" w:sz="0" w:space="0" w:color="auto"/>
      </w:divBdr>
      <w:divsChild>
        <w:div w:id="1626086133">
          <w:marLeft w:val="0"/>
          <w:marRight w:val="0"/>
          <w:marTop w:val="0"/>
          <w:marBottom w:val="0"/>
          <w:divBdr>
            <w:top w:val="none" w:sz="0" w:space="0" w:color="auto"/>
            <w:left w:val="none" w:sz="0" w:space="0" w:color="auto"/>
            <w:bottom w:val="none" w:sz="0" w:space="0" w:color="auto"/>
            <w:right w:val="none" w:sz="0" w:space="0" w:color="auto"/>
          </w:divBdr>
        </w:div>
      </w:divsChild>
    </w:div>
    <w:div w:id="1626086138">
      <w:marLeft w:val="225"/>
      <w:marRight w:val="225"/>
      <w:marTop w:val="0"/>
      <w:marBottom w:val="0"/>
      <w:divBdr>
        <w:top w:val="none" w:sz="0" w:space="0" w:color="auto"/>
        <w:left w:val="none" w:sz="0" w:space="0" w:color="auto"/>
        <w:bottom w:val="none" w:sz="0" w:space="0" w:color="auto"/>
        <w:right w:val="none" w:sz="0" w:space="0" w:color="auto"/>
      </w:divBdr>
      <w:divsChild>
        <w:div w:id="1626086140">
          <w:marLeft w:val="0"/>
          <w:marRight w:val="0"/>
          <w:marTop w:val="0"/>
          <w:marBottom w:val="0"/>
          <w:divBdr>
            <w:top w:val="none" w:sz="0" w:space="0" w:color="auto"/>
            <w:left w:val="none" w:sz="0" w:space="0" w:color="auto"/>
            <w:bottom w:val="none" w:sz="0" w:space="0" w:color="auto"/>
            <w:right w:val="none" w:sz="0" w:space="0" w:color="auto"/>
          </w:divBdr>
        </w:div>
      </w:divsChild>
    </w:div>
    <w:div w:id="1626086144">
      <w:marLeft w:val="225"/>
      <w:marRight w:val="225"/>
      <w:marTop w:val="0"/>
      <w:marBottom w:val="0"/>
      <w:divBdr>
        <w:top w:val="none" w:sz="0" w:space="0" w:color="auto"/>
        <w:left w:val="none" w:sz="0" w:space="0" w:color="auto"/>
        <w:bottom w:val="none" w:sz="0" w:space="0" w:color="auto"/>
        <w:right w:val="none" w:sz="0" w:space="0" w:color="auto"/>
      </w:divBdr>
      <w:divsChild>
        <w:div w:id="1626086143">
          <w:marLeft w:val="0"/>
          <w:marRight w:val="0"/>
          <w:marTop w:val="0"/>
          <w:marBottom w:val="0"/>
          <w:divBdr>
            <w:top w:val="none" w:sz="0" w:space="0" w:color="auto"/>
            <w:left w:val="none" w:sz="0" w:space="0" w:color="auto"/>
            <w:bottom w:val="none" w:sz="0" w:space="0" w:color="auto"/>
            <w:right w:val="none" w:sz="0" w:space="0" w:color="auto"/>
          </w:divBdr>
        </w:div>
      </w:divsChild>
    </w:div>
    <w:div w:id="1626086146">
      <w:marLeft w:val="225"/>
      <w:marRight w:val="225"/>
      <w:marTop w:val="0"/>
      <w:marBottom w:val="0"/>
      <w:divBdr>
        <w:top w:val="none" w:sz="0" w:space="0" w:color="auto"/>
        <w:left w:val="none" w:sz="0" w:space="0" w:color="auto"/>
        <w:bottom w:val="none" w:sz="0" w:space="0" w:color="auto"/>
        <w:right w:val="none" w:sz="0" w:space="0" w:color="auto"/>
      </w:divBdr>
      <w:divsChild>
        <w:div w:id="1626086141">
          <w:marLeft w:val="0"/>
          <w:marRight w:val="0"/>
          <w:marTop w:val="0"/>
          <w:marBottom w:val="0"/>
          <w:divBdr>
            <w:top w:val="none" w:sz="0" w:space="0" w:color="auto"/>
            <w:left w:val="none" w:sz="0" w:space="0" w:color="auto"/>
            <w:bottom w:val="none" w:sz="0" w:space="0" w:color="auto"/>
            <w:right w:val="none" w:sz="0" w:space="0" w:color="auto"/>
          </w:divBdr>
        </w:div>
      </w:divsChild>
    </w:div>
    <w:div w:id="1626086147">
      <w:marLeft w:val="225"/>
      <w:marRight w:val="225"/>
      <w:marTop w:val="0"/>
      <w:marBottom w:val="0"/>
      <w:divBdr>
        <w:top w:val="none" w:sz="0" w:space="0" w:color="auto"/>
        <w:left w:val="none" w:sz="0" w:space="0" w:color="auto"/>
        <w:bottom w:val="none" w:sz="0" w:space="0" w:color="auto"/>
        <w:right w:val="none" w:sz="0" w:space="0" w:color="auto"/>
      </w:divBdr>
      <w:divsChild>
        <w:div w:id="1626086135">
          <w:marLeft w:val="0"/>
          <w:marRight w:val="0"/>
          <w:marTop w:val="0"/>
          <w:marBottom w:val="0"/>
          <w:divBdr>
            <w:top w:val="none" w:sz="0" w:space="0" w:color="auto"/>
            <w:left w:val="none" w:sz="0" w:space="0" w:color="auto"/>
            <w:bottom w:val="none" w:sz="0" w:space="0" w:color="auto"/>
            <w:right w:val="none" w:sz="0" w:space="0" w:color="auto"/>
          </w:divBdr>
        </w:div>
      </w:divsChild>
    </w:div>
    <w:div w:id="1626086149">
      <w:marLeft w:val="225"/>
      <w:marRight w:val="225"/>
      <w:marTop w:val="0"/>
      <w:marBottom w:val="0"/>
      <w:divBdr>
        <w:top w:val="none" w:sz="0" w:space="0" w:color="auto"/>
        <w:left w:val="none" w:sz="0" w:space="0" w:color="auto"/>
        <w:bottom w:val="none" w:sz="0" w:space="0" w:color="auto"/>
        <w:right w:val="none" w:sz="0" w:space="0" w:color="auto"/>
      </w:divBdr>
      <w:divsChild>
        <w:div w:id="1626086129">
          <w:marLeft w:val="0"/>
          <w:marRight w:val="0"/>
          <w:marTop w:val="0"/>
          <w:marBottom w:val="0"/>
          <w:divBdr>
            <w:top w:val="none" w:sz="0" w:space="0" w:color="auto"/>
            <w:left w:val="none" w:sz="0" w:space="0" w:color="auto"/>
            <w:bottom w:val="none" w:sz="0" w:space="0" w:color="auto"/>
            <w:right w:val="none" w:sz="0" w:space="0" w:color="auto"/>
          </w:divBdr>
        </w:div>
      </w:divsChild>
    </w:div>
    <w:div w:id="1626086150">
      <w:marLeft w:val="225"/>
      <w:marRight w:val="225"/>
      <w:marTop w:val="0"/>
      <w:marBottom w:val="0"/>
      <w:divBdr>
        <w:top w:val="none" w:sz="0" w:space="0" w:color="auto"/>
        <w:left w:val="none" w:sz="0" w:space="0" w:color="auto"/>
        <w:bottom w:val="none" w:sz="0" w:space="0" w:color="auto"/>
        <w:right w:val="none" w:sz="0" w:space="0" w:color="auto"/>
      </w:divBdr>
      <w:divsChild>
        <w:div w:id="1626086142">
          <w:marLeft w:val="0"/>
          <w:marRight w:val="0"/>
          <w:marTop w:val="0"/>
          <w:marBottom w:val="0"/>
          <w:divBdr>
            <w:top w:val="none" w:sz="0" w:space="0" w:color="auto"/>
            <w:left w:val="none" w:sz="0" w:space="0" w:color="auto"/>
            <w:bottom w:val="none" w:sz="0" w:space="0" w:color="auto"/>
            <w:right w:val="none" w:sz="0" w:space="0" w:color="auto"/>
          </w:divBdr>
        </w:div>
      </w:divsChild>
    </w:div>
    <w:div w:id="1626086151">
      <w:marLeft w:val="225"/>
      <w:marRight w:val="225"/>
      <w:marTop w:val="0"/>
      <w:marBottom w:val="0"/>
      <w:divBdr>
        <w:top w:val="none" w:sz="0" w:space="0" w:color="auto"/>
        <w:left w:val="none" w:sz="0" w:space="0" w:color="auto"/>
        <w:bottom w:val="none" w:sz="0" w:space="0" w:color="auto"/>
        <w:right w:val="none" w:sz="0" w:space="0" w:color="auto"/>
      </w:divBdr>
      <w:divsChild>
        <w:div w:id="1626086131">
          <w:marLeft w:val="0"/>
          <w:marRight w:val="0"/>
          <w:marTop w:val="0"/>
          <w:marBottom w:val="0"/>
          <w:divBdr>
            <w:top w:val="none" w:sz="0" w:space="0" w:color="auto"/>
            <w:left w:val="none" w:sz="0" w:space="0" w:color="auto"/>
            <w:bottom w:val="none" w:sz="0" w:space="0" w:color="auto"/>
            <w:right w:val="none" w:sz="0" w:space="0" w:color="auto"/>
          </w:divBdr>
        </w:div>
      </w:divsChild>
    </w:div>
    <w:div w:id="1626086152">
      <w:marLeft w:val="225"/>
      <w:marRight w:val="225"/>
      <w:marTop w:val="0"/>
      <w:marBottom w:val="0"/>
      <w:divBdr>
        <w:top w:val="none" w:sz="0" w:space="0" w:color="auto"/>
        <w:left w:val="none" w:sz="0" w:space="0" w:color="auto"/>
        <w:bottom w:val="none" w:sz="0" w:space="0" w:color="auto"/>
        <w:right w:val="none" w:sz="0" w:space="0" w:color="auto"/>
      </w:divBdr>
      <w:divsChild>
        <w:div w:id="1626086158">
          <w:marLeft w:val="0"/>
          <w:marRight w:val="0"/>
          <w:marTop w:val="0"/>
          <w:marBottom w:val="0"/>
          <w:divBdr>
            <w:top w:val="none" w:sz="0" w:space="0" w:color="auto"/>
            <w:left w:val="none" w:sz="0" w:space="0" w:color="auto"/>
            <w:bottom w:val="none" w:sz="0" w:space="0" w:color="auto"/>
            <w:right w:val="none" w:sz="0" w:space="0" w:color="auto"/>
          </w:divBdr>
        </w:div>
      </w:divsChild>
    </w:div>
    <w:div w:id="1626086153">
      <w:marLeft w:val="225"/>
      <w:marRight w:val="225"/>
      <w:marTop w:val="0"/>
      <w:marBottom w:val="0"/>
      <w:divBdr>
        <w:top w:val="none" w:sz="0" w:space="0" w:color="auto"/>
        <w:left w:val="none" w:sz="0" w:space="0" w:color="auto"/>
        <w:bottom w:val="none" w:sz="0" w:space="0" w:color="auto"/>
        <w:right w:val="none" w:sz="0" w:space="0" w:color="auto"/>
      </w:divBdr>
      <w:divsChild>
        <w:div w:id="1626086154">
          <w:marLeft w:val="0"/>
          <w:marRight w:val="0"/>
          <w:marTop w:val="0"/>
          <w:marBottom w:val="0"/>
          <w:divBdr>
            <w:top w:val="none" w:sz="0" w:space="0" w:color="auto"/>
            <w:left w:val="none" w:sz="0" w:space="0" w:color="auto"/>
            <w:bottom w:val="none" w:sz="0" w:space="0" w:color="auto"/>
            <w:right w:val="none" w:sz="0" w:space="0" w:color="auto"/>
          </w:divBdr>
        </w:div>
      </w:divsChild>
    </w:div>
    <w:div w:id="1626086155">
      <w:marLeft w:val="225"/>
      <w:marRight w:val="225"/>
      <w:marTop w:val="0"/>
      <w:marBottom w:val="0"/>
      <w:divBdr>
        <w:top w:val="none" w:sz="0" w:space="0" w:color="auto"/>
        <w:left w:val="none" w:sz="0" w:space="0" w:color="auto"/>
        <w:bottom w:val="none" w:sz="0" w:space="0" w:color="auto"/>
        <w:right w:val="none" w:sz="0" w:space="0" w:color="auto"/>
      </w:divBdr>
      <w:divsChild>
        <w:div w:id="1626086163">
          <w:marLeft w:val="0"/>
          <w:marRight w:val="0"/>
          <w:marTop w:val="0"/>
          <w:marBottom w:val="0"/>
          <w:divBdr>
            <w:top w:val="none" w:sz="0" w:space="0" w:color="auto"/>
            <w:left w:val="none" w:sz="0" w:space="0" w:color="auto"/>
            <w:bottom w:val="none" w:sz="0" w:space="0" w:color="auto"/>
            <w:right w:val="none" w:sz="0" w:space="0" w:color="auto"/>
          </w:divBdr>
        </w:div>
      </w:divsChild>
    </w:div>
    <w:div w:id="1626086156">
      <w:marLeft w:val="225"/>
      <w:marRight w:val="225"/>
      <w:marTop w:val="0"/>
      <w:marBottom w:val="0"/>
      <w:divBdr>
        <w:top w:val="none" w:sz="0" w:space="0" w:color="auto"/>
        <w:left w:val="none" w:sz="0" w:space="0" w:color="auto"/>
        <w:bottom w:val="none" w:sz="0" w:space="0" w:color="auto"/>
        <w:right w:val="none" w:sz="0" w:space="0" w:color="auto"/>
      </w:divBdr>
      <w:divsChild>
        <w:div w:id="1626086166">
          <w:marLeft w:val="0"/>
          <w:marRight w:val="0"/>
          <w:marTop w:val="0"/>
          <w:marBottom w:val="0"/>
          <w:divBdr>
            <w:top w:val="none" w:sz="0" w:space="0" w:color="auto"/>
            <w:left w:val="none" w:sz="0" w:space="0" w:color="auto"/>
            <w:bottom w:val="none" w:sz="0" w:space="0" w:color="auto"/>
            <w:right w:val="none" w:sz="0" w:space="0" w:color="auto"/>
          </w:divBdr>
        </w:div>
      </w:divsChild>
    </w:div>
    <w:div w:id="1626086159">
      <w:marLeft w:val="225"/>
      <w:marRight w:val="225"/>
      <w:marTop w:val="0"/>
      <w:marBottom w:val="0"/>
      <w:divBdr>
        <w:top w:val="none" w:sz="0" w:space="0" w:color="auto"/>
        <w:left w:val="none" w:sz="0" w:space="0" w:color="auto"/>
        <w:bottom w:val="none" w:sz="0" w:space="0" w:color="auto"/>
        <w:right w:val="none" w:sz="0" w:space="0" w:color="auto"/>
      </w:divBdr>
      <w:divsChild>
        <w:div w:id="1626086160">
          <w:marLeft w:val="0"/>
          <w:marRight w:val="0"/>
          <w:marTop w:val="0"/>
          <w:marBottom w:val="0"/>
          <w:divBdr>
            <w:top w:val="none" w:sz="0" w:space="0" w:color="auto"/>
            <w:left w:val="none" w:sz="0" w:space="0" w:color="auto"/>
            <w:bottom w:val="none" w:sz="0" w:space="0" w:color="auto"/>
            <w:right w:val="none" w:sz="0" w:space="0" w:color="auto"/>
          </w:divBdr>
        </w:div>
      </w:divsChild>
    </w:div>
    <w:div w:id="1626086161">
      <w:marLeft w:val="225"/>
      <w:marRight w:val="225"/>
      <w:marTop w:val="0"/>
      <w:marBottom w:val="0"/>
      <w:divBdr>
        <w:top w:val="none" w:sz="0" w:space="0" w:color="auto"/>
        <w:left w:val="none" w:sz="0" w:space="0" w:color="auto"/>
        <w:bottom w:val="none" w:sz="0" w:space="0" w:color="auto"/>
        <w:right w:val="none" w:sz="0" w:space="0" w:color="auto"/>
      </w:divBdr>
      <w:divsChild>
        <w:div w:id="1626086157">
          <w:marLeft w:val="0"/>
          <w:marRight w:val="0"/>
          <w:marTop w:val="0"/>
          <w:marBottom w:val="0"/>
          <w:divBdr>
            <w:top w:val="none" w:sz="0" w:space="0" w:color="auto"/>
            <w:left w:val="none" w:sz="0" w:space="0" w:color="auto"/>
            <w:bottom w:val="none" w:sz="0" w:space="0" w:color="auto"/>
            <w:right w:val="none" w:sz="0" w:space="0" w:color="auto"/>
          </w:divBdr>
        </w:div>
      </w:divsChild>
    </w:div>
    <w:div w:id="1626086164">
      <w:marLeft w:val="225"/>
      <w:marRight w:val="225"/>
      <w:marTop w:val="0"/>
      <w:marBottom w:val="0"/>
      <w:divBdr>
        <w:top w:val="none" w:sz="0" w:space="0" w:color="auto"/>
        <w:left w:val="none" w:sz="0" w:space="0" w:color="auto"/>
        <w:bottom w:val="none" w:sz="0" w:space="0" w:color="auto"/>
        <w:right w:val="none" w:sz="0" w:space="0" w:color="auto"/>
      </w:divBdr>
      <w:divsChild>
        <w:div w:id="1626086165">
          <w:marLeft w:val="0"/>
          <w:marRight w:val="0"/>
          <w:marTop w:val="0"/>
          <w:marBottom w:val="0"/>
          <w:divBdr>
            <w:top w:val="none" w:sz="0" w:space="0" w:color="auto"/>
            <w:left w:val="none" w:sz="0" w:space="0" w:color="auto"/>
            <w:bottom w:val="none" w:sz="0" w:space="0" w:color="auto"/>
            <w:right w:val="none" w:sz="0" w:space="0" w:color="auto"/>
          </w:divBdr>
        </w:div>
      </w:divsChild>
    </w:div>
    <w:div w:id="1626086167">
      <w:marLeft w:val="225"/>
      <w:marRight w:val="225"/>
      <w:marTop w:val="0"/>
      <w:marBottom w:val="0"/>
      <w:divBdr>
        <w:top w:val="none" w:sz="0" w:space="0" w:color="auto"/>
        <w:left w:val="none" w:sz="0" w:space="0" w:color="auto"/>
        <w:bottom w:val="none" w:sz="0" w:space="0" w:color="auto"/>
        <w:right w:val="none" w:sz="0" w:space="0" w:color="auto"/>
      </w:divBdr>
      <w:divsChild>
        <w:div w:id="1626086162">
          <w:marLeft w:val="0"/>
          <w:marRight w:val="0"/>
          <w:marTop w:val="0"/>
          <w:marBottom w:val="0"/>
          <w:divBdr>
            <w:top w:val="none" w:sz="0" w:space="0" w:color="auto"/>
            <w:left w:val="none" w:sz="0" w:space="0" w:color="auto"/>
            <w:bottom w:val="none" w:sz="0" w:space="0" w:color="auto"/>
            <w:right w:val="none" w:sz="0" w:space="0" w:color="auto"/>
          </w:divBdr>
        </w:div>
      </w:divsChild>
    </w:div>
    <w:div w:id="1626086173">
      <w:marLeft w:val="0"/>
      <w:marRight w:val="0"/>
      <w:marTop w:val="0"/>
      <w:marBottom w:val="150"/>
      <w:divBdr>
        <w:top w:val="none" w:sz="0" w:space="0" w:color="auto"/>
        <w:left w:val="none" w:sz="0" w:space="0" w:color="auto"/>
        <w:bottom w:val="none" w:sz="0" w:space="0" w:color="auto"/>
        <w:right w:val="none" w:sz="0" w:space="0" w:color="auto"/>
      </w:divBdr>
      <w:divsChild>
        <w:div w:id="1626086169">
          <w:marLeft w:val="600"/>
          <w:marRight w:val="0"/>
          <w:marTop w:val="0"/>
          <w:marBottom w:val="0"/>
          <w:divBdr>
            <w:top w:val="none" w:sz="0" w:space="0" w:color="auto"/>
            <w:left w:val="none" w:sz="0" w:space="0" w:color="auto"/>
            <w:bottom w:val="none" w:sz="0" w:space="0" w:color="auto"/>
            <w:right w:val="none" w:sz="0" w:space="0" w:color="auto"/>
          </w:divBdr>
          <w:divsChild>
            <w:div w:id="162608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86174">
      <w:marLeft w:val="0"/>
      <w:marRight w:val="0"/>
      <w:marTop w:val="0"/>
      <w:marBottom w:val="150"/>
      <w:divBdr>
        <w:top w:val="none" w:sz="0" w:space="0" w:color="auto"/>
        <w:left w:val="none" w:sz="0" w:space="0" w:color="auto"/>
        <w:bottom w:val="none" w:sz="0" w:space="0" w:color="auto"/>
        <w:right w:val="none" w:sz="0" w:space="0" w:color="auto"/>
      </w:divBdr>
      <w:divsChild>
        <w:div w:id="1626086170">
          <w:marLeft w:val="600"/>
          <w:marRight w:val="0"/>
          <w:marTop w:val="0"/>
          <w:marBottom w:val="0"/>
          <w:divBdr>
            <w:top w:val="none" w:sz="0" w:space="0" w:color="auto"/>
            <w:left w:val="none" w:sz="0" w:space="0" w:color="auto"/>
            <w:bottom w:val="none" w:sz="0" w:space="0" w:color="auto"/>
            <w:right w:val="none" w:sz="0" w:space="0" w:color="auto"/>
          </w:divBdr>
          <w:divsChild>
            <w:div w:id="162608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41709">
      <w:bodyDiv w:val="1"/>
      <w:marLeft w:val="0"/>
      <w:marRight w:val="0"/>
      <w:marTop w:val="0"/>
      <w:marBottom w:val="0"/>
      <w:divBdr>
        <w:top w:val="none" w:sz="0" w:space="0" w:color="auto"/>
        <w:left w:val="none" w:sz="0" w:space="0" w:color="auto"/>
        <w:bottom w:val="none" w:sz="0" w:space="0" w:color="auto"/>
        <w:right w:val="none" w:sz="0" w:space="0" w:color="auto"/>
      </w:divBdr>
    </w:div>
    <w:div w:id="1760322742">
      <w:bodyDiv w:val="1"/>
      <w:marLeft w:val="0"/>
      <w:marRight w:val="0"/>
      <w:marTop w:val="0"/>
      <w:marBottom w:val="0"/>
      <w:divBdr>
        <w:top w:val="none" w:sz="0" w:space="0" w:color="auto"/>
        <w:left w:val="none" w:sz="0" w:space="0" w:color="auto"/>
        <w:bottom w:val="none" w:sz="0" w:space="0" w:color="auto"/>
        <w:right w:val="none" w:sz="0" w:space="0" w:color="auto"/>
      </w:divBdr>
      <w:divsChild>
        <w:div w:id="1666006419">
          <w:marLeft w:val="0"/>
          <w:marRight w:val="0"/>
          <w:marTop w:val="0"/>
          <w:marBottom w:val="0"/>
          <w:divBdr>
            <w:top w:val="none" w:sz="0" w:space="0" w:color="auto"/>
            <w:left w:val="none" w:sz="0" w:space="0" w:color="auto"/>
            <w:bottom w:val="none" w:sz="0" w:space="0" w:color="auto"/>
            <w:right w:val="none" w:sz="0" w:space="0" w:color="auto"/>
          </w:divBdr>
        </w:div>
        <w:div w:id="1558083345">
          <w:marLeft w:val="0"/>
          <w:marRight w:val="0"/>
          <w:marTop w:val="0"/>
          <w:marBottom w:val="0"/>
          <w:divBdr>
            <w:top w:val="none" w:sz="0" w:space="0" w:color="auto"/>
            <w:left w:val="none" w:sz="0" w:space="0" w:color="auto"/>
            <w:bottom w:val="none" w:sz="0" w:space="0" w:color="auto"/>
            <w:right w:val="none" w:sz="0" w:space="0" w:color="auto"/>
          </w:divBdr>
        </w:div>
      </w:divsChild>
    </w:div>
    <w:div w:id="1919629948">
      <w:bodyDiv w:val="1"/>
      <w:marLeft w:val="0"/>
      <w:marRight w:val="0"/>
      <w:marTop w:val="0"/>
      <w:marBottom w:val="0"/>
      <w:divBdr>
        <w:top w:val="none" w:sz="0" w:space="0" w:color="auto"/>
        <w:left w:val="none" w:sz="0" w:space="0" w:color="auto"/>
        <w:bottom w:val="none" w:sz="0" w:space="0" w:color="auto"/>
        <w:right w:val="none" w:sz="0" w:space="0" w:color="auto"/>
      </w:divBdr>
      <w:divsChild>
        <w:div w:id="783427910">
          <w:marLeft w:val="0"/>
          <w:marRight w:val="0"/>
          <w:marTop w:val="0"/>
          <w:marBottom w:val="0"/>
          <w:divBdr>
            <w:top w:val="none" w:sz="0" w:space="0" w:color="auto"/>
            <w:left w:val="none" w:sz="0" w:space="0" w:color="auto"/>
            <w:bottom w:val="none" w:sz="0" w:space="0" w:color="auto"/>
            <w:right w:val="none" w:sz="0" w:space="0" w:color="auto"/>
          </w:divBdr>
          <w:divsChild>
            <w:div w:id="684526120">
              <w:marLeft w:val="-225"/>
              <w:marRight w:val="-225"/>
              <w:marTop w:val="0"/>
              <w:marBottom w:val="0"/>
              <w:divBdr>
                <w:top w:val="none" w:sz="0" w:space="0" w:color="auto"/>
                <w:left w:val="none" w:sz="0" w:space="0" w:color="auto"/>
                <w:bottom w:val="none" w:sz="0" w:space="0" w:color="auto"/>
                <w:right w:val="none" w:sz="0" w:space="0" w:color="auto"/>
              </w:divBdr>
              <w:divsChild>
                <w:div w:id="1521704971">
                  <w:marLeft w:val="0"/>
                  <w:marRight w:val="0"/>
                  <w:marTop w:val="0"/>
                  <w:marBottom w:val="0"/>
                  <w:divBdr>
                    <w:top w:val="none" w:sz="0" w:space="0" w:color="auto"/>
                    <w:left w:val="none" w:sz="0" w:space="0" w:color="auto"/>
                    <w:bottom w:val="none" w:sz="0" w:space="0" w:color="auto"/>
                    <w:right w:val="none" w:sz="0" w:space="0" w:color="auto"/>
                  </w:divBdr>
                  <w:divsChild>
                    <w:div w:id="323625839">
                      <w:marLeft w:val="0"/>
                      <w:marRight w:val="0"/>
                      <w:marTop w:val="0"/>
                      <w:marBottom w:val="0"/>
                      <w:divBdr>
                        <w:top w:val="none" w:sz="0" w:space="0" w:color="auto"/>
                        <w:left w:val="none" w:sz="0" w:space="0" w:color="auto"/>
                        <w:bottom w:val="none" w:sz="0" w:space="0" w:color="auto"/>
                        <w:right w:val="none" w:sz="0" w:space="0" w:color="auto"/>
                      </w:divBdr>
                      <w:divsChild>
                        <w:div w:id="162589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596873">
      <w:bodyDiv w:val="1"/>
      <w:marLeft w:val="0"/>
      <w:marRight w:val="0"/>
      <w:marTop w:val="0"/>
      <w:marBottom w:val="0"/>
      <w:divBdr>
        <w:top w:val="none" w:sz="0" w:space="0" w:color="auto"/>
        <w:left w:val="none" w:sz="0" w:space="0" w:color="auto"/>
        <w:bottom w:val="none" w:sz="0" w:space="0" w:color="auto"/>
        <w:right w:val="none" w:sz="0" w:space="0" w:color="auto"/>
      </w:divBdr>
    </w:div>
    <w:div w:id="211008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15984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nfolex.lt/ta/98506" TargetMode="External"/><Relationship Id="rId4" Type="http://schemas.openxmlformats.org/officeDocument/2006/relationships/settings" Target="settings.xml"/><Relationship Id="rId9" Type="http://schemas.openxmlformats.org/officeDocument/2006/relationships/hyperlink" Target="http://www.infolex.lt/ta/98506"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lrv.lt/lt/istaigo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38FD5-C985-4011-8CC0-5BFDF8712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Pages>
  <Words>1659</Words>
  <Characters>11873</Characters>
  <Application>Microsoft Office Word</Application>
  <DocSecurity>0</DocSecurity>
  <Lines>98</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VTD prie VRM</Company>
  <LinksUpToDate>false</LinksUpToDate>
  <CharactersWithSpaces>13505</CharactersWithSpaces>
  <SharedDoc>false</SharedDoc>
  <HLinks>
    <vt:vector size="18" baseType="variant">
      <vt:variant>
        <vt:i4>2621501</vt:i4>
      </vt:variant>
      <vt:variant>
        <vt:i4>6</vt:i4>
      </vt:variant>
      <vt:variant>
        <vt:i4>0</vt:i4>
      </vt:variant>
      <vt:variant>
        <vt:i4>5</vt:i4>
      </vt:variant>
      <vt:variant>
        <vt:lpwstr>http://www.infolex.lt/ta/98506</vt:lpwstr>
      </vt:variant>
      <vt:variant>
        <vt:lpwstr/>
      </vt:variant>
      <vt:variant>
        <vt:i4>2621501</vt:i4>
      </vt:variant>
      <vt:variant>
        <vt:i4>3</vt:i4>
      </vt:variant>
      <vt:variant>
        <vt:i4>0</vt:i4>
      </vt:variant>
      <vt:variant>
        <vt:i4>5</vt:i4>
      </vt:variant>
      <vt:variant>
        <vt:lpwstr>http://www.infolex.lt/ta/98506</vt:lpwstr>
      </vt:variant>
      <vt:variant>
        <vt:lpwstr/>
      </vt:variant>
      <vt:variant>
        <vt:i4>3014712</vt:i4>
      </vt:variant>
      <vt:variant>
        <vt:i4>0</vt:i4>
      </vt:variant>
      <vt:variant>
        <vt:i4>0</vt:i4>
      </vt:variant>
      <vt:variant>
        <vt:i4>5</vt:i4>
      </vt:variant>
      <vt:variant>
        <vt:lpwstr>http://www.infolex.lt/ta/159843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Adrianas Mečkovskis</dc:creator>
  <cp:lastModifiedBy>Adrianas Mečkovskis</cp:lastModifiedBy>
  <cp:revision>13</cp:revision>
  <cp:lastPrinted>2018-10-10T10:20:00Z</cp:lastPrinted>
  <dcterms:created xsi:type="dcterms:W3CDTF">2019-04-09T11:06:00Z</dcterms:created>
  <dcterms:modified xsi:type="dcterms:W3CDTF">2019-04-11T12:51:00Z</dcterms:modified>
</cp:coreProperties>
</file>