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7F3F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val="en-GB" w:eastAsia="en-GB"/>
        </w:rPr>
        <w:drawing>
          <wp:inline distT="0" distB="0" distL="0" distR="0" wp14:anchorId="6892CD00" wp14:editId="62CF54EF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B92AB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69566A7B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2B4C09" w14:textId="77777777" w:rsidR="009C4C06" w:rsidRPr="00763325" w:rsidRDefault="009C4C06" w:rsidP="009C4C06">
      <w:pPr>
        <w:widowControl w:val="0"/>
        <w:ind w:left="-851"/>
        <w:jc w:val="center"/>
        <w:rPr>
          <w:sz w:val="20"/>
        </w:rPr>
      </w:pPr>
      <w:r w:rsidRPr="00763325">
        <w:rPr>
          <w:sz w:val="20"/>
        </w:rPr>
        <w:t>Biudžetinė įstaiga, Gedimino pr. 38, LT-01104 Vilnius, tel. (8 5) 203 4407,</w:t>
      </w:r>
    </w:p>
    <w:p w14:paraId="5010C13F" w14:textId="170F944E" w:rsidR="009C4C06" w:rsidRPr="00763325" w:rsidRDefault="009C4C06" w:rsidP="009C4C06">
      <w:pPr>
        <w:widowControl w:val="0"/>
        <w:ind w:left="-851"/>
        <w:jc w:val="center"/>
        <w:rPr>
          <w:sz w:val="20"/>
        </w:rPr>
      </w:pPr>
      <w:r w:rsidRPr="00763325">
        <w:rPr>
          <w:sz w:val="20"/>
        </w:rPr>
        <w:t xml:space="preserve">faks. (8 5) 203 4692, el. p. </w:t>
      </w:r>
      <w:proofErr w:type="spellStart"/>
      <w:r w:rsidRPr="009C4C06">
        <w:rPr>
          <w:sz w:val="20"/>
        </w:rPr>
        <w:t>info@enmin.lt</w:t>
      </w:r>
      <w:proofErr w:type="spellEnd"/>
      <w:r w:rsidRPr="00763325">
        <w:rPr>
          <w:sz w:val="20"/>
          <w:u w:val="single"/>
        </w:rPr>
        <w:t>.</w:t>
      </w:r>
    </w:p>
    <w:p w14:paraId="2DD26EC5" w14:textId="77777777" w:rsidR="009C4C06" w:rsidRPr="00763325" w:rsidRDefault="009C4C06" w:rsidP="009C4C06">
      <w:pPr>
        <w:widowControl w:val="0"/>
        <w:ind w:left="-851"/>
        <w:jc w:val="center"/>
        <w:rPr>
          <w:sz w:val="20"/>
        </w:rPr>
      </w:pPr>
      <w:r w:rsidRPr="00763325">
        <w:rPr>
          <w:sz w:val="20"/>
        </w:rPr>
        <w:t>Duomenys kaupiami ir saugomi Juridinių asmenų registre, kodas 302308327</w:t>
      </w:r>
    </w:p>
    <w:p w14:paraId="2B2FFB14" w14:textId="77777777" w:rsidR="00675A68" w:rsidRDefault="00DA4E36"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7728" behindDoc="1" locked="0" layoutInCell="1" allowOverlap="1" wp14:anchorId="46FA5028" wp14:editId="774D600B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9A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hq7wpQIAAJUFAAAOAAAAZHJzL2Uyb0RvYy54bWysVE2PmzAQvVfqf7C4s0ACgaBNVlkgvWzb lXarnh1sglWwke2ERFX/e8cm0GR7qaoFyfLXvHkz88b3D6e2QUcqFRN85QR3voMoLwVhfL9yvr1u 3cRBSmNOcCM4XTlnqpyH9ccP932X0pmoRUOoRADCVdp3K6fWuks9T5U1bbG6Ex3lcFgJ2WINS7n3 iMQ9oLeNN/P9hdcLSTopSqoU7ObDobO2+FVFS/21qhTVqFk5wE3bUdpxZ0ZvfY/TvcRdzcoLDfwf LFrMODidoHKsMTpI9hdUy0oplKj0XSlaT1QVK6mNAaIJ/DfRvNS4ozYWSI7qpjSp94MtvxyfJWIE aucgjlso0eaghfWMZiY9fadSuJXxZ2kCLE/8pXsS5Q+FuMhqzPfUXn49d2AbGAvvxsQsVAdOdv1n QeAOBnybq1MlWwMJWUAnW5LzVBJ60qiEzYUfJ0kUOagczzycjoadVPoTFS0yk5WjtMRsX+tMcA6F FzKwbvDxSWlDC6ejgfHKxZY1ja1/w1EPruaRbw2UaBgxh+aakvtd1kh0xEZB9rMxwsn1NSkOnFiw mmJSXOYas2aYg/OGGzxqRTkwgtVJw9TuQ8BWMD+X/rJIiiR0w9micEM/z93NNgvdxTaIo3yeZ1ke /DJEgzCtGSGUG66jeIPw38RxaaNBdpN8p6R4t+g2e0D2lulmG/lxOE/cOI7mbjgvfPcx2WbuJgsW i7h4zB6LN0wLG716H7JTKg0rcdBUvtSkR4QZMcyS+RLeHsKg2eeJv/CXsYNws4dXqtTSQVLo70zX VrtGdQbjptbx1vyDgpquxoMCIqOAUQCDNGxuJvdDpsYim9VUpkvwf3IJohgFYHvGtMnQcDtBzs9y 7CXofWt0eafM43K9hvn1a7r+DQAA//8DAFBLAwQUAAYACAAAACEAPFv3UNkAAAAGAQAADwAAAGRy cy9kb3ducmV2LnhtbEyOMU/DMBSEdyT+g/UqsbV2kRpKiFMhEBMTaYeMTvyaRI2fo9hN0n/PgwWm 0+lOd192WFwvJhxD50nDdqNAINXedtRoOB0/1nsQIRqypveEGm4Y4JDf32UmtX6mL5yK2AgeoZAa DW2MQyplqFt0Jmz8gMTZ2Y/ORLZjI+1oZh53vXxUKpHOdMQPrRnwrcX6UlydhqN/P3e7sqj2pS+T SeH8eStmrR9Wy+sLiIhL/CvDDz6jQ85Mlb+SDaLXsE4SbrJuQXD8vFNPIKpfL/NM/sfPvwEAAP// AwBQSwECLQAUAAYACAAAACEAtoM4kv4AAADhAQAAEwAAAAAAAAAAAAAAAAAAAAAAW0NvbnRlbnRf VHlwZXNdLnhtbFBLAQItABQABgAIAAAAIQA4/SH/1gAAAJQBAAALAAAAAAAAAAAAAAAAAC8BAABf cmVscy8ucmVsc1BLAQItABQABgAIAAAAIQC2hq7wpQIAAJUFAAAOAAAAAAAAAAAAAAAAAC4CAABk cnMvZTJvRG9jLnhtbFBLAQItABQABgAIAAAAIQA8W/dQ2QAAAAYBAAAPAAAAAAAAAAAAAAAAAP8E AABkcnMvZG93bnJldi54bWxQSwUGAAAAAAQABADzAAAABQYAAAAA " strokeweight=".5pt">
                <v:shadow color="#7f7f7f" opacity=".5" offset="1pt"/>
              </v:shape>
            </w:pict>
          </mc:Fallback>
        </mc:AlternateContent>
      </w:r>
    </w:p>
    <w:tbl>
      <w:tblPr>
        <w:tblW w:w="960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744"/>
        <w:gridCol w:w="2018"/>
        <w:gridCol w:w="2199"/>
      </w:tblGrid>
      <w:tr w:rsidR="00675A68" w14:paraId="543FB6CC" w14:textId="77777777" w:rsidTr="000E2C32">
        <w:trPr>
          <w:cantSplit/>
        </w:trPr>
        <w:tc>
          <w:tcPr>
            <w:tcW w:w="4643" w:type="dxa"/>
            <w:vMerge w:val="restart"/>
          </w:tcPr>
          <w:p w14:paraId="6ABFEB8E" w14:textId="13C62347" w:rsidR="00675A68" w:rsidRDefault="00BC56A5" w:rsidP="00AD1D5E">
            <w:pPr>
              <w:jc w:val="left"/>
            </w:pPr>
            <w:r>
              <w:t>Lietuvos Respublikos Vyriausybei</w:t>
            </w:r>
          </w:p>
        </w:tc>
        <w:tc>
          <w:tcPr>
            <w:tcW w:w="744" w:type="dxa"/>
          </w:tcPr>
          <w:p w14:paraId="5FBC96C1" w14:textId="77777777" w:rsidR="00675A68" w:rsidRDefault="00675A68" w:rsidP="00AD1D5E">
            <w:pPr>
              <w:ind w:left="-113"/>
              <w:jc w:val="left"/>
            </w:pPr>
          </w:p>
        </w:tc>
        <w:tc>
          <w:tcPr>
            <w:tcW w:w="2018" w:type="dxa"/>
          </w:tcPr>
          <w:p w14:paraId="60F040BB" w14:textId="7568BBBC" w:rsidR="00564653" w:rsidRDefault="00C16037" w:rsidP="00AD1D5E">
            <w:pPr>
              <w:ind w:left="-113"/>
              <w:jc w:val="left"/>
            </w:pPr>
            <w:r>
              <w:t xml:space="preserve">    2</w:t>
            </w:r>
            <w:r w:rsidR="003148A2">
              <w:t>01</w:t>
            </w:r>
            <w:r w:rsidR="009A6D96">
              <w:t>9-</w:t>
            </w:r>
            <w:r w:rsidR="00BC5087">
              <w:t>10</w:t>
            </w:r>
            <w:r w:rsidR="00560397">
              <w:t>-</w:t>
            </w:r>
          </w:p>
          <w:p w14:paraId="7BF01EDF" w14:textId="77777777" w:rsidR="00675A68" w:rsidRDefault="005B19D4" w:rsidP="00AD1D5E">
            <w:pPr>
              <w:ind w:left="-113"/>
              <w:jc w:val="left"/>
            </w:pPr>
            <w:r>
              <w:t xml:space="preserve">                  </w:t>
            </w:r>
          </w:p>
        </w:tc>
        <w:tc>
          <w:tcPr>
            <w:tcW w:w="2199" w:type="dxa"/>
          </w:tcPr>
          <w:p w14:paraId="45DD4227" w14:textId="711EC04B" w:rsidR="00675A68" w:rsidRDefault="005D5404" w:rsidP="00AD1D5E">
            <w:pPr>
              <w:ind w:left="-113"/>
              <w:jc w:val="left"/>
            </w:pPr>
            <w:r>
              <w:t xml:space="preserve">  N</w:t>
            </w:r>
            <w:r w:rsidR="00675A68">
              <w:t>r.</w:t>
            </w:r>
            <w:r w:rsidR="00F85E61">
              <w:t xml:space="preserve"> </w:t>
            </w:r>
            <w:r w:rsidR="00EC0315">
              <w:t>(8.</w:t>
            </w:r>
            <w:r w:rsidR="00244CC6">
              <w:t>1</w:t>
            </w:r>
            <w:r w:rsidR="00EC0315">
              <w:t>-10</w:t>
            </w:r>
            <w:r w:rsidR="00260FC4">
              <w:t xml:space="preserve"> E</w:t>
            </w:r>
            <w:r w:rsidR="00EC0315">
              <w:t>)3-</w:t>
            </w:r>
          </w:p>
        </w:tc>
      </w:tr>
      <w:tr w:rsidR="00675A68" w14:paraId="43814D75" w14:textId="77777777" w:rsidTr="000E2C32">
        <w:trPr>
          <w:cantSplit/>
        </w:trPr>
        <w:tc>
          <w:tcPr>
            <w:tcW w:w="4643" w:type="dxa"/>
            <w:vMerge/>
          </w:tcPr>
          <w:p w14:paraId="2B5487C7" w14:textId="77777777" w:rsidR="00675A68" w:rsidRDefault="00675A68" w:rsidP="00AD1D5E">
            <w:pPr>
              <w:ind w:left="-113"/>
              <w:jc w:val="left"/>
            </w:pPr>
          </w:p>
        </w:tc>
        <w:tc>
          <w:tcPr>
            <w:tcW w:w="744" w:type="dxa"/>
          </w:tcPr>
          <w:p w14:paraId="64E9A4B3" w14:textId="77777777" w:rsidR="00675A68" w:rsidRDefault="00675A68" w:rsidP="00AD1D5E">
            <w:pPr>
              <w:ind w:left="-113"/>
              <w:jc w:val="left"/>
            </w:pPr>
          </w:p>
        </w:tc>
        <w:tc>
          <w:tcPr>
            <w:tcW w:w="2018" w:type="dxa"/>
          </w:tcPr>
          <w:p w14:paraId="726044D6" w14:textId="77777777" w:rsidR="00675A68" w:rsidRDefault="00675A68" w:rsidP="00AD1D5E">
            <w:pPr>
              <w:ind w:left="-113"/>
              <w:jc w:val="left"/>
            </w:pPr>
          </w:p>
        </w:tc>
        <w:tc>
          <w:tcPr>
            <w:tcW w:w="2199" w:type="dxa"/>
          </w:tcPr>
          <w:p w14:paraId="723DAF77" w14:textId="77777777" w:rsidR="00675A68" w:rsidRDefault="00675A68" w:rsidP="00AD1D5E">
            <w:pPr>
              <w:ind w:left="-113"/>
              <w:jc w:val="left"/>
            </w:pPr>
          </w:p>
        </w:tc>
      </w:tr>
    </w:tbl>
    <w:p w14:paraId="52856AA1" w14:textId="77777777" w:rsidR="00CD65E5" w:rsidRDefault="00CD65E5" w:rsidP="00AD1D5E">
      <w:pPr>
        <w:spacing w:line="276" w:lineRule="auto"/>
        <w:ind w:left="-57"/>
        <w:rPr>
          <w:b/>
          <w:bCs/>
          <w:caps/>
        </w:rPr>
      </w:pPr>
    </w:p>
    <w:p w14:paraId="63587642" w14:textId="43C4035E" w:rsidR="000E2C32" w:rsidRDefault="009235A0" w:rsidP="00CD65E5">
      <w:pPr>
        <w:spacing w:line="276" w:lineRule="auto"/>
        <w:ind w:left="57"/>
      </w:pPr>
      <w:r>
        <w:rPr>
          <w:b/>
          <w:bCs/>
          <w:caps/>
        </w:rPr>
        <w:t xml:space="preserve">dėl </w:t>
      </w:r>
      <w:r w:rsidR="000416AB">
        <w:rPr>
          <w:b/>
          <w:bCs/>
          <w:caps/>
        </w:rPr>
        <w:t>skatinimo kvotų paskirstymo tvarkaraščio</w:t>
      </w:r>
      <w:r>
        <w:rPr>
          <w:b/>
          <w:bCs/>
          <w:caps/>
        </w:rPr>
        <w:t xml:space="preserve"> projekt</w:t>
      </w:r>
      <w:r w:rsidR="000416AB">
        <w:rPr>
          <w:b/>
          <w:bCs/>
          <w:caps/>
        </w:rPr>
        <w:t>o</w:t>
      </w:r>
      <w:r w:rsidR="000E2C32">
        <w:rPr>
          <w:b/>
          <w:bCs/>
          <w:caps/>
        </w:rPr>
        <w:t xml:space="preserve"> </w:t>
      </w:r>
      <w:r w:rsidR="00033EED">
        <w:rPr>
          <w:b/>
          <w:bCs/>
          <w:caps/>
        </w:rPr>
        <w:t xml:space="preserve">TEIKIMO </w:t>
      </w:r>
    </w:p>
    <w:p w14:paraId="53BD9EA9" w14:textId="77777777" w:rsidR="000E2C32" w:rsidRDefault="000E2C32" w:rsidP="00CD65E5">
      <w:pPr>
        <w:spacing w:line="276" w:lineRule="auto"/>
        <w:ind w:left="57"/>
      </w:pPr>
    </w:p>
    <w:p w14:paraId="23395529" w14:textId="06B5FC3E" w:rsidR="00A905FD" w:rsidRDefault="00CD6FDE" w:rsidP="00F80037">
      <w:pPr>
        <w:ind w:firstLine="709"/>
      </w:pPr>
      <w:r>
        <w:t>Lietuvos Respublikos energetikos ministerija (tol</w:t>
      </w:r>
      <w:bookmarkStart w:id="0" w:name="_Hlk503183986"/>
      <w:r w:rsidR="009235A0">
        <w:t>iau – Energetikos ministerija)</w:t>
      </w:r>
      <w:r w:rsidR="00635166">
        <w:t>,</w:t>
      </w:r>
      <w:r w:rsidR="009235A0">
        <w:t xml:space="preserve"> </w:t>
      </w:r>
      <w:r w:rsidR="001C25D2">
        <w:t xml:space="preserve">įvertinusi </w:t>
      </w:r>
      <w:r w:rsidR="00934477">
        <w:t xml:space="preserve">Lietuvos Respublikos Vyriausybės kanceliarijos </w:t>
      </w:r>
      <w:r w:rsidR="001045BA">
        <w:t>T</w:t>
      </w:r>
      <w:r w:rsidR="00934477">
        <w:t>eisės grupės</w:t>
      </w:r>
      <w:r w:rsidR="001C25D2">
        <w:t xml:space="preserve"> pateikt</w:t>
      </w:r>
      <w:r w:rsidR="00934477">
        <w:t>ą išvadą</w:t>
      </w:r>
      <w:r w:rsidR="001045BA">
        <w:t>,</w:t>
      </w:r>
      <w:r w:rsidR="00934477">
        <w:t xml:space="preserve"> patobulino ir</w:t>
      </w:r>
      <w:r w:rsidR="001C25D2">
        <w:t xml:space="preserve"> teikia</w:t>
      </w:r>
      <w:r w:rsidR="00F80037">
        <w:t xml:space="preserve"> </w:t>
      </w:r>
      <w:bookmarkEnd w:id="0"/>
      <w:r w:rsidR="00264FF9">
        <w:t xml:space="preserve">Lietuvos Respublikos Vyriausybės nutarimo „Dėl </w:t>
      </w:r>
      <w:r w:rsidR="006E6BE6">
        <w:t>E</w:t>
      </w:r>
      <w:r w:rsidR="00264FF9">
        <w:t>lektros energijos</w:t>
      </w:r>
      <w:r w:rsidR="00635166">
        <w:t xml:space="preserve"> gamybos</w:t>
      </w:r>
      <w:r w:rsidR="00264FF9">
        <w:t xml:space="preserve"> iš atsinaujinančių išteklių skatinimo kvotų paskirstymo </w:t>
      </w:r>
      <w:r w:rsidR="001045BA" w:rsidRPr="001045BA">
        <w:rPr>
          <w:szCs w:val="24"/>
        </w:rPr>
        <w:t>2020–2022 metams</w:t>
      </w:r>
      <w:r w:rsidR="001045BA">
        <w:t xml:space="preserve"> </w:t>
      </w:r>
      <w:r w:rsidR="00264FF9">
        <w:t>tvarkaraščio</w:t>
      </w:r>
      <w:r w:rsidR="006E6BE6">
        <w:t xml:space="preserve"> patvirtinimo“ projektą</w:t>
      </w:r>
      <w:r w:rsidR="003D4F90">
        <w:t xml:space="preserve"> (toliau – Nutarimo projektas)</w:t>
      </w:r>
      <w:r w:rsidR="006E6BE6">
        <w:t>.</w:t>
      </w:r>
    </w:p>
    <w:p w14:paraId="46170E9A" w14:textId="59829B70" w:rsidR="003E1B3A" w:rsidRDefault="003E1B3A" w:rsidP="003E1B3A">
      <w:pPr>
        <w:ind w:firstLine="709"/>
        <w:rPr>
          <w:lang w:bidi="lt-LT"/>
        </w:rPr>
      </w:pPr>
      <w:r w:rsidRPr="003E1B3A">
        <w:rPr>
          <w:lang w:bidi="lt-LT"/>
        </w:rPr>
        <w:t xml:space="preserve">Teikiame apibendrintą informaciją apie Nutarimo projektu sprendžiamą problemą, siūlomas priemones, priemonių kaštus ir naudą visuomenei: </w:t>
      </w:r>
    </w:p>
    <w:p w14:paraId="0291F953" w14:textId="77777777" w:rsidR="00097330" w:rsidRPr="003E1B3A" w:rsidRDefault="00097330" w:rsidP="003E1B3A">
      <w:pPr>
        <w:ind w:firstLine="709"/>
        <w:rPr>
          <w:lang w:bidi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6516"/>
      </w:tblGrid>
      <w:tr w:rsidR="003E1B3A" w14:paraId="3A11B04C" w14:textId="77777777" w:rsidTr="00A21853">
        <w:tc>
          <w:tcPr>
            <w:tcW w:w="2830" w:type="dxa"/>
          </w:tcPr>
          <w:p w14:paraId="52BD65D3" w14:textId="51693895" w:rsidR="003E1B3A" w:rsidRDefault="00374060" w:rsidP="00F80037">
            <w:r w:rsidRPr="00234599">
              <w:rPr>
                <w:b/>
                <w:color w:val="000000"/>
                <w:szCs w:val="24"/>
                <w:lang w:bidi="lt-LT"/>
              </w:rPr>
              <w:t>I. Sprendžiama problema</w:t>
            </w:r>
          </w:p>
        </w:tc>
        <w:tc>
          <w:tcPr>
            <w:tcW w:w="6516" w:type="dxa"/>
          </w:tcPr>
          <w:p w14:paraId="46F82E36" w14:textId="5F4F5B79" w:rsidR="003E1B3A" w:rsidRDefault="00A21853" w:rsidP="00F80037">
            <w:r>
              <w:t>2019 m. gegužės 1 d. įsigaliojo Atsinaujinančių išteklių energetikos įstatymo pakeitimai</w:t>
            </w:r>
            <w:r>
              <w:rPr>
                <w:rStyle w:val="Puslapioinaosnuoroda"/>
              </w:rPr>
              <w:footnoteReference w:id="1"/>
            </w:r>
            <w:r w:rsidR="00195485">
              <w:t xml:space="preserve">, </w:t>
            </w:r>
            <w:r w:rsidR="003350DC">
              <w:t>numatantys, kad skatinimo kvotų paskirstymo aukcionai</w:t>
            </w:r>
            <w:r w:rsidR="001A6DD2">
              <w:t xml:space="preserve"> (toliau – aukcionas)</w:t>
            </w:r>
            <w:r w:rsidR="000F64DC">
              <w:t>, reikalingi atsinaujinančių išteklių plėtrai Lietuvoje užtikrinti,</w:t>
            </w:r>
            <w:r w:rsidR="003350DC">
              <w:t xml:space="preserve"> organizuojami </w:t>
            </w:r>
            <w:r w:rsidR="000F64DC">
              <w:t>atsižvelgiant į</w:t>
            </w:r>
            <w:r w:rsidR="00195485">
              <w:t xml:space="preserve"> Lietuvos Respublikos Vyriausyb</w:t>
            </w:r>
            <w:r w:rsidR="000F64DC">
              <w:t>ės</w:t>
            </w:r>
            <w:r w:rsidR="00195485">
              <w:t xml:space="preserve"> patvirtint</w:t>
            </w:r>
            <w:r w:rsidR="000F64DC">
              <w:t>ą</w:t>
            </w:r>
            <w:r w:rsidR="00195485">
              <w:t xml:space="preserve"> trejų metų </w:t>
            </w:r>
            <w:r w:rsidR="00B04CBE">
              <w:t xml:space="preserve">Elektros energijos gamybos iš atsinaujinančių išteklių </w:t>
            </w:r>
            <w:r w:rsidR="00195485">
              <w:t>skatinimo kvotų paskirstymo tvarkaraštį</w:t>
            </w:r>
            <w:r w:rsidR="00DE0407">
              <w:t xml:space="preserve"> (toliau – Tvarkaraštis)</w:t>
            </w:r>
            <w:r w:rsidR="00195485">
              <w:t>.</w:t>
            </w:r>
            <w:r w:rsidR="003179C2">
              <w:t xml:space="preserve"> </w:t>
            </w:r>
          </w:p>
        </w:tc>
      </w:tr>
      <w:tr w:rsidR="003E1B3A" w14:paraId="49F4E0D0" w14:textId="77777777" w:rsidTr="00A21853">
        <w:tc>
          <w:tcPr>
            <w:tcW w:w="2830" w:type="dxa"/>
          </w:tcPr>
          <w:p w14:paraId="53A535EA" w14:textId="1FE84E80" w:rsidR="003E1B3A" w:rsidRDefault="003350DC" w:rsidP="00F80037">
            <w:r w:rsidRPr="00234599">
              <w:rPr>
                <w:b/>
                <w:color w:val="000000"/>
                <w:szCs w:val="24"/>
                <w:lang w:bidi="lt-LT"/>
              </w:rPr>
              <w:t>II. Siūlomos priemonės</w:t>
            </w:r>
          </w:p>
        </w:tc>
        <w:tc>
          <w:tcPr>
            <w:tcW w:w="6516" w:type="dxa"/>
          </w:tcPr>
          <w:p w14:paraId="29AD414B" w14:textId="0553EA89" w:rsidR="001A6DD2" w:rsidRDefault="001A6DD2" w:rsidP="001A6DD2">
            <w:r>
              <w:t>Nutarimo projektu</w:t>
            </w:r>
            <w:r w:rsidR="00744F97">
              <w:t>:</w:t>
            </w:r>
            <w:r>
              <w:t xml:space="preserve"> </w:t>
            </w:r>
          </w:p>
          <w:p w14:paraId="4B10C11D" w14:textId="1EE18596" w:rsidR="001A6DD2" w:rsidRPr="001A6DD2" w:rsidRDefault="006A50C3" w:rsidP="001A6DD2">
            <w:pPr>
              <w:pStyle w:val="Sraopastraipa"/>
              <w:numPr>
                <w:ilvl w:val="0"/>
                <w:numId w:val="11"/>
              </w:numPr>
              <w:tabs>
                <w:tab w:val="left" w:pos="315"/>
              </w:tabs>
              <w:ind w:left="31" w:firstLine="0"/>
            </w:pPr>
            <w:r>
              <w:t xml:space="preserve">nustatomos </w:t>
            </w:r>
            <w:r w:rsidR="001A6DD2" w:rsidRPr="001A6DD2">
              <w:t xml:space="preserve">2020–2022 metų informacijos apie planuojamus organizuoti aukcionus skelbimo Valstybinės energetikos reguliavimo tarybos interneto svetainėje </w:t>
            </w:r>
            <w:r w:rsidR="00E823A1">
              <w:t>terminai</w:t>
            </w:r>
            <w:r w:rsidR="00C274C5">
              <w:t xml:space="preserve"> kurios laikomos aukciono pradžia,</w:t>
            </w:r>
            <w:r w:rsidR="00474234">
              <w:t xml:space="preserve"> aukcionų pabaigos datos, aukcionuose</w:t>
            </w:r>
            <w:r w:rsidR="001A6DD2" w:rsidRPr="001A6DD2">
              <w:t xml:space="preserve"> planuojamas paskirstyti metinis elektros energijos</w:t>
            </w:r>
            <w:r w:rsidR="00474234">
              <w:t xml:space="preserve"> gamybos</w:t>
            </w:r>
            <w:r w:rsidR="001A6DD2" w:rsidRPr="001A6DD2">
              <w:t xml:space="preserve"> kiekis ir </w:t>
            </w:r>
            <w:r w:rsidR="004B45B3">
              <w:t>planuojamos skirti</w:t>
            </w:r>
            <w:r w:rsidR="001A6DD2" w:rsidRPr="001A6DD2">
              <w:t xml:space="preserve"> viešuosius interesus atitinkančių paslaugų lėš</w:t>
            </w:r>
            <w:r w:rsidR="004B45B3">
              <w:t>os</w:t>
            </w:r>
            <w:r w:rsidR="001A6DD2" w:rsidRPr="001A6DD2">
              <w:t xml:space="preserve"> 12 metų laikotarpiu, išlaikant principą nedidinti kainos elektros energijos vartotojams;</w:t>
            </w:r>
          </w:p>
          <w:p w14:paraId="08DC3244" w14:textId="4CCE8809" w:rsidR="005F04B9" w:rsidRDefault="005F04B9" w:rsidP="005F04B9">
            <w:pPr>
              <w:tabs>
                <w:tab w:val="left" w:pos="315"/>
              </w:tabs>
              <w:ind w:left="31"/>
            </w:pPr>
            <w:r>
              <w:t xml:space="preserve">2. </w:t>
            </w:r>
            <w:r w:rsidR="00BD2574">
              <w:t>s</w:t>
            </w:r>
            <w:r w:rsidRPr="005F04B9">
              <w:t xml:space="preserve">iekiama, kad pagamintas metinis elektros energijos iš atsinaujinančių išteklių kiekis 2025 metais sudarytų ne mažiau kaip 5 </w:t>
            </w:r>
            <w:proofErr w:type="spellStart"/>
            <w:r w:rsidRPr="005F04B9">
              <w:t>TWh</w:t>
            </w:r>
            <w:proofErr w:type="spellEnd"/>
            <w:r w:rsidRPr="005F04B9">
              <w:t xml:space="preserve">, nepriklausomai nuo elektros energijos gamybai naudojamos ar planuojamos naudoti atsinaujinančių energijos išteklių rūšies. </w:t>
            </w:r>
            <w:r w:rsidRPr="001B2935">
              <w:t xml:space="preserve">2018 metais elektros energijos iš atsinaujinančių išteklių gamybos kiekis, </w:t>
            </w:r>
            <w:r w:rsidRPr="005F04B9">
              <w:t>vadovaujantis Lietuvos statistikos departamento duomenimis</w:t>
            </w:r>
            <w:r w:rsidRPr="001B2935">
              <w:t xml:space="preserve">, sudarė </w:t>
            </w:r>
            <w:r w:rsidRPr="005F04B9">
              <w:t>2,2</w:t>
            </w:r>
            <w:r w:rsidRPr="001B2935">
              <w:t xml:space="preserve"> </w:t>
            </w:r>
            <w:proofErr w:type="spellStart"/>
            <w:r w:rsidRPr="001B2935">
              <w:t>TWh</w:t>
            </w:r>
            <w:proofErr w:type="spellEnd"/>
            <w:r w:rsidRPr="005F04B9">
              <w:t xml:space="preserve">. Atsižvelgiant į tai, </w:t>
            </w:r>
            <w:r w:rsidRPr="005F04B9">
              <w:lastRenderedPageBreak/>
              <w:t xml:space="preserve">kad 2019 m. rugsėjo 2 d. pradėto aukciono metu planuojama paskirstyti 0,3 </w:t>
            </w:r>
            <w:proofErr w:type="spellStart"/>
            <w:r w:rsidRPr="005F04B9">
              <w:t>TWh</w:t>
            </w:r>
            <w:proofErr w:type="spellEnd"/>
            <w:r w:rsidRPr="005F04B9">
              <w:t>, taip pat įvertinus klimatines sąlygas,</w:t>
            </w:r>
            <w:r w:rsidR="00BD2574">
              <w:t xml:space="preserve"> elektros energiją gaminančių vartotojų plėtrą,</w:t>
            </w:r>
            <w:r w:rsidRPr="005F04B9">
              <w:t xml:space="preserve"> planuojama, kad siekiant, jog ne mažiau kaip 5 </w:t>
            </w:r>
            <w:proofErr w:type="spellStart"/>
            <w:r w:rsidRPr="005F04B9">
              <w:t>TWh</w:t>
            </w:r>
            <w:proofErr w:type="spellEnd"/>
            <w:r w:rsidRPr="005F04B9">
              <w:t xml:space="preserve"> elektros energijos 2025 metais sudarytų elektros energija iš atsinaujinančių išteklių, aukcionų metu turi būti paskirstyta apie 2,1 </w:t>
            </w:r>
            <w:proofErr w:type="spellStart"/>
            <w:r w:rsidRPr="005F04B9">
              <w:t>TWh</w:t>
            </w:r>
            <w:proofErr w:type="spellEnd"/>
            <w:r w:rsidRPr="005F04B9">
              <w:t xml:space="preserve"> metinio elektros energijos iš atsinaujinančių išteklių gamybos kiekio</w:t>
            </w:r>
            <w:r w:rsidR="001D4A16">
              <w:t xml:space="preserve">, atitinkamai, įvertinus, kad </w:t>
            </w:r>
            <w:r w:rsidR="00F955BD">
              <w:t xml:space="preserve">atsinaujinančių išteklių projektų vystymas vidutiniškai užtrunka apie </w:t>
            </w:r>
            <w:r w:rsidR="00C469D7">
              <w:t xml:space="preserve">trejus </w:t>
            </w:r>
            <w:r w:rsidR="00F955BD">
              <w:t>metus, siūloma nustatyt</w:t>
            </w:r>
            <w:r w:rsidR="005862FE">
              <w:t xml:space="preserve">i, kad kiekvienais metais aukcionuose būtų paskirstyta po 0,7 </w:t>
            </w:r>
            <w:proofErr w:type="spellStart"/>
            <w:r w:rsidR="005862FE">
              <w:t>TWh</w:t>
            </w:r>
            <w:proofErr w:type="spellEnd"/>
            <w:r w:rsidR="005862FE">
              <w:t xml:space="preserve"> </w:t>
            </w:r>
            <w:r w:rsidR="00B57EDD">
              <w:t>metinio elektros energijos gamybos kiekio, kuriam skiriamas kainos priedas;</w:t>
            </w:r>
          </w:p>
          <w:p w14:paraId="041237D7" w14:textId="7C1AE207" w:rsidR="003E1B3A" w:rsidRDefault="00B57EDD" w:rsidP="00810FF7">
            <w:pPr>
              <w:tabs>
                <w:tab w:val="left" w:pos="315"/>
              </w:tabs>
              <w:ind w:left="31"/>
            </w:pPr>
            <w:r>
              <w:t xml:space="preserve">3. </w:t>
            </w:r>
            <w:r w:rsidR="0042218B">
              <w:t xml:space="preserve">siekiama užtikrinti, kad aukcionai organizuojami tol, kol nepasiekiamas Atsinaujinančių išteklių energetikos įstatyme nustatytas </w:t>
            </w:r>
            <w:r w:rsidR="00810FF7">
              <w:t xml:space="preserve">5 </w:t>
            </w:r>
            <w:proofErr w:type="spellStart"/>
            <w:r w:rsidR="00810FF7">
              <w:t>TWh</w:t>
            </w:r>
            <w:proofErr w:type="spellEnd"/>
            <w:r w:rsidR="00810FF7">
              <w:t xml:space="preserve"> metinis elektros energijos gamybos kiekis.</w:t>
            </w:r>
          </w:p>
        </w:tc>
      </w:tr>
      <w:tr w:rsidR="003E1B3A" w14:paraId="26F504E6" w14:textId="77777777" w:rsidTr="00A21853">
        <w:tc>
          <w:tcPr>
            <w:tcW w:w="2830" w:type="dxa"/>
          </w:tcPr>
          <w:p w14:paraId="52615DC2" w14:textId="5EF22524" w:rsidR="003E1B3A" w:rsidRDefault="0050351A" w:rsidP="00F80037">
            <w:r w:rsidRPr="00234599">
              <w:rPr>
                <w:b/>
                <w:color w:val="000000"/>
                <w:szCs w:val="24"/>
                <w:lang w:bidi="lt-LT"/>
              </w:rPr>
              <w:lastRenderedPageBreak/>
              <w:t>III. Priemonių kaštai</w:t>
            </w:r>
          </w:p>
        </w:tc>
        <w:tc>
          <w:tcPr>
            <w:tcW w:w="6516" w:type="dxa"/>
          </w:tcPr>
          <w:p w14:paraId="7C56BF47" w14:textId="3D43DEA4" w:rsidR="003E1B3A" w:rsidRDefault="0050351A" w:rsidP="008742AF">
            <w:r>
              <w:t xml:space="preserve">Siūlomoms Nutarimo projekto nuostatoms įgyvendinti papildomų valstybės, savivaldybių biudžetų ir kitų valstybės įsteigtų fondų lėšų nereikės. </w:t>
            </w:r>
            <w:r w:rsidR="006C3ED9">
              <w:t>Laimėjus</w:t>
            </w:r>
            <w:r w:rsidR="0052735A">
              <w:t>iems</w:t>
            </w:r>
            <w:r w:rsidR="006C3ED9">
              <w:t xml:space="preserve"> aukcioną gamintojams už pagamintą elektros energiją bus skiriamas kainos priedas iš viešuosius interesus atitinkančių paslaugų lėšų</w:t>
            </w:r>
            <w:r w:rsidR="00671FF0">
              <w:t>.</w:t>
            </w:r>
            <w:r w:rsidR="00621787">
              <w:t xml:space="preserve"> Planuojam</w:t>
            </w:r>
            <w:r w:rsidR="00E823A1">
              <w:t>o</w:t>
            </w:r>
            <w:r w:rsidR="00B7083B">
              <w:t>s</w:t>
            </w:r>
            <w:r w:rsidR="00355D7C">
              <w:t xml:space="preserve"> </w:t>
            </w:r>
            <w:r w:rsidR="00E823A1">
              <w:t xml:space="preserve">skirti </w:t>
            </w:r>
            <w:r w:rsidR="00E823A1">
              <w:t>viešuosius interesus atitinkančių paslaugų lėšų</w:t>
            </w:r>
            <w:r w:rsidR="00E823A1">
              <w:t xml:space="preserve"> </w:t>
            </w:r>
            <w:r w:rsidR="00B7083B">
              <w:t>12 metų laikotarpiu</w:t>
            </w:r>
            <w:r w:rsidR="00621787">
              <w:t xml:space="preserve"> </w:t>
            </w:r>
            <w:r w:rsidR="0014641D">
              <w:t xml:space="preserve">paskirsčius visą Tvarkaraštyje nurodytą </w:t>
            </w:r>
            <w:r w:rsidR="002E765B">
              <w:t xml:space="preserve">2,1 </w:t>
            </w:r>
            <w:proofErr w:type="spellStart"/>
            <w:r w:rsidR="002E765B">
              <w:t>TWh</w:t>
            </w:r>
            <w:proofErr w:type="spellEnd"/>
            <w:r w:rsidR="002E765B">
              <w:t xml:space="preserve"> </w:t>
            </w:r>
            <w:r w:rsidR="00460B23">
              <w:t xml:space="preserve">metinį elektros energijos gamybos </w:t>
            </w:r>
            <w:r w:rsidR="002E765B">
              <w:t xml:space="preserve">kiekį, </w:t>
            </w:r>
            <w:r w:rsidR="005605E8">
              <w:t>kuris taip pat priklausys</w:t>
            </w:r>
            <w:r w:rsidR="002E765B">
              <w:t xml:space="preserve"> nuo rinkos kainos ir nustatyto kainos priedo</w:t>
            </w:r>
            <w:r w:rsidR="00E823A1">
              <w:t xml:space="preserve">, sudaro </w:t>
            </w:r>
            <w:r w:rsidR="00E823A1">
              <w:t>146 mln. eurų. poreikis,</w:t>
            </w:r>
            <w:r w:rsidR="00460B23">
              <w:t>.</w:t>
            </w:r>
          </w:p>
        </w:tc>
      </w:tr>
      <w:tr w:rsidR="003E1B3A" w14:paraId="50883ACB" w14:textId="77777777" w:rsidTr="00A21853">
        <w:tc>
          <w:tcPr>
            <w:tcW w:w="2830" w:type="dxa"/>
          </w:tcPr>
          <w:p w14:paraId="20C9BA02" w14:textId="38D9EF31" w:rsidR="003E1B3A" w:rsidRDefault="008742AF" w:rsidP="00F80037">
            <w:r w:rsidRPr="00234599">
              <w:rPr>
                <w:b/>
                <w:color w:val="000000"/>
                <w:szCs w:val="24"/>
                <w:lang w:bidi="lt-LT"/>
              </w:rPr>
              <w:t>IV. Nauda visuomenei</w:t>
            </w:r>
          </w:p>
        </w:tc>
        <w:tc>
          <w:tcPr>
            <w:tcW w:w="6516" w:type="dxa"/>
          </w:tcPr>
          <w:p w14:paraId="63ECEEF5" w14:textId="5E831F5E" w:rsidR="008742AF" w:rsidRDefault="008742AF" w:rsidP="008742AF">
            <w:pPr>
              <w:pStyle w:val="Sraopastraipa"/>
              <w:tabs>
                <w:tab w:val="left" w:pos="993"/>
              </w:tabs>
              <w:ind w:left="0"/>
            </w:pPr>
            <w:r>
              <w:t xml:space="preserve">Priėmus Nutarimo projektą neigiamų pasekmių nenumatoma. Aukciono dalyviai iš anksto žinos planuojamų aukcionų datas, esamus pralaidumus bei planuojamą plėtrą tinkluose, todėl galės tinkamai įsivertinti savo galimybes ir pasiruošti aukcionui. </w:t>
            </w:r>
          </w:p>
          <w:p w14:paraId="75F19905" w14:textId="6FC104F4" w:rsidR="003E1B3A" w:rsidRDefault="00F673FC" w:rsidP="00A91C8C">
            <w:pPr>
              <w:pStyle w:val="Sraopastraipa"/>
              <w:tabs>
                <w:tab w:val="left" w:pos="993"/>
              </w:tabs>
              <w:ind w:left="0"/>
            </w:pPr>
            <w:r>
              <w:t xml:space="preserve">Taip pat </w:t>
            </w:r>
            <w:r w:rsidR="00A91C8C">
              <w:t xml:space="preserve">priėmus </w:t>
            </w:r>
            <w:r w:rsidR="00DE0407">
              <w:t>T</w:t>
            </w:r>
            <w:r w:rsidR="00A91C8C">
              <w:t>varkaraštį bus užtikrinta atsinaujinančių išteklių plėtra.</w:t>
            </w:r>
          </w:p>
        </w:tc>
      </w:tr>
    </w:tbl>
    <w:p w14:paraId="3559BE3A" w14:textId="77777777" w:rsidR="0084781E" w:rsidRDefault="0084781E" w:rsidP="00F80037">
      <w:pPr>
        <w:ind w:firstLine="709"/>
      </w:pPr>
    </w:p>
    <w:p w14:paraId="24C8DDD1" w14:textId="6686BE42" w:rsidR="006E3AD8" w:rsidRDefault="006E3AD8" w:rsidP="00BD062E">
      <w:pPr>
        <w:pStyle w:val="Sraopastraipa"/>
        <w:tabs>
          <w:tab w:val="left" w:pos="993"/>
        </w:tabs>
        <w:ind w:left="0" w:firstLine="709"/>
      </w:pPr>
      <w:r>
        <w:t>Teikiamas Nutarimo projektas nėra notifikuotinas Europos Komisijai</w:t>
      </w:r>
      <w:r w:rsidR="009C7234">
        <w:t>.</w:t>
      </w:r>
    </w:p>
    <w:p w14:paraId="5A3DD6FF" w14:textId="129F05F4" w:rsidR="009C7234" w:rsidRDefault="009C7234" w:rsidP="00BD062E">
      <w:pPr>
        <w:pStyle w:val="Sraopastraipa"/>
        <w:tabs>
          <w:tab w:val="left" w:pos="993"/>
        </w:tabs>
        <w:ind w:left="0" w:firstLine="709"/>
      </w:pPr>
      <w:r>
        <w:t>Vadovaujantis Numatomo teisinio reguliavimo poveikio vertinimo metodikos</w:t>
      </w:r>
      <w:r w:rsidR="0014043B">
        <w:t>, patvirtintos Lietuvos Respublikos Vyriausybės 200</w:t>
      </w:r>
      <w:r w:rsidR="00DE7AFD">
        <w:t>3 m. vasario 26 d. nutarimu Nr. 276 „Dėl Numatomo teisinio reguliavimo poveikio vertinimo metodikos</w:t>
      </w:r>
      <w:r w:rsidR="00662AC9">
        <w:t xml:space="preserve"> patvirtinimo“,</w:t>
      </w:r>
      <w:r>
        <w:t xml:space="preserve"> </w:t>
      </w:r>
      <w:r w:rsidR="001C045F">
        <w:t>4 punktu, numatomo teisinio reguliavimo poveikio vertinimas neatliekamas.</w:t>
      </w:r>
    </w:p>
    <w:p w14:paraId="79B419E9" w14:textId="7D914CDC" w:rsidR="00662AC9" w:rsidRDefault="00662AC9" w:rsidP="00BD062E">
      <w:pPr>
        <w:pStyle w:val="Sraopastraipa"/>
        <w:tabs>
          <w:tab w:val="left" w:pos="993"/>
        </w:tabs>
        <w:ind w:left="0" w:firstLine="709"/>
      </w:pPr>
      <w:r>
        <w:t>Nutarimo projektas parengtas laikantis Lietuvos Respublikos valstybinės kalbos</w:t>
      </w:r>
      <w:r w:rsidR="006226FD">
        <w:t xml:space="preserve">, Lietuvos Respublikos teisėkūros pagrindų įstatymų reikalavimų ir atitinka bendrinės lietuvių </w:t>
      </w:r>
      <w:r w:rsidR="00D854F8">
        <w:t xml:space="preserve">kalbos normas. </w:t>
      </w:r>
    </w:p>
    <w:p w14:paraId="3E519359" w14:textId="5696F114" w:rsidR="007D0ABB" w:rsidRDefault="00E37BC2" w:rsidP="00C10949">
      <w:pPr>
        <w:tabs>
          <w:tab w:val="left" w:pos="709"/>
        </w:tabs>
        <w:ind w:firstLine="709"/>
        <w:rPr>
          <w:szCs w:val="24"/>
        </w:rPr>
      </w:pPr>
      <w:r>
        <w:rPr>
          <w:szCs w:val="24"/>
        </w:rPr>
        <w:t>Nutarimo projektas</w:t>
      </w:r>
      <w:r w:rsidR="00524558">
        <w:rPr>
          <w:szCs w:val="24"/>
        </w:rPr>
        <w:t xml:space="preserve"> </w:t>
      </w:r>
      <w:r w:rsidR="007D0ABB" w:rsidRPr="007D0ABB">
        <w:rPr>
          <w:szCs w:val="24"/>
        </w:rPr>
        <w:t xml:space="preserve">atitinka Septynioliktosios Lietuvos Respublikos Vyriausybės </w:t>
      </w:r>
      <w:r w:rsidR="00810B10" w:rsidRPr="007D0ABB">
        <w:rPr>
          <w:szCs w:val="24"/>
        </w:rPr>
        <w:t>program</w:t>
      </w:r>
      <w:r w:rsidR="00810B10">
        <w:rPr>
          <w:szCs w:val="24"/>
        </w:rPr>
        <w:t>ą</w:t>
      </w:r>
      <w:r w:rsidR="007D0ABB" w:rsidRPr="007D0ABB">
        <w:rPr>
          <w:szCs w:val="24"/>
        </w:rPr>
        <w:t xml:space="preserve">, kuriai pritarta Lietuvos Respublikos Seimo 2016 m. gruodžio 13 d. nutarimu </w:t>
      </w:r>
      <w:r w:rsidR="00672BA9">
        <w:rPr>
          <w:szCs w:val="24"/>
        </w:rPr>
        <w:br/>
      </w:r>
      <w:r w:rsidR="007D0ABB" w:rsidRPr="007D0ABB">
        <w:rPr>
          <w:szCs w:val="24"/>
        </w:rPr>
        <w:t>Nr. XIII-82 „Dėl Lietuvos Respublikos Vyriausybės programos“.</w:t>
      </w:r>
    </w:p>
    <w:p w14:paraId="254B0258" w14:textId="11F2BF66" w:rsidR="00015397" w:rsidRDefault="007775B6" w:rsidP="00015397">
      <w:pPr>
        <w:tabs>
          <w:tab w:val="left" w:pos="709"/>
        </w:tabs>
        <w:ind w:firstLine="709"/>
        <w:rPr>
          <w:szCs w:val="24"/>
        </w:rPr>
      </w:pPr>
      <w:r>
        <w:rPr>
          <w:szCs w:val="24"/>
        </w:rPr>
        <w:t>Nut</w:t>
      </w:r>
      <w:r w:rsidR="0000309C">
        <w:rPr>
          <w:szCs w:val="24"/>
        </w:rPr>
        <w:t xml:space="preserve">arimo projektu užtikrinamas </w:t>
      </w:r>
      <w:r w:rsidR="00EF22B2">
        <w:rPr>
          <w:szCs w:val="24"/>
        </w:rPr>
        <w:t xml:space="preserve">teisinis reglamentavimas, atitinkantis </w:t>
      </w:r>
      <w:r w:rsidR="00E823A1">
        <w:rPr>
          <w:szCs w:val="24"/>
        </w:rPr>
        <w:t>Lietuvos Respublikos atsinaujinančių išteklių energetikos įstatymo 5 straipsnio 1 dalies 6 dalies</w:t>
      </w:r>
      <w:r w:rsidR="00EF22B2" w:rsidRPr="00EF22B2">
        <w:rPr>
          <w:szCs w:val="24"/>
        </w:rPr>
        <w:t xml:space="preserve"> nuostatas dėl </w:t>
      </w:r>
      <w:r w:rsidR="00EF22B2">
        <w:rPr>
          <w:szCs w:val="24"/>
        </w:rPr>
        <w:t>T</w:t>
      </w:r>
      <w:r w:rsidR="00EF22B2" w:rsidRPr="00EF22B2">
        <w:rPr>
          <w:szCs w:val="24"/>
        </w:rPr>
        <w:t>varkaraščio</w:t>
      </w:r>
      <w:r w:rsidR="00006FFF">
        <w:rPr>
          <w:szCs w:val="24"/>
        </w:rPr>
        <w:t>.</w:t>
      </w:r>
    </w:p>
    <w:p w14:paraId="038E241C" w14:textId="28A558DD" w:rsidR="00015397" w:rsidRPr="006A50C3" w:rsidRDefault="00EA7AE2" w:rsidP="00015397">
      <w:pPr>
        <w:tabs>
          <w:tab w:val="left" w:pos="709"/>
        </w:tabs>
        <w:ind w:firstLine="709"/>
        <w:rPr>
          <w:szCs w:val="24"/>
        </w:rPr>
      </w:pPr>
      <w:r>
        <w:rPr>
          <w:szCs w:val="24"/>
        </w:rPr>
        <w:t>Nutarimo projektas</w:t>
      </w:r>
      <w:r w:rsidR="00524558">
        <w:rPr>
          <w:szCs w:val="24"/>
        </w:rPr>
        <w:t xml:space="preserve"> </w:t>
      </w:r>
      <w:r w:rsidR="00BF41E9">
        <w:rPr>
          <w:szCs w:val="24"/>
        </w:rPr>
        <w:t xml:space="preserve">2019 m. </w:t>
      </w:r>
      <w:r w:rsidR="005D0CBC">
        <w:rPr>
          <w:szCs w:val="24"/>
        </w:rPr>
        <w:t>rugpjūčio 21 d.</w:t>
      </w:r>
      <w:r w:rsidR="00A26911">
        <w:rPr>
          <w:szCs w:val="24"/>
        </w:rPr>
        <w:t xml:space="preserve"> pateiktas viešajam derinimui per </w:t>
      </w:r>
      <w:r w:rsidR="007D0ABB" w:rsidRPr="007D0ABB">
        <w:rPr>
          <w:szCs w:val="24"/>
        </w:rPr>
        <w:t xml:space="preserve">Lietuvos Respublikos Seimo </w:t>
      </w:r>
      <w:r w:rsidR="00B96AEB">
        <w:rPr>
          <w:szCs w:val="24"/>
        </w:rPr>
        <w:t xml:space="preserve">kanceliarijos </w:t>
      </w:r>
      <w:r w:rsidR="007D0ABB" w:rsidRPr="007D0ABB">
        <w:rPr>
          <w:szCs w:val="24"/>
        </w:rPr>
        <w:t>teisės aktų informacin</w:t>
      </w:r>
      <w:r w:rsidR="00A26911">
        <w:rPr>
          <w:szCs w:val="24"/>
        </w:rPr>
        <w:t>ę</w:t>
      </w:r>
      <w:r w:rsidR="007D0ABB" w:rsidRPr="007D0ABB">
        <w:rPr>
          <w:szCs w:val="24"/>
        </w:rPr>
        <w:t xml:space="preserve"> sistem</w:t>
      </w:r>
      <w:r w:rsidR="00A26911">
        <w:rPr>
          <w:szCs w:val="24"/>
        </w:rPr>
        <w:t>ą</w:t>
      </w:r>
      <w:r w:rsidR="007D0ABB" w:rsidRPr="007D0ABB">
        <w:rPr>
          <w:szCs w:val="24"/>
        </w:rPr>
        <w:t xml:space="preserve"> (TAIS). </w:t>
      </w:r>
      <w:r w:rsidR="00A80B4C">
        <w:rPr>
          <w:szCs w:val="24"/>
        </w:rPr>
        <w:t xml:space="preserve">Pastabas ir pasiūlymus pateikė </w:t>
      </w:r>
      <w:r w:rsidR="00A47A32">
        <w:rPr>
          <w:szCs w:val="24"/>
        </w:rPr>
        <w:t xml:space="preserve">Lietuvos Respublikos teisingumo ministerija, Valstybinė energetikos reguliavimo taryba, </w:t>
      </w:r>
      <w:r w:rsidR="00A80B4C">
        <w:rPr>
          <w:szCs w:val="24"/>
        </w:rPr>
        <w:t>AB „</w:t>
      </w:r>
      <w:r w:rsidR="00A47A32">
        <w:rPr>
          <w:szCs w:val="24"/>
        </w:rPr>
        <w:t>Energijos skirstymo operatorius“</w:t>
      </w:r>
      <w:r w:rsidR="00D46FB7">
        <w:rPr>
          <w:szCs w:val="24"/>
        </w:rPr>
        <w:t>.</w:t>
      </w:r>
      <w:r w:rsidR="00B25B0C">
        <w:rPr>
          <w:szCs w:val="24"/>
        </w:rPr>
        <w:t xml:space="preserve"> Lietuvos Respublikos finansų ministerija pagal kompetenciją pastabų ir pasiūlymų neturėjo.</w:t>
      </w:r>
      <w:r w:rsidR="00A80B4C">
        <w:rPr>
          <w:szCs w:val="24"/>
        </w:rPr>
        <w:t xml:space="preserve"> </w:t>
      </w:r>
      <w:r w:rsidR="00557EE9">
        <w:rPr>
          <w:szCs w:val="24"/>
        </w:rPr>
        <w:t xml:space="preserve">Į Lietuvos Respublikos teisingumo ministerijos pastabas </w:t>
      </w:r>
      <w:r w:rsidR="00451C03">
        <w:rPr>
          <w:szCs w:val="24"/>
        </w:rPr>
        <w:t xml:space="preserve">ir pasiūlymus </w:t>
      </w:r>
      <w:r w:rsidR="00557EE9">
        <w:rPr>
          <w:szCs w:val="24"/>
        </w:rPr>
        <w:t xml:space="preserve">atsižvelgta. </w:t>
      </w:r>
      <w:r w:rsidR="00015397" w:rsidRPr="006A50C3">
        <w:rPr>
          <w:szCs w:val="24"/>
        </w:rPr>
        <w:t>UAB „EPSO-G“</w:t>
      </w:r>
      <w:r w:rsidR="006959AA" w:rsidRPr="006A50C3">
        <w:rPr>
          <w:szCs w:val="24"/>
        </w:rPr>
        <w:t xml:space="preserve"> ir </w:t>
      </w:r>
      <w:r w:rsidR="00015397" w:rsidRPr="006A50C3">
        <w:rPr>
          <w:szCs w:val="24"/>
        </w:rPr>
        <w:t xml:space="preserve">Lietuvos atsinaujinančių išteklių </w:t>
      </w:r>
      <w:r w:rsidR="00015397" w:rsidRPr="006A50C3">
        <w:rPr>
          <w:szCs w:val="24"/>
        </w:rPr>
        <w:lastRenderedPageBreak/>
        <w:t>energetikos konfederacija</w:t>
      </w:r>
      <w:r w:rsidR="00F161D8" w:rsidRPr="006A50C3">
        <w:rPr>
          <w:szCs w:val="24"/>
        </w:rPr>
        <w:t xml:space="preserve"> per Lietuvos Respublikos Vyriausybės darbo reglamento</w:t>
      </w:r>
      <w:r w:rsidR="00F161D8" w:rsidRPr="006A50C3">
        <w:rPr>
          <w:rStyle w:val="Puslapioinaosnuoroda"/>
          <w:szCs w:val="24"/>
        </w:rPr>
        <w:footnoteReference w:id="2"/>
      </w:r>
      <w:r w:rsidR="00F161D8" w:rsidRPr="006A50C3">
        <w:rPr>
          <w:szCs w:val="24"/>
        </w:rPr>
        <w:t xml:space="preserve"> nustatytą terminą išvadų nepateikė.</w:t>
      </w:r>
    </w:p>
    <w:p w14:paraId="4FB0960E" w14:textId="228C077E" w:rsidR="003E7684" w:rsidRPr="006A50C3" w:rsidRDefault="00A639C2" w:rsidP="00A26911">
      <w:pPr>
        <w:tabs>
          <w:tab w:val="left" w:pos="709"/>
        </w:tabs>
        <w:ind w:firstLine="709"/>
        <w:rPr>
          <w:szCs w:val="24"/>
        </w:rPr>
      </w:pPr>
      <w:r w:rsidRPr="006A50C3">
        <w:rPr>
          <w:szCs w:val="24"/>
        </w:rPr>
        <w:t xml:space="preserve">Energetikos ministerija 2019 m. </w:t>
      </w:r>
      <w:r w:rsidR="00A2646F" w:rsidRPr="006A50C3">
        <w:rPr>
          <w:szCs w:val="24"/>
        </w:rPr>
        <w:t xml:space="preserve">rugsėjo 2 d. suorganizavo pasitarimą dėl Valstybinės energetikos reguliavimo tarybos </w:t>
      </w:r>
      <w:r w:rsidR="00F61D88" w:rsidRPr="006A50C3">
        <w:rPr>
          <w:szCs w:val="24"/>
        </w:rPr>
        <w:t xml:space="preserve">pateiktų pastabų įvertinimo. </w:t>
      </w:r>
      <w:r w:rsidR="00702D42" w:rsidRPr="006A50C3">
        <w:rPr>
          <w:szCs w:val="24"/>
        </w:rPr>
        <w:t xml:space="preserve">Siekiant paprastesnių aukciono organizavimo procedūrų, sutarta </w:t>
      </w:r>
      <w:r w:rsidR="00AE557B" w:rsidRPr="006A50C3">
        <w:rPr>
          <w:szCs w:val="24"/>
        </w:rPr>
        <w:t>organizuoti vieną aukcioną Lietuvos ir kitų valstybių narių potencialiems gamintojams.</w:t>
      </w:r>
    </w:p>
    <w:p w14:paraId="71083633" w14:textId="6A4EE196" w:rsidR="00EB1FE1" w:rsidRDefault="00EB1FE1" w:rsidP="00A26911">
      <w:pPr>
        <w:tabs>
          <w:tab w:val="left" w:pos="709"/>
        </w:tabs>
        <w:ind w:firstLine="709"/>
        <w:rPr>
          <w:szCs w:val="24"/>
        </w:rPr>
      </w:pPr>
      <w:r w:rsidRPr="006A50C3">
        <w:rPr>
          <w:szCs w:val="24"/>
        </w:rPr>
        <w:t xml:space="preserve">Nutarimo projektas </w:t>
      </w:r>
      <w:r w:rsidR="00634772" w:rsidRPr="006A50C3">
        <w:rPr>
          <w:szCs w:val="24"/>
        </w:rPr>
        <w:t xml:space="preserve">su suinteresuotomis institucijomis taip pat buvo derinta </w:t>
      </w:r>
      <w:r w:rsidR="009246A9" w:rsidRPr="006A50C3">
        <w:rPr>
          <w:szCs w:val="24"/>
        </w:rPr>
        <w:t>darbo tvarka.</w:t>
      </w:r>
    </w:p>
    <w:p w14:paraId="2C35372F" w14:textId="6F312662" w:rsidR="007D0ABB" w:rsidRDefault="00451C03" w:rsidP="000F4599">
      <w:pPr>
        <w:tabs>
          <w:tab w:val="left" w:pos="709"/>
        </w:tabs>
        <w:ind w:firstLine="709"/>
        <w:rPr>
          <w:szCs w:val="24"/>
        </w:rPr>
      </w:pPr>
      <w:r>
        <w:rPr>
          <w:szCs w:val="24"/>
        </w:rPr>
        <w:t xml:space="preserve"> </w:t>
      </w:r>
      <w:r w:rsidR="00EA7AE2">
        <w:rPr>
          <w:szCs w:val="24"/>
        </w:rPr>
        <w:t>Nutarimo projektą</w:t>
      </w:r>
      <w:r w:rsidR="00524558">
        <w:rPr>
          <w:szCs w:val="24"/>
        </w:rPr>
        <w:t xml:space="preserve"> </w:t>
      </w:r>
      <w:r w:rsidR="007D0ABB" w:rsidRPr="007D0ABB">
        <w:rPr>
          <w:szCs w:val="24"/>
        </w:rPr>
        <w:t xml:space="preserve">parengė Energetikos ministerijos </w:t>
      </w:r>
      <w:r w:rsidR="00EA7AE2">
        <w:rPr>
          <w:szCs w:val="24"/>
        </w:rPr>
        <w:t>Klimato kaitos valdymo grupė</w:t>
      </w:r>
      <w:r w:rsidR="00CE0085">
        <w:rPr>
          <w:szCs w:val="24"/>
        </w:rPr>
        <w:t xml:space="preserve"> </w:t>
      </w:r>
      <w:r w:rsidR="00EE331B">
        <w:rPr>
          <w:szCs w:val="24"/>
        </w:rPr>
        <w:t>(</w:t>
      </w:r>
      <w:r w:rsidR="00CE0085">
        <w:rPr>
          <w:szCs w:val="24"/>
        </w:rPr>
        <w:t xml:space="preserve">vedėja Dovilė </w:t>
      </w:r>
      <w:r w:rsidR="00E55153">
        <w:rPr>
          <w:szCs w:val="24"/>
        </w:rPr>
        <w:t>Zdanavičienė</w:t>
      </w:r>
      <w:r w:rsidR="007308D8">
        <w:rPr>
          <w:szCs w:val="24"/>
        </w:rPr>
        <w:t>, tel.</w:t>
      </w:r>
      <w:r w:rsidR="007D0ABB" w:rsidRPr="007D0ABB">
        <w:rPr>
          <w:szCs w:val="24"/>
        </w:rPr>
        <w:t xml:space="preserve"> </w:t>
      </w:r>
      <w:r w:rsidR="00CE0085">
        <w:rPr>
          <w:szCs w:val="24"/>
        </w:rPr>
        <w:t>(</w:t>
      </w:r>
      <w:r w:rsidR="00A73B56">
        <w:rPr>
          <w:szCs w:val="24"/>
        </w:rPr>
        <w:t>8 5</w:t>
      </w:r>
      <w:r w:rsidR="007308D8">
        <w:rPr>
          <w:szCs w:val="24"/>
        </w:rPr>
        <w:t>)</w:t>
      </w:r>
      <w:r w:rsidR="00A73B56">
        <w:rPr>
          <w:szCs w:val="24"/>
        </w:rPr>
        <w:t> 203 4667</w:t>
      </w:r>
      <w:r w:rsidR="00EA342F">
        <w:rPr>
          <w:szCs w:val="24"/>
        </w:rPr>
        <w:t>, papild.</w:t>
      </w:r>
      <w:r w:rsidR="00A73B56">
        <w:rPr>
          <w:szCs w:val="24"/>
        </w:rPr>
        <w:t>1</w:t>
      </w:r>
      <w:r w:rsidR="007D0ABB" w:rsidRPr="007D0ABB">
        <w:rPr>
          <w:szCs w:val="24"/>
        </w:rPr>
        <w:t xml:space="preserve">, el. p. </w:t>
      </w:r>
      <w:proofErr w:type="spellStart"/>
      <w:r w:rsidR="00476D03" w:rsidRPr="001B4345">
        <w:rPr>
          <w:szCs w:val="24"/>
        </w:rPr>
        <w:t>dovile.zdanaviciene@enmin.lt</w:t>
      </w:r>
      <w:proofErr w:type="spellEnd"/>
      <w:r w:rsidR="00162DA2">
        <w:rPr>
          <w:rStyle w:val="Hipersaitas"/>
          <w:color w:val="auto"/>
          <w:szCs w:val="24"/>
          <w:u w:val="none"/>
        </w:rPr>
        <w:t xml:space="preserve">; tiesioginė rengėja </w:t>
      </w:r>
      <w:r w:rsidR="00162DA2">
        <w:rPr>
          <w:rStyle w:val="Hipersaitas"/>
          <w:color w:val="auto"/>
          <w:szCs w:val="24"/>
          <w:u w:val="none"/>
        </w:rPr>
        <w:softHyphen/>
      </w:r>
      <w:r w:rsidR="000F4599">
        <w:rPr>
          <w:rStyle w:val="Hipersaitas"/>
          <w:color w:val="auto"/>
          <w:szCs w:val="24"/>
          <w:u w:val="none"/>
        </w:rPr>
        <w:t xml:space="preserve">– </w:t>
      </w:r>
      <w:r w:rsidR="00862EDB">
        <w:rPr>
          <w:szCs w:val="24"/>
        </w:rPr>
        <w:t>patarėja</w:t>
      </w:r>
      <w:r w:rsidR="007D0ABB" w:rsidRPr="007D0ABB">
        <w:rPr>
          <w:szCs w:val="24"/>
        </w:rPr>
        <w:t xml:space="preserve"> </w:t>
      </w:r>
      <w:r w:rsidR="00862EDB">
        <w:rPr>
          <w:szCs w:val="24"/>
        </w:rPr>
        <w:t>Lina</w:t>
      </w:r>
      <w:r w:rsidR="007D0ABB" w:rsidRPr="007D0ABB">
        <w:rPr>
          <w:szCs w:val="24"/>
        </w:rPr>
        <w:t xml:space="preserve"> </w:t>
      </w:r>
      <w:r w:rsidR="00862EDB">
        <w:rPr>
          <w:szCs w:val="24"/>
        </w:rPr>
        <w:t>Sveklait</w:t>
      </w:r>
      <w:r w:rsidR="00EE331B">
        <w:rPr>
          <w:szCs w:val="24"/>
        </w:rPr>
        <w:t>ė</w:t>
      </w:r>
      <w:r w:rsidR="00EA342F">
        <w:rPr>
          <w:szCs w:val="24"/>
        </w:rPr>
        <w:t>,</w:t>
      </w:r>
      <w:r w:rsidR="007308D8">
        <w:rPr>
          <w:szCs w:val="24"/>
        </w:rPr>
        <w:t xml:space="preserve"> tel. </w:t>
      </w:r>
      <w:r w:rsidR="00CE0085">
        <w:rPr>
          <w:szCs w:val="24"/>
        </w:rPr>
        <w:t>(</w:t>
      </w:r>
      <w:r w:rsidR="00A73B56">
        <w:rPr>
          <w:szCs w:val="24"/>
        </w:rPr>
        <w:t>8 5</w:t>
      </w:r>
      <w:r w:rsidR="007308D8">
        <w:rPr>
          <w:szCs w:val="24"/>
        </w:rPr>
        <w:t>)</w:t>
      </w:r>
      <w:r w:rsidR="00A73B56">
        <w:rPr>
          <w:szCs w:val="24"/>
        </w:rPr>
        <w:t> 203 4667</w:t>
      </w:r>
      <w:r w:rsidR="00EA342F">
        <w:rPr>
          <w:szCs w:val="24"/>
        </w:rPr>
        <w:t xml:space="preserve">, </w:t>
      </w:r>
      <w:proofErr w:type="spellStart"/>
      <w:r w:rsidR="00EA342F">
        <w:rPr>
          <w:szCs w:val="24"/>
        </w:rPr>
        <w:t>papild</w:t>
      </w:r>
      <w:proofErr w:type="spellEnd"/>
      <w:r w:rsidR="00EA342F">
        <w:rPr>
          <w:szCs w:val="24"/>
        </w:rPr>
        <w:t xml:space="preserve">. </w:t>
      </w:r>
      <w:r w:rsidR="00D76CAC">
        <w:rPr>
          <w:szCs w:val="24"/>
        </w:rPr>
        <w:t>2</w:t>
      </w:r>
      <w:r w:rsidR="007D0ABB" w:rsidRPr="007D0ABB">
        <w:rPr>
          <w:szCs w:val="24"/>
        </w:rPr>
        <w:t xml:space="preserve">, el. p. </w:t>
      </w:r>
      <w:proofErr w:type="spellStart"/>
      <w:r w:rsidR="00476D03" w:rsidRPr="001B4345">
        <w:rPr>
          <w:szCs w:val="24"/>
        </w:rPr>
        <w:t>lina.sveklaite@enmin.lt</w:t>
      </w:r>
      <w:proofErr w:type="spellEnd"/>
      <w:r w:rsidR="00157747">
        <w:rPr>
          <w:szCs w:val="24"/>
        </w:rPr>
        <w:t>)</w:t>
      </w:r>
      <w:r w:rsidR="007D0ABB" w:rsidRPr="007D0ABB">
        <w:rPr>
          <w:szCs w:val="24"/>
        </w:rPr>
        <w:t>.</w:t>
      </w:r>
    </w:p>
    <w:p w14:paraId="0D50D8B5" w14:textId="0130E60C" w:rsidR="00476D03" w:rsidRDefault="00476D03" w:rsidP="000F4599">
      <w:pPr>
        <w:tabs>
          <w:tab w:val="left" w:pos="709"/>
        </w:tabs>
        <w:ind w:firstLine="709"/>
        <w:rPr>
          <w:szCs w:val="24"/>
        </w:rPr>
      </w:pPr>
      <w:r>
        <w:rPr>
          <w:szCs w:val="24"/>
        </w:rPr>
        <w:t>Nutarimo projektas paskelbtas Lietuvo</w:t>
      </w:r>
      <w:r w:rsidR="00975DA4">
        <w:rPr>
          <w:szCs w:val="24"/>
        </w:rPr>
        <w:t>s Respublikos Seimo kanceliarijos teisės aktų informacinėje sistemoje (TAIS).</w:t>
      </w:r>
    </w:p>
    <w:p w14:paraId="4BF60239" w14:textId="7FAB4931" w:rsidR="00975DA4" w:rsidRDefault="00975DA4" w:rsidP="000F4599">
      <w:pPr>
        <w:tabs>
          <w:tab w:val="left" w:pos="709"/>
        </w:tabs>
        <w:ind w:firstLine="709"/>
        <w:rPr>
          <w:szCs w:val="24"/>
        </w:rPr>
      </w:pPr>
      <w:r>
        <w:rPr>
          <w:szCs w:val="24"/>
        </w:rPr>
        <w:t>Prašome svarstyti teikiamą Nutarimo projektą ir jam pritarti.</w:t>
      </w:r>
    </w:p>
    <w:p w14:paraId="6734F1CC" w14:textId="77777777" w:rsidR="00267CF6" w:rsidRDefault="00F85E61" w:rsidP="005230DA">
      <w:pPr>
        <w:spacing w:line="276" w:lineRule="auto"/>
        <w:ind w:firstLine="709"/>
      </w:pPr>
      <w:r>
        <w:t>PRIDEDAMA</w:t>
      </w:r>
      <w:r w:rsidR="00267CF6">
        <w:t>:</w:t>
      </w:r>
    </w:p>
    <w:p w14:paraId="2A71FE97" w14:textId="30D172DF" w:rsidR="00B304BE" w:rsidRDefault="00B304BE" w:rsidP="00267CF6">
      <w:pPr>
        <w:pStyle w:val="Sraopastraipa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</w:pPr>
      <w:r>
        <w:t xml:space="preserve">Lietuvos Respublikos Vyriausybės nutarimo „Dėl </w:t>
      </w:r>
      <w:r w:rsidR="00516256">
        <w:t xml:space="preserve">Elektros energijos </w:t>
      </w:r>
      <w:r w:rsidR="00EA342F">
        <w:t xml:space="preserve">gamybos </w:t>
      </w:r>
      <w:r w:rsidR="00516256">
        <w:t>iš a</w:t>
      </w:r>
      <w:r>
        <w:t xml:space="preserve">tsinaujinančių išteklių </w:t>
      </w:r>
      <w:r w:rsidR="00156CE7">
        <w:t>skatinimo kvotų paskirstymo tvarkaraščio 2020–2022 metams patvirtinimo</w:t>
      </w:r>
      <w:r>
        <w:t xml:space="preserve">“ </w:t>
      </w:r>
      <w:r w:rsidRPr="00351463">
        <w:t>projekt</w:t>
      </w:r>
      <w:r w:rsidR="009F22A0" w:rsidRPr="00351463">
        <w:t xml:space="preserve">as, </w:t>
      </w:r>
      <w:r w:rsidR="005230DA">
        <w:t>2</w:t>
      </w:r>
      <w:r w:rsidR="001B4345">
        <w:t> </w:t>
      </w:r>
      <w:r w:rsidR="009F22A0" w:rsidRPr="00351463">
        <w:t>lap</w:t>
      </w:r>
      <w:r w:rsidR="005230DA">
        <w:t>ai</w:t>
      </w:r>
      <w:r w:rsidR="00A379D7" w:rsidRPr="00351463">
        <w:t>.</w:t>
      </w:r>
    </w:p>
    <w:p w14:paraId="651E4667" w14:textId="3C3BAB04" w:rsidR="006A50C3" w:rsidRDefault="006A50C3" w:rsidP="001B4345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</w:pPr>
      <w:r>
        <w:t xml:space="preserve">Suinteresuotųjų institucijų pastabos, </w:t>
      </w:r>
      <w:r w:rsidR="00E1683E">
        <w:t>4 lapai</w:t>
      </w:r>
      <w:r w:rsidR="001F1D78">
        <w:t>.</w:t>
      </w:r>
    </w:p>
    <w:p w14:paraId="3BD13882" w14:textId="77777777" w:rsidR="00EA342F" w:rsidRDefault="00EA342F" w:rsidP="00AD1D5E">
      <w:pPr>
        <w:spacing w:line="276" w:lineRule="auto"/>
        <w:ind w:left="-57"/>
      </w:pPr>
    </w:p>
    <w:p w14:paraId="4B00BB0A" w14:textId="77777777" w:rsidR="001045BA" w:rsidRDefault="001045BA" w:rsidP="00AD1D5E">
      <w:pPr>
        <w:spacing w:line="276" w:lineRule="auto"/>
        <w:ind w:left="-57"/>
      </w:pPr>
    </w:p>
    <w:p w14:paraId="6C7A0D62" w14:textId="33F214B6" w:rsidR="000E2C32" w:rsidRDefault="00577CAF" w:rsidP="00AD1D5E">
      <w:pPr>
        <w:spacing w:line="276" w:lineRule="auto"/>
        <w:ind w:left="-57"/>
      </w:pPr>
      <w:r>
        <w:t xml:space="preserve">Energetikos </w:t>
      </w:r>
      <w:r w:rsidR="00F85E61">
        <w:t>ministras</w:t>
      </w:r>
      <w:r w:rsidR="00F85E61">
        <w:tab/>
      </w:r>
      <w:r w:rsidR="00F85E61">
        <w:tab/>
      </w:r>
      <w:r w:rsidR="00F85E61">
        <w:tab/>
      </w:r>
      <w:r w:rsidR="00F85E61">
        <w:tab/>
      </w:r>
      <w:r w:rsidR="00F85E61">
        <w:tab/>
      </w:r>
      <w:r w:rsidR="00F85E61">
        <w:tab/>
      </w:r>
      <w:r w:rsidR="00EC22DD">
        <w:t xml:space="preserve">           </w:t>
      </w:r>
      <w:r w:rsidR="005230DA">
        <w:tab/>
        <w:t xml:space="preserve">          </w:t>
      </w:r>
      <w:r w:rsidR="00DE3DCD">
        <w:t xml:space="preserve"> </w:t>
      </w:r>
      <w:r w:rsidR="001B4345">
        <w:t xml:space="preserve"> Žygimantas Vaičiūnas</w:t>
      </w:r>
    </w:p>
    <w:p w14:paraId="21605241" w14:textId="59855313" w:rsidR="00D16DE3" w:rsidRDefault="00D16DE3" w:rsidP="00AD1D5E">
      <w:pPr>
        <w:spacing w:line="276" w:lineRule="auto"/>
        <w:ind w:left="-57"/>
      </w:pPr>
    </w:p>
    <w:p w14:paraId="6AD0DDA3" w14:textId="77777777" w:rsidR="00A8080D" w:rsidRDefault="00A8080D" w:rsidP="00AD1D5E">
      <w:pPr>
        <w:spacing w:line="276" w:lineRule="auto"/>
        <w:ind w:left="-57"/>
      </w:pPr>
    </w:p>
    <w:p w14:paraId="07403F97" w14:textId="77777777" w:rsidR="00AD1D5E" w:rsidRDefault="00AD1D5E" w:rsidP="00AD1D5E">
      <w:pPr>
        <w:spacing w:line="276" w:lineRule="auto"/>
        <w:ind w:left="-57"/>
        <w:rPr>
          <w:sz w:val="20"/>
        </w:rPr>
      </w:pPr>
    </w:p>
    <w:p w14:paraId="743C90D5" w14:textId="426B0A35" w:rsidR="00CD65E5" w:rsidRDefault="00CD65E5" w:rsidP="00F54C4F">
      <w:pPr>
        <w:spacing w:line="276" w:lineRule="auto"/>
        <w:ind w:left="-57" w:firstLine="6294"/>
        <w:rPr>
          <w:sz w:val="20"/>
        </w:rPr>
      </w:pPr>
    </w:p>
    <w:p w14:paraId="1F737DCE" w14:textId="62335293" w:rsidR="005230DA" w:rsidRDefault="005230DA" w:rsidP="00F54C4F">
      <w:pPr>
        <w:spacing w:line="276" w:lineRule="auto"/>
        <w:ind w:left="-57" w:firstLine="6294"/>
        <w:rPr>
          <w:sz w:val="20"/>
        </w:rPr>
      </w:pPr>
    </w:p>
    <w:p w14:paraId="65F3AF23" w14:textId="5092B478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272248DF" w14:textId="69524E5A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1594CD81" w14:textId="089C9C8B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7B2E2954" w14:textId="34F47B7F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223273E8" w14:textId="04954AAD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6E5E7595" w14:textId="38D1D1CF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646AD5A1" w14:textId="71925CC0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6973FF85" w14:textId="221E8AC7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08BEB8A2" w14:textId="17BDC525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6640C8F2" w14:textId="5E69E812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1FF8D38E" w14:textId="27D8C056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41575D3D" w14:textId="4FA0B743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63A377D4" w14:textId="4B9A7736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7FDC24F6" w14:textId="3B82E31C" w:rsidR="00E823A1" w:rsidRDefault="00E823A1" w:rsidP="00F54C4F">
      <w:pPr>
        <w:spacing w:line="276" w:lineRule="auto"/>
        <w:ind w:left="-57" w:firstLine="6294"/>
        <w:rPr>
          <w:sz w:val="20"/>
        </w:rPr>
      </w:pPr>
    </w:p>
    <w:p w14:paraId="274F78D3" w14:textId="2EDAED5A" w:rsidR="00E823A1" w:rsidRDefault="00E823A1" w:rsidP="00F54C4F">
      <w:pPr>
        <w:spacing w:line="276" w:lineRule="auto"/>
        <w:ind w:left="-57" w:firstLine="6294"/>
        <w:rPr>
          <w:sz w:val="20"/>
        </w:rPr>
      </w:pPr>
    </w:p>
    <w:p w14:paraId="1FD0601A" w14:textId="18038716" w:rsidR="00E823A1" w:rsidRDefault="00E823A1" w:rsidP="00F54C4F">
      <w:pPr>
        <w:spacing w:line="276" w:lineRule="auto"/>
        <w:ind w:left="-57" w:firstLine="6294"/>
        <w:rPr>
          <w:sz w:val="20"/>
        </w:rPr>
      </w:pPr>
    </w:p>
    <w:p w14:paraId="2E922E89" w14:textId="77777777" w:rsidR="00E823A1" w:rsidRDefault="00E823A1" w:rsidP="00F54C4F">
      <w:pPr>
        <w:spacing w:line="276" w:lineRule="auto"/>
        <w:ind w:left="-57" w:firstLine="6294"/>
        <w:rPr>
          <w:sz w:val="20"/>
        </w:rPr>
      </w:pPr>
      <w:bookmarkStart w:id="1" w:name="_GoBack"/>
      <w:bookmarkEnd w:id="1"/>
    </w:p>
    <w:p w14:paraId="05754DA8" w14:textId="77777777" w:rsidR="00361BE4" w:rsidRDefault="00361BE4" w:rsidP="00F54C4F">
      <w:pPr>
        <w:spacing w:line="276" w:lineRule="auto"/>
        <w:ind w:left="-57" w:firstLine="6294"/>
        <w:rPr>
          <w:sz w:val="20"/>
        </w:rPr>
      </w:pPr>
    </w:p>
    <w:p w14:paraId="2B3E2A56" w14:textId="0AEAFA4A" w:rsidR="005230DA" w:rsidRDefault="005230DA" w:rsidP="00F54C4F">
      <w:pPr>
        <w:spacing w:line="276" w:lineRule="auto"/>
        <w:ind w:left="-57" w:firstLine="6294"/>
        <w:rPr>
          <w:sz w:val="20"/>
        </w:rPr>
      </w:pPr>
    </w:p>
    <w:p w14:paraId="7390A293" w14:textId="0EB9DC5D" w:rsidR="005230DA" w:rsidRDefault="005230DA" w:rsidP="00F54C4F">
      <w:pPr>
        <w:spacing w:line="276" w:lineRule="auto"/>
        <w:ind w:left="-57" w:firstLine="6294"/>
        <w:rPr>
          <w:sz w:val="20"/>
        </w:rPr>
      </w:pPr>
    </w:p>
    <w:p w14:paraId="45F19B88" w14:textId="60E89975" w:rsidR="005230DA" w:rsidRDefault="005230DA" w:rsidP="00F54C4F">
      <w:pPr>
        <w:spacing w:line="276" w:lineRule="auto"/>
        <w:ind w:left="-57" w:firstLine="6294"/>
        <w:rPr>
          <w:sz w:val="20"/>
        </w:rPr>
      </w:pPr>
    </w:p>
    <w:p w14:paraId="66798D71" w14:textId="4B4D8239" w:rsidR="00F85E61" w:rsidRPr="001B4345" w:rsidRDefault="00862EDB" w:rsidP="001B4345">
      <w:pPr>
        <w:tabs>
          <w:tab w:val="left" w:pos="284"/>
          <w:tab w:val="left" w:pos="1418"/>
          <w:tab w:val="left" w:pos="2410"/>
          <w:tab w:val="left" w:pos="3402"/>
          <w:tab w:val="left" w:pos="7088"/>
          <w:tab w:val="left" w:pos="9498"/>
        </w:tabs>
        <w:rPr>
          <w:b/>
        </w:rPr>
      </w:pPr>
      <w:r w:rsidRPr="007C5889">
        <w:rPr>
          <w:szCs w:val="24"/>
        </w:rPr>
        <w:t>L. Sveklait</w:t>
      </w:r>
      <w:r w:rsidR="004B7CBC">
        <w:rPr>
          <w:szCs w:val="24"/>
        </w:rPr>
        <w:t>ė</w:t>
      </w:r>
      <w:r w:rsidR="001F7CD1" w:rsidRPr="007C5889">
        <w:rPr>
          <w:szCs w:val="24"/>
        </w:rPr>
        <w:t xml:space="preserve">, tel. </w:t>
      </w:r>
      <w:r w:rsidR="00A379D7">
        <w:rPr>
          <w:szCs w:val="24"/>
        </w:rPr>
        <w:t>(</w:t>
      </w:r>
      <w:r w:rsidR="009F22A0">
        <w:rPr>
          <w:szCs w:val="24"/>
        </w:rPr>
        <w:t>8 5</w:t>
      </w:r>
      <w:r w:rsidR="00A379D7">
        <w:rPr>
          <w:szCs w:val="24"/>
        </w:rPr>
        <w:t>)</w:t>
      </w:r>
      <w:r w:rsidR="009F22A0">
        <w:rPr>
          <w:szCs w:val="24"/>
        </w:rPr>
        <w:t> 203 4667</w:t>
      </w:r>
      <w:r w:rsidR="00EA342F">
        <w:rPr>
          <w:szCs w:val="24"/>
        </w:rPr>
        <w:t xml:space="preserve">, </w:t>
      </w:r>
      <w:proofErr w:type="spellStart"/>
      <w:r w:rsidR="00EA342F">
        <w:rPr>
          <w:szCs w:val="24"/>
        </w:rPr>
        <w:t>papild</w:t>
      </w:r>
      <w:proofErr w:type="spellEnd"/>
      <w:r w:rsidR="00EA342F">
        <w:rPr>
          <w:szCs w:val="24"/>
        </w:rPr>
        <w:t xml:space="preserve">. </w:t>
      </w:r>
      <w:r w:rsidR="009F22A0">
        <w:rPr>
          <w:szCs w:val="24"/>
        </w:rPr>
        <w:t>2</w:t>
      </w:r>
      <w:r w:rsidR="001F7CD1" w:rsidRPr="007C5889">
        <w:rPr>
          <w:szCs w:val="24"/>
        </w:rPr>
        <w:t xml:space="preserve">, </w:t>
      </w:r>
      <w:r w:rsidR="00CA4008" w:rsidRPr="007C5889">
        <w:rPr>
          <w:szCs w:val="24"/>
        </w:rPr>
        <w:t xml:space="preserve">el. p. </w:t>
      </w:r>
      <w:bookmarkStart w:id="2" w:name="_Hlk513453415"/>
      <w:r w:rsidRPr="00F54C4F">
        <w:rPr>
          <w:szCs w:val="24"/>
        </w:rPr>
        <w:t>lina.sveklaite@enmin.lt</w:t>
      </w:r>
      <w:r w:rsidR="00EF27DD">
        <w:rPr>
          <w:sz w:val="20"/>
        </w:rPr>
        <w:t xml:space="preserve"> </w:t>
      </w:r>
      <w:r w:rsidR="001E4FE0">
        <w:rPr>
          <w:sz w:val="20"/>
        </w:rPr>
        <w:t xml:space="preserve">  </w:t>
      </w:r>
      <w:r w:rsidR="005230DA">
        <w:rPr>
          <w:sz w:val="20"/>
        </w:rPr>
        <w:t xml:space="preserve">    </w:t>
      </w:r>
      <w:bookmarkEnd w:id="2"/>
    </w:p>
    <w:sectPr w:rsidR="00F85E61" w:rsidRPr="001B4345" w:rsidSect="00995614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849" w:bottom="1134" w:left="1701" w:header="567" w:footer="85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D12E0" w14:textId="77777777" w:rsidR="00FA3A31" w:rsidRDefault="00FA3A31">
      <w:r>
        <w:separator/>
      </w:r>
    </w:p>
  </w:endnote>
  <w:endnote w:type="continuationSeparator" w:id="0">
    <w:p w14:paraId="04600132" w14:textId="77777777" w:rsidR="00FA3A31" w:rsidRDefault="00FA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AB9A" w14:textId="77777777" w:rsidR="00675A68" w:rsidRDefault="00FB486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D0EE41A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A739E" w14:textId="0CE3A02F" w:rsidR="00995614" w:rsidRDefault="00432DA0">
    <w:pPr>
      <w:pStyle w:val="Porat"/>
    </w:pPr>
    <w:r>
      <w:ptab w:relativeTo="margin" w:alignment="right" w:leader="none"/>
    </w:r>
    <w:r w:rsidR="00995614">
      <w:tab/>
    </w:r>
    <w:r w:rsidR="009956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E5D26" w14:textId="77777777" w:rsidR="00FA3A31" w:rsidRDefault="00FA3A31">
      <w:r>
        <w:separator/>
      </w:r>
    </w:p>
  </w:footnote>
  <w:footnote w:type="continuationSeparator" w:id="0">
    <w:p w14:paraId="541DC917" w14:textId="77777777" w:rsidR="00FA3A31" w:rsidRDefault="00FA3A31">
      <w:r>
        <w:continuationSeparator/>
      </w:r>
    </w:p>
  </w:footnote>
  <w:footnote w:id="1">
    <w:p w14:paraId="6449FCDF" w14:textId="40FEF2C7" w:rsidR="00A21853" w:rsidRDefault="00A21853">
      <w:pPr>
        <w:pStyle w:val="Puslapioinaostekstas"/>
      </w:pPr>
      <w:r>
        <w:rPr>
          <w:rStyle w:val="Puslapioinaosnuoroda"/>
        </w:rPr>
        <w:footnoteRef/>
      </w:r>
      <w:r>
        <w:t xml:space="preserve"> 2018 m. gruodžio 20 d. Lietuvos Respublikos Seimo priimt</w:t>
      </w:r>
      <w:r w:rsidR="00A0218A">
        <w:t>as</w:t>
      </w:r>
      <w:r>
        <w:t xml:space="preserve"> </w:t>
      </w:r>
      <w:r w:rsidRPr="00702334">
        <w:rPr>
          <w:bCs/>
        </w:rPr>
        <w:t>Lietuvos Respublikos atsinaujinančių išteklių energetikos įstatymo Nr.</w:t>
      </w:r>
      <w:r>
        <w:rPr>
          <w:bCs/>
        </w:rPr>
        <w:t> </w:t>
      </w:r>
      <w:r w:rsidRPr="00702334">
        <w:rPr>
          <w:bCs/>
        </w:rPr>
        <w:t>XI-1375 1, 2, 3, 5, 11, 13, 14, 17, 20, 20</w:t>
      </w:r>
      <w:r w:rsidRPr="00A8080D">
        <w:rPr>
          <w:bCs/>
          <w:vertAlign w:val="superscript"/>
        </w:rPr>
        <w:t>1</w:t>
      </w:r>
      <w:r w:rsidRPr="00702334">
        <w:rPr>
          <w:bCs/>
        </w:rPr>
        <w:t>, 21 straipsnių pakeitimo, Įstatymo papildymo 63</w:t>
      </w:r>
      <w:r w:rsidRPr="00A8080D">
        <w:rPr>
          <w:bCs/>
          <w:vertAlign w:val="superscript"/>
        </w:rPr>
        <w:t>1</w:t>
      </w:r>
      <w:r w:rsidRPr="00702334">
        <w:rPr>
          <w:bCs/>
        </w:rPr>
        <w:t> straipsniu ir 15 straipsnio pripažinimo netekusiu galios įstatym</w:t>
      </w:r>
      <w:r w:rsidR="00A0218A">
        <w:rPr>
          <w:bCs/>
        </w:rPr>
        <w:t>as</w:t>
      </w:r>
      <w:r w:rsidR="008C7744">
        <w:rPr>
          <w:bCs/>
        </w:rPr>
        <w:t>.</w:t>
      </w:r>
    </w:p>
  </w:footnote>
  <w:footnote w:id="2">
    <w:p w14:paraId="79CA58A5" w14:textId="4563CCD3" w:rsidR="00F161D8" w:rsidRDefault="00F161D8" w:rsidP="00FA405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FA405B" w:rsidRPr="00FA405B">
        <w:t xml:space="preserve">Lietuvos Respublikos Vyriausybės darbo </w:t>
      </w:r>
      <w:r w:rsidR="00FA405B">
        <w:t>reglamentas</w:t>
      </w:r>
      <w:r w:rsidR="00FA405B" w:rsidRPr="00FA405B">
        <w:t>, patvirtintas Lietuvos Respublikos Vyriausybės 1994</w:t>
      </w:r>
      <w:r w:rsidR="00FA405B">
        <w:t> </w:t>
      </w:r>
      <w:r w:rsidR="00FA405B" w:rsidRPr="00FA405B">
        <w:t>m.</w:t>
      </w:r>
      <w:r w:rsidR="00FA405B">
        <w:t> </w:t>
      </w:r>
      <w:r w:rsidR="00FA405B" w:rsidRPr="00FA405B">
        <w:t>rugpj</w:t>
      </w:r>
      <w:r w:rsidR="00FA405B">
        <w:t>ūč</w:t>
      </w:r>
      <w:r w:rsidR="00FA405B" w:rsidRPr="00FA405B">
        <w:t>io 11 d. nutarimu Nr. 728.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E96B6" w14:textId="77777777" w:rsidR="00675A68" w:rsidRDefault="00FB4863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F7AC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9D35" w14:textId="77777777" w:rsidR="009016ED" w:rsidRDefault="009016ED" w:rsidP="009016ED">
    <w:pPr>
      <w:pStyle w:val="Antrats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4B0"/>
    <w:multiLevelType w:val="hybridMultilevel"/>
    <w:tmpl w:val="AAA60FF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003B09"/>
    <w:multiLevelType w:val="hybridMultilevel"/>
    <w:tmpl w:val="8514E204"/>
    <w:lvl w:ilvl="0" w:tplc="7550E2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1FE9"/>
    <w:multiLevelType w:val="hybridMultilevel"/>
    <w:tmpl w:val="8960BA9A"/>
    <w:lvl w:ilvl="0" w:tplc="70A036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508F"/>
    <w:multiLevelType w:val="hybridMultilevel"/>
    <w:tmpl w:val="66E855BC"/>
    <w:lvl w:ilvl="0" w:tplc="9A0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405C30"/>
    <w:multiLevelType w:val="hybridMultilevel"/>
    <w:tmpl w:val="9C8E69C4"/>
    <w:lvl w:ilvl="0" w:tplc="EF04FDB8">
      <w:start w:val="1"/>
      <w:numFmt w:val="decimal"/>
      <w:lvlText w:val="%1."/>
      <w:lvlJc w:val="left"/>
      <w:pPr>
        <w:ind w:left="36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4340" w:hanging="360"/>
      </w:pPr>
    </w:lvl>
    <w:lvl w:ilvl="2" w:tplc="0427001B" w:tentative="1">
      <w:start w:val="1"/>
      <w:numFmt w:val="lowerRoman"/>
      <w:lvlText w:val="%3."/>
      <w:lvlJc w:val="right"/>
      <w:pPr>
        <w:ind w:left="5060" w:hanging="180"/>
      </w:pPr>
    </w:lvl>
    <w:lvl w:ilvl="3" w:tplc="0427000F" w:tentative="1">
      <w:start w:val="1"/>
      <w:numFmt w:val="decimal"/>
      <w:lvlText w:val="%4."/>
      <w:lvlJc w:val="left"/>
      <w:pPr>
        <w:ind w:left="5780" w:hanging="360"/>
      </w:pPr>
    </w:lvl>
    <w:lvl w:ilvl="4" w:tplc="04270019" w:tentative="1">
      <w:start w:val="1"/>
      <w:numFmt w:val="lowerLetter"/>
      <w:lvlText w:val="%5."/>
      <w:lvlJc w:val="left"/>
      <w:pPr>
        <w:ind w:left="6500" w:hanging="360"/>
      </w:pPr>
    </w:lvl>
    <w:lvl w:ilvl="5" w:tplc="0427001B" w:tentative="1">
      <w:start w:val="1"/>
      <w:numFmt w:val="lowerRoman"/>
      <w:lvlText w:val="%6."/>
      <w:lvlJc w:val="right"/>
      <w:pPr>
        <w:ind w:left="7220" w:hanging="180"/>
      </w:pPr>
    </w:lvl>
    <w:lvl w:ilvl="6" w:tplc="0427000F" w:tentative="1">
      <w:start w:val="1"/>
      <w:numFmt w:val="decimal"/>
      <w:lvlText w:val="%7."/>
      <w:lvlJc w:val="left"/>
      <w:pPr>
        <w:ind w:left="7940" w:hanging="360"/>
      </w:pPr>
    </w:lvl>
    <w:lvl w:ilvl="7" w:tplc="04270019" w:tentative="1">
      <w:start w:val="1"/>
      <w:numFmt w:val="lowerLetter"/>
      <w:lvlText w:val="%8."/>
      <w:lvlJc w:val="left"/>
      <w:pPr>
        <w:ind w:left="8660" w:hanging="360"/>
      </w:pPr>
    </w:lvl>
    <w:lvl w:ilvl="8" w:tplc="0427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5" w15:restartNumberingAfterBreak="0">
    <w:nsid w:val="4B967C2D"/>
    <w:multiLevelType w:val="hybridMultilevel"/>
    <w:tmpl w:val="9104B1A4"/>
    <w:lvl w:ilvl="0" w:tplc="80E0704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562600C"/>
    <w:multiLevelType w:val="hybridMultilevel"/>
    <w:tmpl w:val="D86E84B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3F59CA"/>
    <w:multiLevelType w:val="hybridMultilevel"/>
    <w:tmpl w:val="9288E164"/>
    <w:lvl w:ilvl="0" w:tplc="675CA8CE">
      <w:start w:val="2018"/>
      <w:numFmt w:val="decimal"/>
      <w:lvlText w:val="%1"/>
      <w:lvlJc w:val="left"/>
      <w:pPr>
        <w:ind w:left="119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2AE6B96"/>
    <w:multiLevelType w:val="hybridMultilevel"/>
    <w:tmpl w:val="A8B25BFC"/>
    <w:lvl w:ilvl="0" w:tplc="9146D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0B6575"/>
    <w:multiLevelType w:val="hybridMultilevel"/>
    <w:tmpl w:val="18361206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68501671"/>
    <w:multiLevelType w:val="hybridMultilevel"/>
    <w:tmpl w:val="53BCE0B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D4348E"/>
    <w:multiLevelType w:val="hybridMultilevel"/>
    <w:tmpl w:val="9804519E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AC"/>
    <w:rsid w:val="0000309C"/>
    <w:rsid w:val="00003A11"/>
    <w:rsid w:val="00006FFF"/>
    <w:rsid w:val="00007688"/>
    <w:rsid w:val="0001050E"/>
    <w:rsid w:val="0001307E"/>
    <w:rsid w:val="000149D3"/>
    <w:rsid w:val="00015397"/>
    <w:rsid w:val="00015E01"/>
    <w:rsid w:val="00016F5B"/>
    <w:rsid w:val="00021778"/>
    <w:rsid w:val="00022A5E"/>
    <w:rsid w:val="00023B04"/>
    <w:rsid w:val="00027D8D"/>
    <w:rsid w:val="00032259"/>
    <w:rsid w:val="00033EED"/>
    <w:rsid w:val="00034FC8"/>
    <w:rsid w:val="000357E2"/>
    <w:rsid w:val="000416AB"/>
    <w:rsid w:val="00046BE0"/>
    <w:rsid w:val="000479F9"/>
    <w:rsid w:val="00047AD3"/>
    <w:rsid w:val="00047F11"/>
    <w:rsid w:val="0005050E"/>
    <w:rsid w:val="0005174D"/>
    <w:rsid w:val="00057A29"/>
    <w:rsid w:val="0006044C"/>
    <w:rsid w:val="0006284D"/>
    <w:rsid w:val="0006330D"/>
    <w:rsid w:val="00065DEE"/>
    <w:rsid w:val="00074051"/>
    <w:rsid w:val="000963B7"/>
    <w:rsid w:val="00097330"/>
    <w:rsid w:val="00097D0F"/>
    <w:rsid w:val="000A1C71"/>
    <w:rsid w:val="000A207D"/>
    <w:rsid w:val="000B17B6"/>
    <w:rsid w:val="000C1A0A"/>
    <w:rsid w:val="000D3EE7"/>
    <w:rsid w:val="000D5551"/>
    <w:rsid w:val="000E2C32"/>
    <w:rsid w:val="000F3FC2"/>
    <w:rsid w:val="000F4599"/>
    <w:rsid w:val="000F5BE7"/>
    <w:rsid w:val="000F6036"/>
    <w:rsid w:val="000F64DC"/>
    <w:rsid w:val="00100117"/>
    <w:rsid w:val="001015C2"/>
    <w:rsid w:val="001045BA"/>
    <w:rsid w:val="00105C79"/>
    <w:rsid w:val="0010704D"/>
    <w:rsid w:val="00107536"/>
    <w:rsid w:val="001114BC"/>
    <w:rsid w:val="0011665C"/>
    <w:rsid w:val="001176BC"/>
    <w:rsid w:val="00120228"/>
    <w:rsid w:val="001325C9"/>
    <w:rsid w:val="0014043B"/>
    <w:rsid w:val="00140A58"/>
    <w:rsid w:val="00140E32"/>
    <w:rsid w:val="00142176"/>
    <w:rsid w:val="00143597"/>
    <w:rsid w:val="0014641D"/>
    <w:rsid w:val="00146707"/>
    <w:rsid w:val="0015191E"/>
    <w:rsid w:val="0015281C"/>
    <w:rsid w:val="00152C45"/>
    <w:rsid w:val="00156CE7"/>
    <w:rsid w:val="00157747"/>
    <w:rsid w:val="001623C1"/>
    <w:rsid w:val="00162DA2"/>
    <w:rsid w:val="00175896"/>
    <w:rsid w:val="00175992"/>
    <w:rsid w:val="00176BD2"/>
    <w:rsid w:val="00177BB2"/>
    <w:rsid w:val="00177EB5"/>
    <w:rsid w:val="001817A6"/>
    <w:rsid w:val="00181993"/>
    <w:rsid w:val="001822FE"/>
    <w:rsid w:val="00186184"/>
    <w:rsid w:val="00192B07"/>
    <w:rsid w:val="00195485"/>
    <w:rsid w:val="001A117B"/>
    <w:rsid w:val="001A6DD2"/>
    <w:rsid w:val="001A759A"/>
    <w:rsid w:val="001B4345"/>
    <w:rsid w:val="001B62AE"/>
    <w:rsid w:val="001C045F"/>
    <w:rsid w:val="001C25D2"/>
    <w:rsid w:val="001C4FC5"/>
    <w:rsid w:val="001C764B"/>
    <w:rsid w:val="001D4A16"/>
    <w:rsid w:val="001E012D"/>
    <w:rsid w:val="001E07A2"/>
    <w:rsid w:val="001E1FC9"/>
    <w:rsid w:val="001E4FE0"/>
    <w:rsid w:val="001F01DE"/>
    <w:rsid w:val="001F0552"/>
    <w:rsid w:val="001F1D78"/>
    <w:rsid w:val="001F494A"/>
    <w:rsid w:val="001F5313"/>
    <w:rsid w:val="001F560D"/>
    <w:rsid w:val="001F7CD1"/>
    <w:rsid w:val="00207D29"/>
    <w:rsid w:val="002428B6"/>
    <w:rsid w:val="00244534"/>
    <w:rsid w:val="00244CC6"/>
    <w:rsid w:val="00245E3A"/>
    <w:rsid w:val="0024608D"/>
    <w:rsid w:val="00251D90"/>
    <w:rsid w:val="00251F72"/>
    <w:rsid w:val="00253DE3"/>
    <w:rsid w:val="00255F29"/>
    <w:rsid w:val="0026077F"/>
    <w:rsid w:val="00260FC4"/>
    <w:rsid w:val="0026102F"/>
    <w:rsid w:val="00263014"/>
    <w:rsid w:val="00263A11"/>
    <w:rsid w:val="00264FF9"/>
    <w:rsid w:val="002650CA"/>
    <w:rsid w:val="0026650A"/>
    <w:rsid w:val="0026751C"/>
    <w:rsid w:val="00267CF6"/>
    <w:rsid w:val="0027097F"/>
    <w:rsid w:val="00271F3C"/>
    <w:rsid w:val="00275D07"/>
    <w:rsid w:val="00282963"/>
    <w:rsid w:val="002831B2"/>
    <w:rsid w:val="002832FB"/>
    <w:rsid w:val="00283884"/>
    <w:rsid w:val="00287669"/>
    <w:rsid w:val="00287E6F"/>
    <w:rsid w:val="00293770"/>
    <w:rsid w:val="00296AA7"/>
    <w:rsid w:val="002A57CA"/>
    <w:rsid w:val="002A6DAC"/>
    <w:rsid w:val="002C01C6"/>
    <w:rsid w:val="002C2595"/>
    <w:rsid w:val="002C4B03"/>
    <w:rsid w:val="002C7212"/>
    <w:rsid w:val="002D3F1B"/>
    <w:rsid w:val="002E5B83"/>
    <w:rsid w:val="002E765B"/>
    <w:rsid w:val="003038AD"/>
    <w:rsid w:val="00311153"/>
    <w:rsid w:val="003141B7"/>
    <w:rsid w:val="003148A2"/>
    <w:rsid w:val="003179C2"/>
    <w:rsid w:val="003225AE"/>
    <w:rsid w:val="0032407E"/>
    <w:rsid w:val="00331148"/>
    <w:rsid w:val="003312BE"/>
    <w:rsid w:val="00332C42"/>
    <w:rsid w:val="003350DC"/>
    <w:rsid w:val="00335A59"/>
    <w:rsid w:val="00336800"/>
    <w:rsid w:val="003379B5"/>
    <w:rsid w:val="00337BBD"/>
    <w:rsid w:val="003429C7"/>
    <w:rsid w:val="003476E7"/>
    <w:rsid w:val="0035036C"/>
    <w:rsid w:val="00351463"/>
    <w:rsid w:val="0035300B"/>
    <w:rsid w:val="003534BE"/>
    <w:rsid w:val="00355D7C"/>
    <w:rsid w:val="00361BE4"/>
    <w:rsid w:val="003620D5"/>
    <w:rsid w:val="00366875"/>
    <w:rsid w:val="0036761E"/>
    <w:rsid w:val="00374060"/>
    <w:rsid w:val="00377428"/>
    <w:rsid w:val="00383F98"/>
    <w:rsid w:val="00385246"/>
    <w:rsid w:val="003942AB"/>
    <w:rsid w:val="003A24B0"/>
    <w:rsid w:val="003A7696"/>
    <w:rsid w:val="003B026B"/>
    <w:rsid w:val="003C37E5"/>
    <w:rsid w:val="003C5E81"/>
    <w:rsid w:val="003D385E"/>
    <w:rsid w:val="003D4F90"/>
    <w:rsid w:val="003D5B28"/>
    <w:rsid w:val="003D5BD0"/>
    <w:rsid w:val="003E0779"/>
    <w:rsid w:val="003E1B3A"/>
    <w:rsid w:val="003E2F72"/>
    <w:rsid w:val="003E35C7"/>
    <w:rsid w:val="003E48BF"/>
    <w:rsid w:val="003E6BD8"/>
    <w:rsid w:val="003E7684"/>
    <w:rsid w:val="003F1F68"/>
    <w:rsid w:val="00413624"/>
    <w:rsid w:val="0042218B"/>
    <w:rsid w:val="00423BB6"/>
    <w:rsid w:val="00424021"/>
    <w:rsid w:val="00432DA0"/>
    <w:rsid w:val="00432DC4"/>
    <w:rsid w:val="00437A59"/>
    <w:rsid w:val="00451C03"/>
    <w:rsid w:val="0045437C"/>
    <w:rsid w:val="0045720F"/>
    <w:rsid w:val="00460B23"/>
    <w:rsid w:val="004658B3"/>
    <w:rsid w:val="004706CE"/>
    <w:rsid w:val="004730E2"/>
    <w:rsid w:val="00474234"/>
    <w:rsid w:val="00476D03"/>
    <w:rsid w:val="00482BE8"/>
    <w:rsid w:val="0048503B"/>
    <w:rsid w:val="00487491"/>
    <w:rsid w:val="004A0A9F"/>
    <w:rsid w:val="004B0627"/>
    <w:rsid w:val="004B45B3"/>
    <w:rsid w:val="004B5AAE"/>
    <w:rsid w:val="004B6C7C"/>
    <w:rsid w:val="004B7CBC"/>
    <w:rsid w:val="004B7E72"/>
    <w:rsid w:val="004C2734"/>
    <w:rsid w:val="004D3200"/>
    <w:rsid w:val="004D5C07"/>
    <w:rsid w:val="004F081A"/>
    <w:rsid w:val="004F105C"/>
    <w:rsid w:val="004F4EB2"/>
    <w:rsid w:val="004F5662"/>
    <w:rsid w:val="004F63AC"/>
    <w:rsid w:val="004F729E"/>
    <w:rsid w:val="004F7BBF"/>
    <w:rsid w:val="0050351A"/>
    <w:rsid w:val="00503709"/>
    <w:rsid w:val="00510CAF"/>
    <w:rsid w:val="00516256"/>
    <w:rsid w:val="005230DA"/>
    <w:rsid w:val="005244A7"/>
    <w:rsid w:val="00524558"/>
    <w:rsid w:val="005270C3"/>
    <w:rsid w:val="0052735A"/>
    <w:rsid w:val="005276C3"/>
    <w:rsid w:val="00531E9C"/>
    <w:rsid w:val="00537234"/>
    <w:rsid w:val="00544DFD"/>
    <w:rsid w:val="005525AE"/>
    <w:rsid w:val="0055294C"/>
    <w:rsid w:val="00557EE9"/>
    <w:rsid w:val="00560397"/>
    <w:rsid w:val="005605E8"/>
    <w:rsid w:val="00561FBE"/>
    <w:rsid w:val="00564653"/>
    <w:rsid w:val="00572F2A"/>
    <w:rsid w:val="0057395E"/>
    <w:rsid w:val="00577889"/>
    <w:rsid w:val="00577CAF"/>
    <w:rsid w:val="005862FE"/>
    <w:rsid w:val="00591CFF"/>
    <w:rsid w:val="005A12CD"/>
    <w:rsid w:val="005A6939"/>
    <w:rsid w:val="005A77CA"/>
    <w:rsid w:val="005B09A5"/>
    <w:rsid w:val="005B19D4"/>
    <w:rsid w:val="005B2CD0"/>
    <w:rsid w:val="005B4025"/>
    <w:rsid w:val="005B4771"/>
    <w:rsid w:val="005B478E"/>
    <w:rsid w:val="005B511E"/>
    <w:rsid w:val="005C569E"/>
    <w:rsid w:val="005D0CBC"/>
    <w:rsid w:val="005D5404"/>
    <w:rsid w:val="005D68BC"/>
    <w:rsid w:val="005E48F1"/>
    <w:rsid w:val="005E5DB8"/>
    <w:rsid w:val="005F04B9"/>
    <w:rsid w:val="005F4314"/>
    <w:rsid w:val="005F4DC3"/>
    <w:rsid w:val="005F651F"/>
    <w:rsid w:val="0060342E"/>
    <w:rsid w:val="006121B2"/>
    <w:rsid w:val="0061363A"/>
    <w:rsid w:val="0061470C"/>
    <w:rsid w:val="00621787"/>
    <w:rsid w:val="006226FD"/>
    <w:rsid w:val="0062352C"/>
    <w:rsid w:val="00623A40"/>
    <w:rsid w:val="00632511"/>
    <w:rsid w:val="00634772"/>
    <w:rsid w:val="00635166"/>
    <w:rsid w:val="00640C23"/>
    <w:rsid w:val="006453B7"/>
    <w:rsid w:val="006463DD"/>
    <w:rsid w:val="00647770"/>
    <w:rsid w:val="00651275"/>
    <w:rsid w:val="00652BD6"/>
    <w:rsid w:val="00660FD6"/>
    <w:rsid w:val="006610F6"/>
    <w:rsid w:val="00662AC9"/>
    <w:rsid w:val="00671FF0"/>
    <w:rsid w:val="00672BA9"/>
    <w:rsid w:val="006739FD"/>
    <w:rsid w:val="00675A68"/>
    <w:rsid w:val="00677D13"/>
    <w:rsid w:val="0068031D"/>
    <w:rsid w:val="00681323"/>
    <w:rsid w:val="006866D2"/>
    <w:rsid w:val="0069221C"/>
    <w:rsid w:val="006959AA"/>
    <w:rsid w:val="006A3F33"/>
    <w:rsid w:val="006A50C3"/>
    <w:rsid w:val="006B1BA5"/>
    <w:rsid w:val="006C0093"/>
    <w:rsid w:val="006C3ED9"/>
    <w:rsid w:val="006C5EC3"/>
    <w:rsid w:val="006C6150"/>
    <w:rsid w:val="006D20A9"/>
    <w:rsid w:val="006D429A"/>
    <w:rsid w:val="006E0845"/>
    <w:rsid w:val="006E312A"/>
    <w:rsid w:val="006E3AD8"/>
    <w:rsid w:val="006E3DCF"/>
    <w:rsid w:val="006E4652"/>
    <w:rsid w:val="006E505C"/>
    <w:rsid w:val="006E688F"/>
    <w:rsid w:val="006E6BE6"/>
    <w:rsid w:val="006E7411"/>
    <w:rsid w:val="00700272"/>
    <w:rsid w:val="00702334"/>
    <w:rsid w:val="00702D42"/>
    <w:rsid w:val="00705098"/>
    <w:rsid w:val="007063FF"/>
    <w:rsid w:val="0071102B"/>
    <w:rsid w:val="00711C60"/>
    <w:rsid w:val="00712768"/>
    <w:rsid w:val="00713257"/>
    <w:rsid w:val="0071512F"/>
    <w:rsid w:val="007163F1"/>
    <w:rsid w:val="00721E0A"/>
    <w:rsid w:val="00722D11"/>
    <w:rsid w:val="007236EB"/>
    <w:rsid w:val="00723FED"/>
    <w:rsid w:val="00727ECB"/>
    <w:rsid w:val="007308D8"/>
    <w:rsid w:val="00731D7D"/>
    <w:rsid w:val="007437D0"/>
    <w:rsid w:val="00744F97"/>
    <w:rsid w:val="00746BB6"/>
    <w:rsid w:val="0075475B"/>
    <w:rsid w:val="00755BCF"/>
    <w:rsid w:val="007560A5"/>
    <w:rsid w:val="00761CC9"/>
    <w:rsid w:val="007630FA"/>
    <w:rsid w:val="00771A9A"/>
    <w:rsid w:val="0077424B"/>
    <w:rsid w:val="007754A9"/>
    <w:rsid w:val="007775B6"/>
    <w:rsid w:val="00780517"/>
    <w:rsid w:val="0079256E"/>
    <w:rsid w:val="00797034"/>
    <w:rsid w:val="007A1918"/>
    <w:rsid w:val="007A4A73"/>
    <w:rsid w:val="007B23EA"/>
    <w:rsid w:val="007B2691"/>
    <w:rsid w:val="007B2E64"/>
    <w:rsid w:val="007B5107"/>
    <w:rsid w:val="007B5976"/>
    <w:rsid w:val="007C5889"/>
    <w:rsid w:val="007D0ABB"/>
    <w:rsid w:val="007D7869"/>
    <w:rsid w:val="007E0543"/>
    <w:rsid w:val="007E0EE2"/>
    <w:rsid w:val="007E58D6"/>
    <w:rsid w:val="007F25A7"/>
    <w:rsid w:val="00810B10"/>
    <w:rsid w:val="00810FF7"/>
    <w:rsid w:val="008130D4"/>
    <w:rsid w:val="00820E95"/>
    <w:rsid w:val="00823238"/>
    <w:rsid w:val="0083521D"/>
    <w:rsid w:val="00841ACE"/>
    <w:rsid w:val="0084781E"/>
    <w:rsid w:val="00862EDB"/>
    <w:rsid w:val="008646CB"/>
    <w:rsid w:val="008658AD"/>
    <w:rsid w:val="008664A3"/>
    <w:rsid w:val="00871ED2"/>
    <w:rsid w:val="008727AF"/>
    <w:rsid w:val="008742AF"/>
    <w:rsid w:val="00874851"/>
    <w:rsid w:val="00877386"/>
    <w:rsid w:val="008802EA"/>
    <w:rsid w:val="008814F0"/>
    <w:rsid w:val="008947B7"/>
    <w:rsid w:val="0089604C"/>
    <w:rsid w:val="008A0EC8"/>
    <w:rsid w:val="008A15C3"/>
    <w:rsid w:val="008A1CA9"/>
    <w:rsid w:val="008A3595"/>
    <w:rsid w:val="008A7070"/>
    <w:rsid w:val="008A7E58"/>
    <w:rsid w:val="008B2771"/>
    <w:rsid w:val="008B50E0"/>
    <w:rsid w:val="008C25D7"/>
    <w:rsid w:val="008C7744"/>
    <w:rsid w:val="008C7C2C"/>
    <w:rsid w:val="008D150F"/>
    <w:rsid w:val="008D6602"/>
    <w:rsid w:val="008D759A"/>
    <w:rsid w:val="008E4C6A"/>
    <w:rsid w:val="008E5582"/>
    <w:rsid w:val="008F17E9"/>
    <w:rsid w:val="008F770D"/>
    <w:rsid w:val="009016ED"/>
    <w:rsid w:val="00903453"/>
    <w:rsid w:val="00903857"/>
    <w:rsid w:val="00903BFF"/>
    <w:rsid w:val="00904D68"/>
    <w:rsid w:val="00905081"/>
    <w:rsid w:val="009119F0"/>
    <w:rsid w:val="009206A2"/>
    <w:rsid w:val="009212B0"/>
    <w:rsid w:val="009235A0"/>
    <w:rsid w:val="009246A9"/>
    <w:rsid w:val="00934477"/>
    <w:rsid w:val="00941EF3"/>
    <w:rsid w:val="00945646"/>
    <w:rsid w:val="00951F6A"/>
    <w:rsid w:val="0095523A"/>
    <w:rsid w:val="00957B73"/>
    <w:rsid w:val="00957D43"/>
    <w:rsid w:val="009604ED"/>
    <w:rsid w:val="00974F84"/>
    <w:rsid w:val="00975DA4"/>
    <w:rsid w:val="009853E1"/>
    <w:rsid w:val="00985D85"/>
    <w:rsid w:val="00986437"/>
    <w:rsid w:val="009932EE"/>
    <w:rsid w:val="00993A11"/>
    <w:rsid w:val="00995614"/>
    <w:rsid w:val="009A4BEC"/>
    <w:rsid w:val="009A6B10"/>
    <w:rsid w:val="009A6D96"/>
    <w:rsid w:val="009B70C4"/>
    <w:rsid w:val="009C4C06"/>
    <w:rsid w:val="009C6598"/>
    <w:rsid w:val="009C7234"/>
    <w:rsid w:val="009D0DE6"/>
    <w:rsid w:val="009D470F"/>
    <w:rsid w:val="009D5DB1"/>
    <w:rsid w:val="009D6C84"/>
    <w:rsid w:val="009D71D5"/>
    <w:rsid w:val="009E29EB"/>
    <w:rsid w:val="009E4F92"/>
    <w:rsid w:val="009E6F0D"/>
    <w:rsid w:val="009F22A0"/>
    <w:rsid w:val="009F3242"/>
    <w:rsid w:val="009F38B6"/>
    <w:rsid w:val="00A0218A"/>
    <w:rsid w:val="00A034AD"/>
    <w:rsid w:val="00A04B16"/>
    <w:rsid w:val="00A16421"/>
    <w:rsid w:val="00A20592"/>
    <w:rsid w:val="00A20A1E"/>
    <w:rsid w:val="00A21853"/>
    <w:rsid w:val="00A22939"/>
    <w:rsid w:val="00A2301D"/>
    <w:rsid w:val="00A2319F"/>
    <w:rsid w:val="00A23DCD"/>
    <w:rsid w:val="00A2646F"/>
    <w:rsid w:val="00A26911"/>
    <w:rsid w:val="00A27813"/>
    <w:rsid w:val="00A30A69"/>
    <w:rsid w:val="00A3749E"/>
    <w:rsid w:val="00A379D7"/>
    <w:rsid w:val="00A417DA"/>
    <w:rsid w:val="00A44195"/>
    <w:rsid w:val="00A4610B"/>
    <w:rsid w:val="00A47A32"/>
    <w:rsid w:val="00A53F50"/>
    <w:rsid w:val="00A557B2"/>
    <w:rsid w:val="00A57A27"/>
    <w:rsid w:val="00A639C2"/>
    <w:rsid w:val="00A66B87"/>
    <w:rsid w:val="00A7052E"/>
    <w:rsid w:val="00A73B56"/>
    <w:rsid w:val="00A7667C"/>
    <w:rsid w:val="00A8080D"/>
    <w:rsid w:val="00A80B4C"/>
    <w:rsid w:val="00A8405C"/>
    <w:rsid w:val="00A85266"/>
    <w:rsid w:val="00A86215"/>
    <w:rsid w:val="00A905FD"/>
    <w:rsid w:val="00A91A6F"/>
    <w:rsid w:val="00A91C8C"/>
    <w:rsid w:val="00A92481"/>
    <w:rsid w:val="00A92536"/>
    <w:rsid w:val="00AA122F"/>
    <w:rsid w:val="00AA21B6"/>
    <w:rsid w:val="00AA4E92"/>
    <w:rsid w:val="00AA5657"/>
    <w:rsid w:val="00AB1A10"/>
    <w:rsid w:val="00AB51F4"/>
    <w:rsid w:val="00AC3115"/>
    <w:rsid w:val="00AC430E"/>
    <w:rsid w:val="00AC4CD0"/>
    <w:rsid w:val="00AC7E77"/>
    <w:rsid w:val="00AD1D5E"/>
    <w:rsid w:val="00AE0B44"/>
    <w:rsid w:val="00AE148B"/>
    <w:rsid w:val="00AE1A3A"/>
    <w:rsid w:val="00AE5328"/>
    <w:rsid w:val="00AE557B"/>
    <w:rsid w:val="00AF0113"/>
    <w:rsid w:val="00AF025C"/>
    <w:rsid w:val="00AF1558"/>
    <w:rsid w:val="00AF3D5B"/>
    <w:rsid w:val="00AF7D22"/>
    <w:rsid w:val="00B01B2C"/>
    <w:rsid w:val="00B0206C"/>
    <w:rsid w:val="00B02535"/>
    <w:rsid w:val="00B04C5A"/>
    <w:rsid w:val="00B04CBE"/>
    <w:rsid w:val="00B059CD"/>
    <w:rsid w:val="00B1243F"/>
    <w:rsid w:val="00B140B2"/>
    <w:rsid w:val="00B204D5"/>
    <w:rsid w:val="00B23258"/>
    <w:rsid w:val="00B23A8F"/>
    <w:rsid w:val="00B2441B"/>
    <w:rsid w:val="00B24CEF"/>
    <w:rsid w:val="00B25B0C"/>
    <w:rsid w:val="00B25BF2"/>
    <w:rsid w:val="00B25FA0"/>
    <w:rsid w:val="00B27D28"/>
    <w:rsid w:val="00B304BE"/>
    <w:rsid w:val="00B3160E"/>
    <w:rsid w:val="00B402AC"/>
    <w:rsid w:val="00B42FF1"/>
    <w:rsid w:val="00B5143E"/>
    <w:rsid w:val="00B57679"/>
    <w:rsid w:val="00B57EDD"/>
    <w:rsid w:val="00B60633"/>
    <w:rsid w:val="00B60BCE"/>
    <w:rsid w:val="00B66301"/>
    <w:rsid w:val="00B70047"/>
    <w:rsid w:val="00B7083B"/>
    <w:rsid w:val="00B73BC4"/>
    <w:rsid w:val="00B752B1"/>
    <w:rsid w:val="00B906AC"/>
    <w:rsid w:val="00B90903"/>
    <w:rsid w:val="00B93D48"/>
    <w:rsid w:val="00B957D2"/>
    <w:rsid w:val="00B96AEB"/>
    <w:rsid w:val="00B97EB0"/>
    <w:rsid w:val="00BA21C8"/>
    <w:rsid w:val="00BA3343"/>
    <w:rsid w:val="00BB5479"/>
    <w:rsid w:val="00BC5087"/>
    <w:rsid w:val="00BC56A5"/>
    <w:rsid w:val="00BD062E"/>
    <w:rsid w:val="00BD1286"/>
    <w:rsid w:val="00BD1AF6"/>
    <w:rsid w:val="00BD2574"/>
    <w:rsid w:val="00BD5091"/>
    <w:rsid w:val="00BD667A"/>
    <w:rsid w:val="00BD7B44"/>
    <w:rsid w:val="00BE0C9F"/>
    <w:rsid w:val="00BE46A0"/>
    <w:rsid w:val="00BF41E9"/>
    <w:rsid w:val="00BF4B48"/>
    <w:rsid w:val="00BF5239"/>
    <w:rsid w:val="00BF535E"/>
    <w:rsid w:val="00BF64DF"/>
    <w:rsid w:val="00C01F6A"/>
    <w:rsid w:val="00C032DA"/>
    <w:rsid w:val="00C04DB2"/>
    <w:rsid w:val="00C070BF"/>
    <w:rsid w:val="00C10949"/>
    <w:rsid w:val="00C11C33"/>
    <w:rsid w:val="00C11C4A"/>
    <w:rsid w:val="00C16037"/>
    <w:rsid w:val="00C274C5"/>
    <w:rsid w:val="00C325AD"/>
    <w:rsid w:val="00C33B33"/>
    <w:rsid w:val="00C405AB"/>
    <w:rsid w:val="00C41289"/>
    <w:rsid w:val="00C41D00"/>
    <w:rsid w:val="00C41D68"/>
    <w:rsid w:val="00C469D7"/>
    <w:rsid w:val="00C55BAF"/>
    <w:rsid w:val="00C628B3"/>
    <w:rsid w:val="00C6451C"/>
    <w:rsid w:val="00C6546B"/>
    <w:rsid w:val="00C70E3D"/>
    <w:rsid w:val="00C77E4A"/>
    <w:rsid w:val="00C858EB"/>
    <w:rsid w:val="00CA04E8"/>
    <w:rsid w:val="00CA09A6"/>
    <w:rsid w:val="00CA4008"/>
    <w:rsid w:val="00CA6712"/>
    <w:rsid w:val="00CA69BE"/>
    <w:rsid w:val="00CA6F77"/>
    <w:rsid w:val="00CB0862"/>
    <w:rsid w:val="00CB258F"/>
    <w:rsid w:val="00CB55F4"/>
    <w:rsid w:val="00CC4533"/>
    <w:rsid w:val="00CC67AF"/>
    <w:rsid w:val="00CC6A94"/>
    <w:rsid w:val="00CD25A6"/>
    <w:rsid w:val="00CD65E5"/>
    <w:rsid w:val="00CD6FDE"/>
    <w:rsid w:val="00CD75FF"/>
    <w:rsid w:val="00CD7925"/>
    <w:rsid w:val="00CE0076"/>
    <w:rsid w:val="00CE0085"/>
    <w:rsid w:val="00CE24BD"/>
    <w:rsid w:val="00CE777B"/>
    <w:rsid w:val="00CE7CBB"/>
    <w:rsid w:val="00CF03FA"/>
    <w:rsid w:val="00CF1365"/>
    <w:rsid w:val="00CF171F"/>
    <w:rsid w:val="00D03960"/>
    <w:rsid w:val="00D1276E"/>
    <w:rsid w:val="00D16DE3"/>
    <w:rsid w:val="00D17B51"/>
    <w:rsid w:val="00D200D3"/>
    <w:rsid w:val="00D2758E"/>
    <w:rsid w:val="00D33300"/>
    <w:rsid w:val="00D34625"/>
    <w:rsid w:val="00D43218"/>
    <w:rsid w:val="00D45A29"/>
    <w:rsid w:val="00D46FB7"/>
    <w:rsid w:val="00D47735"/>
    <w:rsid w:val="00D50A6A"/>
    <w:rsid w:val="00D5266F"/>
    <w:rsid w:val="00D6235E"/>
    <w:rsid w:val="00D649BD"/>
    <w:rsid w:val="00D73B19"/>
    <w:rsid w:val="00D76CAC"/>
    <w:rsid w:val="00D77071"/>
    <w:rsid w:val="00D775A3"/>
    <w:rsid w:val="00D813E9"/>
    <w:rsid w:val="00D81BB2"/>
    <w:rsid w:val="00D83A40"/>
    <w:rsid w:val="00D854F8"/>
    <w:rsid w:val="00D936DD"/>
    <w:rsid w:val="00D938B4"/>
    <w:rsid w:val="00D97BDF"/>
    <w:rsid w:val="00DA2989"/>
    <w:rsid w:val="00DA4E36"/>
    <w:rsid w:val="00DA5F4A"/>
    <w:rsid w:val="00DB0089"/>
    <w:rsid w:val="00DB2A4B"/>
    <w:rsid w:val="00DB44DC"/>
    <w:rsid w:val="00DC1170"/>
    <w:rsid w:val="00DC26F4"/>
    <w:rsid w:val="00DC3148"/>
    <w:rsid w:val="00DC31B4"/>
    <w:rsid w:val="00DE0407"/>
    <w:rsid w:val="00DE3471"/>
    <w:rsid w:val="00DE3DCD"/>
    <w:rsid w:val="00DE750B"/>
    <w:rsid w:val="00DE7AFD"/>
    <w:rsid w:val="00DF3CC7"/>
    <w:rsid w:val="00DF5EB0"/>
    <w:rsid w:val="00DF6F83"/>
    <w:rsid w:val="00DF6F89"/>
    <w:rsid w:val="00E00ACA"/>
    <w:rsid w:val="00E049D4"/>
    <w:rsid w:val="00E060FD"/>
    <w:rsid w:val="00E068A0"/>
    <w:rsid w:val="00E1683E"/>
    <w:rsid w:val="00E205C0"/>
    <w:rsid w:val="00E27E1E"/>
    <w:rsid w:val="00E3295B"/>
    <w:rsid w:val="00E3634F"/>
    <w:rsid w:val="00E37BC2"/>
    <w:rsid w:val="00E42350"/>
    <w:rsid w:val="00E4286C"/>
    <w:rsid w:val="00E50D88"/>
    <w:rsid w:val="00E5151C"/>
    <w:rsid w:val="00E55153"/>
    <w:rsid w:val="00E556F8"/>
    <w:rsid w:val="00E5737B"/>
    <w:rsid w:val="00E636B1"/>
    <w:rsid w:val="00E64C75"/>
    <w:rsid w:val="00E745C9"/>
    <w:rsid w:val="00E7724E"/>
    <w:rsid w:val="00E77859"/>
    <w:rsid w:val="00E823A1"/>
    <w:rsid w:val="00E831F7"/>
    <w:rsid w:val="00E87ADB"/>
    <w:rsid w:val="00E90DED"/>
    <w:rsid w:val="00E91458"/>
    <w:rsid w:val="00E92EF1"/>
    <w:rsid w:val="00E93DFA"/>
    <w:rsid w:val="00E97E24"/>
    <w:rsid w:val="00EA2916"/>
    <w:rsid w:val="00EA342F"/>
    <w:rsid w:val="00EA7AE2"/>
    <w:rsid w:val="00EB007D"/>
    <w:rsid w:val="00EB1FE1"/>
    <w:rsid w:val="00EC0315"/>
    <w:rsid w:val="00EC22DD"/>
    <w:rsid w:val="00EC54B2"/>
    <w:rsid w:val="00EC5642"/>
    <w:rsid w:val="00EC71A6"/>
    <w:rsid w:val="00ED1E48"/>
    <w:rsid w:val="00ED1FF3"/>
    <w:rsid w:val="00ED5B09"/>
    <w:rsid w:val="00EE27BA"/>
    <w:rsid w:val="00EE331B"/>
    <w:rsid w:val="00EE4BC5"/>
    <w:rsid w:val="00EF003B"/>
    <w:rsid w:val="00EF08A0"/>
    <w:rsid w:val="00EF22B2"/>
    <w:rsid w:val="00EF27DD"/>
    <w:rsid w:val="00EF5593"/>
    <w:rsid w:val="00EF5602"/>
    <w:rsid w:val="00EF5F2A"/>
    <w:rsid w:val="00EF76A9"/>
    <w:rsid w:val="00EF7ACD"/>
    <w:rsid w:val="00F015A4"/>
    <w:rsid w:val="00F065A4"/>
    <w:rsid w:val="00F10145"/>
    <w:rsid w:val="00F13C9F"/>
    <w:rsid w:val="00F161D8"/>
    <w:rsid w:val="00F179BE"/>
    <w:rsid w:val="00F24D66"/>
    <w:rsid w:val="00F319D2"/>
    <w:rsid w:val="00F331FA"/>
    <w:rsid w:val="00F33C57"/>
    <w:rsid w:val="00F365F7"/>
    <w:rsid w:val="00F41258"/>
    <w:rsid w:val="00F42509"/>
    <w:rsid w:val="00F42CAD"/>
    <w:rsid w:val="00F4453B"/>
    <w:rsid w:val="00F4797C"/>
    <w:rsid w:val="00F506C4"/>
    <w:rsid w:val="00F54C4F"/>
    <w:rsid w:val="00F54CE7"/>
    <w:rsid w:val="00F556D0"/>
    <w:rsid w:val="00F61D88"/>
    <w:rsid w:val="00F673FC"/>
    <w:rsid w:val="00F75000"/>
    <w:rsid w:val="00F777B6"/>
    <w:rsid w:val="00F80037"/>
    <w:rsid w:val="00F841F2"/>
    <w:rsid w:val="00F8498D"/>
    <w:rsid w:val="00F85E61"/>
    <w:rsid w:val="00F875D9"/>
    <w:rsid w:val="00F93B5E"/>
    <w:rsid w:val="00F955BD"/>
    <w:rsid w:val="00F95DFD"/>
    <w:rsid w:val="00F97E86"/>
    <w:rsid w:val="00FA3A31"/>
    <w:rsid w:val="00FA405B"/>
    <w:rsid w:val="00FA734F"/>
    <w:rsid w:val="00FB4863"/>
    <w:rsid w:val="00FB563A"/>
    <w:rsid w:val="00FB5920"/>
    <w:rsid w:val="00FC07C8"/>
    <w:rsid w:val="00FC204F"/>
    <w:rsid w:val="00FC3997"/>
    <w:rsid w:val="00FC5970"/>
    <w:rsid w:val="00FC60F4"/>
    <w:rsid w:val="00FC7031"/>
    <w:rsid w:val="00FD3C75"/>
    <w:rsid w:val="00FD7F21"/>
    <w:rsid w:val="00FE2284"/>
    <w:rsid w:val="00FE46FE"/>
    <w:rsid w:val="00FE6C1C"/>
    <w:rsid w:val="00FF07EF"/>
    <w:rsid w:val="00FF53C7"/>
    <w:rsid w:val="00FF7452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64B4E3"/>
  <w15:docId w15:val="{DC6C6AD7-2522-4AD5-8FCB-163A5E0A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21E0A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99"/>
    <w:qFormat/>
    <w:rsid w:val="00157747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E0085"/>
    <w:rPr>
      <w:b/>
      <w:bCs/>
    </w:rPr>
  </w:style>
  <w:style w:type="character" w:styleId="Rykinuoroda">
    <w:name w:val="Intense Reference"/>
    <w:uiPriority w:val="32"/>
    <w:qFormat/>
    <w:rsid w:val="00C55BAF"/>
    <w:rPr>
      <w:b/>
      <w:bCs/>
      <w:smallCaps/>
      <w:color w:val="C0504D"/>
      <w:spacing w:val="5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F27DD"/>
    <w:rPr>
      <w:color w:val="808080"/>
      <w:shd w:val="clear" w:color="auto" w:fill="E6E6E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3E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E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E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E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EED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161D8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161D8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161D8"/>
    <w:rPr>
      <w:vertAlign w:val="superscript"/>
    </w:rPr>
  </w:style>
  <w:style w:type="table" w:styleId="Lentelstinklelis">
    <w:name w:val="Table Grid"/>
    <w:basedOn w:val="prastojilentel"/>
    <w:uiPriority w:val="59"/>
    <w:rsid w:val="003E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b.jocaite/Desktop/DOKUMENTAI/Blankai/Blankai_2016/Blankas_Elp-fax_LT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8" ma:contentTypeDescription="Kurkite naują dokumentą." ma:contentTypeScope="" ma:versionID="c887c622a3a6baa18b0da47d1deefbd1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fef11f63aef961d3142e4fd64b820b14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587e5252-55d6-407c-b351-0bedf48fc338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c0a9b71f-d1e3-49be-a346-893897576c6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3C5E99-562E-4DE0-A892-4D5C16FAD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01848-5B6C-432E-9A26-27F0A9D3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0</TotalTime>
  <Pages>3</Pages>
  <Words>815</Words>
  <Characters>6267</Characters>
  <Application>Microsoft Office Word</Application>
  <DocSecurity>4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7068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2019-10-02T13:06:00Z</dcterms:created>
  <dc:creator>Skirmante.Dragine@enmin.lt</dc:creator>
  <cp:lastModifiedBy>Lina Sveklaite</cp:lastModifiedBy>
  <cp:lastPrinted>2018-02-01T14:14:00Z</cp:lastPrinted>
  <dcterms:modified xsi:type="dcterms:W3CDTF">2019-10-02T13:06:00Z</dcterms:modified>
  <cp:revision>2</cp:revision>
  <dc:title>LR Energetikos ministerija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