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12F9F" w14:textId="77777777" w:rsidR="009B13A1" w:rsidRDefault="009B13A1" w:rsidP="0003677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C4117">
        <w:rPr>
          <w:rFonts w:ascii="Times New Roman" w:hAnsi="Times New Roman" w:cs="Times New Roman"/>
          <w:b/>
          <w:sz w:val="24"/>
          <w:szCs w:val="24"/>
        </w:rPr>
        <w:t>Projekt</w:t>
      </w:r>
      <w:r>
        <w:rPr>
          <w:rFonts w:ascii="Times New Roman" w:hAnsi="Times New Roman" w:cs="Times New Roman"/>
          <w:b/>
          <w:sz w:val="24"/>
          <w:szCs w:val="24"/>
        </w:rPr>
        <w:t>o</w:t>
      </w:r>
    </w:p>
    <w:p w14:paraId="5A8CC41F" w14:textId="77777777" w:rsidR="009B13A1" w:rsidRPr="004C4117" w:rsidRDefault="009B13A1" w:rsidP="000367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lyginamasis variant</w:t>
      </w:r>
      <w:r w:rsidRPr="004C4117">
        <w:rPr>
          <w:rFonts w:ascii="Times New Roman" w:hAnsi="Times New Roman" w:cs="Times New Roman"/>
          <w:b/>
          <w:sz w:val="24"/>
          <w:szCs w:val="24"/>
        </w:rPr>
        <w:t>as</w:t>
      </w:r>
    </w:p>
    <w:p w14:paraId="654CBF89" w14:textId="77777777" w:rsidR="009B13A1" w:rsidRDefault="009B13A1" w:rsidP="0003677E">
      <w:pPr>
        <w:spacing w:after="0" w:line="240" w:lineRule="auto"/>
        <w:jc w:val="center"/>
        <w:rPr>
          <w:rFonts w:ascii="Times New Roman" w:hAnsi="Times New Roman" w:cs="Times New Roman"/>
          <w:b/>
          <w:sz w:val="24"/>
          <w:szCs w:val="24"/>
        </w:rPr>
      </w:pPr>
    </w:p>
    <w:p w14:paraId="4C5CE8A6" w14:textId="77777777" w:rsidR="009B13A1" w:rsidRPr="004C4117" w:rsidRDefault="009B13A1" w:rsidP="0003677E">
      <w:pPr>
        <w:spacing w:after="0" w:line="240" w:lineRule="auto"/>
        <w:jc w:val="center"/>
        <w:rPr>
          <w:rFonts w:ascii="Times New Roman" w:hAnsi="Times New Roman" w:cs="Times New Roman"/>
          <w:b/>
          <w:sz w:val="24"/>
          <w:szCs w:val="24"/>
        </w:rPr>
      </w:pPr>
      <w:r w:rsidRPr="004C4117">
        <w:rPr>
          <w:rFonts w:ascii="Times New Roman" w:hAnsi="Times New Roman" w:cs="Times New Roman"/>
          <w:b/>
          <w:sz w:val="24"/>
          <w:szCs w:val="24"/>
        </w:rPr>
        <w:t>LIETUVOS RESPUBLIKOS VYRIAUSYBĖ</w:t>
      </w:r>
    </w:p>
    <w:p w14:paraId="2EAE8846" w14:textId="77777777" w:rsidR="00867664" w:rsidRDefault="00867664" w:rsidP="0003677E">
      <w:pPr>
        <w:spacing w:after="0" w:line="240" w:lineRule="auto"/>
        <w:jc w:val="center"/>
        <w:rPr>
          <w:rFonts w:ascii="Times New Roman" w:hAnsi="Times New Roman" w:cs="Times New Roman"/>
          <w:b/>
          <w:sz w:val="24"/>
          <w:szCs w:val="24"/>
        </w:rPr>
      </w:pPr>
    </w:p>
    <w:p w14:paraId="23560824" w14:textId="77777777" w:rsidR="009B13A1" w:rsidRPr="004C4117" w:rsidRDefault="009B13A1" w:rsidP="0003677E">
      <w:pPr>
        <w:spacing w:after="0" w:line="240" w:lineRule="auto"/>
        <w:jc w:val="center"/>
        <w:rPr>
          <w:rFonts w:ascii="Times New Roman" w:hAnsi="Times New Roman" w:cs="Times New Roman"/>
          <w:b/>
          <w:sz w:val="24"/>
          <w:szCs w:val="24"/>
        </w:rPr>
      </w:pPr>
      <w:r w:rsidRPr="004C4117">
        <w:rPr>
          <w:rFonts w:ascii="Times New Roman" w:hAnsi="Times New Roman" w:cs="Times New Roman"/>
          <w:b/>
          <w:sz w:val="24"/>
          <w:szCs w:val="24"/>
        </w:rPr>
        <w:t>NUTARIMAS</w:t>
      </w:r>
    </w:p>
    <w:p w14:paraId="36830CC5" w14:textId="77777777" w:rsidR="009B13A1" w:rsidRPr="00982F7A" w:rsidRDefault="009B13A1" w:rsidP="0003677E">
      <w:pPr>
        <w:spacing w:after="0" w:line="240" w:lineRule="auto"/>
        <w:jc w:val="center"/>
        <w:rPr>
          <w:rFonts w:ascii="Times New Roman" w:eastAsia="Times New Roman" w:hAnsi="Times New Roman" w:cs="Times New Roman"/>
          <w:sz w:val="24"/>
          <w:szCs w:val="24"/>
          <w:lang w:val="en-US" w:eastAsia="lt-LT"/>
        </w:rPr>
      </w:pPr>
      <w:r w:rsidRPr="00982F7A">
        <w:rPr>
          <w:rFonts w:ascii="Times New Roman" w:eastAsia="Times New Roman" w:hAnsi="Times New Roman" w:cs="Times New Roman"/>
          <w:b/>
          <w:bCs/>
          <w:caps/>
          <w:sz w:val="24"/>
          <w:szCs w:val="24"/>
          <w:lang w:eastAsia="lt-LT"/>
        </w:rPr>
        <w:t xml:space="preserve">DĖL </w:t>
      </w:r>
      <w:r w:rsidRPr="00982F7A">
        <w:rPr>
          <w:rFonts w:ascii="Times New Roman" w:eastAsia="Times New Roman" w:hAnsi="Times New Roman" w:cs="Times New Roman"/>
          <w:b/>
          <w:bCs/>
          <w:sz w:val="24"/>
          <w:szCs w:val="24"/>
          <w:lang w:eastAsia="lt-LT"/>
        </w:rPr>
        <w:t xml:space="preserve">LIETUVOS RESPUBLIKOS VYRIAUSYBĖS 2013 M. GRUODŽIO 18 D. </w:t>
      </w:r>
      <w:r w:rsidRPr="00982F7A">
        <w:rPr>
          <w:rFonts w:ascii="Times New Roman" w:eastAsia="Times New Roman" w:hAnsi="Times New Roman" w:cs="Times New Roman"/>
          <w:b/>
          <w:bCs/>
          <w:sz w:val="24"/>
          <w:szCs w:val="24"/>
          <w:lang w:eastAsia="lt-LT"/>
        </w:rPr>
        <w:br/>
        <w:t xml:space="preserve">NUTARIMO NR. 1253 „DĖL NACIONALINĖS SUSISIEKIMO PLĖTROS </w:t>
      </w:r>
      <w:r w:rsidRPr="00982F7A">
        <w:rPr>
          <w:rFonts w:ascii="Times New Roman" w:eastAsia="Times New Roman" w:hAnsi="Times New Roman" w:cs="Times New Roman"/>
          <w:b/>
          <w:bCs/>
          <w:sz w:val="24"/>
          <w:szCs w:val="24"/>
          <w:lang w:eastAsia="lt-LT"/>
        </w:rPr>
        <w:br/>
        <w:t>2014–2022 METŲ PROGRAMOS PATVIRTINIMO“ PAKEITIMO</w:t>
      </w:r>
    </w:p>
    <w:p w14:paraId="5C8DA42D" w14:textId="77777777" w:rsidR="009B13A1" w:rsidRPr="00982F7A" w:rsidRDefault="009B13A1" w:rsidP="0003677E">
      <w:pPr>
        <w:spacing w:after="0" w:line="240" w:lineRule="auto"/>
        <w:jc w:val="center"/>
        <w:rPr>
          <w:rFonts w:ascii="Times New Roman" w:eastAsia="Times New Roman" w:hAnsi="Times New Roman" w:cs="Times New Roman"/>
          <w:sz w:val="24"/>
          <w:szCs w:val="24"/>
          <w:lang w:val="en-US" w:eastAsia="lt-LT"/>
        </w:rPr>
      </w:pPr>
      <w:r w:rsidRPr="00982F7A">
        <w:rPr>
          <w:rFonts w:ascii="Times New Roman" w:eastAsia="Times New Roman" w:hAnsi="Times New Roman" w:cs="Times New Roman"/>
          <w:color w:val="00000A"/>
          <w:sz w:val="24"/>
          <w:szCs w:val="24"/>
          <w:lang w:eastAsia="lt-LT"/>
        </w:rPr>
        <w:t> </w:t>
      </w:r>
    </w:p>
    <w:p w14:paraId="40E03E8B" w14:textId="77777777" w:rsidR="009B13A1" w:rsidRPr="0022385E" w:rsidRDefault="009B13A1" w:rsidP="0003677E">
      <w:pPr>
        <w:spacing w:after="0" w:line="240" w:lineRule="auto"/>
        <w:jc w:val="center"/>
        <w:rPr>
          <w:rFonts w:ascii="Times New Roman" w:hAnsi="Times New Roman" w:cs="Times New Roman"/>
          <w:sz w:val="24"/>
          <w:szCs w:val="24"/>
        </w:rPr>
      </w:pPr>
      <w:r w:rsidRPr="0022385E">
        <w:rPr>
          <w:rFonts w:ascii="Times New Roman" w:hAnsi="Times New Roman" w:cs="Times New Roman"/>
          <w:sz w:val="24"/>
          <w:szCs w:val="24"/>
        </w:rPr>
        <w:t>2019 m. _________ __ d. Nr. ____</w:t>
      </w:r>
    </w:p>
    <w:p w14:paraId="75CC3F6C" w14:textId="77777777" w:rsidR="009B13A1" w:rsidRPr="004C4117" w:rsidRDefault="009B13A1" w:rsidP="0003677E">
      <w:pPr>
        <w:spacing w:after="0" w:line="240" w:lineRule="auto"/>
        <w:jc w:val="center"/>
        <w:rPr>
          <w:rFonts w:ascii="Times New Roman" w:hAnsi="Times New Roman" w:cs="Times New Roman"/>
          <w:sz w:val="24"/>
          <w:szCs w:val="24"/>
        </w:rPr>
      </w:pPr>
      <w:r w:rsidRPr="0022385E">
        <w:rPr>
          <w:rFonts w:ascii="Times New Roman" w:hAnsi="Times New Roman" w:cs="Times New Roman"/>
          <w:sz w:val="24"/>
          <w:szCs w:val="24"/>
        </w:rPr>
        <w:t>Vilnius</w:t>
      </w:r>
    </w:p>
    <w:p w14:paraId="37AA05C6" w14:textId="77777777" w:rsidR="009B13A1" w:rsidRPr="004C4117" w:rsidRDefault="009B13A1" w:rsidP="0003677E">
      <w:pPr>
        <w:spacing w:after="0" w:line="240" w:lineRule="auto"/>
        <w:jc w:val="both"/>
        <w:rPr>
          <w:rFonts w:ascii="Times New Roman" w:hAnsi="Times New Roman" w:cs="Times New Roman"/>
          <w:sz w:val="24"/>
          <w:szCs w:val="24"/>
        </w:rPr>
      </w:pPr>
    </w:p>
    <w:p w14:paraId="10AC5A5E" w14:textId="77777777" w:rsidR="009B13A1" w:rsidRPr="00F85A9C" w:rsidRDefault="009B13A1" w:rsidP="0003677E">
      <w:pPr>
        <w:spacing w:after="0" w:line="240" w:lineRule="auto"/>
        <w:ind w:firstLine="1134"/>
        <w:jc w:val="both"/>
        <w:rPr>
          <w:rFonts w:ascii="Times New Roman" w:hAnsi="Times New Roman" w:cs="Times New Roman"/>
          <w:sz w:val="24"/>
          <w:szCs w:val="24"/>
        </w:rPr>
      </w:pPr>
      <w:r w:rsidRPr="00F85A9C">
        <w:rPr>
          <w:rFonts w:ascii="Times New Roman" w:hAnsi="Times New Roman" w:cs="Times New Roman"/>
          <w:sz w:val="24"/>
          <w:szCs w:val="24"/>
        </w:rPr>
        <w:t>Lietuvos Respublikos Vyriausybė n u t a r i a:</w:t>
      </w:r>
    </w:p>
    <w:p w14:paraId="3F138F08" w14:textId="77777777" w:rsidR="009B13A1" w:rsidRPr="00F85A9C" w:rsidRDefault="009B13A1" w:rsidP="0003677E">
      <w:pPr>
        <w:spacing w:after="0" w:line="240" w:lineRule="auto"/>
        <w:ind w:firstLine="720"/>
        <w:jc w:val="both"/>
        <w:rPr>
          <w:rFonts w:ascii="Times New Roman" w:eastAsia="Times New Roman" w:hAnsi="Times New Roman" w:cs="Times New Roman"/>
          <w:sz w:val="24"/>
          <w:szCs w:val="24"/>
          <w:lang w:eastAsia="lt-LT"/>
        </w:rPr>
      </w:pPr>
      <w:r w:rsidRPr="00F85A9C">
        <w:rPr>
          <w:rFonts w:ascii="Times New Roman" w:hAnsi="Times New Roman" w:cs="Times New Roman"/>
          <w:sz w:val="24"/>
          <w:szCs w:val="24"/>
        </w:rPr>
        <w:t xml:space="preserve">       1. </w:t>
      </w:r>
      <w:bookmarkStart w:id="0" w:name="part_ce7a63348ec24200896edca23a982c9a"/>
      <w:bookmarkStart w:id="1" w:name="part_62ad2c8bafc54939a8b9dd94ea5e5232"/>
      <w:bookmarkEnd w:id="0"/>
      <w:bookmarkEnd w:id="1"/>
      <w:r w:rsidRPr="00982F7A">
        <w:rPr>
          <w:rFonts w:ascii="Times New Roman" w:eastAsia="Times New Roman" w:hAnsi="Times New Roman" w:cs="Times New Roman"/>
          <w:sz w:val="24"/>
          <w:szCs w:val="24"/>
          <w:lang w:eastAsia="lt-LT"/>
        </w:rPr>
        <w:t>Pakeisti Nacionalinę susisiekimo plėtros 2014–2022 metų programą, patvirtintą Lietuvos Respublikos Vyriausybės 2013 m. gruodžio 18 d. nutarimu Nr. 1253 „Dėl Nacionalinės susisiekimo plėtros 2014–2022 metų programos patvirtinimo“:</w:t>
      </w:r>
    </w:p>
    <w:p w14:paraId="6C62F94D" w14:textId="77777777" w:rsidR="009B13A1" w:rsidRDefault="009B13A1" w:rsidP="000367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1.1. Pakeisti 9.2.2 papunktį ir jį išdėstyti taip:</w:t>
      </w:r>
    </w:p>
    <w:p w14:paraId="2C02DF2F" w14:textId="5445C01F" w:rsidR="009B13A1" w:rsidRPr="005B3ACD" w:rsidRDefault="009B13A1" w:rsidP="0003677E">
      <w:pPr>
        <w:spacing w:after="0" w:line="240" w:lineRule="auto"/>
        <w:ind w:firstLine="1134"/>
        <w:jc w:val="both"/>
        <w:rPr>
          <w:rFonts w:ascii="Times New Roman" w:eastAsia="Times New Roman" w:hAnsi="Times New Roman" w:cs="Times New Roman"/>
          <w:sz w:val="24"/>
          <w:szCs w:val="24"/>
          <w:lang w:eastAsia="lt-LT"/>
        </w:rPr>
      </w:pPr>
      <w:r>
        <w:rPr>
          <w:rFonts w:ascii="Times New Roman" w:hAnsi="Times New Roman" w:cs="Times New Roman"/>
          <w:sz w:val="24"/>
          <w:szCs w:val="24"/>
        </w:rPr>
        <w:t>,,</w:t>
      </w:r>
      <w:r w:rsidRPr="00F85A9C">
        <w:rPr>
          <w:rFonts w:ascii="Times New Roman" w:hAnsi="Times New Roman" w:cs="Times New Roman"/>
          <w:sz w:val="24"/>
          <w:szCs w:val="24"/>
        </w:rPr>
        <w:t xml:space="preserve">9.2.2.  Lietuvoje tarpmiestinį susisiekimą viešuoju transportu koordinuoja Lietuvos transporto saugos administracija, susisiekimą miestuose ir priemiesčiuose – savivaldybės. </w:t>
      </w:r>
      <w:r w:rsidRPr="00F85A9C">
        <w:rPr>
          <w:rFonts w:ascii="Times New Roman" w:hAnsi="Times New Roman" w:cs="Times New Roman"/>
          <w:strike/>
          <w:sz w:val="24"/>
          <w:szCs w:val="24"/>
        </w:rPr>
        <w:t>Akcinė bendrovė „Lietuvos geležinkeliai“</w:t>
      </w:r>
      <w:r w:rsidRPr="00F85A9C">
        <w:rPr>
          <w:rFonts w:ascii="Times New Roman" w:hAnsi="Times New Roman" w:cs="Times New Roman"/>
          <w:sz w:val="24"/>
          <w:szCs w:val="24"/>
        </w:rPr>
        <w:t xml:space="preserve"> </w:t>
      </w:r>
      <w:r w:rsidR="00344FAB" w:rsidRPr="00344FAB">
        <w:rPr>
          <w:rFonts w:ascii="Times New Roman" w:hAnsi="Times New Roman" w:cs="Times New Roman"/>
          <w:b/>
          <w:sz w:val="24"/>
          <w:szCs w:val="24"/>
        </w:rPr>
        <w:t xml:space="preserve">Tarpmiestinį susisiekimą geležinkeliais koordinuoja </w:t>
      </w:r>
      <w:r w:rsidRPr="00F85A9C">
        <w:rPr>
          <w:rFonts w:ascii="Times New Roman" w:hAnsi="Times New Roman" w:cs="Times New Roman"/>
          <w:b/>
          <w:sz w:val="24"/>
          <w:szCs w:val="24"/>
        </w:rPr>
        <w:t>Susisiekimo ministerija</w:t>
      </w:r>
      <w:r>
        <w:rPr>
          <w:rFonts w:ascii="Times New Roman" w:hAnsi="Times New Roman" w:cs="Times New Roman"/>
          <w:sz w:val="24"/>
          <w:szCs w:val="24"/>
        </w:rPr>
        <w:t xml:space="preserve"> </w:t>
      </w:r>
      <w:r w:rsidRPr="00344FAB">
        <w:rPr>
          <w:rFonts w:ascii="Times New Roman" w:hAnsi="Times New Roman" w:cs="Times New Roman"/>
          <w:strike/>
          <w:sz w:val="24"/>
          <w:szCs w:val="24"/>
        </w:rPr>
        <w:t>koordinuoja</w:t>
      </w:r>
      <w:r w:rsidRPr="00F85A9C">
        <w:rPr>
          <w:rFonts w:ascii="Times New Roman" w:hAnsi="Times New Roman" w:cs="Times New Roman"/>
          <w:b/>
          <w:sz w:val="24"/>
          <w:szCs w:val="24"/>
        </w:rPr>
        <w:t xml:space="preserve">, </w:t>
      </w:r>
      <w:r w:rsidR="00344FAB" w:rsidRPr="00344FAB">
        <w:rPr>
          <w:rFonts w:ascii="Times New Roman" w:hAnsi="Times New Roman" w:cs="Times New Roman"/>
          <w:b/>
          <w:sz w:val="24"/>
          <w:szCs w:val="24"/>
        </w:rPr>
        <w:t>tarpmiestinį susisiekimą geležinkeliais vykdo</w:t>
      </w:r>
      <w:r w:rsidR="00344FAB">
        <w:rPr>
          <w:rFonts w:ascii="Times New Roman" w:hAnsi="Times New Roman" w:cs="Times New Roman"/>
          <w:sz w:val="24"/>
          <w:szCs w:val="24"/>
        </w:rPr>
        <w:t xml:space="preserve"> </w:t>
      </w:r>
      <w:r w:rsidR="00A3285A" w:rsidRPr="00A3285A">
        <w:rPr>
          <w:rFonts w:ascii="Times New Roman" w:hAnsi="Times New Roman" w:cs="Times New Roman"/>
          <w:b/>
          <w:sz w:val="24"/>
          <w:szCs w:val="24"/>
        </w:rPr>
        <w:t>viešosioms keleivių vežimo geležinkelių transportu paslaugoms teikti parinkta geležinkelio įmonė (vežėjas</w:t>
      </w:r>
      <w:r w:rsidR="007C0100">
        <w:rPr>
          <w:rFonts w:ascii="Times New Roman" w:hAnsi="Times New Roman" w:cs="Times New Roman"/>
          <w:b/>
          <w:sz w:val="24"/>
          <w:szCs w:val="24"/>
        </w:rPr>
        <w:t>)</w:t>
      </w:r>
      <w:r w:rsidR="00A3285A">
        <w:rPr>
          <w:rFonts w:ascii="Times New Roman" w:hAnsi="Times New Roman" w:cs="Times New Roman"/>
          <w:sz w:val="24"/>
          <w:szCs w:val="24"/>
        </w:rPr>
        <w:t xml:space="preserve"> </w:t>
      </w:r>
      <w:r w:rsidRPr="00344FAB">
        <w:rPr>
          <w:rFonts w:ascii="Times New Roman" w:hAnsi="Times New Roman" w:cs="Times New Roman"/>
          <w:strike/>
          <w:sz w:val="24"/>
          <w:szCs w:val="24"/>
        </w:rPr>
        <w:t>vykdo tarpmiestinį susisiekimą geležinkeliais</w:t>
      </w:r>
      <w:r w:rsidR="00C27660">
        <w:rPr>
          <w:rFonts w:ascii="Times New Roman" w:hAnsi="Times New Roman" w:cs="Times New Roman"/>
          <w:sz w:val="24"/>
          <w:szCs w:val="24"/>
        </w:rPr>
        <w:t xml:space="preserve">. </w:t>
      </w:r>
      <w:r w:rsidRPr="00F85A9C">
        <w:rPr>
          <w:rFonts w:ascii="Times New Roman" w:hAnsi="Times New Roman" w:cs="Times New Roman"/>
          <w:sz w:val="24"/>
          <w:szCs w:val="24"/>
        </w:rPr>
        <w:t xml:space="preserve">Šios institucijos tik iš dalies bendradarbiauja tarpusavyje planuodamos maršrutus, derindamos tvarkaraščius, kainodarą, informavimo ir rinkodaros priemones. Plečiantis didiesiems miestams, priemiesčių teritorijos patenka į kitų savivaldybių teritoriją (didžiųjų miesto savivaldybių ir rajono savivaldybių atveju), todėl jos neįtraukiamos į bendrą miesto viešojo transporto sistemą. Išaugusi urbanizacija iškėlė iššūkių transporto sistemai: urbanistinės sklaidos augimas, miestų ir jų priemiesčių plėtra bei naujų verslo centrų ir gyvenamųjų rajonų kūrimasis neigiamai paveikė transporto sistemos plėtrą, išaugo asmeninių automobilių poreikis, viešasis transportas nebeužtikrina gyventojų </w:t>
      </w:r>
      <w:proofErr w:type="spellStart"/>
      <w:r w:rsidRPr="00F85A9C">
        <w:rPr>
          <w:rFonts w:ascii="Times New Roman" w:hAnsi="Times New Roman" w:cs="Times New Roman"/>
          <w:sz w:val="24"/>
          <w:szCs w:val="24"/>
        </w:rPr>
        <w:t>judumo</w:t>
      </w:r>
      <w:proofErr w:type="spellEnd"/>
      <w:r w:rsidRPr="00F85A9C">
        <w:rPr>
          <w:rFonts w:ascii="Times New Roman" w:hAnsi="Times New Roman" w:cs="Times New Roman"/>
          <w:sz w:val="24"/>
          <w:szCs w:val="24"/>
        </w:rPr>
        <w:t xml:space="preserve"> poreikių. Darbo vietos ir paslaugų centrai (įskaitant valstybines institucijas) telkiasi miesto centre, o gyvenamieji rajonai – miesto pakraščiuose ir priemiesčiuose. Taip sukuriami papildomi eismo srautai, ypač piko metu. Nėra </w:t>
      </w:r>
      <w:r w:rsidRPr="005B3ACD">
        <w:rPr>
          <w:rFonts w:ascii="Times New Roman" w:hAnsi="Times New Roman" w:cs="Times New Roman"/>
          <w:sz w:val="24"/>
          <w:szCs w:val="24"/>
        </w:rPr>
        <w:t xml:space="preserve">sprendimų, kaip suderinti asmeninį ir viešąjį transportą (pvz., </w:t>
      </w:r>
      <w:proofErr w:type="spellStart"/>
      <w:r w:rsidRPr="005B3ACD">
        <w:rPr>
          <w:rFonts w:ascii="Times New Roman" w:hAnsi="Times New Roman" w:cs="Times New Roman"/>
          <w:i/>
          <w:iCs/>
          <w:sz w:val="24"/>
          <w:szCs w:val="24"/>
        </w:rPr>
        <w:t>Park&amp;Ride</w:t>
      </w:r>
      <w:proofErr w:type="spellEnd"/>
      <w:r w:rsidRPr="005B3ACD">
        <w:rPr>
          <w:rFonts w:ascii="Times New Roman" w:hAnsi="Times New Roman" w:cs="Times New Roman"/>
          <w:sz w:val="24"/>
          <w:szCs w:val="24"/>
        </w:rPr>
        <w:t xml:space="preserve"> sistemų).“</w:t>
      </w:r>
    </w:p>
    <w:p w14:paraId="0538CA3F" w14:textId="08BE6B3E" w:rsidR="009B13A1" w:rsidRPr="005B3ACD" w:rsidRDefault="009B13A1" w:rsidP="0003677E">
      <w:pPr>
        <w:spacing w:after="0" w:line="240" w:lineRule="auto"/>
        <w:ind w:firstLine="1134"/>
        <w:jc w:val="both"/>
        <w:rPr>
          <w:rFonts w:ascii="Times New Roman" w:hAnsi="Times New Roman" w:cs="Times New Roman"/>
          <w:sz w:val="24"/>
          <w:szCs w:val="24"/>
        </w:rPr>
      </w:pPr>
      <w:r w:rsidRPr="005B3ACD">
        <w:rPr>
          <w:rFonts w:ascii="Times New Roman" w:hAnsi="Times New Roman" w:cs="Times New Roman"/>
          <w:sz w:val="24"/>
          <w:szCs w:val="24"/>
        </w:rPr>
        <w:t>1.2. Pakeisti 17 punktą ir jį išdės</w:t>
      </w:r>
      <w:r w:rsidR="00C27660">
        <w:rPr>
          <w:rFonts w:ascii="Times New Roman" w:hAnsi="Times New Roman" w:cs="Times New Roman"/>
          <w:sz w:val="24"/>
          <w:szCs w:val="24"/>
        </w:rPr>
        <w:t>t</w:t>
      </w:r>
      <w:r w:rsidRPr="005B3ACD">
        <w:rPr>
          <w:rFonts w:ascii="Times New Roman" w:hAnsi="Times New Roman" w:cs="Times New Roman"/>
          <w:sz w:val="24"/>
          <w:szCs w:val="24"/>
        </w:rPr>
        <w:t>yti taip:</w:t>
      </w:r>
    </w:p>
    <w:p w14:paraId="6EB380E4" w14:textId="0C83A890" w:rsidR="009B13A1" w:rsidRPr="005B3ACD" w:rsidRDefault="009B13A1" w:rsidP="0003677E">
      <w:pPr>
        <w:spacing w:after="0" w:line="240" w:lineRule="auto"/>
        <w:ind w:firstLine="1134"/>
        <w:jc w:val="both"/>
        <w:rPr>
          <w:rFonts w:ascii="Times New Roman" w:hAnsi="Times New Roman" w:cs="Times New Roman"/>
          <w:sz w:val="24"/>
          <w:szCs w:val="24"/>
        </w:rPr>
      </w:pPr>
      <w:r w:rsidRPr="005B3ACD">
        <w:rPr>
          <w:rFonts w:ascii="Times New Roman" w:hAnsi="Times New Roman" w:cs="Times New Roman"/>
          <w:sz w:val="24"/>
          <w:szCs w:val="24"/>
        </w:rPr>
        <w:t xml:space="preserve">,,17. Pagal Programoje numatytus tikslus ir uždavinius įgyvendintų projektų būklė </w:t>
      </w:r>
      <w:r w:rsidRPr="005B3ACD">
        <w:rPr>
          <w:rFonts w:ascii="Times New Roman" w:hAnsi="Times New Roman" w:cs="Times New Roman"/>
          <w:b/>
          <w:sz w:val="24"/>
          <w:szCs w:val="24"/>
        </w:rPr>
        <w:t>viešojoje</w:t>
      </w:r>
      <w:r>
        <w:rPr>
          <w:rFonts w:ascii="Times New Roman" w:hAnsi="Times New Roman" w:cs="Times New Roman"/>
          <w:sz w:val="24"/>
          <w:szCs w:val="24"/>
        </w:rPr>
        <w:t xml:space="preserve"> </w:t>
      </w:r>
      <w:r w:rsidRPr="005B3ACD">
        <w:rPr>
          <w:rFonts w:ascii="Times New Roman" w:hAnsi="Times New Roman" w:cs="Times New Roman"/>
          <w:sz w:val="24"/>
          <w:szCs w:val="24"/>
        </w:rPr>
        <w:t xml:space="preserve">geležinkelių </w:t>
      </w:r>
      <w:r w:rsidRPr="005B3ACD">
        <w:rPr>
          <w:rFonts w:ascii="Times New Roman" w:hAnsi="Times New Roman" w:cs="Times New Roman"/>
          <w:strike/>
          <w:sz w:val="24"/>
          <w:szCs w:val="24"/>
        </w:rPr>
        <w:t>transporto</w:t>
      </w:r>
      <w:r w:rsidRPr="005B3ACD">
        <w:rPr>
          <w:rFonts w:ascii="Times New Roman" w:hAnsi="Times New Roman" w:cs="Times New Roman"/>
          <w:sz w:val="24"/>
          <w:szCs w:val="24"/>
        </w:rPr>
        <w:t xml:space="preserve"> infrastruktūros srityje bus prižiūrima vadovaujantis Lietuvos Respublikos geležinkelių transporto kodeksu, kuris nustato viešosios geležinkelių infrastruktūros </w:t>
      </w:r>
      <w:r w:rsidRPr="00136C12">
        <w:rPr>
          <w:rFonts w:ascii="Times New Roman" w:hAnsi="Times New Roman" w:cs="Times New Roman"/>
          <w:strike/>
          <w:sz w:val="24"/>
          <w:szCs w:val="24"/>
        </w:rPr>
        <w:t>modernizavimo</w:t>
      </w:r>
      <w:r w:rsidRPr="00136C12">
        <w:rPr>
          <w:rFonts w:ascii="Times New Roman" w:hAnsi="Times New Roman" w:cs="Times New Roman"/>
          <w:b/>
          <w:sz w:val="24"/>
          <w:szCs w:val="24"/>
        </w:rPr>
        <w:t xml:space="preserve"> </w:t>
      </w:r>
      <w:r w:rsidR="00136C12" w:rsidRPr="00136C12">
        <w:rPr>
          <w:rFonts w:ascii="Times New Roman" w:hAnsi="Times New Roman" w:cs="Times New Roman"/>
          <w:b/>
          <w:sz w:val="24"/>
          <w:szCs w:val="24"/>
        </w:rPr>
        <w:t>atnaujinimo</w:t>
      </w:r>
      <w:r w:rsidR="00136C12">
        <w:rPr>
          <w:rFonts w:ascii="Times New Roman" w:hAnsi="Times New Roman" w:cs="Times New Roman"/>
          <w:sz w:val="24"/>
          <w:szCs w:val="24"/>
        </w:rPr>
        <w:t xml:space="preserve"> </w:t>
      </w:r>
      <w:r w:rsidRPr="005B3ACD">
        <w:rPr>
          <w:rFonts w:ascii="Times New Roman" w:hAnsi="Times New Roman" w:cs="Times New Roman"/>
          <w:sz w:val="24"/>
          <w:szCs w:val="24"/>
        </w:rPr>
        <w:t xml:space="preserve">ir plėtros finansavimo šaltinius. Lietuvos Respublikos Vyriausybės patvirtintos viešosios geležinkelių infrastruktūros </w:t>
      </w:r>
      <w:r w:rsidRPr="00136C12">
        <w:rPr>
          <w:rFonts w:ascii="Times New Roman" w:hAnsi="Times New Roman" w:cs="Times New Roman"/>
          <w:strike/>
          <w:sz w:val="24"/>
          <w:szCs w:val="24"/>
        </w:rPr>
        <w:t>kūrimo, modernizavimo</w:t>
      </w:r>
      <w:r w:rsidR="00136C12">
        <w:rPr>
          <w:rFonts w:ascii="Times New Roman" w:hAnsi="Times New Roman" w:cs="Times New Roman"/>
          <w:sz w:val="24"/>
          <w:szCs w:val="24"/>
        </w:rPr>
        <w:t xml:space="preserve"> </w:t>
      </w:r>
      <w:r w:rsidR="00136C12" w:rsidRPr="00136C12">
        <w:rPr>
          <w:rFonts w:ascii="Times New Roman" w:hAnsi="Times New Roman" w:cs="Times New Roman"/>
          <w:b/>
          <w:sz w:val="24"/>
          <w:szCs w:val="24"/>
        </w:rPr>
        <w:t>atnaujinimo</w:t>
      </w:r>
      <w:r w:rsidRPr="005B3ACD">
        <w:rPr>
          <w:rFonts w:ascii="Times New Roman" w:hAnsi="Times New Roman" w:cs="Times New Roman"/>
          <w:sz w:val="24"/>
          <w:szCs w:val="24"/>
        </w:rPr>
        <w:t xml:space="preserve"> ir plėtros programos finansuojamos iš </w:t>
      </w:r>
      <w:r w:rsidR="00136C12" w:rsidRPr="00136C12">
        <w:rPr>
          <w:rFonts w:ascii="Times New Roman" w:hAnsi="Times New Roman" w:cs="Times New Roman"/>
          <w:b/>
          <w:sz w:val="24"/>
          <w:szCs w:val="24"/>
        </w:rPr>
        <w:t>užmokesčio už minimalųjį prieigos paketą</w:t>
      </w:r>
      <w:r w:rsidR="00136C12" w:rsidRPr="00136C12">
        <w:rPr>
          <w:rFonts w:ascii="Times New Roman" w:hAnsi="Times New Roman" w:cs="Times New Roman"/>
          <w:sz w:val="24"/>
          <w:szCs w:val="24"/>
        </w:rPr>
        <w:t xml:space="preserve">, </w:t>
      </w:r>
      <w:r w:rsidRPr="005B3ACD">
        <w:rPr>
          <w:rFonts w:ascii="Times New Roman" w:hAnsi="Times New Roman" w:cs="Times New Roman"/>
          <w:sz w:val="24"/>
          <w:szCs w:val="24"/>
        </w:rPr>
        <w:t xml:space="preserve">valstybės biudžeto, ES struktūrinių fondų ir privačių lėšų. </w:t>
      </w:r>
      <w:r>
        <w:rPr>
          <w:rFonts w:ascii="Times New Roman" w:hAnsi="Times New Roman" w:cs="Times New Roman"/>
          <w:sz w:val="24"/>
          <w:szCs w:val="24"/>
        </w:rPr>
        <w:t xml:space="preserve">Viešosios </w:t>
      </w:r>
      <w:r w:rsidRPr="005B3ACD">
        <w:rPr>
          <w:rFonts w:ascii="Times New Roman" w:hAnsi="Times New Roman" w:cs="Times New Roman"/>
          <w:strike/>
          <w:sz w:val="24"/>
          <w:szCs w:val="24"/>
        </w:rPr>
        <w:t>Geležinkelių</w:t>
      </w:r>
      <w:r w:rsidRPr="005B3ACD">
        <w:rPr>
          <w:rFonts w:ascii="Times New Roman" w:hAnsi="Times New Roman" w:cs="Times New Roman"/>
          <w:sz w:val="24"/>
          <w:szCs w:val="24"/>
        </w:rPr>
        <w:t xml:space="preserve"> </w:t>
      </w:r>
      <w:r w:rsidRPr="005B3ACD">
        <w:rPr>
          <w:rFonts w:ascii="Times New Roman" w:hAnsi="Times New Roman" w:cs="Times New Roman"/>
          <w:strike/>
          <w:sz w:val="24"/>
          <w:szCs w:val="24"/>
        </w:rPr>
        <w:t>transporto</w:t>
      </w:r>
      <w:r w:rsidRPr="005B3ACD">
        <w:rPr>
          <w:rFonts w:ascii="Times New Roman" w:hAnsi="Times New Roman" w:cs="Times New Roman"/>
          <w:sz w:val="24"/>
          <w:szCs w:val="24"/>
        </w:rPr>
        <w:t xml:space="preserve"> </w:t>
      </w:r>
      <w:r w:rsidRPr="005B3ACD">
        <w:rPr>
          <w:rFonts w:ascii="Times New Roman" w:hAnsi="Times New Roman" w:cs="Times New Roman"/>
          <w:b/>
          <w:sz w:val="24"/>
          <w:szCs w:val="24"/>
        </w:rPr>
        <w:t xml:space="preserve">geležinkelių </w:t>
      </w:r>
      <w:r w:rsidRPr="005B3ACD">
        <w:rPr>
          <w:rFonts w:ascii="Times New Roman" w:hAnsi="Times New Roman" w:cs="Times New Roman"/>
          <w:sz w:val="24"/>
          <w:szCs w:val="24"/>
        </w:rPr>
        <w:t xml:space="preserve">infrastruktūros </w:t>
      </w:r>
      <w:r w:rsidRPr="00136C12">
        <w:rPr>
          <w:rFonts w:ascii="Times New Roman" w:hAnsi="Times New Roman" w:cs="Times New Roman"/>
          <w:sz w:val="24"/>
          <w:szCs w:val="24"/>
        </w:rPr>
        <w:t>atnaujinimo</w:t>
      </w:r>
      <w:r w:rsidRPr="00136C12">
        <w:rPr>
          <w:rFonts w:ascii="Times New Roman" w:hAnsi="Times New Roman" w:cs="Times New Roman"/>
          <w:strike/>
          <w:sz w:val="24"/>
          <w:szCs w:val="24"/>
        </w:rPr>
        <w:t>, modernizavimo</w:t>
      </w:r>
      <w:r w:rsidRPr="005B3ACD">
        <w:rPr>
          <w:rFonts w:ascii="Times New Roman" w:hAnsi="Times New Roman" w:cs="Times New Roman"/>
          <w:sz w:val="24"/>
          <w:szCs w:val="24"/>
        </w:rPr>
        <w:t xml:space="preserve"> ir plėtros projektus įgyvendina akcinės bendrovės „Lietuvos geležinkeliai“ </w:t>
      </w:r>
      <w:r w:rsidRPr="00136C12">
        <w:rPr>
          <w:rFonts w:ascii="Times New Roman" w:hAnsi="Times New Roman" w:cs="Times New Roman"/>
          <w:strike/>
          <w:sz w:val="24"/>
          <w:szCs w:val="24"/>
        </w:rPr>
        <w:t>Infrastruktūros direkcija (</w:t>
      </w:r>
      <w:r w:rsidRPr="005B3ACD">
        <w:rPr>
          <w:rFonts w:ascii="Times New Roman" w:hAnsi="Times New Roman" w:cs="Times New Roman"/>
          <w:sz w:val="24"/>
          <w:szCs w:val="24"/>
        </w:rPr>
        <w:t xml:space="preserve">viešosios geležinkelių infrastruktūros </w:t>
      </w:r>
      <w:r w:rsidRPr="007F6945">
        <w:rPr>
          <w:rFonts w:ascii="Times New Roman" w:hAnsi="Times New Roman" w:cs="Times New Roman"/>
          <w:strike/>
          <w:sz w:val="24"/>
          <w:szCs w:val="24"/>
        </w:rPr>
        <w:t>valdytoja</w:t>
      </w:r>
      <w:r w:rsidR="00136C12" w:rsidRPr="00136C12">
        <w:rPr>
          <w:rFonts w:ascii="Times New Roman" w:hAnsi="Times New Roman" w:cs="Times New Roman"/>
          <w:b/>
          <w:sz w:val="24"/>
          <w:szCs w:val="24"/>
        </w:rPr>
        <w:t xml:space="preserve"> valdytojo funkcijoms atlikti </w:t>
      </w:r>
      <w:r w:rsidR="00136C12">
        <w:rPr>
          <w:rFonts w:ascii="Times New Roman" w:hAnsi="Times New Roman" w:cs="Times New Roman"/>
          <w:b/>
          <w:sz w:val="24"/>
          <w:szCs w:val="24"/>
        </w:rPr>
        <w:t>įsteigta akcinė bendrovė</w:t>
      </w:r>
      <w:r w:rsidR="00136C12" w:rsidRPr="00136C12">
        <w:rPr>
          <w:rFonts w:ascii="Times New Roman" w:hAnsi="Times New Roman" w:cs="Times New Roman"/>
          <w:b/>
          <w:sz w:val="24"/>
          <w:szCs w:val="24"/>
        </w:rPr>
        <w:t xml:space="preserve"> ,,Lietuvos geležinkelių infrastruktūra“</w:t>
      </w:r>
      <w:r w:rsidRPr="00136C12">
        <w:rPr>
          <w:rFonts w:ascii="Times New Roman" w:hAnsi="Times New Roman" w:cs="Times New Roman"/>
          <w:strike/>
          <w:sz w:val="24"/>
          <w:szCs w:val="24"/>
        </w:rPr>
        <w:t>)</w:t>
      </w:r>
      <w:r w:rsidRPr="005B3ACD">
        <w:rPr>
          <w:rFonts w:ascii="Times New Roman" w:hAnsi="Times New Roman" w:cs="Times New Roman"/>
          <w:sz w:val="24"/>
          <w:szCs w:val="24"/>
        </w:rPr>
        <w:t>.</w:t>
      </w:r>
      <w:r>
        <w:rPr>
          <w:rFonts w:ascii="Times New Roman" w:hAnsi="Times New Roman" w:cs="Times New Roman"/>
          <w:sz w:val="24"/>
          <w:szCs w:val="24"/>
        </w:rPr>
        <w:t>“</w:t>
      </w:r>
    </w:p>
    <w:p w14:paraId="0D1FFF61" w14:textId="6B876C33" w:rsidR="008B4A25" w:rsidRPr="008B4A25" w:rsidRDefault="009B13A1" w:rsidP="008B4A25">
      <w:pPr>
        <w:spacing w:after="0" w:line="240" w:lineRule="auto"/>
        <w:ind w:firstLine="1134"/>
        <w:jc w:val="both"/>
        <w:rPr>
          <w:rFonts w:ascii="Times New Roman" w:hAnsi="Times New Roman" w:cs="Times New Roman"/>
          <w:color w:val="000000"/>
          <w:sz w:val="24"/>
          <w:szCs w:val="24"/>
        </w:rPr>
      </w:pPr>
      <w:r w:rsidRPr="005B3ACD">
        <w:rPr>
          <w:rFonts w:ascii="Times New Roman" w:hAnsi="Times New Roman" w:cs="Times New Roman"/>
          <w:color w:val="000000"/>
          <w:sz w:val="24"/>
          <w:szCs w:val="24"/>
        </w:rPr>
        <w:t xml:space="preserve">1.3. </w:t>
      </w:r>
      <w:r w:rsidR="0003677E">
        <w:rPr>
          <w:rFonts w:ascii="Times New Roman" w:hAnsi="Times New Roman" w:cs="Times New Roman"/>
          <w:color w:val="000000"/>
          <w:sz w:val="24"/>
          <w:szCs w:val="24"/>
        </w:rPr>
        <w:t>Pakeisti 1 priedo 1.9</w:t>
      </w:r>
      <w:r w:rsidRPr="005B3ACD">
        <w:rPr>
          <w:rFonts w:ascii="Times New Roman" w:hAnsi="Times New Roman" w:cs="Times New Roman"/>
          <w:color w:val="000000"/>
          <w:sz w:val="24"/>
          <w:szCs w:val="24"/>
        </w:rPr>
        <w:t xml:space="preserve"> papunktį ir jį išdėstyti taip:</w:t>
      </w:r>
    </w:p>
    <w:tbl>
      <w:tblPr>
        <w:tblW w:w="9521"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75"/>
        <w:gridCol w:w="2409"/>
        <w:gridCol w:w="1985"/>
        <w:gridCol w:w="709"/>
        <w:gridCol w:w="708"/>
        <w:gridCol w:w="851"/>
        <w:gridCol w:w="1984"/>
      </w:tblGrid>
      <w:tr w:rsidR="008B4A25" w:rsidRPr="00D51E4A" w14:paraId="215653AA" w14:textId="77777777" w:rsidTr="008B4A25">
        <w:trPr>
          <w:cantSplit/>
          <w:trHeight w:val="1515"/>
        </w:trPr>
        <w:tc>
          <w:tcPr>
            <w:tcW w:w="875" w:type="dxa"/>
            <w:vMerge w:val="restart"/>
            <w:tcBorders>
              <w:top w:val="single" w:sz="4" w:space="0" w:color="auto"/>
              <w:left w:val="single" w:sz="8" w:space="0" w:color="auto"/>
              <w:right w:val="single" w:sz="8" w:space="0" w:color="auto"/>
            </w:tcBorders>
            <w:tcMar>
              <w:top w:w="0" w:type="dxa"/>
              <w:left w:w="108" w:type="dxa"/>
              <w:bottom w:w="0" w:type="dxa"/>
              <w:right w:w="108" w:type="dxa"/>
            </w:tcMar>
            <w:hideMark/>
          </w:tcPr>
          <w:p w14:paraId="44D1ADE9" w14:textId="44BF872B" w:rsidR="008B4A25" w:rsidRPr="00D51E4A" w:rsidRDefault="008B4A25" w:rsidP="0003677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D51E4A">
              <w:rPr>
                <w:rFonts w:ascii="Times New Roman" w:eastAsia="Times New Roman" w:hAnsi="Times New Roman" w:cs="Times New Roman"/>
                <w:sz w:val="24"/>
                <w:szCs w:val="24"/>
                <w:lang w:eastAsia="lt-LT"/>
              </w:rPr>
              <w:t xml:space="preserve">1.9. </w:t>
            </w:r>
          </w:p>
        </w:tc>
        <w:tc>
          <w:tcPr>
            <w:tcW w:w="2409" w:type="dxa"/>
            <w:vMerge w:val="restart"/>
            <w:tcBorders>
              <w:top w:val="single" w:sz="4" w:space="0" w:color="auto"/>
              <w:left w:val="nil"/>
              <w:right w:val="single" w:sz="4" w:space="0" w:color="auto"/>
            </w:tcBorders>
            <w:tcMar>
              <w:top w:w="0" w:type="dxa"/>
              <w:left w:w="108" w:type="dxa"/>
              <w:bottom w:w="0" w:type="dxa"/>
              <w:right w:w="108" w:type="dxa"/>
            </w:tcMar>
            <w:hideMark/>
          </w:tcPr>
          <w:p w14:paraId="3B098D99" w14:textId="77777777" w:rsidR="008B4A25" w:rsidRPr="00D51E4A" w:rsidRDefault="008B4A25" w:rsidP="0003677E">
            <w:pPr>
              <w:spacing w:after="0" w:line="240" w:lineRule="auto"/>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xml:space="preserve">Įrengti naują, atnaujinti ir tobulinti esamą tarptautinės ir vietinės reikšmės geležinkelių infrastruktūrą </w:t>
            </w:r>
            <w:r w:rsidRPr="00D51E4A">
              <w:rPr>
                <w:rFonts w:ascii="Times New Roman" w:eastAsia="Times New Roman" w:hAnsi="Times New Roman" w:cs="Times New Roman"/>
                <w:sz w:val="24"/>
                <w:szCs w:val="24"/>
                <w:lang w:eastAsia="lt-LT"/>
              </w:rPr>
              <w:lastRenderedPageBreak/>
              <w:t>(įskaitant naujų projekto „</w:t>
            </w:r>
            <w:proofErr w:type="spellStart"/>
            <w:r w:rsidRPr="00D51E4A">
              <w:rPr>
                <w:rFonts w:ascii="Times New Roman" w:eastAsia="Times New Roman" w:hAnsi="Times New Roman" w:cs="Times New Roman"/>
                <w:sz w:val="24"/>
                <w:szCs w:val="24"/>
                <w:lang w:eastAsia="lt-LT"/>
              </w:rPr>
              <w:t>Rail</w:t>
            </w:r>
            <w:proofErr w:type="spellEnd"/>
            <w:r w:rsidRPr="00D51E4A">
              <w:rPr>
                <w:rFonts w:ascii="Times New Roman" w:eastAsia="Times New Roman" w:hAnsi="Times New Roman" w:cs="Times New Roman"/>
                <w:sz w:val="24"/>
                <w:szCs w:val="24"/>
                <w:lang w:eastAsia="lt-LT"/>
              </w:rPr>
              <w:t xml:space="preserve"> </w:t>
            </w:r>
            <w:proofErr w:type="spellStart"/>
            <w:r w:rsidRPr="00D51E4A">
              <w:rPr>
                <w:rFonts w:ascii="Times New Roman" w:eastAsia="Times New Roman" w:hAnsi="Times New Roman" w:cs="Times New Roman"/>
                <w:sz w:val="24"/>
                <w:szCs w:val="24"/>
                <w:lang w:eastAsia="lt-LT"/>
              </w:rPr>
              <w:t>Baltica</w:t>
            </w:r>
            <w:proofErr w:type="spellEnd"/>
            <w:r w:rsidRPr="00D51E4A">
              <w:rPr>
                <w:rFonts w:ascii="Times New Roman" w:eastAsia="Times New Roman" w:hAnsi="Times New Roman" w:cs="Times New Roman"/>
                <w:sz w:val="24"/>
                <w:szCs w:val="24"/>
                <w:lang w:eastAsia="lt-LT"/>
              </w:rPr>
              <w:t>“ geležinkelio kelių ir antrųjų geležinkelio kelių bei aplinkkelių tiesimą), įgyvendinti naujus kontrolės, valdymo ir signalizacijos, energijos posistemių projektus (įskaitant geležinkelių linijų elektrifikavimą)</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A0B22" w14:textId="77777777" w:rsidR="008B4A25" w:rsidRPr="00D51E4A" w:rsidRDefault="008B4A25" w:rsidP="0003677E">
            <w:pPr>
              <w:spacing w:after="0" w:line="240" w:lineRule="auto"/>
              <w:rPr>
                <w:rFonts w:ascii="Times New Roman" w:eastAsia="Times New Roman" w:hAnsi="Times New Roman" w:cs="Times New Roman"/>
                <w:sz w:val="24"/>
                <w:szCs w:val="24"/>
                <w:lang w:eastAsia="lt-LT"/>
              </w:rPr>
            </w:pPr>
            <w:r w:rsidRPr="00D51E4A">
              <w:rPr>
                <w:rFonts w:ascii="Times New Roman" w:eastAsia="Times New Roman" w:hAnsi="Times New Roman" w:cs="Times New Roman"/>
                <w:color w:val="000000"/>
                <w:sz w:val="24"/>
                <w:szCs w:val="24"/>
                <w:lang w:eastAsia="lt-LT"/>
              </w:rPr>
              <w:lastRenderedPageBreak/>
              <w:t>nutiestų naujų 1 435 mm pločio vėžės</w:t>
            </w:r>
            <w:r w:rsidRPr="00D51E4A">
              <w:rPr>
                <w:rFonts w:ascii="Times New Roman" w:eastAsia="Times New Roman" w:hAnsi="Times New Roman" w:cs="Times New Roman"/>
                <w:sz w:val="24"/>
                <w:szCs w:val="24"/>
                <w:lang w:eastAsia="lt-LT"/>
              </w:rPr>
              <w:t xml:space="preserve"> geležinkelio </w:t>
            </w:r>
            <w:r w:rsidRPr="00D51E4A">
              <w:rPr>
                <w:rFonts w:ascii="Times New Roman" w:eastAsia="Times New Roman" w:hAnsi="Times New Roman" w:cs="Times New Roman"/>
                <w:color w:val="000000"/>
                <w:sz w:val="24"/>
                <w:szCs w:val="24"/>
                <w:lang w:eastAsia="lt-LT"/>
              </w:rPr>
              <w:t>kelių ilgis, kilometrais</w:t>
            </w:r>
          </w:p>
          <w:p w14:paraId="0B8B6541" w14:textId="06954B9E" w:rsidR="008B4A25" w:rsidRPr="00D51E4A" w:rsidRDefault="008B4A25" w:rsidP="0003677E">
            <w:pPr>
              <w:spacing w:after="0" w:line="240" w:lineRule="auto"/>
              <w:rPr>
                <w:rFonts w:ascii="Times New Roman" w:eastAsia="Times New Roman" w:hAnsi="Times New Roman" w:cs="Times New Roman"/>
                <w:sz w:val="24"/>
                <w:szCs w:val="24"/>
                <w:lang w:eastAsia="lt-LT"/>
              </w:rPr>
            </w:pPr>
            <w:r w:rsidRPr="00D51E4A">
              <w:rPr>
                <w:rFonts w:ascii="Times New Roman" w:eastAsia="Times New Roman" w:hAnsi="Times New Roman" w:cs="Times New Roman"/>
                <w:color w:val="000000"/>
                <w:sz w:val="24"/>
                <w:szCs w:val="24"/>
                <w:lang w:eastAsia="lt-LT"/>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82575" w14:textId="77777777" w:rsidR="008B4A25" w:rsidRPr="00D51E4A" w:rsidRDefault="008B4A25" w:rsidP="0003677E">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0</w:t>
            </w:r>
          </w:p>
          <w:p w14:paraId="1C81F836" w14:textId="77777777" w:rsidR="008B4A25" w:rsidRPr="00D51E4A" w:rsidRDefault="008B4A25" w:rsidP="0003677E">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411BE916" w14:textId="77777777" w:rsidR="008B4A25" w:rsidRPr="00D51E4A" w:rsidRDefault="008B4A25" w:rsidP="0003677E">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5CCA750E" w14:textId="77777777" w:rsidR="008B4A25" w:rsidRDefault="008B4A25" w:rsidP="0003677E">
            <w:pPr>
              <w:spacing w:after="0" w:line="240" w:lineRule="auto"/>
              <w:jc w:val="center"/>
              <w:rPr>
                <w:rFonts w:ascii="Times New Roman" w:eastAsia="Times New Roman" w:hAnsi="Times New Roman" w:cs="Times New Roman"/>
                <w:sz w:val="24"/>
                <w:szCs w:val="24"/>
                <w:lang w:eastAsia="lt-LT"/>
              </w:rPr>
            </w:pPr>
          </w:p>
          <w:p w14:paraId="5DF97160" w14:textId="77777777" w:rsidR="008B4A25" w:rsidRDefault="008B4A25" w:rsidP="0003677E">
            <w:pPr>
              <w:spacing w:after="0" w:line="240" w:lineRule="auto"/>
              <w:jc w:val="center"/>
              <w:rPr>
                <w:rFonts w:ascii="Times New Roman" w:eastAsia="Times New Roman" w:hAnsi="Times New Roman" w:cs="Times New Roman"/>
                <w:sz w:val="24"/>
                <w:szCs w:val="24"/>
                <w:lang w:eastAsia="lt-LT"/>
              </w:rPr>
            </w:pPr>
          </w:p>
          <w:p w14:paraId="47EF082C" w14:textId="6D2DEF96" w:rsidR="008B4A25" w:rsidRPr="00D51E4A" w:rsidRDefault="008B4A25" w:rsidP="0003677E">
            <w:pPr>
              <w:spacing w:after="0" w:line="240" w:lineRule="auto"/>
              <w:jc w:val="center"/>
              <w:rPr>
                <w:rFonts w:ascii="Times New Roman" w:eastAsia="Times New Roman" w:hAnsi="Times New Roman" w:cs="Times New Roman"/>
                <w:sz w:val="24"/>
                <w:szCs w:val="24"/>
                <w:lang w:eastAsia="lt-LT"/>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95734" w14:textId="77777777" w:rsidR="008B4A25" w:rsidRPr="00D51E4A" w:rsidRDefault="008B4A25" w:rsidP="0003677E">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100</w:t>
            </w:r>
          </w:p>
          <w:p w14:paraId="3F3329DA" w14:textId="77777777" w:rsidR="008B4A25" w:rsidRPr="00D51E4A" w:rsidRDefault="008B4A25" w:rsidP="0003677E">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28D9605F" w14:textId="77777777" w:rsidR="008B4A25" w:rsidRPr="00D51E4A" w:rsidRDefault="008B4A25" w:rsidP="0003677E">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3652DDA0" w14:textId="77777777" w:rsidR="008B4A25" w:rsidRPr="00D51E4A" w:rsidRDefault="008B4A25" w:rsidP="0003677E">
            <w:pPr>
              <w:spacing w:after="0" w:line="240" w:lineRule="auto"/>
              <w:jc w:val="center"/>
              <w:rPr>
                <w:rFonts w:ascii="Times New Roman" w:eastAsia="Times New Roman" w:hAnsi="Times New Roman" w:cs="Times New Roman"/>
                <w:sz w:val="24"/>
                <w:szCs w:val="24"/>
                <w:lang w:eastAsia="lt-LT"/>
              </w:rPr>
            </w:pPr>
          </w:p>
          <w:p w14:paraId="68EF7098" w14:textId="77777777" w:rsidR="008B4A25" w:rsidRDefault="008B4A25" w:rsidP="0003677E">
            <w:pPr>
              <w:spacing w:after="0" w:line="240" w:lineRule="auto"/>
              <w:jc w:val="center"/>
              <w:rPr>
                <w:rFonts w:ascii="Times New Roman" w:eastAsia="Times New Roman" w:hAnsi="Times New Roman" w:cs="Times New Roman"/>
                <w:sz w:val="24"/>
                <w:szCs w:val="24"/>
                <w:lang w:eastAsia="lt-LT"/>
              </w:rPr>
            </w:pPr>
          </w:p>
          <w:p w14:paraId="3D8F402A" w14:textId="6E14CE12" w:rsidR="008B4A25" w:rsidRPr="00D51E4A" w:rsidRDefault="008B4A25" w:rsidP="0003677E">
            <w:pPr>
              <w:spacing w:after="0" w:line="240" w:lineRule="auto"/>
              <w:jc w:val="center"/>
              <w:rPr>
                <w:rFonts w:ascii="Times New Roman" w:eastAsia="Times New Roman" w:hAnsi="Times New Roman" w:cs="Times New Roman"/>
                <w:sz w:val="24"/>
                <w:szCs w:val="24"/>
                <w:lang w:eastAsia="lt-LT"/>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9D69E5" w14:textId="77777777" w:rsidR="008B4A25" w:rsidRPr="00D51E4A" w:rsidRDefault="008B4A25" w:rsidP="0003677E">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126</w:t>
            </w:r>
          </w:p>
          <w:p w14:paraId="20F4397B" w14:textId="77777777" w:rsidR="008B4A25" w:rsidRPr="00D51E4A" w:rsidRDefault="008B4A25" w:rsidP="0003677E">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0463D7BA" w14:textId="77777777" w:rsidR="008B4A25" w:rsidRDefault="008B4A25" w:rsidP="0003677E">
            <w:pPr>
              <w:spacing w:after="0" w:line="240" w:lineRule="auto"/>
              <w:jc w:val="center"/>
              <w:rPr>
                <w:rFonts w:ascii="Times New Roman" w:eastAsia="Times New Roman" w:hAnsi="Times New Roman" w:cs="Times New Roman"/>
                <w:sz w:val="24"/>
                <w:szCs w:val="24"/>
                <w:lang w:eastAsia="lt-LT"/>
              </w:rPr>
            </w:pPr>
          </w:p>
          <w:p w14:paraId="0557B7CA" w14:textId="77777777" w:rsidR="008B4A25" w:rsidRDefault="008B4A25" w:rsidP="0003677E">
            <w:pPr>
              <w:spacing w:after="0" w:line="240" w:lineRule="auto"/>
              <w:jc w:val="center"/>
              <w:rPr>
                <w:rFonts w:ascii="Times New Roman" w:eastAsia="Times New Roman" w:hAnsi="Times New Roman" w:cs="Times New Roman"/>
                <w:sz w:val="24"/>
                <w:szCs w:val="24"/>
                <w:lang w:eastAsia="lt-LT"/>
              </w:rPr>
            </w:pPr>
          </w:p>
          <w:p w14:paraId="11328339" w14:textId="77777777" w:rsidR="008B4A25" w:rsidRDefault="008B4A25" w:rsidP="0003677E">
            <w:pPr>
              <w:spacing w:after="0" w:line="240" w:lineRule="auto"/>
              <w:jc w:val="center"/>
              <w:rPr>
                <w:rFonts w:ascii="Times New Roman" w:eastAsia="Times New Roman" w:hAnsi="Times New Roman" w:cs="Times New Roman"/>
                <w:sz w:val="24"/>
                <w:szCs w:val="24"/>
                <w:lang w:eastAsia="lt-LT"/>
              </w:rPr>
            </w:pPr>
          </w:p>
          <w:p w14:paraId="7D3EE434" w14:textId="324F2A43" w:rsidR="008B4A25" w:rsidRPr="00D51E4A" w:rsidRDefault="008B4A25" w:rsidP="0003677E">
            <w:pPr>
              <w:spacing w:after="0" w:line="240" w:lineRule="auto"/>
              <w:jc w:val="center"/>
              <w:rPr>
                <w:rFonts w:ascii="Times New Roman" w:eastAsia="Times New Roman" w:hAnsi="Times New Roman" w:cs="Times New Roman"/>
                <w:sz w:val="24"/>
                <w:szCs w:val="24"/>
                <w:lang w:eastAsia="lt-LT"/>
              </w:rPr>
            </w:pPr>
          </w:p>
        </w:tc>
        <w:tc>
          <w:tcPr>
            <w:tcW w:w="1984" w:type="dxa"/>
            <w:vMerge w:val="restart"/>
            <w:tcBorders>
              <w:top w:val="single" w:sz="4" w:space="0" w:color="auto"/>
              <w:left w:val="single" w:sz="4" w:space="0" w:color="auto"/>
              <w:right w:val="single" w:sz="8" w:space="0" w:color="auto"/>
            </w:tcBorders>
            <w:tcMar>
              <w:top w:w="0" w:type="dxa"/>
              <w:left w:w="108" w:type="dxa"/>
              <w:bottom w:w="0" w:type="dxa"/>
              <w:right w:w="108" w:type="dxa"/>
            </w:tcMar>
            <w:hideMark/>
          </w:tcPr>
          <w:p w14:paraId="70C5A84E" w14:textId="77777777" w:rsidR="008B4A25" w:rsidRPr="00D51E4A" w:rsidRDefault="008B4A25" w:rsidP="0003677E">
            <w:pPr>
              <w:spacing w:after="0" w:line="240" w:lineRule="auto"/>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Susisiekimo ministerija,</w:t>
            </w:r>
          </w:p>
          <w:p w14:paraId="69D6BDA2" w14:textId="77777777" w:rsidR="008B4A25" w:rsidRPr="00D51E4A" w:rsidRDefault="008B4A25" w:rsidP="0003677E">
            <w:pPr>
              <w:spacing w:after="0" w:line="240" w:lineRule="auto"/>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Lietuvos transporto saugos administracija,</w:t>
            </w:r>
          </w:p>
          <w:p w14:paraId="6E35CF15" w14:textId="12E849D2" w:rsidR="008B4A25" w:rsidRPr="00D51E4A" w:rsidRDefault="008B4A25" w:rsidP="00086B16">
            <w:pPr>
              <w:spacing w:after="0" w:line="240" w:lineRule="auto"/>
              <w:rPr>
                <w:rFonts w:ascii="Times New Roman" w:eastAsia="Times New Roman" w:hAnsi="Times New Roman" w:cs="Times New Roman"/>
                <w:sz w:val="24"/>
                <w:szCs w:val="24"/>
                <w:lang w:eastAsia="lt-LT"/>
              </w:rPr>
            </w:pPr>
            <w:r w:rsidRPr="0007315D">
              <w:rPr>
                <w:rFonts w:ascii="Times New Roman" w:eastAsia="Times New Roman" w:hAnsi="Times New Roman" w:cs="Times New Roman"/>
                <w:sz w:val="24"/>
                <w:szCs w:val="24"/>
                <w:lang w:eastAsia="lt-LT"/>
              </w:rPr>
              <w:lastRenderedPageBreak/>
              <w:t xml:space="preserve">akcinė bendrovė „Lietuvos </w:t>
            </w:r>
            <w:r w:rsidRPr="0007315D">
              <w:rPr>
                <w:rFonts w:ascii="Times New Roman" w:eastAsia="Times New Roman" w:hAnsi="Times New Roman" w:cs="Times New Roman"/>
                <w:strike/>
                <w:sz w:val="24"/>
                <w:szCs w:val="24"/>
                <w:lang w:eastAsia="lt-LT"/>
              </w:rPr>
              <w:t>geležinkeliai</w:t>
            </w:r>
            <w:r>
              <w:rPr>
                <w:rFonts w:ascii="Times New Roman" w:eastAsia="Times New Roman" w:hAnsi="Times New Roman" w:cs="Times New Roman"/>
                <w:sz w:val="24"/>
                <w:szCs w:val="24"/>
                <w:lang w:eastAsia="lt-LT"/>
              </w:rPr>
              <w:t xml:space="preserve"> </w:t>
            </w:r>
            <w:r w:rsidRPr="0007315D">
              <w:rPr>
                <w:rFonts w:ascii="Times New Roman" w:eastAsia="Times New Roman" w:hAnsi="Times New Roman" w:cs="Times New Roman"/>
                <w:b/>
                <w:sz w:val="24"/>
                <w:szCs w:val="24"/>
                <w:lang w:eastAsia="lt-LT"/>
              </w:rPr>
              <w:t>geležinkelių infrastruktūra</w:t>
            </w:r>
            <w:r w:rsidRPr="0007315D">
              <w:rPr>
                <w:rFonts w:ascii="Times New Roman" w:eastAsia="Times New Roman" w:hAnsi="Times New Roman" w:cs="Times New Roman"/>
                <w:sz w:val="24"/>
                <w:szCs w:val="24"/>
                <w:lang w:eastAsia="lt-LT"/>
              </w:rPr>
              <w:t>“</w:t>
            </w:r>
            <w:r w:rsidR="00C27660">
              <w:rPr>
                <w:rFonts w:ascii="Times New Roman" w:eastAsia="Times New Roman" w:hAnsi="Times New Roman" w:cs="Times New Roman"/>
                <w:sz w:val="24"/>
                <w:szCs w:val="24"/>
                <w:lang w:eastAsia="lt-LT"/>
              </w:rPr>
              <w:t>.</w:t>
            </w:r>
          </w:p>
        </w:tc>
      </w:tr>
      <w:tr w:rsidR="008B4A25" w:rsidRPr="00D51E4A" w14:paraId="581F7007" w14:textId="77777777" w:rsidTr="008B4A25">
        <w:trPr>
          <w:cantSplit/>
          <w:trHeight w:val="2366"/>
        </w:trPr>
        <w:tc>
          <w:tcPr>
            <w:tcW w:w="875" w:type="dxa"/>
            <w:vMerge/>
            <w:tcBorders>
              <w:left w:val="single" w:sz="8" w:space="0" w:color="auto"/>
              <w:right w:val="single" w:sz="8" w:space="0" w:color="auto"/>
            </w:tcBorders>
            <w:tcMar>
              <w:top w:w="0" w:type="dxa"/>
              <w:left w:w="108" w:type="dxa"/>
              <w:bottom w:w="0" w:type="dxa"/>
              <w:right w:w="108" w:type="dxa"/>
            </w:tcMar>
          </w:tcPr>
          <w:p w14:paraId="350C6A28" w14:textId="77777777" w:rsidR="008B4A25" w:rsidRDefault="008B4A25" w:rsidP="0003677E">
            <w:pPr>
              <w:spacing w:after="0" w:line="240" w:lineRule="auto"/>
              <w:rPr>
                <w:rFonts w:ascii="Times New Roman" w:eastAsia="Times New Roman" w:hAnsi="Times New Roman" w:cs="Times New Roman"/>
                <w:sz w:val="24"/>
                <w:szCs w:val="24"/>
                <w:lang w:eastAsia="lt-LT"/>
              </w:rPr>
            </w:pPr>
          </w:p>
        </w:tc>
        <w:tc>
          <w:tcPr>
            <w:tcW w:w="2409" w:type="dxa"/>
            <w:vMerge/>
            <w:tcBorders>
              <w:left w:val="nil"/>
              <w:right w:val="single" w:sz="8" w:space="0" w:color="auto"/>
            </w:tcBorders>
            <w:tcMar>
              <w:top w:w="0" w:type="dxa"/>
              <w:left w:w="108" w:type="dxa"/>
              <w:bottom w:w="0" w:type="dxa"/>
              <w:right w:w="108" w:type="dxa"/>
            </w:tcMar>
          </w:tcPr>
          <w:p w14:paraId="38514D09" w14:textId="77777777" w:rsidR="008B4A25" w:rsidRPr="00D51E4A" w:rsidRDefault="008B4A25" w:rsidP="0003677E">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nil"/>
              <w:bottom w:val="nil"/>
              <w:right w:val="single" w:sz="8" w:space="0" w:color="auto"/>
            </w:tcBorders>
            <w:tcMar>
              <w:top w:w="0" w:type="dxa"/>
              <w:left w:w="108" w:type="dxa"/>
              <w:bottom w:w="0" w:type="dxa"/>
              <w:right w:w="108" w:type="dxa"/>
            </w:tcMar>
          </w:tcPr>
          <w:p w14:paraId="66AE7838" w14:textId="77777777" w:rsidR="008B4A25" w:rsidRDefault="008B4A25" w:rsidP="008B4A25">
            <w:pPr>
              <w:spacing w:after="0" w:line="240" w:lineRule="auto"/>
              <w:rPr>
                <w:rFonts w:ascii="Times New Roman" w:eastAsia="Times New Roman" w:hAnsi="Times New Roman" w:cs="Times New Roman"/>
                <w:color w:val="000000"/>
                <w:sz w:val="24"/>
                <w:szCs w:val="24"/>
                <w:lang w:eastAsia="lt-LT"/>
              </w:rPr>
            </w:pPr>
            <w:r w:rsidRPr="00D51E4A">
              <w:rPr>
                <w:rFonts w:ascii="Times New Roman" w:eastAsia="Times New Roman" w:hAnsi="Times New Roman" w:cs="Times New Roman"/>
                <w:color w:val="000000"/>
                <w:sz w:val="24"/>
                <w:szCs w:val="24"/>
                <w:lang w:eastAsia="lt-LT"/>
              </w:rPr>
              <w:t xml:space="preserve">nutiestų naujų (taip pat ir antrųjų geležinkelio kelių) </w:t>
            </w:r>
          </w:p>
          <w:p w14:paraId="4E46E9F7" w14:textId="77777777" w:rsidR="008B4A25" w:rsidRPr="00D51E4A" w:rsidRDefault="008B4A25" w:rsidP="008B4A25">
            <w:pPr>
              <w:spacing w:after="0" w:line="240" w:lineRule="auto"/>
              <w:rPr>
                <w:rFonts w:ascii="Times New Roman" w:eastAsia="Times New Roman" w:hAnsi="Times New Roman" w:cs="Times New Roman"/>
                <w:sz w:val="24"/>
                <w:szCs w:val="24"/>
                <w:lang w:eastAsia="lt-LT"/>
              </w:rPr>
            </w:pPr>
            <w:r w:rsidRPr="00D51E4A">
              <w:rPr>
                <w:rFonts w:ascii="Times New Roman" w:eastAsia="Times New Roman" w:hAnsi="Times New Roman" w:cs="Times New Roman"/>
                <w:color w:val="000000"/>
                <w:sz w:val="24"/>
                <w:szCs w:val="24"/>
                <w:lang w:eastAsia="lt-LT"/>
              </w:rPr>
              <w:t>1 520 mm pločio vėžės geležinkelių kelių ilgis, kilometrais</w:t>
            </w:r>
          </w:p>
          <w:p w14:paraId="22051735" w14:textId="229BA4ED" w:rsidR="008B4A25" w:rsidRPr="00D51E4A" w:rsidRDefault="008B4A25" w:rsidP="008B4A25">
            <w:pPr>
              <w:spacing w:after="0" w:line="240" w:lineRule="auto"/>
              <w:rPr>
                <w:rFonts w:ascii="Times New Roman" w:eastAsia="Times New Roman" w:hAnsi="Times New Roman" w:cs="Times New Roman"/>
                <w:color w:val="000000"/>
                <w:sz w:val="24"/>
                <w:szCs w:val="24"/>
                <w:lang w:eastAsia="lt-LT"/>
              </w:rPr>
            </w:pPr>
            <w:r w:rsidRPr="00D51E4A">
              <w:rPr>
                <w:rFonts w:ascii="Times New Roman" w:eastAsia="Times New Roman" w:hAnsi="Times New Roman" w:cs="Times New Roman"/>
                <w:color w:val="000000"/>
                <w:sz w:val="24"/>
                <w:szCs w:val="24"/>
                <w:lang w:eastAsia="lt-LT"/>
              </w:rPr>
              <w:t> </w:t>
            </w:r>
          </w:p>
        </w:tc>
        <w:tc>
          <w:tcPr>
            <w:tcW w:w="709" w:type="dxa"/>
            <w:tcBorders>
              <w:top w:val="single" w:sz="4" w:space="0" w:color="auto"/>
              <w:left w:val="nil"/>
              <w:bottom w:val="nil"/>
              <w:right w:val="single" w:sz="8" w:space="0" w:color="auto"/>
            </w:tcBorders>
            <w:tcMar>
              <w:top w:w="0" w:type="dxa"/>
              <w:left w:w="108" w:type="dxa"/>
              <w:bottom w:w="0" w:type="dxa"/>
              <w:right w:w="108" w:type="dxa"/>
            </w:tcMar>
          </w:tcPr>
          <w:p w14:paraId="5947A4DC"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0</w:t>
            </w:r>
          </w:p>
          <w:p w14:paraId="2C8C6EC1"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2281ABFF"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63B00CDB" w14:textId="77777777" w:rsidR="008B4A25" w:rsidRPr="00D51E4A" w:rsidRDefault="008B4A25" w:rsidP="008B4A25">
            <w:pPr>
              <w:spacing w:after="0" w:line="240" w:lineRule="auto"/>
              <w:rPr>
                <w:rFonts w:ascii="Times New Roman" w:eastAsia="Times New Roman" w:hAnsi="Times New Roman" w:cs="Times New Roman"/>
                <w:sz w:val="24"/>
                <w:szCs w:val="24"/>
                <w:lang w:eastAsia="lt-LT"/>
              </w:rPr>
            </w:pPr>
          </w:p>
          <w:p w14:paraId="73EA28BD"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7929CC2C"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538ABB61"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0C435AC6"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385803ED" w14:textId="27AA54B9"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p>
        </w:tc>
        <w:tc>
          <w:tcPr>
            <w:tcW w:w="708" w:type="dxa"/>
            <w:tcBorders>
              <w:top w:val="single" w:sz="4" w:space="0" w:color="auto"/>
              <w:left w:val="nil"/>
              <w:bottom w:val="nil"/>
              <w:right w:val="single" w:sz="8" w:space="0" w:color="auto"/>
            </w:tcBorders>
            <w:tcMar>
              <w:top w:w="0" w:type="dxa"/>
              <w:left w:w="108" w:type="dxa"/>
              <w:bottom w:w="0" w:type="dxa"/>
              <w:right w:w="108" w:type="dxa"/>
            </w:tcMar>
          </w:tcPr>
          <w:p w14:paraId="07987702"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64</w:t>
            </w:r>
          </w:p>
          <w:p w14:paraId="7F1A2DC9"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2A5B82B7"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13B2625A"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3D73CF31"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1EE062FE"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21427C19"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0E9F8C0C"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239B735E" w14:textId="40ECA991"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p>
        </w:tc>
        <w:tc>
          <w:tcPr>
            <w:tcW w:w="851" w:type="dxa"/>
            <w:tcBorders>
              <w:top w:val="single" w:sz="4" w:space="0" w:color="auto"/>
              <w:left w:val="nil"/>
              <w:bottom w:val="nil"/>
              <w:right w:val="single" w:sz="8" w:space="0" w:color="auto"/>
            </w:tcBorders>
            <w:tcMar>
              <w:top w:w="0" w:type="dxa"/>
              <w:left w:w="108" w:type="dxa"/>
              <w:bottom w:w="0" w:type="dxa"/>
              <w:right w:w="108" w:type="dxa"/>
            </w:tcMar>
          </w:tcPr>
          <w:p w14:paraId="1B8DB789"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75</w:t>
            </w:r>
          </w:p>
          <w:p w14:paraId="26C6B772"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30785E7E"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14CDC598"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35220613"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754FE708"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155F1FD6"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7D550704"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1DA58F94" w14:textId="300ACFA0"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p>
        </w:tc>
        <w:tc>
          <w:tcPr>
            <w:tcW w:w="1984" w:type="dxa"/>
            <w:vMerge/>
            <w:tcBorders>
              <w:left w:val="nil"/>
              <w:right w:val="single" w:sz="8" w:space="0" w:color="auto"/>
            </w:tcBorders>
            <w:tcMar>
              <w:top w:w="0" w:type="dxa"/>
              <w:left w:w="108" w:type="dxa"/>
              <w:bottom w:w="0" w:type="dxa"/>
              <w:right w:w="108" w:type="dxa"/>
            </w:tcMar>
          </w:tcPr>
          <w:p w14:paraId="7381DD9B" w14:textId="77777777" w:rsidR="008B4A25" w:rsidRPr="00D51E4A" w:rsidRDefault="008B4A25" w:rsidP="0003677E">
            <w:pPr>
              <w:spacing w:after="0" w:line="240" w:lineRule="auto"/>
              <w:rPr>
                <w:rFonts w:ascii="Times New Roman" w:eastAsia="Times New Roman" w:hAnsi="Times New Roman" w:cs="Times New Roman"/>
                <w:sz w:val="24"/>
                <w:szCs w:val="24"/>
                <w:lang w:eastAsia="lt-LT"/>
              </w:rPr>
            </w:pPr>
          </w:p>
        </w:tc>
      </w:tr>
      <w:tr w:rsidR="008B4A25" w:rsidRPr="00D51E4A" w14:paraId="420F4B62" w14:textId="77777777" w:rsidTr="008B4A25">
        <w:trPr>
          <w:cantSplit/>
          <w:trHeight w:val="1515"/>
        </w:trPr>
        <w:tc>
          <w:tcPr>
            <w:tcW w:w="875" w:type="dxa"/>
            <w:vMerge/>
            <w:tcBorders>
              <w:left w:val="single" w:sz="8" w:space="0" w:color="auto"/>
              <w:right w:val="single" w:sz="8" w:space="0" w:color="auto"/>
            </w:tcBorders>
            <w:tcMar>
              <w:top w:w="0" w:type="dxa"/>
              <w:left w:w="108" w:type="dxa"/>
              <w:bottom w:w="0" w:type="dxa"/>
              <w:right w:w="108" w:type="dxa"/>
            </w:tcMar>
          </w:tcPr>
          <w:p w14:paraId="75129279" w14:textId="77777777" w:rsidR="008B4A25" w:rsidRDefault="008B4A25" w:rsidP="0003677E">
            <w:pPr>
              <w:spacing w:after="0" w:line="240" w:lineRule="auto"/>
              <w:rPr>
                <w:rFonts w:ascii="Times New Roman" w:eastAsia="Times New Roman" w:hAnsi="Times New Roman" w:cs="Times New Roman"/>
                <w:sz w:val="24"/>
                <w:szCs w:val="24"/>
                <w:lang w:eastAsia="lt-LT"/>
              </w:rPr>
            </w:pPr>
          </w:p>
        </w:tc>
        <w:tc>
          <w:tcPr>
            <w:tcW w:w="2409" w:type="dxa"/>
            <w:vMerge/>
            <w:tcBorders>
              <w:left w:val="nil"/>
              <w:right w:val="single" w:sz="8" w:space="0" w:color="auto"/>
            </w:tcBorders>
            <w:tcMar>
              <w:top w:w="0" w:type="dxa"/>
              <w:left w:w="108" w:type="dxa"/>
              <w:bottom w:w="0" w:type="dxa"/>
              <w:right w:w="108" w:type="dxa"/>
            </w:tcMar>
          </w:tcPr>
          <w:p w14:paraId="648A1B4C" w14:textId="77777777" w:rsidR="008B4A25" w:rsidRPr="00D51E4A" w:rsidRDefault="008B4A25" w:rsidP="0003677E">
            <w:pPr>
              <w:spacing w:after="0" w:line="240" w:lineRule="auto"/>
              <w:rPr>
                <w:rFonts w:ascii="Times New Roman" w:eastAsia="Times New Roman" w:hAnsi="Times New Roman" w:cs="Times New Roman"/>
                <w:sz w:val="24"/>
                <w:szCs w:val="24"/>
                <w:lang w:eastAsia="lt-LT"/>
              </w:rPr>
            </w:pPr>
          </w:p>
        </w:tc>
        <w:tc>
          <w:tcPr>
            <w:tcW w:w="1985" w:type="dxa"/>
            <w:tcBorders>
              <w:top w:val="nil"/>
              <w:left w:val="nil"/>
              <w:bottom w:val="nil"/>
              <w:right w:val="single" w:sz="8" w:space="0" w:color="auto"/>
            </w:tcBorders>
            <w:tcMar>
              <w:top w:w="0" w:type="dxa"/>
              <w:left w:w="108" w:type="dxa"/>
              <w:bottom w:w="0" w:type="dxa"/>
              <w:right w:w="108" w:type="dxa"/>
            </w:tcMar>
          </w:tcPr>
          <w:p w14:paraId="261131A3" w14:textId="77777777" w:rsidR="008B4A25" w:rsidRPr="00D51E4A" w:rsidRDefault="008B4A25" w:rsidP="008B4A25">
            <w:pPr>
              <w:spacing w:after="0" w:line="240" w:lineRule="auto"/>
              <w:rPr>
                <w:rFonts w:ascii="Times New Roman" w:eastAsia="Times New Roman" w:hAnsi="Times New Roman" w:cs="Times New Roman"/>
                <w:sz w:val="24"/>
                <w:szCs w:val="24"/>
                <w:lang w:eastAsia="lt-LT"/>
              </w:rPr>
            </w:pPr>
            <w:r w:rsidRPr="00D51E4A">
              <w:rPr>
                <w:rFonts w:ascii="Times New Roman" w:eastAsia="Times New Roman" w:hAnsi="Times New Roman" w:cs="Times New Roman"/>
                <w:color w:val="000000"/>
                <w:sz w:val="24"/>
                <w:szCs w:val="24"/>
                <w:lang w:eastAsia="lt-LT"/>
              </w:rPr>
              <w:t xml:space="preserve">rekonstruotų </w:t>
            </w:r>
          </w:p>
          <w:p w14:paraId="7CAA1001" w14:textId="77777777" w:rsidR="008B4A25" w:rsidRPr="00D51E4A" w:rsidRDefault="008B4A25" w:rsidP="008B4A25">
            <w:pPr>
              <w:spacing w:after="0" w:line="240" w:lineRule="auto"/>
              <w:rPr>
                <w:rFonts w:ascii="Times New Roman" w:eastAsia="Times New Roman" w:hAnsi="Times New Roman" w:cs="Times New Roman"/>
                <w:sz w:val="24"/>
                <w:szCs w:val="24"/>
                <w:lang w:eastAsia="lt-LT"/>
              </w:rPr>
            </w:pPr>
            <w:r w:rsidRPr="00D51E4A">
              <w:rPr>
                <w:rFonts w:ascii="Times New Roman" w:eastAsia="Times New Roman" w:hAnsi="Times New Roman" w:cs="Times New Roman"/>
                <w:color w:val="000000"/>
                <w:sz w:val="24"/>
                <w:szCs w:val="24"/>
                <w:lang w:eastAsia="lt-LT"/>
              </w:rPr>
              <w:t>1 520 mm pločio vėžės geležinkelių kelių ilgis, kilometrais</w:t>
            </w:r>
          </w:p>
          <w:p w14:paraId="21462FD1" w14:textId="248C2ED3" w:rsidR="008B4A25" w:rsidRPr="00D51E4A" w:rsidRDefault="008B4A25" w:rsidP="008B4A25">
            <w:pPr>
              <w:spacing w:after="0" w:line="240" w:lineRule="auto"/>
              <w:rPr>
                <w:rFonts w:ascii="Times New Roman" w:eastAsia="Times New Roman" w:hAnsi="Times New Roman" w:cs="Times New Roman"/>
                <w:color w:val="000000"/>
                <w:sz w:val="24"/>
                <w:szCs w:val="24"/>
                <w:lang w:eastAsia="lt-LT"/>
              </w:rPr>
            </w:pPr>
            <w:r w:rsidRPr="00D51E4A">
              <w:rPr>
                <w:rFonts w:ascii="Times New Roman" w:eastAsia="Times New Roman" w:hAnsi="Times New Roman" w:cs="Times New Roman"/>
                <w:color w:val="000000"/>
                <w:sz w:val="24"/>
                <w:szCs w:val="24"/>
                <w:lang w:eastAsia="lt-LT"/>
              </w:rPr>
              <w:t> </w:t>
            </w:r>
          </w:p>
        </w:tc>
        <w:tc>
          <w:tcPr>
            <w:tcW w:w="709" w:type="dxa"/>
            <w:tcBorders>
              <w:top w:val="nil"/>
              <w:left w:val="nil"/>
              <w:bottom w:val="nil"/>
              <w:right w:val="single" w:sz="8" w:space="0" w:color="auto"/>
            </w:tcBorders>
            <w:tcMar>
              <w:top w:w="0" w:type="dxa"/>
              <w:left w:w="108" w:type="dxa"/>
              <w:bottom w:w="0" w:type="dxa"/>
              <w:right w:w="108" w:type="dxa"/>
            </w:tcMar>
          </w:tcPr>
          <w:p w14:paraId="3ED695F7"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0</w:t>
            </w:r>
          </w:p>
          <w:p w14:paraId="49440670"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51B7CB22"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12F8A608"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680629BD"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1CA52C69" w14:textId="7EF588D1"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p>
        </w:tc>
        <w:tc>
          <w:tcPr>
            <w:tcW w:w="708" w:type="dxa"/>
            <w:tcBorders>
              <w:top w:val="nil"/>
              <w:left w:val="nil"/>
              <w:bottom w:val="nil"/>
              <w:right w:val="single" w:sz="8" w:space="0" w:color="auto"/>
            </w:tcBorders>
            <w:tcMar>
              <w:top w:w="0" w:type="dxa"/>
              <w:left w:w="108" w:type="dxa"/>
              <w:bottom w:w="0" w:type="dxa"/>
              <w:right w:w="108" w:type="dxa"/>
            </w:tcMar>
          </w:tcPr>
          <w:p w14:paraId="4FE3B9E0"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2,4</w:t>
            </w:r>
          </w:p>
          <w:p w14:paraId="6E5EAE86"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415A36F4"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p>
          <w:p w14:paraId="3CFAF440"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02790B47"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07A57690" w14:textId="381272ED"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p>
        </w:tc>
        <w:tc>
          <w:tcPr>
            <w:tcW w:w="851" w:type="dxa"/>
            <w:tcBorders>
              <w:top w:val="nil"/>
              <w:left w:val="nil"/>
              <w:bottom w:val="nil"/>
              <w:right w:val="single" w:sz="8" w:space="0" w:color="auto"/>
            </w:tcBorders>
            <w:tcMar>
              <w:top w:w="0" w:type="dxa"/>
              <w:left w:w="108" w:type="dxa"/>
              <w:bottom w:w="0" w:type="dxa"/>
              <w:right w:w="108" w:type="dxa"/>
            </w:tcMar>
          </w:tcPr>
          <w:p w14:paraId="1A41E1C9"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196,4</w:t>
            </w:r>
          </w:p>
          <w:p w14:paraId="6C7FA4FF"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77E9C7B0" w14:textId="77777777"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 </w:t>
            </w:r>
          </w:p>
          <w:p w14:paraId="5E9EB148"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09040B39"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71C2318D" w14:textId="2A013C68"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p>
        </w:tc>
        <w:tc>
          <w:tcPr>
            <w:tcW w:w="1984" w:type="dxa"/>
            <w:vMerge/>
            <w:tcBorders>
              <w:left w:val="nil"/>
              <w:right w:val="single" w:sz="8" w:space="0" w:color="auto"/>
            </w:tcBorders>
            <w:tcMar>
              <w:top w:w="0" w:type="dxa"/>
              <w:left w:w="108" w:type="dxa"/>
              <w:bottom w:w="0" w:type="dxa"/>
              <w:right w:w="108" w:type="dxa"/>
            </w:tcMar>
          </w:tcPr>
          <w:p w14:paraId="41F3D3C0" w14:textId="77777777" w:rsidR="008B4A25" w:rsidRPr="00D51E4A" w:rsidRDefault="008B4A25" w:rsidP="0003677E">
            <w:pPr>
              <w:spacing w:after="0" w:line="240" w:lineRule="auto"/>
              <w:rPr>
                <w:rFonts w:ascii="Times New Roman" w:eastAsia="Times New Roman" w:hAnsi="Times New Roman" w:cs="Times New Roman"/>
                <w:sz w:val="24"/>
                <w:szCs w:val="24"/>
                <w:lang w:eastAsia="lt-LT"/>
              </w:rPr>
            </w:pPr>
          </w:p>
        </w:tc>
      </w:tr>
      <w:tr w:rsidR="008B4A25" w:rsidRPr="00D51E4A" w14:paraId="21ED3DC4" w14:textId="77777777" w:rsidTr="008B4A25">
        <w:trPr>
          <w:cantSplit/>
          <w:trHeight w:val="1202"/>
        </w:trPr>
        <w:tc>
          <w:tcPr>
            <w:tcW w:w="8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664EDFAE" w14:textId="77777777" w:rsidR="008B4A25" w:rsidRDefault="008B4A25" w:rsidP="0003677E">
            <w:pPr>
              <w:spacing w:after="0" w:line="240" w:lineRule="auto"/>
              <w:rPr>
                <w:rFonts w:ascii="Times New Roman" w:eastAsia="Times New Roman" w:hAnsi="Times New Roman" w:cs="Times New Roman"/>
                <w:sz w:val="24"/>
                <w:szCs w:val="24"/>
                <w:lang w:eastAsia="lt-LT"/>
              </w:rPr>
            </w:pPr>
          </w:p>
        </w:tc>
        <w:tc>
          <w:tcPr>
            <w:tcW w:w="2409" w:type="dxa"/>
            <w:vMerge/>
            <w:tcBorders>
              <w:left w:val="nil"/>
              <w:bottom w:val="single" w:sz="8" w:space="0" w:color="auto"/>
              <w:right w:val="single" w:sz="8" w:space="0" w:color="auto"/>
            </w:tcBorders>
            <w:tcMar>
              <w:top w:w="0" w:type="dxa"/>
              <w:left w:w="108" w:type="dxa"/>
              <w:bottom w:w="0" w:type="dxa"/>
              <w:right w:w="108" w:type="dxa"/>
            </w:tcMar>
          </w:tcPr>
          <w:p w14:paraId="7AE80DA5" w14:textId="77777777" w:rsidR="008B4A25" w:rsidRPr="00D51E4A" w:rsidRDefault="008B4A25" w:rsidP="0003677E">
            <w:pPr>
              <w:spacing w:after="0" w:line="240" w:lineRule="auto"/>
              <w:rPr>
                <w:rFonts w:ascii="Times New Roman" w:eastAsia="Times New Roman" w:hAnsi="Times New Roman" w:cs="Times New Roman"/>
                <w:sz w:val="24"/>
                <w:szCs w:val="24"/>
                <w:lang w:eastAsia="lt-LT"/>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3606150" w14:textId="717B5C2D" w:rsidR="008B4A25" w:rsidRPr="00D51E4A" w:rsidRDefault="008B4A25" w:rsidP="008B4A25">
            <w:pPr>
              <w:spacing w:after="0" w:line="240" w:lineRule="auto"/>
              <w:rPr>
                <w:rFonts w:ascii="Times New Roman" w:eastAsia="Times New Roman" w:hAnsi="Times New Roman" w:cs="Times New Roman"/>
                <w:color w:val="000000"/>
                <w:sz w:val="24"/>
                <w:szCs w:val="24"/>
                <w:lang w:eastAsia="lt-LT"/>
              </w:rPr>
            </w:pPr>
            <w:r w:rsidRPr="00D51E4A">
              <w:rPr>
                <w:rFonts w:ascii="Times New Roman" w:eastAsia="Times New Roman" w:hAnsi="Times New Roman" w:cs="Times New Roman"/>
                <w:sz w:val="24"/>
                <w:szCs w:val="24"/>
                <w:lang w:eastAsia="lt-LT"/>
              </w:rPr>
              <w:t>elektrifikuotų geležinkelio kelių ilgis, kilometrais</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38202F9" w14:textId="79F9CB34"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122</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7DB8B3D0" w14:textId="6E2FBA7E"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150</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1D73CF5" w14:textId="32921A21" w:rsidR="008B4A25" w:rsidRPr="00D51E4A" w:rsidRDefault="008B4A25" w:rsidP="008B4A25">
            <w:pPr>
              <w:spacing w:after="0" w:line="240" w:lineRule="auto"/>
              <w:jc w:val="center"/>
              <w:rPr>
                <w:rFonts w:ascii="Times New Roman" w:eastAsia="Times New Roman" w:hAnsi="Times New Roman" w:cs="Times New Roman"/>
                <w:sz w:val="24"/>
                <w:szCs w:val="24"/>
                <w:lang w:eastAsia="lt-LT"/>
              </w:rPr>
            </w:pPr>
            <w:r w:rsidRPr="00D51E4A">
              <w:rPr>
                <w:rFonts w:ascii="Times New Roman" w:eastAsia="Times New Roman" w:hAnsi="Times New Roman" w:cs="Times New Roman"/>
                <w:sz w:val="24"/>
                <w:szCs w:val="24"/>
                <w:lang w:eastAsia="lt-LT"/>
              </w:rPr>
              <w:t>314</w:t>
            </w:r>
          </w:p>
        </w:tc>
        <w:tc>
          <w:tcPr>
            <w:tcW w:w="1984" w:type="dxa"/>
            <w:vMerge/>
            <w:tcBorders>
              <w:left w:val="nil"/>
              <w:bottom w:val="single" w:sz="8" w:space="0" w:color="auto"/>
              <w:right w:val="single" w:sz="8" w:space="0" w:color="auto"/>
            </w:tcBorders>
            <w:tcMar>
              <w:top w:w="0" w:type="dxa"/>
              <w:left w:w="108" w:type="dxa"/>
              <w:bottom w:w="0" w:type="dxa"/>
              <w:right w:w="108" w:type="dxa"/>
            </w:tcMar>
          </w:tcPr>
          <w:p w14:paraId="294A495D" w14:textId="77777777" w:rsidR="008B4A25" w:rsidRPr="00D51E4A" w:rsidRDefault="008B4A25" w:rsidP="0003677E">
            <w:pPr>
              <w:spacing w:after="0" w:line="240" w:lineRule="auto"/>
              <w:rPr>
                <w:rFonts w:ascii="Times New Roman" w:eastAsia="Times New Roman" w:hAnsi="Times New Roman" w:cs="Times New Roman"/>
                <w:sz w:val="24"/>
                <w:szCs w:val="24"/>
                <w:lang w:eastAsia="lt-LT"/>
              </w:rPr>
            </w:pPr>
          </w:p>
        </w:tc>
      </w:tr>
    </w:tbl>
    <w:p w14:paraId="54A57BB3" w14:textId="77777777" w:rsidR="008B4A25" w:rsidRDefault="008B4A25" w:rsidP="00867664">
      <w:pPr>
        <w:spacing w:after="0" w:line="240" w:lineRule="auto"/>
        <w:ind w:firstLine="1134"/>
        <w:jc w:val="both"/>
        <w:rPr>
          <w:rFonts w:ascii="Times New Roman" w:hAnsi="Times New Roman" w:cs="Times New Roman"/>
          <w:color w:val="000000"/>
          <w:sz w:val="24"/>
          <w:szCs w:val="24"/>
        </w:rPr>
      </w:pPr>
    </w:p>
    <w:p w14:paraId="07D45E21" w14:textId="63BC94CE" w:rsidR="00A32053" w:rsidRPr="0003677E" w:rsidRDefault="00E8541C" w:rsidP="00867664">
      <w:pPr>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03677E" w:rsidRPr="005B3ACD">
        <w:rPr>
          <w:rFonts w:ascii="Times New Roman" w:hAnsi="Times New Roman" w:cs="Times New Roman"/>
          <w:color w:val="000000"/>
          <w:sz w:val="24"/>
          <w:szCs w:val="24"/>
        </w:rPr>
        <w:t xml:space="preserve">. </w:t>
      </w:r>
      <w:r w:rsidR="0003677E">
        <w:rPr>
          <w:rFonts w:ascii="Times New Roman" w:hAnsi="Times New Roman" w:cs="Times New Roman"/>
          <w:color w:val="000000"/>
          <w:sz w:val="24"/>
          <w:szCs w:val="24"/>
        </w:rPr>
        <w:t>Pakeisti 1 priedo 1.14</w:t>
      </w:r>
      <w:r w:rsidR="0003677E" w:rsidRPr="005B3ACD">
        <w:rPr>
          <w:rFonts w:ascii="Times New Roman" w:hAnsi="Times New Roman" w:cs="Times New Roman"/>
          <w:color w:val="000000"/>
          <w:sz w:val="24"/>
          <w:szCs w:val="24"/>
        </w:rPr>
        <w:t xml:space="preserve"> papunktį ir jį išdėstyti taip:</w:t>
      </w:r>
    </w:p>
    <w:tbl>
      <w:tblPr>
        <w:tblW w:w="9521"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75"/>
        <w:gridCol w:w="2409"/>
        <w:gridCol w:w="2268"/>
        <w:gridCol w:w="567"/>
        <w:gridCol w:w="567"/>
        <w:gridCol w:w="567"/>
        <w:gridCol w:w="2268"/>
      </w:tblGrid>
      <w:tr w:rsidR="00E8541C" w:rsidRPr="00D51E4A" w14:paraId="48667630" w14:textId="50485874" w:rsidTr="00F96F45">
        <w:trPr>
          <w:cantSplit/>
          <w:trHeight w:val="8263"/>
        </w:trPr>
        <w:tc>
          <w:tcPr>
            <w:tcW w:w="8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2BC265" w14:textId="02B15231" w:rsidR="00E8541C" w:rsidRPr="0003677E" w:rsidRDefault="00E8541C" w:rsidP="00867664">
            <w:pPr>
              <w:spacing w:after="0" w:line="240" w:lineRule="auto"/>
              <w:ind w:hanging="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03677E">
              <w:rPr>
                <w:rFonts w:ascii="Times New Roman" w:eastAsia="Times New Roman" w:hAnsi="Times New Roman" w:cs="Times New Roman"/>
                <w:sz w:val="24"/>
                <w:szCs w:val="24"/>
                <w:lang w:eastAsia="lt-LT"/>
              </w:rPr>
              <w:t xml:space="preserve">1.14. </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CD958E" w14:textId="77777777" w:rsidR="00E8541C" w:rsidRPr="0003677E" w:rsidRDefault="00E8541C" w:rsidP="0003677E">
            <w:pPr>
              <w:spacing w:after="0" w:line="240" w:lineRule="auto"/>
              <w:rPr>
                <w:rFonts w:ascii="Times New Roman" w:eastAsia="Times New Roman" w:hAnsi="Times New Roman" w:cs="Times New Roman"/>
                <w:sz w:val="24"/>
                <w:szCs w:val="24"/>
                <w:lang w:eastAsia="lt-LT"/>
              </w:rPr>
            </w:pPr>
            <w:r w:rsidRPr="0003677E">
              <w:rPr>
                <w:rFonts w:ascii="Times New Roman" w:eastAsia="Times New Roman" w:hAnsi="Times New Roman" w:cs="Times New Roman"/>
                <w:color w:val="000000"/>
                <w:sz w:val="24"/>
                <w:szCs w:val="24"/>
                <w:lang w:eastAsia="lt-LT"/>
              </w:rPr>
              <w:t xml:space="preserve">Kurti ir </w:t>
            </w:r>
            <w:r w:rsidRPr="0003677E">
              <w:rPr>
                <w:rFonts w:ascii="Times New Roman" w:eastAsia="Times New Roman" w:hAnsi="Times New Roman" w:cs="Times New Roman"/>
                <w:sz w:val="24"/>
                <w:szCs w:val="24"/>
                <w:lang w:eastAsia="lt-LT"/>
              </w:rPr>
              <w:t xml:space="preserve">diegti intelektines transporto sistemas (toliau – ITS), technologijas, </w:t>
            </w:r>
            <w:proofErr w:type="spellStart"/>
            <w:r w:rsidRPr="0003677E">
              <w:rPr>
                <w:rFonts w:ascii="Times New Roman" w:eastAsia="Times New Roman" w:hAnsi="Times New Roman" w:cs="Times New Roman"/>
                <w:sz w:val="24"/>
                <w:szCs w:val="24"/>
                <w:lang w:eastAsia="lt-LT"/>
              </w:rPr>
              <w:t>inovatyvias</w:t>
            </w:r>
            <w:proofErr w:type="spellEnd"/>
            <w:r w:rsidRPr="0003677E">
              <w:rPr>
                <w:rFonts w:ascii="Times New Roman" w:eastAsia="Times New Roman" w:hAnsi="Times New Roman" w:cs="Times New Roman"/>
                <w:sz w:val="24"/>
                <w:szCs w:val="24"/>
                <w:lang w:eastAsia="lt-LT"/>
              </w:rPr>
              <w:t xml:space="preserve"> mobilumo paslaugas ir produktus </w:t>
            </w:r>
            <w:r w:rsidRPr="0003677E">
              <w:rPr>
                <w:rFonts w:ascii="Times New Roman" w:eastAsia="Times New Roman" w:hAnsi="Times New Roman" w:cs="Times New Roman"/>
                <w:color w:val="000000"/>
                <w:sz w:val="24"/>
                <w:szCs w:val="24"/>
                <w:lang w:eastAsia="lt-LT"/>
              </w:rPr>
              <w:t>(eismo informavimo ir srautų valdymo, pažeidimų kontrolės, eismo stebėjimo sistemos ir kt.)</w:t>
            </w:r>
            <w:r w:rsidRPr="0003677E">
              <w:rPr>
                <w:rFonts w:ascii="Times New Roman" w:eastAsia="Times New Roman" w:hAnsi="Times New Roman" w:cs="Times New Roman"/>
                <w:sz w:val="24"/>
                <w:szCs w:val="24"/>
                <w:lang w:eastAsia="lt-LT"/>
              </w:rPr>
              <w:t xml:space="preserve">,  kurie padėtų užtikrinti geresnį keleivių ir krovinių </w:t>
            </w:r>
            <w:proofErr w:type="spellStart"/>
            <w:r w:rsidRPr="0003677E">
              <w:rPr>
                <w:rFonts w:ascii="Times New Roman" w:eastAsia="Times New Roman" w:hAnsi="Times New Roman" w:cs="Times New Roman"/>
                <w:sz w:val="24"/>
                <w:szCs w:val="24"/>
                <w:lang w:eastAsia="lt-LT"/>
              </w:rPr>
              <w:t>judumą</w:t>
            </w:r>
            <w:proofErr w:type="spellEnd"/>
            <w:r w:rsidRPr="0003677E">
              <w:rPr>
                <w:rFonts w:ascii="Times New Roman" w:eastAsia="Times New Roman" w:hAnsi="Times New Roman" w:cs="Times New Roman"/>
                <w:sz w:val="24"/>
                <w:szCs w:val="24"/>
                <w:lang w:eastAsia="lt-LT"/>
              </w:rPr>
              <w:t xml:space="preserve"> TEN-T keliuose, kituose valstybinės ir vietinės reikšmės keliuose, miestų gatvėse, geležinkeliuose ir vidaus vandenų keliuose, sumažinti išmetamą šiltnamio efektą sukeliančių dujų – CO</w:t>
            </w:r>
            <w:r w:rsidRPr="0003677E">
              <w:rPr>
                <w:rFonts w:ascii="Times New Roman" w:eastAsia="Times New Roman" w:hAnsi="Times New Roman" w:cs="Times New Roman"/>
                <w:sz w:val="24"/>
                <w:szCs w:val="24"/>
                <w:vertAlign w:val="subscript"/>
                <w:lang w:eastAsia="lt-LT"/>
              </w:rPr>
              <w:t>2</w:t>
            </w:r>
            <w:r w:rsidRPr="0003677E">
              <w:rPr>
                <w:rFonts w:ascii="Times New Roman" w:eastAsia="Times New Roman" w:hAnsi="Times New Roman" w:cs="Times New Roman"/>
                <w:sz w:val="24"/>
                <w:szCs w:val="24"/>
                <w:lang w:eastAsia="lt-LT"/>
              </w:rPr>
              <w:t xml:space="preserve"> kiekį, taip pat mažinti į aplinkos orą išmetamą teršalų (azoto oksidų, kietųjų dalelių ir kt.) kiekį</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EF1B9D" w14:textId="77777777" w:rsidR="00E8541C" w:rsidRPr="0003677E" w:rsidRDefault="00E8541C" w:rsidP="0003677E">
            <w:pPr>
              <w:spacing w:after="0" w:line="240" w:lineRule="auto"/>
              <w:rPr>
                <w:rFonts w:ascii="Times New Roman" w:eastAsia="Times New Roman" w:hAnsi="Times New Roman" w:cs="Times New Roman"/>
                <w:sz w:val="24"/>
                <w:szCs w:val="24"/>
                <w:lang w:eastAsia="lt-LT"/>
              </w:rPr>
            </w:pPr>
            <w:r w:rsidRPr="0003677E">
              <w:rPr>
                <w:rFonts w:ascii="Times New Roman" w:eastAsia="Times New Roman" w:hAnsi="Times New Roman" w:cs="Times New Roman"/>
                <w:sz w:val="24"/>
                <w:szCs w:val="24"/>
                <w:lang w:eastAsia="lt-LT"/>
              </w:rPr>
              <w:t>įdiegtų arba patobulintų ITS ir kitų inovacijų</w:t>
            </w:r>
            <w:r w:rsidRPr="0003677E">
              <w:rPr>
                <w:rFonts w:ascii="Times New Roman" w:eastAsia="Times New Roman" w:hAnsi="Times New Roman" w:cs="Times New Roman"/>
                <w:i/>
                <w:iCs/>
                <w:sz w:val="24"/>
                <w:szCs w:val="24"/>
                <w:lang w:eastAsia="lt-LT"/>
              </w:rPr>
              <w:t xml:space="preserve">, </w:t>
            </w:r>
            <w:r w:rsidRPr="0003677E">
              <w:rPr>
                <w:rFonts w:ascii="Times New Roman" w:eastAsia="Times New Roman" w:hAnsi="Times New Roman" w:cs="Times New Roman"/>
                <w:sz w:val="24"/>
                <w:szCs w:val="24"/>
                <w:lang w:eastAsia="lt-LT"/>
              </w:rPr>
              <w:t xml:space="preserve">padedančių užtikrinti keleivių ir krovinių </w:t>
            </w:r>
            <w:proofErr w:type="spellStart"/>
            <w:r w:rsidRPr="0003677E">
              <w:rPr>
                <w:rFonts w:ascii="Times New Roman" w:eastAsia="Times New Roman" w:hAnsi="Times New Roman" w:cs="Times New Roman"/>
                <w:sz w:val="24"/>
                <w:szCs w:val="24"/>
                <w:lang w:eastAsia="lt-LT"/>
              </w:rPr>
              <w:t>judumą</w:t>
            </w:r>
            <w:proofErr w:type="spellEnd"/>
            <w:r w:rsidRPr="0003677E">
              <w:rPr>
                <w:rFonts w:ascii="Times New Roman" w:eastAsia="Times New Roman" w:hAnsi="Times New Roman" w:cs="Times New Roman"/>
                <w:sz w:val="24"/>
                <w:szCs w:val="24"/>
                <w:lang w:eastAsia="lt-LT"/>
              </w:rPr>
              <w:t>,</w:t>
            </w:r>
            <w:r w:rsidRPr="0003677E">
              <w:rPr>
                <w:rFonts w:ascii="Times New Roman" w:eastAsia="Times New Roman" w:hAnsi="Times New Roman" w:cs="Times New Roman"/>
                <w:i/>
                <w:iCs/>
                <w:sz w:val="24"/>
                <w:szCs w:val="24"/>
                <w:lang w:eastAsia="lt-LT"/>
              </w:rPr>
              <w:t xml:space="preserve"> </w:t>
            </w:r>
            <w:r w:rsidRPr="0003677E">
              <w:rPr>
                <w:rFonts w:ascii="Times New Roman" w:eastAsia="Times New Roman" w:hAnsi="Times New Roman" w:cs="Times New Roman"/>
                <w:sz w:val="24"/>
                <w:szCs w:val="24"/>
                <w:lang w:eastAsia="lt-LT"/>
              </w:rPr>
              <w:t>projektai, vienetais</w:t>
            </w:r>
          </w:p>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032443" w14:textId="77777777" w:rsidR="00E8541C" w:rsidRPr="0003677E" w:rsidRDefault="00E8541C" w:rsidP="0003677E">
            <w:pPr>
              <w:spacing w:after="0" w:line="240" w:lineRule="auto"/>
              <w:jc w:val="center"/>
              <w:rPr>
                <w:rFonts w:ascii="Times New Roman" w:eastAsia="Times New Roman" w:hAnsi="Times New Roman" w:cs="Times New Roman"/>
                <w:sz w:val="24"/>
                <w:szCs w:val="24"/>
                <w:lang w:eastAsia="lt-LT"/>
              </w:rPr>
            </w:pPr>
            <w:r w:rsidRPr="0003677E">
              <w:rPr>
                <w:rFonts w:ascii="Times New Roman" w:eastAsia="Times New Roman" w:hAnsi="Times New Roman" w:cs="Times New Roman"/>
                <w:sz w:val="24"/>
                <w:szCs w:val="24"/>
                <w:lang w:eastAsia="lt-LT"/>
              </w:rPr>
              <w:t>–</w:t>
            </w:r>
          </w:p>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A92EA18" w14:textId="77777777" w:rsidR="00E8541C" w:rsidRPr="0003677E" w:rsidRDefault="00E8541C" w:rsidP="0003677E">
            <w:pPr>
              <w:spacing w:after="0" w:line="240" w:lineRule="auto"/>
              <w:jc w:val="center"/>
              <w:rPr>
                <w:rFonts w:ascii="Times New Roman" w:eastAsia="Times New Roman" w:hAnsi="Times New Roman" w:cs="Times New Roman"/>
                <w:sz w:val="24"/>
                <w:szCs w:val="24"/>
                <w:lang w:eastAsia="lt-LT"/>
              </w:rPr>
            </w:pPr>
            <w:r w:rsidRPr="0003677E">
              <w:rPr>
                <w:rFonts w:ascii="Times New Roman" w:eastAsia="Times New Roman" w:hAnsi="Times New Roman" w:cs="Times New Roman"/>
                <w:sz w:val="24"/>
                <w:szCs w:val="24"/>
                <w:lang w:eastAsia="lt-LT"/>
              </w:rPr>
              <w:t>2</w:t>
            </w:r>
          </w:p>
          <w:p w14:paraId="012B66B3" w14:textId="77777777" w:rsidR="00E8541C" w:rsidRPr="0003677E" w:rsidRDefault="00E8541C" w:rsidP="0003677E">
            <w:pPr>
              <w:spacing w:after="0" w:line="240" w:lineRule="auto"/>
              <w:rPr>
                <w:rFonts w:ascii="Times New Roman" w:eastAsia="Times New Roman" w:hAnsi="Times New Roman" w:cs="Times New Roman"/>
                <w:sz w:val="24"/>
                <w:szCs w:val="24"/>
                <w:lang w:eastAsia="lt-LT"/>
              </w:rPr>
            </w:pPr>
          </w:p>
          <w:p w14:paraId="790F9B8B" w14:textId="77777777" w:rsidR="00E8541C" w:rsidRPr="0003677E" w:rsidRDefault="00E8541C" w:rsidP="0003677E">
            <w:pPr>
              <w:spacing w:after="0" w:line="240" w:lineRule="auto"/>
              <w:rPr>
                <w:rFonts w:ascii="Times New Roman" w:eastAsia="Times New Roman" w:hAnsi="Times New Roman" w:cs="Times New Roman"/>
                <w:sz w:val="24"/>
                <w:szCs w:val="24"/>
                <w:lang w:eastAsia="lt-LT"/>
              </w:rPr>
            </w:pPr>
          </w:p>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CF1E61" w14:textId="321A1E60" w:rsidR="00E8541C" w:rsidRPr="0003677E" w:rsidRDefault="00E8541C" w:rsidP="00867664">
            <w:pPr>
              <w:spacing w:after="0" w:line="240" w:lineRule="auto"/>
              <w:jc w:val="center"/>
              <w:rPr>
                <w:rFonts w:ascii="Times New Roman" w:eastAsia="Times New Roman" w:hAnsi="Times New Roman" w:cs="Times New Roman"/>
                <w:sz w:val="24"/>
                <w:szCs w:val="24"/>
                <w:lang w:eastAsia="lt-LT"/>
              </w:rPr>
            </w:pPr>
            <w:r w:rsidRPr="0003677E">
              <w:rPr>
                <w:rFonts w:ascii="Times New Roman" w:eastAsia="Times New Roman" w:hAnsi="Times New Roman" w:cs="Times New Roman"/>
                <w:sz w:val="24"/>
                <w:szCs w:val="24"/>
                <w:lang w:eastAsia="lt-LT"/>
              </w:rPr>
              <w:t>3+</w:t>
            </w:r>
            <w:r w:rsidR="00867664">
              <w:rPr>
                <w:rFonts w:ascii="Times New Roman" w:eastAsia="Times New Roman" w:hAnsi="Times New Roman" w:cs="Times New Roman"/>
                <w:sz w:val="24"/>
                <w:szCs w:val="24"/>
                <w:lang w:eastAsia="lt-LT"/>
              </w:rPr>
              <w:t xml:space="preserve"> </w:t>
            </w:r>
            <w:r w:rsidRPr="0003677E">
              <w:rPr>
                <w:rFonts w:ascii="Times New Roman" w:eastAsia="Times New Roman" w:hAnsi="Times New Roman" w:cs="Times New Roman"/>
                <w:sz w:val="24"/>
                <w:szCs w:val="24"/>
                <w:lang w:eastAsia="lt-LT"/>
              </w:rPr>
              <w:t>(2)</w:t>
            </w:r>
          </w:p>
          <w:p w14:paraId="32CD506C" w14:textId="77777777" w:rsidR="00E8541C" w:rsidRPr="0003677E" w:rsidRDefault="00E8541C" w:rsidP="0003677E">
            <w:pPr>
              <w:spacing w:after="0" w:line="240" w:lineRule="auto"/>
              <w:jc w:val="center"/>
              <w:rPr>
                <w:rFonts w:ascii="Times New Roman" w:eastAsia="Times New Roman" w:hAnsi="Times New Roman" w:cs="Times New Roman"/>
                <w:sz w:val="24"/>
                <w:szCs w:val="24"/>
                <w:lang w:eastAsia="lt-LT"/>
              </w:rPr>
            </w:pPr>
            <w:r w:rsidRPr="0003677E">
              <w:rPr>
                <w:rFonts w:ascii="Times New Roman" w:eastAsia="Times New Roman" w:hAnsi="Times New Roman" w:cs="Times New Roman"/>
                <w:sz w:val="24"/>
                <w:szCs w:val="24"/>
                <w:lang w:eastAsia="lt-LT"/>
              </w:rPr>
              <w:t>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9930944" w14:textId="77777777" w:rsidR="00E8541C" w:rsidRPr="0003677E" w:rsidRDefault="00E8541C" w:rsidP="0003677E">
            <w:pPr>
              <w:spacing w:after="0" w:line="240" w:lineRule="auto"/>
              <w:rPr>
                <w:rFonts w:ascii="Times New Roman" w:eastAsia="Times New Roman" w:hAnsi="Times New Roman" w:cs="Times New Roman"/>
                <w:sz w:val="24"/>
                <w:szCs w:val="24"/>
                <w:lang w:eastAsia="lt-LT"/>
              </w:rPr>
            </w:pPr>
            <w:r w:rsidRPr="0003677E">
              <w:rPr>
                <w:rFonts w:ascii="Times New Roman" w:eastAsia="Times New Roman" w:hAnsi="Times New Roman" w:cs="Times New Roman"/>
                <w:sz w:val="24"/>
                <w:szCs w:val="24"/>
                <w:lang w:eastAsia="lt-LT"/>
              </w:rPr>
              <w:t>Susisiekimo ministerija,</w:t>
            </w:r>
          </w:p>
          <w:p w14:paraId="68D73ADC" w14:textId="77777777" w:rsidR="00E8541C" w:rsidRPr="00CF1BC0" w:rsidRDefault="00E8541C" w:rsidP="0003677E">
            <w:pPr>
              <w:spacing w:after="0" w:line="240" w:lineRule="auto"/>
              <w:rPr>
                <w:rFonts w:ascii="Times New Roman" w:eastAsia="Times New Roman" w:hAnsi="Times New Roman" w:cs="Times New Roman"/>
                <w:sz w:val="24"/>
                <w:szCs w:val="24"/>
                <w:lang w:eastAsia="lt-LT"/>
              </w:rPr>
            </w:pPr>
            <w:r w:rsidRPr="0003677E">
              <w:rPr>
                <w:rFonts w:ascii="Times New Roman" w:eastAsia="Times New Roman" w:hAnsi="Times New Roman" w:cs="Times New Roman"/>
                <w:sz w:val="24"/>
                <w:szCs w:val="24"/>
                <w:lang w:eastAsia="lt-LT"/>
              </w:rPr>
              <w:t xml:space="preserve">Lietuvos automobilių kelių direkcija prie Susisiekimo </w:t>
            </w:r>
            <w:r w:rsidRPr="00CF1BC0">
              <w:rPr>
                <w:rFonts w:ascii="Times New Roman" w:eastAsia="Times New Roman" w:hAnsi="Times New Roman" w:cs="Times New Roman"/>
                <w:sz w:val="24"/>
                <w:szCs w:val="24"/>
                <w:lang w:eastAsia="lt-LT"/>
              </w:rPr>
              <w:t>ministerijos,</w:t>
            </w:r>
          </w:p>
          <w:p w14:paraId="23F9FCDD" w14:textId="7464A79F" w:rsidR="00E8541C" w:rsidRPr="0003677E" w:rsidRDefault="00E8541C" w:rsidP="00086B16">
            <w:pPr>
              <w:spacing w:after="0" w:line="240" w:lineRule="auto"/>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xml:space="preserve">akcinė bendrovė „Lietuvos </w:t>
            </w:r>
            <w:r w:rsidRPr="00CF1BC0">
              <w:rPr>
                <w:rFonts w:ascii="Times New Roman" w:eastAsia="Times New Roman" w:hAnsi="Times New Roman" w:cs="Times New Roman"/>
                <w:strike/>
                <w:sz w:val="24"/>
                <w:szCs w:val="24"/>
                <w:lang w:eastAsia="lt-LT"/>
              </w:rPr>
              <w:t>geležinkeliai</w:t>
            </w:r>
            <w:r w:rsidR="00485B0D" w:rsidRPr="00CF1BC0">
              <w:rPr>
                <w:rFonts w:ascii="Times New Roman" w:eastAsia="Times New Roman" w:hAnsi="Times New Roman" w:cs="Times New Roman"/>
                <w:strike/>
                <w:sz w:val="24"/>
                <w:szCs w:val="24"/>
                <w:lang w:eastAsia="lt-LT"/>
              </w:rPr>
              <w:t xml:space="preserve"> </w:t>
            </w:r>
            <w:r w:rsidR="00485B0D" w:rsidRPr="00CF1BC0">
              <w:rPr>
                <w:rFonts w:ascii="Times New Roman" w:eastAsia="Times New Roman" w:hAnsi="Times New Roman" w:cs="Times New Roman"/>
                <w:b/>
                <w:sz w:val="24"/>
                <w:szCs w:val="24"/>
                <w:lang w:eastAsia="lt-LT"/>
              </w:rPr>
              <w:t>geležinkelių infrastruktūra</w:t>
            </w:r>
            <w:r w:rsidRPr="00CF1BC0">
              <w:rPr>
                <w:rFonts w:ascii="Times New Roman" w:eastAsia="Times New Roman" w:hAnsi="Times New Roman" w:cs="Times New Roman"/>
                <w:sz w:val="24"/>
                <w:szCs w:val="24"/>
                <w:lang w:eastAsia="lt-LT"/>
              </w:rPr>
              <w:t>“</w:t>
            </w:r>
            <w:r w:rsidR="00C27660">
              <w:rPr>
                <w:rFonts w:ascii="Times New Roman" w:eastAsia="Times New Roman" w:hAnsi="Times New Roman" w:cs="Times New Roman"/>
                <w:sz w:val="24"/>
                <w:szCs w:val="24"/>
                <w:lang w:eastAsia="lt-LT"/>
              </w:rPr>
              <w:t>.</w:t>
            </w:r>
          </w:p>
        </w:tc>
      </w:tr>
    </w:tbl>
    <w:p w14:paraId="6B542A68" w14:textId="77777777" w:rsidR="00E8541C" w:rsidRDefault="00E8541C" w:rsidP="0003677E">
      <w:pPr>
        <w:spacing w:after="0" w:line="240" w:lineRule="auto"/>
        <w:ind w:firstLine="1134"/>
        <w:jc w:val="both"/>
        <w:rPr>
          <w:rFonts w:ascii="Times New Roman" w:hAnsi="Times New Roman" w:cs="Times New Roman"/>
          <w:color w:val="000000"/>
          <w:sz w:val="24"/>
          <w:szCs w:val="24"/>
        </w:rPr>
      </w:pPr>
    </w:p>
    <w:p w14:paraId="1DD0E95B" w14:textId="1786C057" w:rsidR="00A32053" w:rsidRPr="00E8541C" w:rsidRDefault="00E8541C" w:rsidP="00E8541C">
      <w:pPr>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1.5</w:t>
      </w:r>
      <w:r w:rsidR="0003677E" w:rsidRPr="005B3ACD">
        <w:rPr>
          <w:rFonts w:ascii="Times New Roman" w:hAnsi="Times New Roman" w:cs="Times New Roman"/>
          <w:color w:val="000000"/>
          <w:sz w:val="24"/>
          <w:szCs w:val="24"/>
        </w:rPr>
        <w:t xml:space="preserve">. </w:t>
      </w:r>
      <w:r w:rsidR="0003677E">
        <w:rPr>
          <w:rFonts w:ascii="Times New Roman" w:hAnsi="Times New Roman" w:cs="Times New Roman"/>
          <w:color w:val="000000"/>
          <w:sz w:val="24"/>
          <w:szCs w:val="24"/>
        </w:rPr>
        <w:t>Pakeisti 1 priedo 1.16</w:t>
      </w:r>
      <w:r w:rsidR="0003677E" w:rsidRPr="005B3ACD">
        <w:rPr>
          <w:rFonts w:ascii="Times New Roman" w:hAnsi="Times New Roman" w:cs="Times New Roman"/>
          <w:color w:val="000000"/>
          <w:sz w:val="24"/>
          <w:szCs w:val="24"/>
        </w:rPr>
        <w:t xml:space="preserve"> papunktį ir jį išdėstyti taip:</w:t>
      </w:r>
    </w:p>
    <w:tbl>
      <w:tblPr>
        <w:tblW w:w="9521"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2434"/>
        <w:gridCol w:w="2268"/>
        <w:gridCol w:w="567"/>
        <w:gridCol w:w="567"/>
        <w:gridCol w:w="580"/>
        <w:gridCol w:w="2255"/>
      </w:tblGrid>
      <w:tr w:rsidR="00C20500" w:rsidRPr="00E8541C" w14:paraId="45D04F9A" w14:textId="77777777" w:rsidTr="00F96F45">
        <w:trPr>
          <w:cantSplit/>
          <w:trHeight w:val="2159"/>
        </w:trPr>
        <w:tc>
          <w:tcPr>
            <w:tcW w:w="8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94FA55" w14:textId="4655F992" w:rsidR="00C20500" w:rsidRPr="00E8541C" w:rsidRDefault="00E8541C" w:rsidP="00867664">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w:t>
            </w:r>
            <w:r w:rsidR="00C20500" w:rsidRPr="00E8541C">
              <w:rPr>
                <w:rFonts w:ascii="Times New Roman" w:eastAsia="Times New Roman" w:hAnsi="Times New Roman" w:cs="Times New Roman"/>
                <w:sz w:val="24"/>
                <w:szCs w:val="24"/>
                <w:lang w:eastAsia="lt-LT"/>
              </w:rPr>
              <w:t xml:space="preserve">1.16. </w:t>
            </w:r>
          </w:p>
        </w:tc>
        <w:tc>
          <w:tcPr>
            <w:tcW w:w="24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548A82" w14:textId="77777777" w:rsidR="00C20500" w:rsidRPr="00E8541C" w:rsidRDefault="00C20500" w:rsidP="00867664">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Sukurti ir plėtoti viešųjų logistikos centrų infrastruktūrą ir užtikrinti jų jungtis su tarptautiniais transporto koridoriais</w:t>
            </w:r>
          </w:p>
          <w:p w14:paraId="3E529257" w14:textId="77777777" w:rsidR="00C20500" w:rsidRPr="00E8541C" w:rsidRDefault="00C20500" w:rsidP="00867664">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C4E9C7" w14:textId="77777777" w:rsidR="00C20500" w:rsidRPr="00E8541C" w:rsidRDefault="00C20500" w:rsidP="00C20500">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color w:val="000000"/>
                <w:sz w:val="24"/>
                <w:szCs w:val="24"/>
                <w:lang w:eastAsia="lt-LT"/>
              </w:rPr>
              <w:t>pastatyti įvairiarūšio transporto terminalai, vienetais</w:t>
            </w:r>
          </w:p>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D49266D" w14:textId="77777777" w:rsidR="00C20500" w:rsidRPr="00E8541C" w:rsidRDefault="00C20500" w:rsidP="00C20500">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w:t>
            </w:r>
          </w:p>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A53E0BE" w14:textId="77777777" w:rsidR="00C20500" w:rsidRPr="00E8541C" w:rsidRDefault="00C20500" w:rsidP="00C20500">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3</w:t>
            </w:r>
          </w:p>
          <w:p w14:paraId="1EE1A065" w14:textId="77777777" w:rsidR="00C20500" w:rsidRPr="00E8541C" w:rsidRDefault="00C20500" w:rsidP="00C20500">
            <w:pPr>
              <w:rPr>
                <w:rFonts w:ascii="Times New Roman" w:eastAsia="Times New Roman" w:hAnsi="Times New Roman" w:cs="Times New Roman"/>
                <w:sz w:val="24"/>
                <w:szCs w:val="24"/>
                <w:lang w:eastAsia="lt-LT"/>
              </w:rPr>
            </w:pPr>
          </w:p>
          <w:p w14:paraId="50D309D6" w14:textId="77777777" w:rsidR="00C20500" w:rsidRPr="00E8541C" w:rsidRDefault="00C20500" w:rsidP="00C20500">
            <w:pPr>
              <w:rPr>
                <w:rFonts w:ascii="Times New Roman" w:eastAsia="Times New Roman" w:hAnsi="Times New Roman" w:cs="Times New Roman"/>
                <w:sz w:val="24"/>
                <w:szCs w:val="24"/>
                <w:lang w:eastAsia="lt-LT"/>
              </w:rPr>
            </w:pPr>
          </w:p>
        </w:tc>
        <w:tc>
          <w:tcPr>
            <w:tcW w:w="5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2D2F58" w14:textId="77777777" w:rsidR="00C20500" w:rsidRPr="00E8541C" w:rsidRDefault="00C20500" w:rsidP="00C20500">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4</w:t>
            </w:r>
          </w:p>
        </w:tc>
        <w:tc>
          <w:tcPr>
            <w:tcW w:w="225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F7E27F9" w14:textId="431DFB6A" w:rsidR="00C20500" w:rsidRPr="00E8541C" w:rsidRDefault="00C20500" w:rsidP="00C20500">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xml:space="preserve">Susisiekimo ministerija, akcinė bendrovė „Lietuvos </w:t>
            </w:r>
            <w:r w:rsidRPr="00E8541C">
              <w:rPr>
                <w:rFonts w:ascii="Times New Roman" w:eastAsia="Times New Roman" w:hAnsi="Times New Roman" w:cs="Times New Roman"/>
                <w:strike/>
                <w:sz w:val="24"/>
                <w:szCs w:val="24"/>
                <w:lang w:eastAsia="lt-LT"/>
              </w:rPr>
              <w:t>geležinkeliai</w:t>
            </w:r>
            <w:r w:rsidR="0003677E" w:rsidRPr="00E8541C">
              <w:rPr>
                <w:rFonts w:ascii="Times New Roman" w:eastAsia="Times New Roman" w:hAnsi="Times New Roman" w:cs="Times New Roman"/>
                <w:sz w:val="24"/>
                <w:szCs w:val="24"/>
                <w:lang w:eastAsia="lt-LT"/>
              </w:rPr>
              <w:t xml:space="preserve"> </w:t>
            </w:r>
            <w:r w:rsidR="0003677E" w:rsidRPr="00E8541C">
              <w:rPr>
                <w:rFonts w:ascii="Times New Roman" w:eastAsia="Times New Roman" w:hAnsi="Times New Roman" w:cs="Times New Roman"/>
                <w:b/>
                <w:sz w:val="24"/>
                <w:szCs w:val="24"/>
                <w:lang w:eastAsia="lt-LT"/>
              </w:rPr>
              <w:t>geležinkelių infrastruktūra</w:t>
            </w:r>
            <w:r w:rsidRPr="00E8541C">
              <w:rPr>
                <w:rFonts w:ascii="Times New Roman" w:eastAsia="Times New Roman" w:hAnsi="Times New Roman" w:cs="Times New Roman"/>
                <w:sz w:val="24"/>
                <w:szCs w:val="24"/>
                <w:lang w:eastAsia="lt-LT"/>
              </w:rPr>
              <w:t>“, savivaldybės</w:t>
            </w:r>
            <w:r w:rsidR="00E8541C" w:rsidRPr="00E8541C">
              <w:rPr>
                <w:rFonts w:ascii="Times New Roman" w:eastAsia="Times New Roman" w:hAnsi="Times New Roman" w:cs="Times New Roman"/>
                <w:sz w:val="24"/>
                <w:szCs w:val="24"/>
                <w:lang w:eastAsia="lt-LT"/>
              </w:rPr>
              <w:t>“</w:t>
            </w:r>
            <w:r w:rsidR="00086B16">
              <w:rPr>
                <w:rFonts w:ascii="Times New Roman" w:eastAsia="Times New Roman" w:hAnsi="Times New Roman" w:cs="Times New Roman"/>
                <w:sz w:val="24"/>
                <w:szCs w:val="24"/>
                <w:lang w:eastAsia="lt-LT"/>
              </w:rPr>
              <w:t>.</w:t>
            </w:r>
          </w:p>
        </w:tc>
      </w:tr>
    </w:tbl>
    <w:p w14:paraId="04806E90" w14:textId="77777777" w:rsidR="008B4A25" w:rsidRDefault="008B4A25" w:rsidP="0003677E">
      <w:pPr>
        <w:spacing w:after="0" w:line="240" w:lineRule="auto"/>
        <w:ind w:firstLine="1134"/>
        <w:jc w:val="both"/>
        <w:rPr>
          <w:rFonts w:ascii="Times New Roman" w:hAnsi="Times New Roman" w:cs="Times New Roman"/>
          <w:color w:val="000000"/>
          <w:sz w:val="24"/>
          <w:szCs w:val="24"/>
        </w:rPr>
      </w:pPr>
    </w:p>
    <w:p w14:paraId="638AA01C" w14:textId="0C326604" w:rsidR="00A32053" w:rsidRPr="00E8541C" w:rsidRDefault="00E8541C" w:rsidP="0003677E">
      <w:pPr>
        <w:spacing w:after="0" w:line="240" w:lineRule="auto"/>
        <w:ind w:firstLine="1134"/>
        <w:jc w:val="both"/>
        <w:rPr>
          <w:rFonts w:ascii="Times New Roman" w:hAnsi="Times New Roman" w:cs="Times New Roman"/>
          <w:color w:val="000000"/>
          <w:sz w:val="24"/>
          <w:szCs w:val="24"/>
        </w:rPr>
      </w:pPr>
      <w:r w:rsidRPr="00E8541C">
        <w:rPr>
          <w:rFonts w:ascii="Times New Roman" w:hAnsi="Times New Roman" w:cs="Times New Roman"/>
          <w:color w:val="000000"/>
          <w:sz w:val="24"/>
          <w:szCs w:val="24"/>
        </w:rPr>
        <w:t>1.6</w:t>
      </w:r>
      <w:r w:rsidR="0003677E" w:rsidRPr="00E8541C">
        <w:rPr>
          <w:rFonts w:ascii="Times New Roman" w:hAnsi="Times New Roman" w:cs="Times New Roman"/>
          <w:color w:val="000000"/>
          <w:sz w:val="24"/>
          <w:szCs w:val="24"/>
        </w:rPr>
        <w:t>. Pakeisti 1 priedo 3.9 papunktį ir jį išdėstyti taip:</w:t>
      </w:r>
    </w:p>
    <w:tbl>
      <w:tblPr>
        <w:tblW w:w="9521"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0"/>
        <w:gridCol w:w="2434"/>
        <w:gridCol w:w="2268"/>
        <w:gridCol w:w="567"/>
        <w:gridCol w:w="567"/>
        <w:gridCol w:w="567"/>
        <w:gridCol w:w="2268"/>
      </w:tblGrid>
      <w:tr w:rsidR="008B4A25" w:rsidRPr="00E8541C" w14:paraId="3B6A4C09" w14:textId="77777777" w:rsidTr="00F96F45">
        <w:trPr>
          <w:cantSplit/>
          <w:trHeight w:val="964"/>
        </w:trPr>
        <w:tc>
          <w:tcPr>
            <w:tcW w:w="850" w:type="dxa"/>
            <w:vMerge w:val="restart"/>
            <w:tcBorders>
              <w:top w:val="single" w:sz="4" w:space="0" w:color="auto"/>
              <w:left w:val="single" w:sz="8" w:space="0" w:color="auto"/>
              <w:right w:val="single" w:sz="8" w:space="0" w:color="auto"/>
            </w:tcBorders>
            <w:tcMar>
              <w:top w:w="0" w:type="dxa"/>
              <w:left w:w="108" w:type="dxa"/>
              <w:bottom w:w="0" w:type="dxa"/>
              <w:right w:w="108" w:type="dxa"/>
            </w:tcMar>
            <w:hideMark/>
          </w:tcPr>
          <w:p w14:paraId="582D31DB" w14:textId="6332F1D7"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xml:space="preserve">,,3.9. </w:t>
            </w:r>
          </w:p>
        </w:tc>
        <w:tc>
          <w:tcPr>
            <w:tcW w:w="2434" w:type="dxa"/>
            <w:vMerge w:val="restart"/>
            <w:tcBorders>
              <w:top w:val="single" w:sz="4" w:space="0" w:color="auto"/>
              <w:left w:val="nil"/>
              <w:right w:val="single" w:sz="8" w:space="0" w:color="auto"/>
            </w:tcBorders>
            <w:tcMar>
              <w:top w:w="0" w:type="dxa"/>
              <w:left w:w="108" w:type="dxa"/>
              <w:bottom w:w="0" w:type="dxa"/>
              <w:right w:w="108" w:type="dxa"/>
            </w:tcMar>
            <w:hideMark/>
          </w:tcPr>
          <w:p w14:paraId="58DE76AC" w14:textId="77777777" w:rsidR="008B4A25" w:rsidRPr="00E8541C" w:rsidRDefault="008B4A25" w:rsidP="00717492">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Skatinti gyventojus naudotis viešuoju transportu ir didinti viešojo transporto patrauklumą atnaujinant transporto priemones, gerinant viešojo transporto infrastruktūrą, diegiant universalaus dizaino sprendimus, didinti prieinamumą, diegti viešojo transporto pirmumo sistemas ir plačiau taikyti ITS sprendimus</w:t>
            </w:r>
          </w:p>
        </w:tc>
        <w:tc>
          <w:tcPr>
            <w:tcW w:w="2268" w:type="dxa"/>
            <w:tcBorders>
              <w:top w:val="single" w:sz="4" w:space="0" w:color="auto"/>
              <w:left w:val="nil"/>
              <w:bottom w:val="nil"/>
              <w:right w:val="single" w:sz="8" w:space="0" w:color="auto"/>
            </w:tcBorders>
            <w:tcMar>
              <w:top w:w="0" w:type="dxa"/>
              <w:left w:w="108" w:type="dxa"/>
              <w:bottom w:w="0" w:type="dxa"/>
              <w:right w:w="108" w:type="dxa"/>
            </w:tcMar>
            <w:hideMark/>
          </w:tcPr>
          <w:p w14:paraId="697B95B3" w14:textId="77777777" w:rsidR="008B4A25" w:rsidRPr="00E8541C" w:rsidRDefault="008B4A25" w:rsidP="00717492">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įsigytos viešojo transporto priemonės, vienetais</w:t>
            </w:r>
          </w:p>
          <w:p w14:paraId="18CC10EE" w14:textId="76175BDB" w:rsidR="008B4A25" w:rsidRPr="00E8541C" w:rsidRDefault="008B4A25" w:rsidP="00717492">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tc>
        <w:tc>
          <w:tcPr>
            <w:tcW w:w="567" w:type="dxa"/>
            <w:tcBorders>
              <w:top w:val="single" w:sz="4" w:space="0" w:color="auto"/>
              <w:left w:val="nil"/>
              <w:bottom w:val="nil"/>
              <w:right w:val="single" w:sz="8" w:space="0" w:color="auto"/>
            </w:tcBorders>
            <w:tcMar>
              <w:top w:w="0" w:type="dxa"/>
              <w:left w:w="108" w:type="dxa"/>
              <w:bottom w:w="0" w:type="dxa"/>
              <w:right w:w="108" w:type="dxa"/>
            </w:tcMar>
            <w:hideMark/>
          </w:tcPr>
          <w:p w14:paraId="67B24A7B" w14:textId="77777777"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w:t>
            </w:r>
          </w:p>
          <w:p w14:paraId="3DE05096" w14:textId="77777777"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618066A7" w14:textId="77777777"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15EEFE8B" w14:textId="7674BD1C"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p>
        </w:tc>
        <w:tc>
          <w:tcPr>
            <w:tcW w:w="567" w:type="dxa"/>
            <w:tcBorders>
              <w:top w:val="single" w:sz="4" w:space="0" w:color="auto"/>
              <w:left w:val="nil"/>
              <w:bottom w:val="nil"/>
              <w:right w:val="single" w:sz="8" w:space="0" w:color="auto"/>
            </w:tcBorders>
            <w:tcMar>
              <w:top w:w="0" w:type="dxa"/>
              <w:left w:w="108" w:type="dxa"/>
              <w:bottom w:w="0" w:type="dxa"/>
              <w:right w:w="108" w:type="dxa"/>
            </w:tcMar>
            <w:hideMark/>
          </w:tcPr>
          <w:p w14:paraId="0CA7E73A" w14:textId="77777777"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20</w:t>
            </w:r>
          </w:p>
          <w:p w14:paraId="205E4F8C" w14:textId="77777777"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5D1E7F88" w14:textId="77777777"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760F5DCB" w14:textId="7C6B1775"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p>
        </w:tc>
        <w:tc>
          <w:tcPr>
            <w:tcW w:w="567" w:type="dxa"/>
            <w:tcBorders>
              <w:top w:val="single" w:sz="4" w:space="0" w:color="auto"/>
              <w:left w:val="nil"/>
              <w:bottom w:val="nil"/>
              <w:right w:val="single" w:sz="8" w:space="0" w:color="auto"/>
            </w:tcBorders>
            <w:tcMar>
              <w:top w:w="0" w:type="dxa"/>
              <w:left w:w="108" w:type="dxa"/>
              <w:bottom w:w="0" w:type="dxa"/>
              <w:right w:w="108" w:type="dxa"/>
            </w:tcMar>
            <w:hideMark/>
          </w:tcPr>
          <w:p w14:paraId="468E2956" w14:textId="77777777"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60</w:t>
            </w:r>
          </w:p>
          <w:p w14:paraId="56D493FE" w14:textId="77777777"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343E699D" w14:textId="77777777"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59668CEB" w14:textId="59306F5F"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p>
        </w:tc>
        <w:tc>
          <w:tcPr>
            <w:tcW w:w="2268" w:type="dxa"/>
            <w:vMerge w:val="restart"/>
            <w:tcBorders>
              <w:top w:val="single" w:sz="4" w:space="0" w:color="auto"/>
              <w:left w:val="nil"/>
              <w:right w:val="single" w:sz="8" w:space="0" w:color="auto"/>
            </w:tcBorders>
            <w:tcMar>
              <w:top w:w="0" w:type="dxa"/>
              <w:left w:w="108" w:type="dxa"/>
              <w:bottom w:w="0" w:type="dxa"/>
              <w:right w:w="108" w:type="dxa"/>
            </w:tcMar>
            <w:hideMark/>
          </w:tcPr>
          <w:p w14:paraId="4E38E7E4" w14:textId="0D31A253" w:rsidR="008B4A25" w:rsidRPr="00E8541C" w:rsidRDefault="008B4A25" w:rsidP="00717492">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b/>
                <w:sz w:val="24"/>
                <w:szCs w:val="24"/>
                <w:lang w:eastAsia="lt-LT"/>
              </w:rPr>
              <w:t>uždaroji</w:t>
            </w:r>
            <w:r w:rsidRPr="00E8541C">
              <w:rPr>
                <w:rFonts w:ascii="Times New Roman" w:eastAsia="Times New Roman" w:hAnsi="Times New Roman" w:cs="Times New Roman"/>
                <w:sz w:val="24"/>
                <w:szCs w:val="24"/>
                <w:lang w:eastAsia="lt-LT"/>
              </w:rPr>
              <w:t xml:space="preserve"> akcinė bendrovė „</w:t>
            </w:r>
            <w:r w:rsidRPr="00E8541C">
              <w:rPr>
                <w:rFonts w:ascii="Times New Roman" w:eastAsia="Times New Roman" w:hAnsi="Times New Roman" w:cs="Times New Roman"/>
                <w:strike/>
                <w:sz w:val="24"/>
                <w:szCs w:val="24"/>
                <w:lang w:eastAsia="lt-LT"/>
              </w:rPr>
              <w:t>Lietuvos</w:t>
            </w:r>
            <w:r w:rsidRPr="00E8541C">
              <w:rPr>
                <w:rFonts w:ascii="Times New Roman" w:eastAsia="Times New Roman" w:hAnsi="Times New Roman" w:cs="Times New Roman"/>
                <w:sz w:val="24"/>
                <w:szCs w:val="24"/>
                <w:lang w:eastAsia="lt-LT"/>
              </w:rPr>
              <w:t xml:space="preserve"> </w:t>
            </w:r>
            <w:r w:rsidRPr="00E8541C">
              <w:rPr>
                <w:rFonts w:ascii="Times New Roman" w:eastAsia="Times New Roman" w:hAnsi="Times New Roman" w:cs="Times New Roman"/>
                <w:strike/>
                <w:sz w:val="24"/>
                <w:szCs w:val="24"/>
                <w:lang w:eastAsia="lt-LT"/>
              </w:rPr>
              <w:t xml:space="preserve">geležinkeliai </w:t>
            </w:r>
            <w:r w:rsidRPr="00E8541C">
              <w:rPr>
                <w:rFonts w:ascii="Times New Roman" w:eastAsia="Times New Roman" w:hAnsi="Times New Roman" w:cs="Times New Roman"/>
                <w:b/>
                <w:sz w:val="24"/>
                <w:szCs w:val="24"/>
                <w:lang w:eastAsia="lt-LT"/>
              </w:rPr>
              <w:t>LG Keleiviams</w:t>
            </w:r>
            <w:r w:rsidRPr="00E8541C">
              <w:rPr>
                <w:rFonts w:ascii="Times New Roman" w:eastAsia="Times New Roman" w:hAnsi="Times New Roman" w:cs="Times New Roman"/>
                <w:sz w:val="24"/>
                <w:szCs w:val="24"/>
                <w:lang w:eastAsia="lt-LT"/>
              </w:rPr>
              <w:t>“,</w:t>
            </w:r>
          </w:p>
          <w:p w14:paraId="7824EB78" w14:textId="4FFE4184" w:rsidR="008B4A25" w:rsidRPr="00E8541C" w:rsidRDefault="008B4A25" w:rsidP="00717492">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Susisiekimo ministerija, savivaldybės</w:t>
            </w:r>
            <w:r>
              <w:rPr>
                <w:rFonts w:ascii="Times New Roman" w:eastAsia="Times New Roman" w:hAnsi="Times New Roman" w:cs="Times New Roman"/>
                <w:sz w:val="24"/>
                <w:szCs w:val="24"/>
                <w:lang w:eastAsia="lt-LT"/>
              </w:rPr>
              <w:t>“</w:t>
            </w:r>
            <w:r w:rsidR="00086B16">
              <w:rPr>
                <w:rFonts w:ascii="Times New Roman" w:eastAsia="Times New Roman" w:hAnsi="Times New Roman" w:cs="Times New Roman"/>
                <w:sz w:val="24"/>
                <w:szCs w:val="24"/>
                <w:lang w:eastAsia="lt-LT"/>
              </w:rPr>
              <w:t>.</w:t>
            </w:r>
          </w:p>
        </w:tc>
      </w:tr>
      <w:tr w:rsidR="008B4A25" w:rsidRPr="00E8541C" w14:paraId="5F50ADEB" w14:textId="77777777" w:rsidTr="00F96F45">
        <w:trPr>
          <w:cantSplit/>
          <w:trHeight w:val="3638"/>
        </w:trPr>
        <w:tc>
          <w:tcPr>
            <w:tcW w:w="85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2878871" w14:textId="77777777" w:rsidR="008B4A25" w:rsidRPr="00E8541C" w:rsidRDefault="008B4A25" w:rsidP="00717492">
            <w:pPr>
              <w:spacing w:after="0" w:line="240" w:lineRule="auto"/>
              <w:jc w:val="center"/>
              <w:rPr>
                <w:rFonts w:ascii="Times New Roman" w:eastAsia="Times New Roman" w:hAnsi="Times New Roman" w:cs="Times New Roman"/>
                <w:sz w:val="24"/>
                <w:szCs w:val="24"/>
                <w:lang w:eastAsia="lt-LT"/>
              </w:rPr>
            </w:pPr>
          </w:p>
        </w:tc>
        <w:tc>
          <w:tcPr>
            <w:tcW w:w="2434" w:type="dxa"/>
            <w:vMerge/>
            <w:tcBorders>
              <w:left w:val="nil"/>
              <w:bottom w:val="single" w:sz="8" w:space="0" w:color="auto"/>
              <w:right w:val="single" w:sz="8" w:space="0" w:color="auto"/>
            </w:tcBorders>
            <w:tcMar>
              <w:top w:w="0" w:type="dxa"/>
              <w:left w:w="108" w:type="dxa"/>
              <w:bottom w:w="0" w:type="dxa"/>
              <w:right w:w="108" w:type="dxa"/>
            </w:tcMar>
          </w:tcPr>
          <w:p w14:paraId="2489FEEA" w14:textId="77777777" w:rsidR="008B4A25" w:rsidRPr="00E8541C" w:rsidRDefault="008B4A25" w:rsidP="00717492">
            <w:pPr>
              <w:spacing w:after="0" w:line="240" w:lineRule="auto"/>
              <w:rPr>
                <w:rFonts w:ascii="Times New Roman" w:eastAsia="Times New Roman" w:hAnsi="Times New Roman" w:cs="Times New Roman"/>
                <w:sz w:val="24"/>
                <w:szCs w:val="24"/>
                <w:lang w:eastAsia="lt-LT"/>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D0522C3" w14:textId="6201B205" w:rsidR="008B4A25" w:rsidRPr="00E8541C" w:rsidRDefault="008B4A25" w:rsidP="008B4A25">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įdiegtos viešojo transporto pirmumo skatinimo sistemos, vienetais</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91375D2" w14:textId="355E1C69"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A9BD11A" w14:textId="2ACC587A"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6B1CE26" w14:textId="3CCE80D0"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2</w:t>
            </w:r>
          </w:p>
        </w:tc>
        <w:tc>
          <w:tcPr>
            <w:tcW w:w="2268" w:type="dxa"/>
            <w:vMerge/>
            <w:tcBorders>
              <w:left w:val="nil"/>
              <w:bottom w:val="single" w:sz="8" w:space="0" w:color="auto"/>
              <w:right w:val="single" w:sz="8" w:space="0" w:color="auto"/>
            </w:tcBorders>
            <w:tcMar>
              <w:top w:w="0" w:type="dxa"/>
              <w:left w:w="108" w:type="dxa"/>
              <w:bottom w:w="0" w:type="dxa"/>
              <w:right w:w="108" w:type="dxa"/>
            </w:tcMar>
          </w:tcPr>
          <w:p w14:paraId="1E3E83BD" w14:textId="77777777" w:rsidR="008B4A25" w:rsidRPr="00E8541C" w:rsidRDefault="008B4A25" w:rsidP="00717492">
            <w:pPr>
              <w:spacing w:after="0" w:line="240" w:lineRule="auto"/>
              <w:rPr>
                <w:rFonts w:ascii="Times New Roman" w:eastAsia="Times New Roman" w:hAnsi="Times New Roman" w:cs="Times New Roman"/>
                <w:b/>
                <w:sz w:val="24"/>
                <w:szCs w:val="24"/>
                <w:lang w:eastAsia="lt-LT"/>
              </w:rPr>
            </w:pPr>
          </w:p>
        </w:tc>
      </w:tr>
    </w:tbl>
    <w:p w14:paraId="6EE55BFE" w14:textId="77777777" w:rsidR="00E8541C" w:rsidRDefault="00E8541C" w:rsidP="00E8541C">
      <w:pPr>
        <w:spacing w:after="0" w:line="240" w:lineRule="auto"/>
        <w:ind w:firstLine="1134"/>
        <w:jc w:val="both"/>
        <w:rPr>
          <w:rFonts w:ascii="Times New Roman" w:hAnsi="Times New Roman" w:cs="Times New Roman"/>
          <w:color w:val="000000"/>
          <w:sz w:val="24"/>
          <w:szCs w:val="24"/>
        </w:rPr>
      </w:pPr>
    </w:p>
    <w:p w14:paraId="77F3CF68" w14:textId="37E1DCEE" w:rsidR="00A32053" w:rsidRPr="00E8541C" w:rsidRDefault="00E8541C" w:rsidP="00E8541C">
      <w:pPr>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03677E" w:rsidRPr="005B3ACD">
        <w:rPr>
          <w:rFonts w:ascii="Times New Roman" w:hAnsi="Times New Roman" w:cs="Times New Roman"/>
          <w:color w:val="000000"/>
          <w:sz w:val="24"/>
          <w:szCs w:val="24"/>
        </w:rPr>
        <w:t xml:space="preserve">. </w:t>
      </w:r>
      <w:r w:rsidR="00F734C7">
        <w:rPr>
          <w:rFonts w:ascii="Times New Roman" w:hAnsi="Times New Roman" w:cs="Times New Roman"/>
          <w:color w:val="000000"/>
          <w:sz w:val="24"/>
          <w:szCs w:val="24"/>
        </w:rPr>
        <w:t>Pakeisti 1 priedo 4.8</w:t>
      </w:r>
      <w:r w:rsidR="0003677E" w:rsidRPr="005B3ACD">
        <w:rPr>
          <w:rFonts w:ascii="Times New Roman" w:hAnsi="Times New Roman" w:cs="Times New Roman"/>
          <w:color w:val="000000"/>
          <w:sz w:val="24"/>
          <w:szCs w:val="24"/>
        </w:rPr>
        <w:t xml:space="preserve"> papunktį ir jį išdėstyti taip:</w:t>
      </w:r>
    </w:p>
    <w:tbl>
      <w:tblPr>
        <w:tblW w:w="9521"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96"/>
        <w:gridCol w:w="58"/>
        <w:gridCol w:w="2430"/>
        <w:gridCol w:w="2268"/>
        <w:gridCol w:w="511"/>
        <w:gridCol w:w="623"/>
        <w:gridCol w:w="567"/>
        <w:gridCol w:w="2268"/>
      </w:tblGrid>
      <w:tr w:rsidR="008B4A25" w:rsidRPr="00DA037B" w14:paraId="0B986DFD" w14:textId="77777777" w:rsidTr="008B4A25">
        <w:trPr>
          <w:trHeight w:val="2354"/>
        </w:trPr>
        <w:tc>
          <w:tcPr>
            <w:tcW w:w="796" w:type="dxa"/>
            <w:vMerge w:val="restart"/>
            <w:tcBorders>
              <w:top w:val="single" w:sz="4" w:space="0" w:color="auto"/>
              <w:left w:val="single" w:sz="8" w:space="0" w:color="auto"/>
              <w:right w:val="single" w:sz="8" w:space="0" w:color="auto"/>
            </w:tcBorders>
            <w:tcMar>
              <w:top w:w="0" w:type="dxa"/>
              <w:left w:w="108" w:type="dxa"/>
              <w:bottom w:w="0" w:type="dxa"/>
              <w:right w:w="108" w:type="dxa"/>
            </w:tcMar>
            <w:hideMark/>
          </w:tcPr>
          <w:p w14:paraId="5F68B653" w14:textId="7A4BE2FB" w:rsidR="008B4A25" w:rsidRPr="00E8541C" w:rsidRDefault="008B4A25" w:rsidP="00DA037B">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xml:space="preserve">,,4.8. </w:t>
            </w:r>
          </w:p>
        </w:tc>
        <w:tc>
          <w:tcPr>
            <w:tcW w:w="58" w:type="dxa"/>
            <w:vMerge w:val="restart"/>
            <w:tcBorders>
              <w:top w:val="single" w:sz="4" w:space="0" w:color="auto"/>
              <w:left w:val="nil"/>
              <w:right w:val="nil"/>
            </w:tcBorders>
          </w:tcPr>
          <w:p w14:paraId="632259F4" w14:textId="77777777" w:rsidR="008B4A25" w:rsidRPr="00E8541C" w:rsidRDefault="008B4A25" w:rsidP="00DA037B">
            <w:pPr>
              <w:keepNext/>
              <w:spacing w:after="0" w:line="240" w:lineRule="auto"/>
              <w:rPr>
                <w:rFonts w:ascii="Times New Roman" w:eastAsia="Times New Roman" w:hAnsi="Times New Roman" w:cs="Times New Roman"/>
                <w:sz w:val="24"/>
                <w:szCs w:val="24"/>
                <w:lang w:eastAsia="lt-LT"/>
              </w:rPr>
            </w:pPr>
          </w:p>
        </w:tc>
        <w:tc>
          <w:tcPr>
            <w:tcW w:w="2430" w:type="dxa"/>
            <w:vMerge w:val="restart"/>
            <w:tcBorders>
              <w:top w:val="single" w:sz="4" w:space="0" w:color="auto"/>
              <w:left w:val="nil"/>
              <w:right w:val="single" w:sz="8" w:space="0" w:color="auto"/>
            </w:tcBorders>
            <w:tcMar>
              <w:top w:w="0" w:type="dxa"/>
              <w:left w:w="108" w:type="dxa"/>
              <w:bottom w:w="0" w:type="dxa"/>
              <w:right w:w="108" w:type="dxa"/>
            </w:tcMar>
            <w:hideMark/>
          </w:tcPr>
          <w:p w14:paraId="4F277D92" w14:textId="00E81961" w:rsidR="008B4A25" w:rsidRPr="00CF1BC0" w:rsidRDefault="008B4A25" w:rsidP="00DA037B">
            <w:pPr>
              <w:keepNext/>
              <w:spacing w:after="0" w:line="240" w:lineRule="auto"/>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Didinti energijos vartojimo efektyvumą – skatinti alternatyvių energijos šaltinių (degalų) naudojimą transporte, sukurti tam reikalingą infrastruktūrą ir atnaujinti viešojo transporto parką</w:t>
            </w:r>
          </w:p>
        </w:tc>
        <w:tc>
          <w:tcPr>
            <w:tcW w:w="2268" w:type="dxa"/>
            <w:tcBorders>
              <w:top w:val="single" w:sz="4" w:space="0" w:color="auto"/>
              <w:left w:val="nil"/>
              <w:bottom w:val="nil"/>
              <w:right w:val="single" w:sz="8" w:space="0" w:color="auto"/>
            </w:tcBorders>
            <w:tcMar>
              <w:top w:w="0" w:type="dxa"/>
              <w:left w:w="108" w:type="dxa"/>
              <w:bottom w:w="0" w:type="dxa"/>
              <w:right w:w="108" w:type="dxa"/>
            </w:tcMar>
            <w:hideMark/>
          </w:tcPr>
          <w:p w14:paraId="390927B3" w14:textId="77777777" w:rsidR="008B4A25" w:rsidRPr="00CF1BC0" w:rsidRDefault="008B4A25" w:rsidP="00DA037B">
            <w:pPr>
              <w:keepNext/>
              <w:spacing w:after="0" w:line="240" w:lineRule="auto"/>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objektų (sankryžų, pėsčiųjų perėjų) apšvietimo įrenginių, turinčių vėjo turbinas, saulės plokštes ir akumuliatorius, įrengimas, vienetais</w:t>
            </w:r>
          </w:p>
          <w:p w14:paraId="34E50849" w14:textId="4523D17B" w:rsidR="008B4A25" w:rsidRPr="00CF1BC0" w:rsidRDefault="008B4A25" w:rsidP="00DA037B">
            <w:pPr>
              <w:keepNext/>
              <w:spacing w:after="0" w:line="240" w:lineRule="auto"/>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tc>
        <w:tc>
          <w:tcPr>
            <w:tcW w:w="511" w:type="dxa"/>
            <w:tcBorders>
              <w:top w:val="single" w:sz="4" w:space="0" w:color="auto"/>
              <w:left w:val="nil"/>
              <w:bottom w:val="nil"/>
              <w:right w:val="single" w:sz="8" w:space="0" w:color="auto"/>
            </w:tcBorders>
            <w:tcMar>
              <w:top w:w="0" w:type="dxa"/>
              <w:left w:w="108" w:type="dxa"/>
              <w:bottom w:w="0" w:type="dxa"/>
              <w:right w:w="108" w:type="dxa"/>
            </w:tcMar>
            <w:hideMark/>
          </w:tcPr>
          <w:p w14:paraId="517B9C67"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4</w:t>
            </w:r>
          </w:p>
          <w:p w14:paraId="0E2C0AFD"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4AAE5125"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1C6BCBFD"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6E7D70B0"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455B6B62" w14:textId="77777777" w:rsidR="008B4A25" w:rsidRPr="00CF1BC0" w:rsidRDefault="008B4A25" w:rsidP="00CD36CC">
            <w:pPr>
              <w:keepNext/>
              <w:tabs>
                <w:tab w:val="center" w:pos="530"/>
              </w:tabs>
              <w:spacing w:after="0" w:line="240" w:lineRule="auto"/>
              <w:rPr>
                <w:rFonts w:ascii="Times New Roman" w:eastAsia="Times New Roman" w:hAnsi="Times New Roman" w:cs="Times New Roman"/>
                <w:sz w:val="24"/>
                <w:szCs w:val="24"/>
                <w:lang w:eastAsia="lt-LT"/>
              </w:rPr>
            </w:pPr>
          </w:p>
          <w:p w14:paraId="5F337A92" w14:textId="77777777" w:rsidR="008B4A25" w:rsidRPr="00CF1BC0" w:rsidRDefault="008B4A25" w:rsidP="00CD36CC">
            <w:pPr>
              <w:keepNext/>
              <w:tabs>
                <w:tab w:val="center" w:pos="530"/>
              </w:tabs>
              <w:spacing w:after="0" w:line="240" w:lineRule="auto"/>
              <w:rPr>
                <w:rFonts w:ascii="Times New Roman" w:eastAsia="Times New Roman" w:hAnsi="Times New Roman" w:cs="Times New Roman"/>
                <w:sz w:val="24"/>
                <w:szCs w:val="24"/>
                <w:lang w:eastAsia="lt-LT"/>
              </w:rPr>
            </w:pPr>
          </w:p>
          <w:p w14:paraId="54F2296D" w14:textId="77777777" w:rsidR="008B4A25" w:rsidRPr="00CF1BC0" w:rsidRDefault="008B4A25" w:rsidP="00CD36CC">
            <w:pPr>
              <w:keepNext/>
              <w:tabs>
                <w:tab w:val="center" w:pos="530"/>
              </w:tabs>
              <w:spacing w:after="0" w:line="240" w:lineRule="auto"/>
              <w:rPr>
                <w:rFonts w:ascii="Times New Roman" w:eastAsia="Times New Roman" w:hAnsi="Times New Roman" w:cs="Times New Roman"/>
                <w:sz w:val="24"/>
                <w:szCs w:val="24"/>
                <w:lang w:eastAsia="lt-LT"/>
              </w:rPr>
            </w:pPr>
          </w:p>
          <w:p w14:paraId="0628BF25" w14:textId="5D4203EC" w:rsidR="008B4A25" w:rsidRPr="00CF1BC0" w:rsidRDefault="008B4A25" w:rsidP="00CD36CC">
            <w:pPr>
              <w:keepNext/>
              <w:tabs>
                <w:tab w:val="center" w:pos="530"/>
              </w:tabs>
              <w:spacing w:after="0" w:line="240" w:lineRule="auto"/>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ab/>
              <w:t> </w:t>
            </w:r>
          </w:p>
        </w:tc>
        <w:tc>
          <w:tcPr>
            <w:tcW w:w="623" w:type="dxa"/>
            <w:tcBorders>
              <w:top w:val="single" w:sz="4" w:space="0" w:color="auto"/>
              <w:left w:val="nil"/>
              <w:bottom w:val="nil"/>
              <w:right w:val="single" w:sz="8" w:space="0" w:color="auto"/>
            </w:tcBorders>
            <w:tcMar>
              <w:top w:w="0" w:type="dxa"/>
              <w:left w:w="108" w:type="dxa"/>
              <w:bottom w:w="0" w:type="dxa"/>
              <w:right w:w="108" w:type="dxa"/>
            </w:tcMar>
            <w:hideMark/>
          </w:tcPr>
          <w:p w14:paraId="64399F98"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11</w:t>
            </w:r>
          </w:p>
          <w:p w14:paraId="11AC6A0E"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1E6D5AC7"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644046E7"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10ECF81E"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6DF75576"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692C1423"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p>
          <w:p w14:paraId="5B0D5EE0"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p>
          <w:p w14:paraId="14E19E71" w14:textId="4CFE2115"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p>
        </w:tc>
        <w:tc>
          <w:tcPr>
            <w:tcW w:w="567" w:type="dxa"/>
            <w:tcBorders>
              <w:top w:val="single" w:sz="4" w:space="0" w:color="auto"/>
              <w:left w:val="nil"/>
              <w:bottom w:val="nil"/>
              <w:right w:val="single" w:sz="8" w:space="0" w:color="auto"/>
            </w:tcBorders>
            <w:tcMar>
              <w:top w:w="0" w:type="dxa"/>
              <w:left w:w="108" w:type="dxa"/>
              <w:bottom w:w="0" w:type="dxa"/>
              <w:right w:w="108" w:type="dxa"/>
            </w:tcMar>
            <w:hideMark/>
          </w:tcPr>
          <w:p w14:paraId="2E881138"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22</w:t>
            </w:r>
          </w:p>
          <w:p w14:paraId="350965B7"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448FE530"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5F5835C2"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56132CB7"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38A74F22"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w:t>
            </w:r>
          </w:p>
          <w:p w14:paraId="5F1FE0FA"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p>
          <w:p w14:paraId="6506B0A8" w14:textId="7777777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p>
          <w:p w14:paraId="66F343EB" w14:textId="1028ADE7" w:rsidR="008B4A25" w:rsidRPr="00CF1BC0" w:rsidRDefault="008B4A25" w:rsidP="00DA037B">
            <w:pPr>
              <w:keepNext/>
              <w:spacing w:after="0" w:line="240" w:lineRule="auto"/>
              <w:jc w:val="center"/>
              <w:rPr>
                <w:rFonts w:ascii="Times New Roman" w:eastAsia="Times New Roman" w:hAnsi="Times New Roman" w:cs="Times New Roman"/>
                <w:sz w:val="24"/>
                <w:szCs w:val="24"/>
                <w:lang w:eastAsia="lt-LT"/>
              </w:rPr>
            </w:pPr>
          </w:p>
        </w:tc>
        <w:tc>
          <w:tcPr>
            <w:tcW w:w="2268" w:type="dxa"/>
            <w:vMerge w:val="restart"/>
            <w:tcBorders>
              <w:top w:val="single" w:sz="4" w:space="0" w:color="auto"/>
              <w:left w:val="nil"/>
              <w:right w:val="single" w:sz="8" w:space="0" w:color="auto"/>
            </w:tcBorders>
            <w:tcMar>
              <w:top w:w="0" w:type="dxa"/>
              <w:left w:w="108" w:type="dxa"/>
              <w:bottom w:w="0" w:type="dxa"/>
              <w:right w:w="108" w:type="dxa"/>
            </w:tcMar>
            <w:hideMark/>
          </w:tcPr>
          <w:p w14:paraId="1D817CAB" w14:textId="68243F3D" w:rsidR="008B4A25" w:rsidRPr="00CF1BC0" w:rsidRDefault="008B4A25" w:rsidP="00DA037B">
            <w:pPr>
              <w:keepNext/>
              <w:spacing w:after="0" w:line="240" w:lineRule="auto"/>
              <w:rPr>
                <w:rFonts w:ascii="Times New Roman" w:eastAsia="Times New Roman" w:hAnsi="Times New Roman" w:cs="Times New Roman"/>
                <w:sz w:val="24"/>
                <w:szCs w:val="24"/>
                <w:lang w:eastAsia="lt-LT"/>
              </w:rPr>
            </w:pPr>
            <w:r w:rsidRPr="00CF1BC0">
              <w:rPr>
                <w:rFonts w:ascii="Times New Roman" w:eastAsia="Times New Roman" w:hAnsi="Times New Roman" w:cs="Times New Roman"/>
                <w:sz w:val="24"/>
                <w:szCs w:val="24"/>
                <w:lang w:eastAsia="lt-LT"/>
              </w:rPr>
              <w:t xml:space="preserve">Susisiekimo ministerija, Lietuvos automobilių kelių direkcija prie Susisiekimo ministerijos, akcinė bendrovė „Lietuvos </w:t>
            </w:r>
            <w:r w:rsidRPr="00CF1BC0">
              <w:rPr>
                <w:rFonts w:ascii="Times New Roman" w:eastAsia="Times New Roman" w:hAnsi="Times New Roman" w:cs="Times New Roman"/>
                <w:strike/>
                <w:sz w:val="24"/>
                <w:szCs w:val="24"/>
                <w:lang w:eastAsia="lt-LT"/>
              </w:rPr>
              <w:t>geležinkeliai</w:t>
            </w:r>
            <w:r w:rsidRPr="00CF1BC0">
              <w:rPr>
                <w:rFonts w:ascii="Times New Roman" w:eastAsia="Times New Roman" w:hAnsi="Times New Roman" w:cs="Times New Roman"/>
                <w:sz w:val="24"/>
                <w:szCs w:val="24"/>
                <w:lang w:eastAsia="lt-LT"/>
              </w:rPr>
              <w:t xml:space="preserve"> </w:t>
            </w:r>
            <w:r w:rsidRPr="00CF1BC0">
              <w:rPr>
                <w:rFonts w:ascii="Times New Roman" w:eastAsia="Times New Roman" w:hAnsi="Times New Roman" w:cs="Times New Roman"/>
                <w:b/>
                <w:sz w:val="24"/>
                <w:szCs w:val="24"/>
                <w:lang w:eastAsia="lt-LT"/>
              </w:rPr>
              <w:t>geležinkelių infrastruktūra</w:t>
            </w:r>
            <w:r w:rsidRPr="00CF1BC0">
              <w:rPr>
                <w:rFonts w:ascii="Times New Roman" w:eastAsia="Times New Roman" w:hAnsi="Times New Roman" w:cs="Times New Roman"/>
                <w:sz w:val="24"/>
                <w:szCs w:val="24"/>
                <w:lang w:eastAsia="lt-LT"/>
              </w:rPr>
              <w:t xml:space="preserve">“, </w:t>
            </w:r>
            <w:r w:rsidRPr="00CF1BC0">
              <w:rPr>
                <w:rFonts w:ascii="Times New Roman" w:eastAsia="Times New Roman" w:hAnsi="Times New Roman" w:cs="Times New Roman"/>
                <w:b/>
                <w:sz w:val="24"/>
                <w:szCs w:val="24"/>
                <w:lang w:eastAsia="lt-LT"/>
              </w:rPr>
              <w:t>uždaroji akcinė bendrovė ,,LG Keleiviams“.</w:t>
            </w:r>
          </w:p>
        </w:tc>
      </w:tr>
      <w:tr w:rsidR="008B4A25" w:rsidRPr="00DA037B" w14:paraId="772E2A70" w14:textId="77777777" w:rsidTr="008B4A25">
        <w:trPr>
          <w:trHeight w:val="976"/>
        </w:trPr>
        <w:tc>
          <w:tcPr>
            <w:tcW w:w="796" w:type="dxa"/>
            <w:vMerge/>
            <w:tcBorders>
              <w:left w:val="single" w:sz="8" w:space="0" w:color="auto"/>
              <w:right w:val="single" w:sz="8" w:space="0" w:color="auto"/>
            </w:tcBorders>
            <w:tcMar>
              <w:top w:w="0" w:type="dxa"/>
              <w:left w:w="108" w:type="dxa"/>
              <w:bottom w:w="0" w:type="dxa"/>
              <w:right w:w="108" w:type="dxa"/>
            </w:tcMar>
          </w:tcPr>
          <w:p w14:paraId="154C2D1E" w14:textId="77777777" w:rsidR="008B4A25" w:rsidRPr="00E8541C" w:rsidRDefault="008B4A25" w:rsidP="00DA037B">
            <w:pPr>
              <w:spacing w:after="0" w:line="240" w:lineRule="auto"/>
              <w:jc w:val="center"/>
              <w:rPr>
                <w:rFonts w:ascii="Times New Roman" w:eastAsia="Times New Roman" w:hAnsi="Times New Roman" w:cs="Times New Roman"/>
                <w:sz w:val="24"/>
                <w:szCs w:val="24"/>
                <w:lang w:eastAsia="lt-LT"/>
              </w:rPr>
            </w:pPr>
          </w:p>
        </w:tc>
        <w:tc>
          <w:tcPr>
            <w:tcW w:w="58" w:type="dxa"/>
            <w:vMerge/>
            <w:tcBorders>
              <w:left w:val="nil"/>
              <w:right w:val="nil"/>
            </w:tcBorders>
          </w:tcPr>
          <w:p w14:paraId="266B9BC9" w14:textId="77777777" w:rsidR="008B4A25" w:rsidRPr="00E8541C" w:rsidRDefault="008B4A25" w:rsidP="00DA037B">
            <w:pPr>
              <w:keepNext/>
              <w:spacing w:after="0" w:line="240" w:lineRule="auto"/>
              <w:rPr>
                <w:rFonts w:ascii="Times New Roman" w:eastAsia="Times New Roman" w:hAnsi="Times New Roman" w:cs="Times New Roman"/>
                <w:sz w:val="24"/>
                <w:szCs w:val="24"/>
                <w:lang w:eastAsia="lt-LT"/>
              </w:rPr>
            </w:pPr>
          </w:p>
        </w:tc>
        <w:tc>
          <w:tcPr>
            <w:tcW w:w="2430" w:type="dxa"/>
            <w:vMerge/>
            <w:tcBorders>
              <w:left w:val="nil"/>
              <w:right w:val="single" w:sz="8" w:space="0" w:color="auto"/>
            </w:tcBorders>
            <w:tcMar>
              <w:top w:w="0" w:type="dxa"/>
              <w:left w:w="108" w:type="dxa"/>
              <w:bottom w:w="0" w:type="dxa"/>
              <w:right w:w="108" w:type="dxa"/>
            </w:tcMar>
          </w:tcPr>
          <w:p w14:paraId="0944373A" w14:textId="77777777" w:rsidR="008B4A25" w:rsidRPr="00E8541C" w:rsidRDefault="008B4A25" w:rsidP="00DA037B">
            <w:pPr>
              <w:keepNext/>
              <w:spacing w:after="0" w:line="240" w:lineRule="auto"/>
              <w:rPr>
                <w:rFonts w:ascii="Times New Roman" w:eastAsia="Times New Roman" w:hAnsi="Times New Roman" w:cs="Times New Roman"/>
                <w:sz w:val="24"/>
                <w:szCs w:val="24"/>
                <w:lang w:eastAsia="lt-LT"/>
              </w:rPr>
            </w:pPr>
          </w:p>
        </w:tc>
        <w:tc>
          <w:tcPr>
            <w:tcW w:w="2268" w:type="dxa"/>
            <w:tcBorders>
              <w:top w:val="nil"/>
              <w:left w:val="nil"/>
              <w:bottom w:val="nil"/>
              <w:right w:val="single" w:sz="8" w:space="0" w:color="auto"/>
            </w:tcBorders>
            <w:tcMar>
              <w:top w:w="0" w:type="dxa"/>
              <w:left w:w="108" w:type="dxa"/>
              <w:bottom w:w="0" w:type="dxa"/>
              <w:right w:w="108" w:type="dxa"/>
            </w:tcMar>
          </w:tcPr>
          <w:p w14:paraId="56D09335" w14:textId="77777777" w:rsidR="008B4A25" w:rsidRPr="00E8541C" w:rsidRDefault="008B4A25" w:rsidP="008B4A25">
            <w:pPr>
              <w:keepNext/>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color w:val="000000"/>
                <w:sz w:val="24"/>
                <w:szCs w:val="24"/>
                <w:lang w:eastAsia="lt-LT"/>
              </w:rPr>
              <w:t>naujos kartos dyzelinių traukinių skaičius, vienetais</w:t>
            </w:r>
          </w:p>
          <w:p w14:paraId="1907714F" w14:textId="652B12B6" w:rsidR="008B4A25" w:rsidRPr="00E8541C" w:rsidRDefault="008B4A25" w:rsidP="008B4A25">
            <w:pPr>
              <w:keepNext/>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color w:val="000000"/>
                <w:sz w:val="24"/>
                <w:szCs w:val="24"/>
                <w:lang w:eastAsia="lt-LT"/>
              </w:rPr>
              <w:t> </w:t>
            </w:r>
          </w:p>
        </w:tc>
        <w:tc>
          <w:tcPr>
            <w:tcW w:w="511" w:type="dxa"/>
            <w:tcBorders>
              <w:top w:val="nil"/>
              <w:left w:val="nil"/>
              <w:bottom w:val="nil"/>
              <w:right w:val="single" w:sz="8" w:space="0" w:color="auto"/>
            </w:tcBorders>
            <w:tcMar>
              <w:top w:w="0" w:type="dxa"/>
              <w:left w:w="108" w:type="dxa"/>
              <w:bottom w:w="0" w:type="dxa"/>
              <w:right w:w="108" w:type="dxa"/>
            </w:tcMar>
          </w:tcPr>
          <w:p w14:paraId="306BA777" w14:textId="77777777"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w:t>
            </w:r>
          </w:p>
          <w:p w14:paraId="2D045A26" w14:textId="77777777"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4D9290E1" w14:textId="124A142E"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tc>
        <w:tc>
          <w:tcPr>
            <w:tcW w:w="623" w:type="dxa"/>
            <w:tcBorders>
              <w:top w:val="nil"/>
              <w:left w:val="nil"/>
              <w:bottom w:val="nil"/>
              <w:right w:val="single" w:sz="8" w:space="0" w:color="auto"/>
            </w:tcBorders>
            <w:tcMar>
              <w:top w:w="0" w:type="dxa"/>
              <w:left w:w="108" w:type="dxa"/>
              <w:bottom w:w="0" w:type="dxa"/>
              <w:right w:w="108" w:type="dxa"/>
            </w:tcMar>
          </w:tcPr>
          <w:p w14:paraId="4127907A" w14:textId="77777777"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6</w:t>
            </w:r>
          </w:p>
          <w:p w14:paraId="25DE66C6" w14:textId="77777777"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60197439" w14:textId="77777777"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0ACCF5E3" w14:textId="1AB135DC"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tc>
        <w:tc>
          <w:tcPr>
            <w:tcW w:w="567" w:type="dxa"/>
            <w:tcBorders>
              <w:top w:val="nil"/>
              <w:left w:val="nil"/>
              <w:bottom w:val="nil"/>
              <w:right w:val="single" w:sz="8" w:space="0" w:color="auto"/>
            </w:tcBorders>
            <w:tcMar>
              <w:top w:w="0" w:type="dxa"/>
              <w:left w:w="108" w:type="dxa"/>
              <w:bottom w:w="0" w:type="dxa"/>
              <w:right w:w="108" w:type="dxa"/>
            </w:tcMar>
          </w:tcPr>
          <w:p w14:paraId="19315511" w14:textId="77777777"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9</w:t>
            </w:r>
          </w:p>
          <w:p w14:paraId="14991C29" w14:textId="77777777"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50DA0019" w14:textId="77777777"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7401B963" w14:textId="6AAB19AB"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tc>
        <w:tc>
          <w:tcPr>
            <w:tcW w:w="2268" w:type="dxa"/>
            <w:vMerge/>
            <w:tcBorders>
              <w:left w:val="nil"/>
              <w:right w:val="single" w:sz="8" w:space="0" w:color="auto"/>
            </w:tcBorders>
            <w:tcMar>
              <w:top w:w="0" w:type="dxa"/>
              <w:left w:w="108" w:type="dxa"/>
              <w:bottom w:w="0" w:type="dxa"/>
              <w:right w:w="108" w:type="dxa"/>
            </w:tcMar>
          </w:tcPr>
          <w:p w14:paraId="01320673" w14:textId="77777777" w:rsidR="008B4A25" w:rsidRPr="00E8541C" w:rsidRDefault="008B4A25" w:rsidP="00DA037B">
            <w:pPr>
              <w:keepNext/>
              <w:spacing w:after="0" w:line="240" w:lineRule="auto"/>
              <w:rPr>
                <w:rFonts w:ascii="Times New Roman" w:eastAsia="Times New Roman" w:hAnsi="Times New Roman" w:cs="Times New Roman"/>
                <w:sz w:val="24"/>
                <w:szCs w:val="24"/>
                <w:lang w:eastAsia="lt-LT"/>
              </w:rPr>
            </w:pPr>
          </w:p>
        </w:tc>
      </w:tr>
      <w:tr w:rsidR="008B4A25" w:rsidRPr="00DA037B" w14:paraId="717C8B9B" w14:textId="77777777" w:rsidTr="008B4A25">
        <w:trPr>
          <w:trHeight w:val="1265"/>
        </w:trPr>
        <w:tc>
          <w:tcPr>
            <w:tcW w:w="79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6C8D91ED" w14:textId="77777777" w:rsidR="008B4A25" w:rsidRPr="00E8541C" w:rsidRDefault="008B4A25" w:rsidP="00DA037B">
            <w:pPr>
              <w:spacing w:after="0" w:line="240" w:lineRule="auto"/>
              <w:jc w:val="center"/>
              <w:rPr>
                <w:rFonts w:ascii="Times New Roman" w:eastAsia="Times New Roman" w:hAnsi="Times New Roman" w:cs="Times New Roman"/>
                <w:sz w:val="24"/>
                <w:szCs w:val="24"/>
                <w:lang w:eastAsia="lt-LT"/>
              </w:rPr>
            </w:pPr>
          </w:p>
        </w:tc>
        <w:tc>
          <w:tcPr>
            <w:tcW w:w="58" w:type="dxa"/>
            <w:vMerge/>
            <w:tcBorders>
              <w:left w:val="nil"/>
              <w:bottom w:val="single" w:sz="8" w:space="0" w:color="auto"/>
              <w:right w:val="nil"/>
            </w:tcBorders>
          </w:tcPr>
          <w:p w14:paraId="0E2415A8" w14:textId="77777777" w:rsidR="008B4A25" w:rsidRPr="00E8541C" w:rsidRDefault="008B4A25" w:rsidP="00DA037B">
            <w:pPr>
              <w:keepNext/>
              <w:spacing w:after="0" w:line="240" w:lineRule="auto"/>
              <w:rPr>
                <w:rFonts w:ascii="Times New Roman" w:eastAsia="Times New Roman" w:hAnsi="Times New Roman" w:cs="Times New Roman"/>
                <w:sz w:val="24"/>
                <w:szCs w:val="24"/>
                <w:lang w:eastAsia="lt-LT"/>
              </w:rPr>
            </w:pPr>
          </w:p>
        </w:tc>
        <w:tc>
          <w:tcPr>
            <w:tcW w:w="2430" w:type="dxa"/>
            <w:vMerge/>
            <w:tcBorders>
              <w:left w:val="nil"/>
              <w:bottom w:val="single" w:sz="8" w:space="0" w:color="auto"/>
              <w:right w:val="single" w:sz="8" w:space="0" w:color="auto"/>
            </w:tcBorders>
            <w:tcMar>
              <w:top w:w="0" w:type="dxa"/>
              <w:left w:w="108" w:type="dxa"/>
              <w:bottom w:w="0" w:type="dxa"/>
              <w:right w:w="108" w:type="dxa"/>
            </w:tcMar>
          </w:tcPr>
          <w:p w14:paraId="195F7885" w14:textId="77777777" w:rsidR="008B4A25" w:rsidRPr="00E8541C" w:rsidRDefault="008B4A25" w:rsidP="00DA037B">
            <w:pPr>
              <w:keepNext/>
              <w:spacing w:after="0" w:line="240" w:lineRule="auto"/>
              <w:rPr>
                <w:rFonts w:ascii="Times New Roman" w:eastAsia="Times New Roman" w:hAnsi="Times New Roman" w:cs="Times New Roman"/>
                <w:sz w:val="24"/>
                <w:szCs w:val="24"/>
                <w:lang w:eastAsia="lt-LT"/>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E9F396A" w14:textId="2B65383C" w:rsidR="008B4A25" w:rsidRPr="00E8541C" w:rsidRDefault="008B4A25" w:rsidP="008B4A25">
            <w:pPr>
              <w:keepNext/>
              <w:spacing w:after="0" w:line="240" w:lineRule="auto"/>
              <w:rPr>
                <w:rFonts w:ascii="Times New Roman" w:eastAsia="Times New Roman" w:hAnsi="Times New Roman" w:cs="Times New Roman"/>
                <w:color w:val="000000"/>
                <w:sz w:val="24"/>
                <w:szCs w:val="24"/>
                <w:lang w:eastAsia="lt-LT"/>
              </w:rPr>
            </w:pPr>
            <w:r w:rsidRPr="00E8541C">
              <w:rPr>
                <w:rFonts w:ascii="Times New Roman" w:eastAsia="Times New Roman" w:hAnsi="Times New Roman" w:cs="Times New Roman"/>
                <w:color w:val="000000"/>
                <w:sz w:val="24"/>
                <w:szCs w:val="24"/>
                <w:lang w:eastAsia="lt-LT"/>
              </w:rPr>
              <w:t>naujos kartos elektrinių traukinių skaičius, vienetais</w:t>
            </w:r>
          </w:p>
        </w:tc>
        <w:tc>
          <w:tcPr>
            <w:tcW w:w="511" w:type="dxa"/>
            <w:tcBorders>
              <w:top w:val="nil"/>
              <w:left w:val="nil"/>
              <w:bottom w:val="single" w:sz="8" w:space="0" w:color="auto"/>
              <w:right w:val="single" w:sz="8" w:space="0" w:color="auto"/>
            </w:tcBorders>
            <w:tcMar>
              <w:top w:w="0" w:type="dxa"/>
              <w:left w:w="108" w:type="dxa"/>
              <w:bottom w:w="0" w:type="dxa"/>
              <w:right w:w="108" w:type="dxa"/>
            </w:tcMar>
          </w:tcPr>
          <w:p w14:paraId="3D6A9311" w14:textId="609FB26A"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w:t>
            </w:r>
          </w:p>
        </w:tc>
        <w:tc>
          <w:tcPr>
            <w:tcW w:w="623" w:type="dxa"/>
            <w:tcBorders>
              <w:top w:val="nil"/>
              <w:left w:val="nil"/>
              <w:bottom w:val="single" w:sz="8" w:space="0" w:color="auto"/>
              <w:right w:val="single" w:sz="8" w:space="0" w:color="auto"/>
            </w:tcBorders>
            <w:tcMar>
              <w:top w:w="0" w:type="dxa"/>
              <w:left w:w="108" w:type="dxa"/>
              <w:bottom w:w="0" w:type="dxa"/>
              <w:right w:w="108" w:type="dxa"/>
            </w:tcMar>
          </w:tcPr>
          <w:p w14:paraId="3C98BAE2" w14:textId="708E35C2"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A46436C" w14:textId="52E307B2" w:rsidR="008B4A25" w:rsidRPr="00E8541C" w:rsidRDefault="008B4A25" w:rsidP="008B4A25">
            <w:pPr>
              <w:keepNext/>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4</w:t>
            </w:r>
          </w:p>
        </w:tc>
        <w:tc>
          <w:tcPr>
            <w:tcW w:w="2268" w:type="dxa"/>
            <w:vMerge/>
            <w:tcBorders>
              <w:left w:val="nil"/>
              <w:bottom w:val="single" w:sz="8" w:space="0" w:color="auto"/>
              <w:right w:val="single" w:sz="8" w:space="0" w:color="auto"/>
            </w:tcBorders>
            <w:tcMar>
              <w:top w:w="0" w:type="dxa"/>
              <w:left w:w="108" w:type="dxa"/>
              <w:bottom w:w="0" w:type="dxa"/>
              <w:right w:w="108" w:type="dxa"/>
            </w:tcMar>
          </w:tcPr>
          <w:p w14:paraId="04955F7A" w14:textId="77777777" w:rsidR="008B4A25" w:rsidRPr="00E8541C" w:rsidRDefault="008B4A25" w:rsidP="00DA037B">
            <w:pPr>
              <w:keepNext/>
              <w:spacing w:after="0" w:line="240" w:lineRule="auto"/>
              <w:rPr>
                <w:rFonts w:ascii="Times New Roman" w:eastAsia="Times New Roman" w:hAnsi="Times New Roman" w:cs="Times New Roman"/>
                <w:sz w:val="24"/>
                <w:szCs w:val="24"/>
                <w:lang w:eastAsia="lt-LT"/>
              </w:rPr>
            </w:pPr>
          </w:p>
        </w:tc>
      </w:tr>
    </w:tbl>
    <w:p w14:paraId="15C548E1" w14:textId="77777777" w:rsidR="00E8541C" w:rsidRDefault="00E8541C" w:rsidP="00E8541C">
      <w:pPr>
        <w:tabs>
          <w:tab w:val="left" w:pos="426"/>
        </w:tabs>
        <w:spacing w:after="0" w:line="240" w:lineRule="auto"/>
        <w:ind w:firstLine="1134"/>
        <w:rPr>
          <w:rFonts w:ascii="Times New Roman" w:hAnsi="Times New Roman" w:cs="Times New Roman"/>
          <w:sz w:val="24"/>
          <w:szCs w:val="24"/>
        </w:rPr>
      </w:pPr>
    </w:p>
    <w:p w14:paraId="7A3570D6" w14:textId="77777777" w:rsidR="008B4A25" w:rsidRDefault="008B4A25" w:rsidP="00E8541C">
      <w:pPr>
        <w:tabs>
          <w:tab w:val="left" w:pos="426"/>
        </w:tabs>
        <w:spacing w:after="0" w:line="240" w:lineRule="auto"/>
        <w:ind w:firstLine="1134"/>
        <w:rPr>
          <w:rFonts w:ascii="Times New Roman" w:hAnsi="Times New Roman" w:cs="Times New Roman"/>
          <w:sz w:val="24"/>
          <w:szCs w:val="24"/>
        </w:rPr>
      </w:pPr>
    </w:p>
    <w:p w14:paraId="209ECAFA" w14:textId="77777777" w:rsidR="008B4A25" w:rsidRDefault="008B4A25" w:rsidP="00E8541C">
      <w:pPr>
        <w:tabs>
          <w:tab w:val="left" w:pos="426"/>
        </w:tabs>
        <w:spacing w:after="0" w:line="240" w:lineRule="auto"/>
        <w:ind w:firstLine="1134"/>
        <w:rPr>
          <w:rFonts w:ascii="Times New Roman" w:hAnsi="Times New Roman" w:cs="Times New Roman"/>
          <w:sz w:val="24"/>
          <w:szCs w:val="24"/>
        </w:rPr>
      </w:pPr>
    </w:p>
    <w:p w14:paraId="7E7878F7" w14:textId="77777777" w:rsidR="008B4A25" w:rsidRDefault="008B4A25" w:rsidP="00E8541C">
      <w:pPr>
        <w:tabs>
          <w:tab w:val="left" w:pos="426"/>
        </w:tabs>
        <w:spacing w:after="0" w:line="240" w:lineRule="auto"/>
        <w:ind w:firstLine="1134"/>
        <w:rPr>
          <w:rFonts w:ascii="Times New Roman" w:hAnsi="Times New Roman" w:cs="Times New Roman"/>
          <w:sz w:val="24"/>
          <w:szCs w:val="24"/>
        </w:rPr>
      </w:pPr>
    </w:p>
    <w:p w14:paraId="71C0296C" w14:textId="06DD9A63" w:rsidR="00A32053" w:rsidRPr="00F734C7" w:rsidRDefault="00E8541C" w:rsidP="00E8541C">
      <w:pPr>
        <w:tabs>
          <w:tab w:val="left" w:pos="426"/>
        </w:tabs>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lastRenderedPageBreak/>
        <w:t>1.8</w:t>
      </w:r>
      <w:r w:rsidR="00F734C7">
        <w:rPr>
          <w:rFonts w:ascii="Times New Roman" w:hAnsi="Times New Roman" w:cs="Times New Roman"/>
          <w:sz w:val="24"/>
          <w:szCs w:val="24"/>
        </w:rPr>
        <w:t>. Pakeisti 1 priedo 4.10</w:t>
      </w:r>
      <w:r w:rsidR="00F734C7" w:rsidRPr="00F734C7">
        <w:rPr>
          <w:rFonts w:ascii="Times New Roman" w:hAnsi="Times New Roman" w:cs="Times New Roman"/>
          <w:sz w:val="24"/>
          <w:szCs w:val="24"/>
        </w:rPr>
        <w:t xml:space="preserve"> papunktį ir jį išdėstyti taip:</w:t>
      </w:r>
    </w:p>
    <w:tbl>
      <w:tblPr>
        <w:tblW w:w="9521"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0"/>
        <w:gridCol w:w="2434"/>
        <w:gridCol w:w="2268"/>
        <w:gridCol w:w="567"/>
        <w:gridCol w:w="567"/>
        <w:gridCol w:w="567"/>
        <w:gridCol w:w="2268"/>
      </w:tblGrid>
      <w:tr w:rsidR="008B4A25" w:rsidRPr="00DA037B" w14:paraId="29AB60C5" w14:textId="77777777" w:rsidTr="008B4A25">
        <w:trPr>
          <w:trHeight w:val="1450"/>
        </w:trPr>
        <w:tc>
          <w:tcPr>
            <w:tcW w:w="850" w:type="dxa"/>
            <w:vMerge w:val="restart"/>
            <w:tcBorders>
              <w:top w:val="single" w:sz="4" w:space="0" w:color="auto"/>
              <w:left w:val="single" w:sz="8" w:space="0" w:color="auto"/>
              <w:right w:val="single" w:sz="8" w:space="0" w:color="auto"/>
            </w:tcBorders>
            <w:tcMar>
              <w:top w:w="0" w:type="dxa"/>
              <w:left w:w="108" w:type="dxa"/>
              <w:bottom w:w="0" w:type="dxa"/>
              <w:right w:w="108" w:type="dxa"/>
            </w:tcMar>
            <w:hideMark/>
          </w:tcPr>
          <w:p w14:paraId="7401FC02" w14:textId="12F2B21C" w:rsidR="008B4A25" w:rsidRPr="00E8541C" w:rsidRDefault="008B4A25" w:rsidP="00E854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E8541C">
              <w:rPr>
                <w:rFonts w:ascii="Times New Roman" w:eastAsia="Times New Roman" w:hAnsi="Times New Roman" w:cs="Times New Roman"/>
                <w:sz w:val="24"/>
                <w:szCs w:val="24"/>
                <w:lang w:eastAsia="lt-LT"/>
              </w:rPr>
              <w:t xml:space="preserve">4.10. </w:t>
            </w:r>
          </w:p>
        </w:tc>
        <w:tc>
          <w:tcPr>
            <w:tcW w:w="2434" w:type="dxa"/>
            <w:vMerge w:val="restart"/>
            <w:tcBorders>
              <w:top w:val="single" w:sz="4" w:space="0" w:color="auto"/>
              <w:left w:val="nil"/>
              <w:right w:val="single" w:sz="8" w:space="0" w:color="auto"/>
            </w:tcBorders>
            <w:tcMar>
              <w:top w:w="0" w:type="dxa"/>
              <w:left w:w="108" w:type="dxa"/>
              <w:bottom w:w="0" w:type="dxa"/>
              <w:right w:w="108" w:type="dxa"/>
            </w:tcMar>
            <w:hideMark/>
          </w:tcPr>
          <w:p w14:paraId="0B2DC899" w14:textId="77777777" w:rsidR="008B4A25" w:rsidRPr="00E8541C" w:rsidRDefault="008B4A25" w:rsidP="00E8541C">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xml:space="preserve">Mažinti transporto sistemos skleidžiamo triukšmo neigiamą poveikį – modernizuoti ir tobulinti valstybinės reikšmės automobilių kelių ir viešąją geležinkelių infrastruktūrą pagal parengtus strateginius triukšmo žemėlapius ir triukšmo prevencijos planus arba </w:t>
            </w:r>
            <w:r w:rsidRPr="00E8541C">
              <w:rPr>
                <w:rFonts w:ascii="Times New Roman" w:eastAsia="Times New Roman" w:hAnsi="Times New Roman" w:cs="Times New Roman"/>
                <w:color w:val="000000"/>
                <w:sz w:val="24"/>
                <w:szCs w:val="24"/>
                <w:lang w:eastAsia="lt-LT"/>
              </w:rPr>
              <w:t>savivaldybių strateginius plėtros ir (ar) veiklos planus</w:t>
            </w:r>
            <w:r w:rsidRPr="00E8541C">
              <w:rPr>
                <w:rFonts w:ascii="Times New Roman" w:eastAsia="Times New Roman" w:hAnsi="Times New Roman" w:cs="Times New Roman"/>
                <w:sz w:val="24"/>
                <w:szCs w:val="24"/>
                <w:lang w:eastAsia="lt-LT"/>
              </w:rPr>
              <w:t>, automobilių kelių ir viešosios geležinkelių infrastruktūros techninius projektus</w:t>
            </w:r>
          </w:p>
          <w:p w14:paraId="76755066" w14:textId="77777777" w:rsidR="008B4A25" w:rsidRPr="00E8541C" w:rsidRDefault="008B4A25" w:rsidP="00E8541C">
            <w:pPr>
              <w:spacing w:after="0" w:line="240" w:lineRule="auto"/>
              <w:ind w:firstLine="62"/>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tc>
        <w:tc>
          <w:tcPr>
            <w:tcW w:w="2268" w:type="dxa"/>
            <w:tcBorders>
              <w:top w:val="single" w:sz="4" w:space="0" w:color="auto"/>
              <w:left w:val="nil"/>
              <w:bottom w:val="nil"/>
              <w:right w:val="single" w:sz="8" w:space="0" w:color="auto"/>
            </w:tcBorders>
            <w:tcMar>
              <w:top w:w="0" w:type="dxa"/>
              <w:left w:w="108" w:type="dxa"/>
              <w:bottom w:w="0" w:type="dxa"/>
              <w:right w:w="108" w:type="dxa"/>
            </w:tcMar>
            <w:hideMark/>
          </w:tcPr>
          <w:p w14:paraId="0D9A4973" w14:textId="77777777" w:rsidR="008B4A25" w:rsidRPr="00E8541C" w:rsidRDefault="008B4A25" w:rsidP="00E8541C">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šalia valstybinės reikšmės kelių įrengtos triukšmo slopinimo sienelės, kilometrais</w:t>
            </w:r>
          </w:p>
          <w:p w14:paraId="627A0965" w14:textId="705AF2E8" w:rsidR="008B4A25" w:rsidRPr="00E8541C" w:rsidRDefault="008B4A25" w:rsidP="00E8541C">
            <w:pPr>
              <w:spacing w:after="0" w:line="240" w:lineRule="auto"/>
              <w:ind w:firstLine="62"/>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tc>
        <w:tc>
          <w:tcPr>
            <w:tcW w:w="567" w:type="dxa"/>
            <w:tcBorders>
              <w:top w:val="single" w:sz="4" w:space="0" w:color="auto"/>
              <w:left w:val="nil"/>
              <w:bottom w:val="nil"/>
              <w:right w:val="single" w:sz="8" w:space="0" w:color="auto"/>
            </w:tcBorders>
            <w:tcMar>
              <w:top w:w="0" w:type="dxa"/>
              <w:left w:w="108" w:type="dxa"/>
              <w:bottom w:w="0" w:type="dxa"/>
              <w:right w:w="108" w:type="dxa"/>
            </w:tcMar>
            <w:hideMark/>
          </w:tcPr>
          <w:p w14:paraId="7EC7560F" w14:textId="77777777" w:rsidR="008B4A25" w:rsidRPr="00E8541C" w:rsidRDefault="008B4A25" w:rsidP="00E8541C">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1,1</w:t>
            </w:r>
          </w:p>
          <w:p w14:paraId="403D6CA5" w14:textId="77777777"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0F7DBEB3" w14:textId="77777777"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66099AD0" w14:textId="77777777"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198509D6" w14:textId="77777777"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2DD5F85B" w14:textId="6C71B774"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p>
        </w:tc>
        <w:tc>
          <w:tcPr>
            <w:tcW w:w="567" w:type="dxa"/>
            <w:tcBorders>
              <w:top w:val="single" w:sz="4" w:space="0" w:color="auto"/>
              <w:left w:val="nil"/>
              <w:bottom w:val="nil"/>
              <w:right w:val="single" w:sz="8" w:space="0" w:color="auto"/>
            </w:tcBorders>
            <w:tcMar>
              <w:top w:w="0" w:type="dxa"/>
              <w:left w:w="108" w:type="dxa"/>
              <w:bottom w:w="0" w:type="dxa"/>
              <w:right w:w="108" w:type="dxa"/>
            </w:tcMar>
            <w:hideMark/>
          </w:tcPr>
          <w:p w14:paraId="04A57D00" w14:textId="77777777" w:rsidR="008B4A25" w:rsidRPr="00E8541C" w:rsidRDefault="008B4A25" w:rsidP="00E8541C">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3,4</w:t>
            </w:r>
          </w:p>
          <w:p w14:paraId="5BB9167B" w14:textId="77777777"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66A05056" w14:textId="77777777"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2F36E369" w14:textId="77777777" w:rsidR="008B4A25" w:rsidRPr="00E8541C" w:rsidRDefault="008B4A25" w:rsidP="00E8541C">
            <w:pPr>
              <w:tabs>
                <w:tab w:val="left" w:pos="743"/>
                <w:tab w:val="center" w:pos="2108"/>
              </w:tabs>
              <w:spacing w:after="0" w:line="240" w:lineRule="auto"/>
              <w:ind w:firstLine="62"/>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67BF09C2" w14:textId="77777777"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01439C55" w14:textId="0901570A"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p>
        </w:tc>
        <w:tc>
          <w:tcPr>
            <w:tcW w:w="567" w:type="dxa"/>
            <w:tcBorders>
              <w:top w:val="single" w:sz="4" w:space="0" w:color="auto"/>
              <w:left w:val="nil"/>
              <w:bottom w:val="nil"/>
              <w:right w:val="single" w:sz="8" w:space="0" w:color="auto"/>
            </w:tcBorders>
            <w:tcMar>
              <w:top w:w="0" w:type="dxa"/>
              <w:left w:w="108" w:type="dxa"/>
              <w:bottom w:w="0" w:type="dxa"/>
              <w:right w:w="108" w:type="dxa"/>
            </w:tcMar>
            <w:hideMark/>
          </w:tcPr>
          <w:p w14:paraId="19D12220" w14:textId="77777777" w:rsidR="008B4A25" w:rsidRPr="00E8541C" w:rsidRDefault="008B4A25" w:rsidP="00E8541C">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5,5</w:t>
            </w:r>
          </w:p>
          <w:p w14:paraId="0716F6C7" w14:textId="77777777"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1705E469" w14:textId="77777777"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58183D23" w14:textId="77777777"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34EE579F" w14:textId="77777777"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711599F2" w14:textId="1C3151A9" w:rsidR="008B4A25" w:rsidRPr="00E8541C" w:rsidRDefault="008B4A25" w:rsidP="00E8541C">
            <w:pPr>
              <w:spacing w:after="0" w:line="240" w:lineRule="auto"/>
              <w:ind w:firstLine="62"/>
              <w:jc w:val="center"/>
              <w:rPr>
                <w:rFonts w:ascii="Times New Roman" w:eastAsia="Times New Roman" w:hAnsi="Times New Roman" w:cs="Times New Roman"/>
                <w:sz w:val="24"/>
                <w:szCs w:val="24"/>
                <w:lang w:eastAsia="lt-LT"/>
              </w:rPr>
            </w:pPr>
          </w:p>
        </w:tc>
        <w:tc>
          <w:tcPr>
            <w:tcW w:w="2268" w:type="dxa"/>
            <w:vMerge w:val="restart"/>
            <w:tcBorders>
              <w:top w:val="single" w:sz="4" w:space="0" w:color="auto"/>
              <w:left w:val="nil"/>
              <w:right w:val="single" w:sz="8" w:space="0" w:color="auto"/>
            </w:tcBorders>
            <w:tcMar>
              <w:top w:w="0" w:type="dxa"/>
              <w:left w:w="108" w:type="dxa"/>
              <w:bottom w:w="0" w:type="dxa"/>
              <w:right w:w="108" w:type="dxa"/>
            </w:tcMar>
            <w:hideMark/>
          </w:tcPr>
          <w:p w14:paraId="64BFC376" w14:textId="77777777" w:rsidR="008B4A25" w:rsidRPr="00E8541C" w:rsidRDefault="008B4A25" w:rsidP="00E8541C">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Susisiekimo ministerija, Lietuvos automobilių kelių direkcija prie Susisiekimo ministerijos, Lietuvos transporto saugos administracija,</w:t>
            </w:r>
          </w:p>
          <w:p w14:paraId="2BBA6B19" w14:textId="519B02A4" w:rsidR="008B4A25" w:rsidRPr="00E8541C" w:rsidRDefault="008B4A25" w:rsidP="00E8541C">
            <w:pPr>
              <w:spacing w:after="0" w:line="240" w:lineRule="auto"/>
              <w:ind w:right="-107"/>
              <w:rPr>
                <w:rFonts w:ascii="Times New Roman" w:eastAsia="Times New Roman" w:hAnsi="Times New Roman" w:cs="Times New Roman"/>
                <w:strike/>
                <w:sz w:val="24"/>
                <w:szCs w:val="24"/>
                <w:lang w:eastAsia="lt-LT"/>
              </w:rPr>
            </w:pPr>
            <w:r w:rsidRPr="003E1B0D">
              <w:rPr>
                <w:rFonts w:ascii="Times New Roman" w:eastAsia="Times New Roman" w:hAnsi="Times New Roman" w:cs="Times New Roman"/>
                <w:sz w:val="24"/>
                <w:szCs w:val="24"/>
                <w:lang w:eastAsia="lt-LT"/>
              </w:rPr>
              <w:t xml:space="preserve">akcinė bendrovė „Lietuvos </w:t>
            </w:r>
            <w:r w:rsidRPr="00E8541C">
              <w:rPr>
                <w:rFonts w:ascii="Times New Roman" w:eastAsia="Times New Roman" w:hAnsi="Times New Roman" w:cs="Times New Roman"/>
                <w:strike/>
                <w:sz w:val="24"/>
                <w:szCs w:val="24"/>
                <w:lang w:eastAsia="lt-LT"/>
              </w:rPr>
              <w:t xml:space="preserve">geležinkeliai </w:t>
            </w:r>
            <w:r w:rsidRPr="00E8541C">
              <w:rPr>
                <w:rFonts w:ascii="Times New Roman" w:eastAsia="Times New Roman" w:hAnsi="Times New Roman" w:cs="Times New Roman"/>
                <w:b/>
                <w:sz w:val="24"/>
                <w:szCs w:val="24"/>
                <w:lang w:eastAsia="lt-LT"/>
              </w:rPr>
              <w:t>geležinkelių infrastruktūra“</w:t>
            </w:r>
            <w:r>
              <w:rPr>
                <w:rFonts w:ascii="Times New Roman" w:eastAsia="Times New Roman" w:hAnsi="Times New Roman" w:cs="Times New Roman"/>
                <w:b/>
                <w:sz w:val="24"/>
                <w:szCs w:val="24"/>
                <w:lang w:eastAsia="lt-LT"/>
              </w:rPr>
              <w:t>.</w:t>
            </w:r>
          </w:p>
        </w:tc>
      </w:tr>
      <w:tr w:rsidR="008B4A25" w:rsidRPr="00DA037B" w14:paraId="446076F3" w14:textId="77777777" w:rsidTr="008B4A25">
        <w:trPr>
          <w:trHeight w:val="1740"/>
        </w:trPr>
        <w:tc>
          <w:tcPr>
            <w:tcW w:w="850" w:type="dxa"/>
            <w:vMerge/>
            <w:tcBorders>
              <w:left w:val="single" w:sz="8" w:space="0" w:color="auto"/>
              <w:right w:val="single" w:sz="8" w:space="0" w:color="auto"/>
            </w:tcBorders>
            <w:tcMar>
              <w:top w:w="0" w:type="dxa"/>
              <w:left w:w="108" w:type="dxa"/>
              <w:bottom w:w="0" w:type="dxa"/>
              <w:right w:w="108" w:type="dxa"/>
            </w:tcMar>
          </w:tcPr>
          <w:p w14:paraId="34EB887C" w14:textId="77777777" w:rsidR="008B4A25" w:rsidRDefault="008B4A25" w:rsidP="00E8541C">
            <w:pPr>
              <w:spacing w:after="0" w:line="240" w:lineRule="auto"/>
              <w:jc w:val="center"/>
              <w:rPr>
                <w:rFonts w:ascii="Times New Roman" w:eastAsia="Times New Roman" w:hAnsi="Times New Roman" w:cs="Times New Roman"/>
                <w:sz w:val="24"/>
                <w:szCs w:val="24"/>
                <w:lang w:eastAsia="lt-LT"/>
              </w:rPr>
            </w:pPr>
          </w:p>
        </w:tc>
        <w:tc>
          <w:tcPr>
            <w:tcW w:w="2434" w:type="dxa"/>
            <w:vMerge/>
            <w:tcBorders>
              <w:left w:val="nil"/>
              <w:right w:val="single" w:sz="8" w:space="0" w:color="auto"/>
            </w:tcBorders>
            <w:tcMar>
              <w:top w:w="0" w:type="dxa"/>
              <w:left w:w="108" w:type="dxa"/>
              <w:bottom w:w="0" w:type="dxa"/>
              <w:right w:w="108" w:type="dxa"/>
            </w:tcMar>
          </w:tcPr>
          <w:p w14:paraId="4ADFD17E" w14:textId="77777777" w:rsidR="008B4A25" w:rsidRPr="00E8541C" w:rsidRDefault="008B4A25" w:rsidP="00E8541C">
            <w:pPr>
              <w:spacing w:after="0" w:line="240" w:lineRule="auto"/>
              <w:rPr>
                <w:rFonts w:ascii="Times New Roman" w:eastAsia="Times New Roman" w:hAnsi="Times New Roman" w:cs="Times New Roman"/>
                <w:sz w:val="24"/>
                <w:szCs w:val="24"/>
                <w:lang w:eastAsia="lt-LT"/>
              </w:rPr>
            </w:pPr>
          </w:p>
        </w:tc>
        <w:tc>
          <w:tcPr>
            <w:tcW w:w="2268" w:type="dxa"/>
            <w:tcBorders>
              <w:top w:val="nil"/>
              <w:left w:val="nil"/>
              <w:bottom w:val="nil"/>
              <w:right w:val="single" w:sz="8" w:space="0" w:color="auto"/>
            </w:tcBorders>
            <w:tcMar>
              <w:top w:w="0" w:type="dxa"/>
              <w:left w:w="108" w:type="dxa"/>
              <w:bottom w:w="0" w:type="dxa"/>
              <w:right w:w="108" w:type="dxa"/>
            </w:tcMar>
          </w:tcPr>
          <w:p w14:paraId="72E48E18" w14:textId="77777777" w:rsidR="008B4A25" w:rsidRPr="00E8541C" w:rsidRDefault="008B4A25" w:rsidP="008B4A25">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šalia viešosios geležinkelių infrastruktūros įrengtos triukšmo slopinimo sienelės, kilometrais</w:t>
            </w:r>
          </w:p>
          <w:p w14:paraId="07749D74" w14:textId="6AD6E1C2" w:rsidR="008B4A25" w:rsidRPr="00E8541C" w:rsidRDefault="008B4A25" w:rsidP="008B4A25">
            <w:pPr>
              <w:spacing w:after="0" w:line="240" w:lineRule="auto"/>
              <w:ind w:firstLine="62"/>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tc>
        <w:tc>
          <w:tcPr>
            <w:tcW w:w="567" w:type="dxa"/>
            <w:tcBorders>
              <w:top w:val="nil"/>
              <w:left w:val="nil"/>
              <w:bottom w:val="nil"/>
              <w:right w:val="single" w:sz="8" w:space="0" w:color="auto"/>
            </w:tcBorders>
            <w:tcMar>
              <w:top w:w="0" w:type="dxa"/>
              <w:left w:w="108" w:type="dxa"/>
              <w:bottom w:w="0" w:type="dxa"/>
              <w:right w:w="108" w:type="dxa"/>
            </w:tcMar>
          </w:tcPr>
          <w:p w14:paraId="7FA8E65B"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w:t>
            </w:r>
          </w:p>
          <w:p w14:paraId="0D9A1CE2"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6C52CC43"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3F730F17"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3C16BCCC"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b/>
                <w:bCs/>
                <w:sz w:val="24"/>
                <w:szCs w:val="24"/>
                <w:lang w:eastAsia="lt-LT"/>
              </w:rPr>
              <w:t> </w:t>
            </w:r>
          </w:p>
          <w:p w14:paraId="4F55B6F9"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1FC913FB" w14:textId="22BD0206"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p>
        </w:tc>
        <w:tc>
          <w:tcPr>
            <w:tcW w:w="567" w:type="dxa"/>
            <w:tcBorders>
              <w:top w:val="nil"/>
              <w:left w:val="nil"/>
              <w:bottom w:val="nil"/>
              <w:right w:val="single" w:sz="8" w:space="0" w:color="auto"/>
            </w:tcBorders>
            <w:tcMar>
              <w:top w:w="0" w:type="dxa"/>
              <w:left w:w="108" w:type="dxa"/>
              <w:bottom w:w="0" w:type="dxa"/>
              <w:right w:w="108" w:type="dxa"/>
            </w:tcMar>
          </w:tcPr>
          <w:p w14:paraId="637D3E17"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41</w:t>
            </w:r>
          </w:p>
          <w:p w14:paraId="56C3F2F0"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364BC152"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1344425B"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3CB24F30"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1F94ABC6"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00103770" w14:textId="47AF93CE"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p>
        </w:tc>
        <w:tc>
          <w:tcPr>
            <w:tcW w:w="567" w:type="dxa"/>
            <w:tcBorders>
              <w:top w:val="nil"/>
              <w:left w:val="nil"/>
              <w:bottom w:val="nil"/>
              <w:right w:val="single" w:sz="8" w:space="0" w:color="auto"/>
            </w:tcBorders>
            <w:tcMar>
              <w:top w:w="0" w:type="dxa"/>
              <w:left w:w="108" w:type="dxa"/>
              <w:bottom w:w="0" w:type="dxa"/>
              <w:right w:w="108" w:type="dxa"/>
            </w:tcMar>
          </w:tcPr>
          <w:p w14:paraId="3BAD064B"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41</w:t>
            </w:r>
          </w:p>
          <w:p w14:paraId="77D73832"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1693C4E9"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3DF5E41A"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1D3CA1E6"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3A1BAFF9"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092B8075" w14:textId="6A546A1A"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p>
        </w:tc>
        <w:tc>
          <w:tcPr>
            <w:tcW w:w="2268" w:type="dxa"/>
            <w:vMerge/>
            <w:tcBorders>
              <w:left w:val="nil"/>
              <w:right w:val="single" w:sz="8" w:space="0" w:color="auto"/>
            </w:tcBorders>
            <w:tcMar>
              <w:top w:w="0" w:type="dxa"/>
              <w:left w:w="108" w:type="dxa"/>
              <w:bottom w:w="0" w:type="dxa"/>
              <w:right w:w="108" w:type="dxa"/>
            </w:tcMar>
          </w:tcPr>
          <w:p w14:paraId="64EBC7E5" w14:textId="77777777" w:rsidR="008B4A25" w:rsidRPr="00E8541C" w:rsidRDefault="008B4A25" w:rsidP="00E8541C">
            <w:pPr>
              <w:spacing w:after="0" w:line="240" w:lineRule="auto"/>
              <w:rPr>
                <w:rFonts w:ascii="Times New Roman" w:eastAsia="Times New Roman" w:hAnsi="Times New Roman" w:cs="Times New Roman"/>
                <w:sz w:val="24"/>
                <w:szCs w:val="24"/>
                <w:lang w:eastAsia="lt-LT"/>
              </w:rPr>
            </w:pPr>
          </w:p>
        </w:tc>
      </w:tr>
      <w:tr w:rsidR="008B4A25" w:rsidRPr="00DA037B" w14:paraId="5B2C0418" w14:textId="77777777" w:rsidTr="008B4A25">
        <w:trPr>
          <w:trHeight w:val="2992"/>
        </w:trPr>
        <w:tc>
          <w:tcPr>
            <w:tcW w:w="850" w:type="dxa"/>
            <w:vMerge/>
            <w:tcBorders>
              <w:left w:val="single" w:sz="8" w:space="0" w:color="auto"/>
              <w:right w:val="single" w:sz="8" w:space="0" w:color="auto"/>
            </w:tcBorders>
            <w:tcMar>
              <w:top w:w="0" w:type="dxa"/>
              <w:left w:w="108" w:type="dxa"/>
              <w:bottom w:w="0" w:type="dxa"/>
              <w:right w:w="108" w:type="dxa"/>
            </w:tcMar>
          </w:tcPr>
          <w:p w14:paraId="26AD8DAA" w14:textId="77777777" w:rsidR="008B4A25" w:rsidRDefault="008B4A25" w:rsidP="00E8541C">
            <w:pPr>
              <w:spacing w:after="0" w:line="240" w:lineRule="auto"/>
              <w:jc w:val="center"/>
              <w:rPr>
                <w:rFonts w:ascii="Times New Roman" w:eastAsia="Times New Roman" w:hAnsi="Times New Roman" w:cs="Times New Roman"/>
                <w:sz w:val="24"/>
                <w:szCs w:val="24"/>
                <w:lang w:eastAsia="lt-LT"/>
              </w:rPr>
            </w:pPr>
          </w:p>
        </w:tc>
        <w:tc>
          <w:tcPr>
            <w:tcW w:w="2434" w:type="dxa"/>
            <w:vMerge/>
            <w:tcBorders>
              <w:left w:val="nil"/>
              <w:right w:val="single" w:sz="8" w:space="0" w:color="auto"/>
            </w:tcBorders>
            <w:tcMar>
              <w:top w:w="0" w:type="dxa"/>
              <w:left w:w="108" w:type="dxa"/>
              <w:bottom w:w="0" w:type="dxa"/>
              <w:right w:w="108" w:type="dxa"/>
            </w:tcMar>
          </w:tcPr>
          <w:p w14:paraId="6B2079F0" w14:textId="77777777" w:rsidR="008B4A25" w:rsidRPr="00E8541C" w:rsidRDefault="008B4A25" w:rsidP="00E8541C">
            <w:pPr>
              <w:spacing w:after="0" w:line="240" w:lineRule="auto"/>
              <w:rPr>
                <w:rFonts w:ascii="Times New Roman" w:eastAsia="Times New Roman" w:hAnsi="Times New Roman" w:cs="Times New Roman"/>
                <w:sz w:val="24"/>
                <w:szCs w:val="24"/>
                <w:lang w:eastAsia="lt-LT"/>
              </w:rPr>
            </w:pPr>
          </w:p>
        </w:tc>
        <w:tc>
          <w:tcPr>
            <w:tcW w:w="2268" w:type="dxa"/>
            <w:tcBorders>
              <w:top w:val="nil"/>
              <w:left w:val="nil"/>
              <w:bottom w:val="nil"/>
              <w:right w:val="single" w:sz="8" w:space="0" w:color="auto"/>
            </w:tcBorders>
            <w:tcMar>
              <w:top w:w="0" w:type="dxa"/>
              <w:left w:w="108" w:type="dxa"/>
              <w:bottom w:w="0" w:type="dxa"/>
              <w:right w:w="108" w:type="dxa"/>
            </w:tcMar>
          </w:tcPr>
          <w:p w14:paraId="3F8C6CEF" w14:textId="77777777" w:rsidR="008B4A25" w:rsidRDefault="008B4A25" w:rsidP="008B4A25">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atnaujinti pagrindinių geležinkelių, kuriais per metus važiuoja daugiau nei 30 tūkst. traukinių, strateginiai triukšmo žemėlapiai ir parengti triukšmo prevencijos veiksmų planai</w:t>
            </w:r>
          </w:p>
          <w:p w14:paraId="57F2DB74" w14:textId="2A349D89" w:rsidR="008B4A25" w:rsidRPr="00E8541C" w:rsidRDefault="008B4A25" w:rsidP="008B4A25">
            <w:pPr>
              <w:spacing w:after="0" w:line="240" w:lineRule="auto"/>
              <w:rPr>
                <w:rFonts w:ascii="Times New Roman" w:eastAsia="Times New Roman" w:hAnsi="Times New Roman" w:cs="Times New Roman"/>
                <w:sz w:val="24"/>
                <w:szCs w:val="24"/>
                <w:lang w:eastAsia="lt-LT"/>
              </w:rPr>
            </w:pPr>
          </w:p>
        </w:tc>
        <w:tc>
          <w:tcPr>
            <w:tcW w:w="567" w:type="dxa"/>
            <w:tcBorders>
              <w:top w:val="nil"/>
              <w:left w:val="nil"/>
              <w:bottom w:val="nil"/>
              <w:right w:val="single" w:sz="8" w:space="0" w:color="auto"/>
            </w:tcBorders>
            <w:tcMar>
              <w:top w:w="0" w:type="dxa"/>
              <w:left w:w="108" w:type="dxa"/>
              <w:bottom w:w="0" w:type="dxa"/>
              <w:right w:w="108" w:type="dxa"/>
            </w:tcMar>
          </w:tcPr>
          <w:p w14:paraId="1B31E4D7"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w:t>
            </w:r>
          </w:p>
          <w:p w14:paraId="6424C247"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713E0424"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7331DDEC"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5B1BA8E2"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4F2AD392"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39037057"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53F98D73"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27B4586F"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4CB16421"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1AD9E74E" w14:textId="129AE8D2"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p>
        </w:tc>
        <w:tc>
          <w:tcPr>
            <w:tcW w:w="567" w:type="dxa"/>
            <w:tcBorders>
              <w:top w:val="nil"/>
              <w:left w:val="nil"/>
              <w:bottom w:val="nil"/>
              <w:right w:val="single" w:sz="8" w:space="0" w:color="auto"/>
            </w:tcBorders>
            <w:tcMar>
              <w:top w:w="0" w:type="dxa"/>
              <w:left w:w="108" w:type="dxa"/>
              <w:bottom w:w="0" w:type="dxa"/>
              <w:right w:w="108" w:type="dxa"/>
            </w:tcMar>
          </w:tcPr>
          <w:p w14:paraId="159B15D2"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1</w:t>
            </w:r>
          </w:p>
          <w:p w14:paraId="79A0E1F7"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2C09C847"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0E5515E7"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7135E4AE"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3B92D608"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0B29BD43"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5B4E6A56"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6A524B84"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722804D4" w14:textId="77777777" w:rsidR="008B4A25" w:rsidRDefault="008B4A25" w:rsidP="008B4A25">
            <w:pPr>
              <w:spacing w:after="0" w:line="240" w:lineRule="auto"/>
              <w:jc w:val="center"/>
              <w:rPr>
                <w:rFonts w:ascii="Times New Roman" w:eastAsia="Times New Roman" w:hAnsi="Times New Roman" w:cs="Times New Roman"/>
                <w:sz w:val="24"/>
                <w:szCs w:val="24"/>
                <w:lang w:eastAsia="lt-LT"/>
              </w:rPr>
            </w:pPr>
          </w:p>
          <w:p w14:paraId="348B5FF9" w14:textId="13477244"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p>
        </w:tc>
        <w:tc>
          <w:tcPr>
            <w:tcW w:w="567" w:type="dxa"/>
            <w:tcBorders>
              <w:top w:val="nil"/>
              <w:left w:val="nil"/>
              <w:bottom w:val="nil"/>
              <w:right w:val="single" w:sz="8" w:space="0" w:color="auto"/>
            </w:tcBorders>
            <w:tcMar>
              <w:top w:w="0" w:type="dxa"/>
              <w:left w:w="108" w:type="dxa"/>
              <w:bottom w:w="0" w:type="dxa"/>
              <w:right w:w="108" w:type="dxa"/>
            </w:tcMar>
          </w:tcPr>
          <w:p w14:paraId="10F42C99"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2</w:t>
            </w:r>
          </w:p>
          <w:p w14:paraId="025FAC7F"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2B693F7B"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7FB52620"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6384A5AA"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72D45753"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572712EC"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110DC6AC"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588B6D47"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p w14:paraId="77EC30DB" w14:textId="77777777" w:rsidR="008B4A25" w:rsidRDefault="008B4A25" w:rsidP="008B4A25">
            <w:pPr>
              <w:spacing w:after="0" w:line="240" w:lineRule="auto"/>
              <w:ind w:firstLine="62"/>
              <w:jc w:val="center"/>
              <w:rPr>
                <w:rFonts w:ascii="Times New Roman" w:eastAsia="Times New Roman" w:hAnsi="Times New Roman" w:cs="Times New Roman"/>
                <w:sz w:val="24"/>
                <w:szCs w:val="24"/>
                <w:lang w:eastAsia="lt-LT"/>
              </w:rPr>
            </w:pPr>
          </w:p>
          <w:p w14:paraId="61ED959E" w14:textId="01E9EFE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p>
        </w:tc>
        <w:tc>
          <w:tcPr>
            <w:tcW w:w="2268" w:type="dxa"/>
            <w:vMerge/>
            <w:tcBorders>
              <w:left w:val="nil"/>
              <w:right w:val="single" w:sz="8" w:space="0" w:color="auto"/>
            </w:tcBorders>
            <w:tcMar>
              <w:top w:w="0" w:type="dxa"/>
              <w:left w:w="108" w:type="dxa"/>
              <w:bottom w:w="0" w:type="dxa"/>
              <w:right w:w="108" w:type="dxa"/>
            </w:tcMar>
          </w:tcPr>
          <w:p w14:paraId="7291B725" w14:textId="77777777" w:rsidR="008B4A25" w:rsidRPr="00E8541C" w:rsidRDefault="008B4A25" w:rsidP="00E8541C">
            <w:pPr>
              <w:spacing w:after="0" w:line="240" w:lineRule="auto"/>
              <w:rPr>
                <w:rFonts w:ascii="Times New Roman" w:eastAsia="Times New Roman" w:hAnsi="Times New Roman" w:cs="Times New Roman"/>
                <w:sz w:val="24"/>
                <w:szCs w:val="24"/>
                <w:lang w:eastAsia="lt-LT"/>
              </w:rPr>
            </w:pPr>
          </w:p>
        </w:tc>
      </w:tr>
      <w:tr w:rsidR="008B4A25" w:rsidRPr="00DA037B" w14:paraId="295081ED" w14:textId="77777777" w:rsidTr="008B4A25">
        <w:trPr>
          <w:trHeight w:val="3033"/>
        </w:trPr>
        <w:tc>
          <w:tcPr>
            <w:tcW w:w="85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7A3DEA5" w14:textId="77777777" w:rsidR="008B4A25" w:rsidRDefault="008B4A25" w:rsidP="00E8541C">
            <w:pPr>
              <w:spacing w:after="0" w:line="240" w:lineRule="auto"/>
              <w:jc w:val="center"/>
              <w:rPr>
                <w:rFonts w:ascii="Times New Roman" w:eastAsia="Times New Roman" w:hAnsi="Times New Roman" w:cs="Times New Roman"/>
                <w:sz w:val="24"/>
                <w:szCs w:val="24"/>
                <w:lang w:eastAsia="lt-LT"/>
              </w:rPr>
            </w:pPr>
          </w:p>
        </w:tc>
        <w:tc>
          <w:tcPr>
            <w:tcW w:w="2434" w:type="dxa"/>
            <w:vMerge/>
            <w:tcBorders>
              <w:left w:val="nil"/>
              <w:bottom w:val="single" w:sz="8" w:space="0" w:color="auto"/>
              <w:right w:val="single" w:sz="8" w:space="0" w:color="auto"/>
            </w:tcBorders>
            <w:tcMar>
              <w:top w:w="0" w:type="dxa"/>
              <w:left w:w="108" w:type="dxa"/>
              <w:bottom w:w="0" w:type="dxa"/>
              <w:right w:w="108" w:type="dxa"/>
            </w:tcMar>
          </w:tcPr>
          <w:p w14:paraId="44A13C2E" w14:textId="77777777" w:rsidR="008B4A25" w:rsidRPr="00E8541C" w:rsidRDefault="008B4A25" w:rsidP="00E8541C">
            <w:pPr>
              <w:spacing w:after="0" w:line="240" w:lineRule="auto"/>
              <w:rPr>
                <w:rFonts w:ascii="Times New Roman" w:eastAsia="Times New Roman" w:hAnsi="Times New Roman" w:cs="Times New Roman"/>
                <w:sz w:val="24"/>
                <w:szCs w:val="24"/>
                <w:lang w:eastAsia="lt-LT"/>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88E7B30" w14:textId="60FB77ED" w:rsidR="008B4A25" w:rsidRPr="00E8541C" w:rsidRDefault="008B4A25" w:rsidP="008B4A25">
            <w:pPr>
              <w:spacing w:after="0" w:line="240" w:lineRule="auto"/>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parengtas viešosios geležinkelių  infrastruktūros strateginis triukšmo žemėlapis, kuriame pažymėtos didesnio triukšmo nei ribinis geležinkelių transporto triukšmo lygis veikiamos teritorijos</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C5268D0"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w:t>
            </w:r>
          </w:p>
          <w:p w14:paraId="0D18CF69" w14:textId="008BE9F4"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DB676CD" w14:textId="77777777" w:rsidR="008B4A25" w:rsidRPr="00E8541C" w:rsidRDefault="008B4A25" w:rsidP="008B4A25">
            <w:pPr>
              <w:spacing w:after="0" w:line="240" w:lineRule="auto"/>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w:t>
            </w:r>
          </w:p>
          <w:p w14:paraId="0BD9A313" w14:textId="4BF864FF"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1BB1494" w14:textId="7777777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1</w:t>
            </w:r>
          </w:p>
          <w:p w14:paraId="3751BEA9" w14:textId="31115B57" w:rsidR="008B4A25" w:rsidRPr="00E8541C" w:rsidRDefault="008B4A25" w:rsidP="008B4A25">
            <w:pPr>
              <w:spacing w:after="0" w:line="240" w:lineRule="auto"/>
              <w:ind w:firstLine="62"/>
              <w:jc w:val="center"/>
              <w:rPr>
                <w:rFonts w:ascii="Times New Roman" w:eastAsia="Times New Roman" w:hAnsi="Times New Roman" w:cs="Times New Roman"/>
                <w:sz w:val="24"/>
                <w:szCs w:val="24"/>
                <w:lang w:eastAsia="lt-LT"/>
              </w:rPr>
            </w:pPr>
            <w:r w:rsidRPr="00E8541C">
              <w:rPr>
                <w:rFonts w:ascii="Times New Roman" w:eastAsia="Times New Roman" w:hAnsi="Times New Roman" w:cs="Times New Roman"/>
                <w:sz w:val="24"/>
                <w:szCs w:val="24"/>
                <w:lang w:eastAsia="lt-LT"/>
              </w:rPr>
              <w:t> </w:t>
            </w:r>
          </w:p>
        </w:tc>
        <w:tc>
          <w:tcPr>
            <w:tcW w:w="2268" w:type="dxa"/>
            <w:vMerge/>
            <w:tcBorders>
              <w:left w:val="nil"/>
              <w:bottom w:val="single" w:sz="8" w:space="0" w:color="auto"/>
              <w:right w:val="single" w:sz="8" w:space="0" w:color="auto"/>
            </w:tcBorders>
            <w:tcMar>
              <w:top w:w="0" w:type="dxa"/>
              <w:left w:w="108" w:type="dxa"/>
              <w:bottom w:w="0" w:type="dxa"/>
              <w:right w:w="108" w:type="dxa"/>
            </w:tcMar>
          </w:tcPr>
          <w:p w14:paraId="560C1A0E" w14:textId="77777777" w:rsidR="008B4A25" w:rsidRPr="00E8541C" w:rsidRDefault="008B4A25" w:rsidP="00E8541C">
            <w:pPr>
              <w:spacing w:after="0" w:line="240" w:lineRule="auto"/>
              <w:rPr>
                <w:rFonts w:ascii="Times New Roman" w:eastAsia="Times New Roman" w:hAnsi="Times New Roman" w:cs="Times New Roman"/>
                <w:sz w:val="24"/>
                <w:szCs w:val="24"/>
                <w:lang w:eastAsia="lt-LT"/>
              </w:rPr>
            </w:pPr>
          </w:p>
        </w:tc>
      </w:tr>
    </w:tbl>
    <w:p w14:paraId="159ED095" w14:textId="77777777" w:rsidR="008B4A25" w:rsidRDefault="008B4A25" w:rsidP="008B4A25">
      <w:pPr>
        <w:tabs>
          <w:tab w:val="left" w:pos="426"/>
        </w:tabs>
        <w:rPr>
          <w:rFonts w:ascii="Times New Roman" w:hAnsi="Times New Roman" w:cs="Times New Roman"/>
          <w:sz w:val="24"/>
          <w:szCs w:val="24"/>
        </w:rPr>
      </w:pPr>
    </w:p>
    <w:p w14:paraId="2EAC325F" w14:textId="0FB94F80" w:rsidR="00A32053" w:rsidRPr="00F734C7" w:rsidRDefault="00785C40" w:rsidP="008B4A25">
      <w:pPr>
        <w:tabs>
          <w:tab w:val="left" w:pos="426"/>
        </w:tabs>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t>1.9</w:t>
      </w:r>
      <w:bookmarkStart w:id="2" w:name="_GoBack"/>
      <w:bookmarkEnd w:id="2"/>
      <w:r w:rsidR="00F734C7" w:rsidRPr="00F734C7">
        <w:rPr>
          <w:rFonts w:ascii="Times New Roman" w:hAnsi="Times New Roman" w:cs="Times New Roman"/>
          <w:sz w:val="24"/>
          <w:szCs w:val="24"/>
        </w:rPr>
        <w:t>. Pakeisti 1 priedo 5.4 papunktį ir jį išdėstyti taip:</w:t>
      </w:r>
    </w:p>
    <w:tbl>
      <w:tblPr>
        <w:tblW w:w="9521"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0"/>
        <w:gridCol w:w="2434"/>
        <w:gridCol w:w="2268"/>
        <w:gridCol w:w="567"/>
        <w:gridCol w:w="567"/>
        <w:gridCol w:w="520"/>
        <w:gridCol w:w="2315"/>
      </w:tblGrid>
      <w:tr w:rsidR="00DA037B" w:rsidRPr="00DA037B" w14:paraId="26F8AB11" w14:textId="77777777" w:rsidTr="008B4A25">
        <w:trPr>
          <w:trHeight w:val="23"/>
        </w:trPr>
        <w:tc>
          <w:tcPr>
            <w:tcW w:w="85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F1520F5" w14:textId="47A4603D" w:rsidR="00DA037B" w:rsidRPr="00DA037B" w:rsidRDefault="00E8541C" w:rsidP="0086766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DA037B" w:rsidRPr="00DA037B">
              <w:rPr>
                <w:rFonts w:ascii="Times New Roman" w:eastAsia="Times New Roman" w:hAnsi="Times New Roman" w:cs="Times New Roman"/>
                <w:sz w:val="24"/>
                <w:szCs w:val="24"/>
                <w:lang w:eastAsia="lt-LT"/>
              </w:rPr>
              <w:t xml:space="preserve">5.4. </w:t>
            </w:r>
          </w:p>
        </w:tc>
        <w:tc>
          <w:tcPr>
            <w:tcW w:w="243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89E248F" w14:textId="77777777" w:rsidR="00DA037B" w:rsidRPr="00DA037B" w:rsidRDefault="00DA037B" w:rsidP="00867664">
            <w:pPr>
              <w:spacing w:after="0" w:line="240" w:lineRule="auto"/>
              <w:rPr>
                <w:rFonts w:ascii="Times New Roman" w:eastAsia="Times New Roman" w:hAnsi="Times New Roman" w:cs="Times New Roman"/>
                <w:sz w:val="24"/>
                <w:szCs w:val="24"/>
                <w:lang w:eastAsia="lt-LT"/>
              </w:rPr>
            </w:pPr>
            <w:r w:rsidRPr="00DA037B">
              <w:rPr>
                <w:rFonts w:ascii="Times New Roman" w:eastAsia="Times New Roman" w:hAnsi="Times New Roman" w:cs="Times New Roman"/>
                <w:sz w:val="24"/>
                <w:szCs w:val="24"/>
                <w:lang w:eastAsia="lt-LT"/>
              </w:rPr>
              <w:t>Didinti eismo saugą ir saugumą, tobulinti eismo valdymą diegiant ITS ir kitas inovacijas</w:t>
            </w:r>
          </w:p>
          <w:p w14:paraId="35ED355A" w14:textId="77777777" w:rsidR="00DA037B" w:rsidRPr="00DA037B" w:rsidRDefault="00DA037B" w:rsidP="00867664">
            <w:pPr>
              <w:spacing w:after="0" w:line="240" w:lineRule="auto"/>
              <w:rPr>
                <w:rFonts w:ascii="Times New Roman" w:eastAsia="Times New Roman" w:hAnsi="Times New Roman" w:cs="Times New Roman"/>
                <w:sz w:val="24"/>
                <w:szCs w:val="24"/>
                <w:lang w:eastAsia="lt-LT"/>
              </w:rPr>
            </w:pPr>
            <w:r w:rsidRPr="00DA037B">
              <w:rPr>
                <w:rFonts w:ascii="Times New Roman" w:eastAsia="Times New Roman" w:hAnsi="Times New Roman" w:cs="Times New Roman"/>
                <w:sz w:val="24"/>
                <w:szCs w:val="24"/>
                <w:lang w:eastAsia="lt-LT"/>
              </w:rPr>
              <w:t> </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8248866" w14:textId="77777777" w:rsidR="00DA037B" w:rsidRDefault="00DA037B" w:rsidP="00DA037B">
            <w:pPr>
              <w:spacing w:after="0" w:line="240" w:lineRule="auto"/>
              <w:rPr>
                <w:rFonts w:ascii="Times New Roman" w:eastAsia="Times New Roman" w:hAnsi="Times New Roman" w:cs="Times New Roman"/>
                <w:sz w:val="24"/>
                <w:szCs w:val="24"/>
                <w:lang w:eastAsia="lt-LT"/>
              </w:rPr>
            </w:pPr>
            <w:r w:rsidRPr="00DA037B">
              <w:rPr>
                <w:rFonts w:ascii="Times New Roman" w:eastAsia="Times New Roman" w:hAnsi="Times New Roman" w:cs="Times New Roman"/>
                <w:sz w:val="24"/>
                <w:szCs w:val="24"/>
                <w:lang w:eastAsia="lt-LT"/>
              </w:rPr>
              <w:t>įdiegtų saugą ir saugumą didinančių bei eismo valdymą gerinančių ITS ir kitų inovacijų projektai, vienetais</w:t>
            </w:r>
          </w:p>
          <w:p w14:paraId="5C918E90" w14:textId="77777777" w:rsidR="00DA037B" w:rsidRPr="00DA037B" w:rsidRDefault="00DA037B" w:rsidP="00DA037B">
            <w:pPr>
              <w:rPr>
                <w:rFonts w:ascii="Times New Roman" w:eastAsia="Times New Roman" w:hAnsi="Times New Roman" w:cs="Times New Roman"/>
                <w:sz w:val="24"/>
                <w:szCs w:val="24"/>
                <w:lang w:eastAsia="lt-LT"/>
              </w:rPr>
            </w:pPr>
          </w:p>
          <w:p w14:paraId="57171E86" w14:textId="77777777" w:rsidR="00DA037B" w:rsidRDefault="00DA037B" w:rsidP="00DA037B">
            <w:pPr>
              <w:rPr>
                <w:rFonts w:ascii="Times New Roman" w:eastAsia="Times New Roman" w:hAnsi="Times New Roman" w:cs="Times New Roman"/>
                <w:sz w:val="24"/>
                <w:szCs w:val="24"/>
                <w:lang w:eastAsia="lt-LT"/>
              </w:rPr>
            </w:pPr>
          </w:p>
          <w:p w14:paraId="2CFAF052" w14:textId="77777777" w:rsidR="00DA037B" w:rsidRPr="00DA037B" w:rsidRDefault="00DA037B" w:rsidP="00DA037B">
            <w:pPr>
              <w:jc w:val="right"/>
              <w:rPr>
                <w:rFonts w:ascii="Times New Roman" w:eastAsia="Times New Roman" w:hAnsi="Times New Roman" w:cs="Times New Roman"/>
                <w:sz w:val="24"/>
                <w:szCs w:val="24"/>
                <w:lang w:eastAsia="lt-LT"/>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1E23402" w14:textId="77777777" w:rsidR="00DA037B" w:rsidRPr="00DA037B" w:rsidRDefault="00DA037B" w:rsidP="00DA037B">
            <w:pPr>
              <w:spacing w:after="0" w:line="240" w:lineRule="auto"/>
              <w:jc w:val="center"/>
              <w:rPr>
                <w:rFonts w:ascii="Times New Roman" w:eastAsia="Times New Roman" w:hAnsi="Times New Roman" w:cs="Times New Roman"/>
                <w:sz w:val="24"/>
                <w:szCs w:val="24"/>
                <w:lang w:eastAsia="lt-LT"/>
              </w:rPr>
            </w:pPr>
            <w:r w:rsidRPr="00DA037B">
              <w:rPr>
                <w:rFonts w:ascii="Times New Roman" w:eastAsia="Times New Roman" w:hAnsi="Times New Roman" w:cs="Times New Roman"/>
                <w:sz w:val="24"/>
                <w:szCs w:val="24"/>
                <w:lang w:eastAsia="lt-LT"/>
              </w:rPr>
              <w:t>–</w:t>
            </w: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DF20FBC" w14:textId="77777777" w:rsidR="00DA037B" w:rsidRPr="00DA037B" w:rsidRDefault="00DA037B" w:rsidP="00DA037B">
            <w:pPr>
              <w:spacing w:after="0" w:line="240" w:lineRule="auto"/>
              <w:jc w:val="center"/>
              <w:rPr>
                <w:rFonts w:ascii="Times New Roman" w:eastAsia="Times New Roman" w:hAnsi="Times New Roman" w:cs="Times New Roman"/>
                <w:sz w:val="24"/>
                <w:szCs w:val="24"/>
                <w:lang w:eastAsia="lt-LT"/>
              </w:rPr>
            </w:pPr>
            <w:r w:rsidRPr="00DA037B">
              <w:rPr>
                <w:rFonts w:ascii="Times New Roman" w:eastAsia="Times New Roman" w:hAnsi="Times New Roman" w:cs="Times New Roman"/>
                <w:sz w:val="24"/>
                <w:szCs w:val="24"/>
                <w:lang w:eastAsia="lt-LT"/>
              </w:rPr>
              <w:t>2+ (2)</w:t>
            </w:r>
          </w:p>
        </w:tc>
        <w:tc>
          <w:tcPr>
            <w:tcW w:w="52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A52856C" w14:textId="77777777" w:rsidR="00DA037B" w:rsidRPr="00DA037B" w:rsidRDefault="00DA037B" w:rsidP="00DA037B">
            <w:pPr>
              <w:spacing w:after="0" w:line="240" w:lineRule="auto"/>
              <w:jc w:val="center"/>
              <w:rPr>
                <w:rFonts w:ascii="Times New Roman" w:eastAsia="Times New Roman" w:hAnsi="Times New Roman" w:cs="Times New Roman"/>
                <w:sz w:val="24"/>
                <w:szCs w:val="24"/>
                <w:lang w:eastAsia="lt-LT"/>
              </w:rPr>
            </w:pPr>
            <w:r w:rsidRPr="00DA037B">
              <w:rPr>
                <w:rFonts w:ascii="Times New Roman" w:eastAsia="Times New Roman" w:hAnsi="Times New Roman" w:cs="Times New Roman"/>
                <w:spacing w:val="-4"/>
                <w:sz w:val="24"/>
                <w:szCs w:val="24"/>
                <w:lang w:eastAsia="lt-LT"/>
              </w:rPr>
              <w:t>3 + (1) + (2)</w:t>
            </w:r>
          </w:p>
        </w:tc>
        <w:tc>
          <w:tcPr>
            <w:tcW w:w="231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AD5702E" w14:textId="77777777" w:rsidR="00DA037B" w:rsidRPr="00DA037B" w:rsidRDefault="00DA037B" w:rsidP="00DA037B">
            <w:pPr>
              <w:spacing w:after="0" w:line="240" w:lineRule="auto"/>
              <w:rPr>
                <w:rFonts w:ascii="Times New Roman" w:eastAsia="Times New Roman" w:hAnsi="Times New Roman" w:cs="Times New Roman"/>
                <w:sz w:val="24"/>
                <w:szCs w:val="24"/>
                <w:lang w:eastAsia="lt-LT"/>
              </w:rPr>
            </w:pPr>
            <w:r w:rsidRPr="00DA037B">
              <w:rPr>
                <w:rFonts w:ascii="Times New Roman" w:eastAsia="Times New Roman" w:hAnsi="Times New Roman" w:cs="Times New Roman"/>
                <w:sz w:val="24"/>
                <w:szCs w:val="24"/>
                <w:lang w:eastAsia="lt-LT"/>
              </w:rPr>
              <w:t>Susisiekimo ministerija,</w:t>
            </w:r>
          </w:p>
          <w:p w14:paraId="593D566C" w14:textId="77777777" w:rsidR="00DA037B" w:rsidRPr="00DA037B" w:rsidRDefault="00DA037B" w:rsidP="00DA037B">
            <w:pPr>
              <w:spacing w:after="0" w:line="240" w:lineRule="auto"/>
              <w:rPr>
                <w:rFonts w:ascii="Times New Roman" w:eastAsia="Times New Roman" w:hAnsi="Times New Roman" w:cs="Times New Roman"/>
                <w:sz w:val="24"/>
                <w:szCs w:val="24"/>
                <w:lang w:eastAsia="lt-LT"/>
              </w:rPr>
            </w:pPr>
            <w:r w:rsidRPr="00DA037B">
              <w:rPr>
                <w:rFonts w:ascii="Times New Roman" w:eastAsia="Times New Roman" w:hAnsi="Times New Roman" w:cs="Times New Roman"/>
                <w:sz w:val="24"/>
                <w:szCs w:val="24"/>
                <w:lang w:eastAsia="lt-LT"/>
              </w:rPr>
              <w:t>Lietuvos automobilių kelių direkcija prie Susisiekimo ministerijos,</w:t>
            </w:r>
          </w:p>
          <w:p w14:paraId="2129528A" w14:textId="77777777" w:rsidR="00DA037B" w:rsidRPr="00F734C7" w:rsidRDefault="00DA037B" w:rsidP="00DA037B">
            <w:pPr>
              <w:spacing w:after="0" w:line="240" w:lineRule="auto"/>
              <w:rPr>
                <w:rFonts w:ascii="Times New Roman" w:eastAsia="Times New Roman" w:hAnsi="Times New Roman" w:cs="Times New Roman"/>
                <w:sz w:val="24"/>
                <w:szCs w:val="24"/>
                <w:lang w:eastAsia="lt-LT"/>
              </w:rPr>
            </w:pPr>
            <w:r w:rsidRPr="00DA037B">
              <w:rPr>
                <w:rFonts w:ascii="Times New Roman" w:eastAsia="Times New Roman" w:hAnsi="Times New Roman" w:cs="Times New Roman"/>
                <w:sz w:val="24"/>
                <w:szCs w:val="24"/>
                <w:lang w:eastAsia="lt-LT"/>
              </w:rPr>
              <w:t xml:space="preserve">Lietuvos transporto saugos </w:t>
            </w:r>
            <w:r w:rsidRPr="00F734C7">
              <w:rPr>
                <w:rFonts w:ascii="Times New Roman" w:eastAsia="Times New Roman" w:hAnsi="Times New Roman" w:cs="Times New Roman"/>
                <w:sz w:val="24"/>
                <w:szCs w:val="24"/>
                <w:lang w:eastAsia="lt-LT"/>
              </w:rPr>
              <w:t>administracija,</w:t>
            </w:r>
          </w:p>
          <w:p w14:paraId="495041C9" w14:textId="090BEEC9" w:rsidR="00DA037B" w:rsidRPr="00DA037B" w:rsidRDefault="00DA037B" w:rsidP="00DA037B">
            <w:pPr>
              <w:spacing w:after="0" w:line="240" w:lineRule="auto"/>
              <w:rPr>
                <w:rFonts w:ascii="Times New Roman" w:eastAsia="Times New Roman" w:hAnsi="Times New Roman" w:cs="Times New Roman"/>
                <w:sz w:val="24"/>
                <w:szCs w:val="24"/>
                <w:lang w:eastAsia="lt-LT"/>
              </w:rPr>
            </w:pPr>
            <w:r w:rsidRPr="00F734C7">
              <w:rPr>
                <w:rFonts w:ascii="Times New Roman" w:eastAsia="Times New Roman" w:hAnsi="Times New Roman" w:cs="Times New Roman"/>
                <w:sz w:val="24"/>
                <w:szCs w:val="24"/>
                <w:lang w:eastAsia="lt-LT"/>
              </w:rPr>
              <w:t xml:space="preserve">akcinė bendrovė „Lietuvos </w:t>
            </w:r>
            <w:r w:rsidRPr="00F734C7">
              <w:rPr>
                <w:rFonts w:ascii="Times New Roman" w:eastAsia="Times New Roman" w:hAnsi="Times New Roman" w:cs="Times New Roman"/>
                <w:strike/>
                <w:sz w:val="24"/>
                <w:szCs w:val="24"/>
                <w:lang w:eastAsia="lt-LT"/>
              </w:rPr>
              <w:t>geležinkeliai</w:t>
            </w:r>
            <w:r w:rsidR="00F734C7" w:rsidRPr="00F734C7">
              <w:rPr>
                <w:rFonts w:ascii="Times New Roman" w:eastAsia="Times New Roman" w:hAnsi="Times New Roman" w:cs="Times New Roman"/>
                <w:sz w:val="24"/>
                <w:szCs w:val="24"/>
                <w:lang w:eastAsia="lt-LT"/>
              </w:rPr>
              <w:t xml:space="preserve"> </w:t>
            </w:r>
            <w:r w:rsidR="00F734C7" w:rsidRPr="00F734C7">
              <w:rPr>
                <w:rFonts w:ascii="Times New Roman" w:eastAsia="Times New Roman" w:hAnsi="Times New Roman" w:cs="Times New Roman"/>
                <w:b/>
                <w:sz w:val="24"/>
                <w:szCs w:val="24"/>
                <w:lang w:eastAsia="lt-LT"/>
              </w:rPr>
              <w:lastRenderedPageBreak/>
              <w:t>geležinkelių infrastruktūra</w:t>
            </w:r>
            <w:r w:rsidRPr="00F734C7">
              <w:rPr>
                <w:rFonts w:ascii="Times New Roman" w:eastAsia="Times New Roman" w:hAnsi="Times New Roman" w:cs="Times New Roman"/>
                <w:sz w:val="24"/>
                <w:szCs w:val="24"/>
                <w:lang w:eastAsia="lt-LT"/>
              </w:rPr>
              <w:t>“, savivaldybės</w:t>
            </w:r>
            <w:r w:rsidR="00433127">
              <w:rPr>
                <w:rFonts w:ascii="Times New Roman" w:eastAsia="Times New Roman" w:hAnsi="Times New Roman" w:cs="Times New Roman"/>
                <w:sz w:val="24"/>
                <w:szCs w:val="24"/>
                <w:lang w:eastAsia="lt-LT"/>
              </w:rPr>
              <w:t>“</w:t>
            </w:r>
            <w:r w:rsidR="00086B16">
              <w:rPr>
                <w:rFonts w:ascii="Times New Roman" w:eastAsia="Times New Roman" w:hAnsi="Times New Roman" w:cs="Times New Roman"/>
                <w:sz w:val="24"/>
                <w:szCs w:val="24"/>
                <w:lang w:eastAsia="lt-LT"/>
              </w:rPr>
              <w:t>.</w:t>
            </w:r>
          </w:p>
        </w:tc>
      </w:tr>
    </w:tbl>
    <w:p w14:paraId="016DD738" w14:textId="77777777" w:rsidR="00F734C7" w:rsidRPr="004C4117" w:rsidRDefault="00F734C7" w:rsidP="00F734C7">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lang w:val="en-US"/>
        </w:rPr>
        <w:lastRenderedPageBreak/>
        <w:t>2</w:t>
      </w:r>
      <w:r>
        <w:rPr>
          <w:rFonts w:ascii="Times New Roman" w:hAnsi="Times New Roman" w:cs="Times New Roman"/>
          <w:sz w:val="24"/>
          <w:szCs w:val="24"/>
        </w:rPr>
        <w:t xml:space="preserve">. Šis nutarimas </w:t>
      </w:r>
      <w:r w:rsidRPr="004C4117">
        <w:rPr>
          <w:rFonts w:ascii="Times New Roman" w:hAnsi="Times New Roman" w:cs="Times New Roman"/>
          <w:sz w:val="24"/>
          <w:szCs w:val="24"/>
        </w:rPr>
        <w:t xml:space="preserve">įsigalioja 2019 m. gruodžio 8 d. </w:t>
      </w:r>
    </w:p>
    <w:p w14:paraId="6DE62B40" w14:textId="77777777" w:rsidR="00F734C7" w:rsidRPr="004C4117" w:rsidRDefault="00F734C7" w:rsidP="00F734C7">
      <w:pPr>
        <w:jc w:val="both"/>
        <w:rPr>
          <w:rFonts w:ascii="Times New Roman" w:hAnsi="Times New Roman" w:cs="Times New Roman"/>
          <w:sz w:val="24"/>
          <w:szCs w:val="24"/>
        </w:rPr>
      </w:pPr>
    </w:p>
    <w:p w14:paraId="32162106" w14:textId="77777777" w:rsidR="00F734C7" w:rsidRPr="004C4117" w:rsidRDefault="00F734C7" w:rsidP="00F734C7">
      <w:pPr>
        <w:jc w:val="both"/>
        <w:rPr>
          <w:rFonts w:ascii="Times New Roman" w:hAnsi="Times New Roman" w:cs="Times New Roman"/>
          <w:sz w:val="24"/>
          <w:szCs w:val="24"/>
        </w:rPr>
      </w:pPr>
      <w:r w:rsidRPr="004C4117">
        <w:rPr>
          <w:rFonts w:ascii="Times New Roman" w:hAnsi="Times New Roman" w:cs="Times New Roman"/>
          <w:sz w:val="24"/>
          <w:szCs w:val="24"/>
        </w:rPr>
        <w:t>Ministras Pirmininkas</w:t>
      </w:r>
    </w:p>
    <w:p w14:paraId="15FDC26B" w14:textId="77777777" w:rsidR="00F734C7" w:rsidRPr="004C4117" w:rsidRDefault="00F734C7" w:rsidP="00F734C7">
      <w:pPr>
        <w:jc w:val="both"/>
        <w:rPr>
          <w:rFonts w:ascii="Times New Roman" w:hAnsi="Times New Roman" w:cs="Times New Roman"/>
          <w:sz w:val="24"/>
          <w:szCs w:val="24"/>
        </w:rPr>
      </w:pPr>
    </w:p>
    <w:p w14:paraId="4318312D" w14:textId="77777777" w:rsidR="00F734C7" w:rsidRPr="004C4117" w:rsidRDefault="00F734C7" w:rsidP="00F734C7">
      <w:pPr>
        <w:jc w:val="both"/>
        <w:rPr>
          <w:rFonts w:ascii="Times New Roman" w:hAnsi="Times New Roman" w:cs="Times New Roman"/>
          <w:sz w:val="24"/>
          <w:szCs w:val="24"/>
        </w:rPr>
      </w:pPr>
      <w:r w:rsidRPr="004C4117">
        <w:rPr>
          <w:rFonts w:ascii="Times New Roman" w:hAnsi="Times New Roman" w:cs="Times New Roman"/>
          <w:sz w:val="24"/>
          <w:szCs w:val="24"/>
        </w:rPr>
        <w:t>Susisiekimo ministras</w:t>
      </w:r>
    </w:p>
    <w:p w14:paraId="47CCB248" w14:textId="77777777" w:rsidR="00A32053" w:rsidRDefault="00A32053" w:rsidP="005D3877">
      <w:pPr>
        <w:tabs>
          <w:tab w:val="left" w:pos="426"/>
        </w:tabs>
        <w:rPr>
          <w:b/>
        </w:rPr>
      </w:pPr>
    </w:p>
    <w:p w14:paraId="12E040D0" w14:textId="77777777" w:rsidR="00A32053" w:rsidRDefault="00A32053" w:rsidP="005D3877">
      <w:pPr>
        <w:tabs>
          <w:tab w:val="left" w:pos="426"/>
        </w:tabs>
        <w:rPr>
          <w:b/>
        </w:rPr>
      </w:pPr>
    </w:p>
    <w:sectPr w:rsidR="00A32053" w:rsidSect="008664CA">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EF632" w14:textId="77777777" w:rsidR="00B218AB" w:rsidRDefault="00B218AB" w:rsidP="00867664">
      <w:pPr>
        <w:spacing w:after="0" w:line="240" w:lineRule="auto"/>
      </w:pPr>
      <w:r>
        <w:separator/>
      </w:r>
    </w:p>
  </w:endnote>
  <w:endnote w:type="continuationSeparator" w:id="0">
    <w:p w14:paraId="0A248C66" w14:textId="77777777" w:rsidR="00B218AB" w:rsidRDefault="00B218AB" w:rsidP="0086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4A289" w14:textId="77777777" w:rsidR="00B218AB" w:rsidRDefault="00B218AB" w:rsidP="00867664">
      <w:pPr>
        <w:spacing w:after="0" w:line="240" w:lineRule="auto"/>
      </w:pPr>
      <w:r>
        <w:separator/>
      </w:r>
    </w:p>
  </w:footnote>
  <w:footnote w:type="continuationSeparator" w:id="0">
    <w:p w14:paraId="56D6FF9B" w14:textId="77777777" w:rsidR="00B218AB" w:rsidRDefault="00B218AB" w:rsidP="00867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727514"/>
      <w:docPartObj>
        <w:docPartGallery w:val="Page Numbers (Top of Page)"/>
        <w:docPartUnique/>
      </w:docPartObj>
    </w:sdtPr>
    <w:sdtEndPr/>
    <w:sdtContent>
      <w:p w14:paraId="16669BB6" w14:textId="67D3B064" w:rsidR="00867664" w:rsidRDefault="00867664">
        <w:pPr>
          <w:pStyle w:val="Antrats"/>
          <w:jc w:val="center"/>
        </w:pPr>
        <w:r>
          <w:fldChar w:fldCharType="begin"/>
        </w:r>
        <w:r>
          <w:instrText>PAGE   \* MERGEFORMAT</w:instrText>
        </w:r>
        <w:r>
          <w:fldChar w:fldCharType="separate"/>
        </w:r>
        <w:r w:rsidR="00785C40">
          <w:rPr>
            <w:noProof/>
          </w:rPr>
          <w:t>5</w:t>
        </w:r>
        <w:r>
          <w:fldChar w:fldCharType="end"/>
        </w:r>
      </w:p>
    </w:sdtContent>
  </w:sdt>
  <w:p w14:paraId="588B0667" w14:textId="77777777" w:rsidR="00867664" w:rsidRDefault="008676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77"/>
    <w:rsid w:val="00011519"/>
    <w:rsid w:val="0003677E"/>
    <w:rsid w:val="00056C66"/>
    <w:rsid w:val="00066D1F"/>
    <w:rsid w:val="0007315D"/>
    <w:rsid w:val="00086B16"/>
    <w:rsid w:val="000B651F"/>
    <w:rsid w:val="00101D4A"/>
    <w:rsid w:val="00113DED"/>
    <w:rsid w:val="00136C12"/>
    <w:rsid w:val="00163181"/>
    <w:rsid w:val="00170FCA"/>
    <w:rsid w:val="0018765B"/>
    <w:rsid w:val="001C57D5"/>
    <w:rsid w:val="001C6CFE"/>
    <w:rsid w:val="001E6E9A"/>
    <w:rsid w:val="00203AA9"/>
    <w:rsid w:val="00212AB8"/>
    <w:rsid w:val="00257D25"/>
    <w:rsid w:val="00286E64"/>
    <w:rsid w:val="002B2624"/>
    <w:rsid w:val="00311BDB"/>
    <w:rsid w:val="003133B6"/>
    <w:rsid w:val="00327238"/>
    <w:rsid w:val="00344FAB"/>
    <w:rsid w:val="003E1B0D"/>
    <w:rsid w:val="00416972"/>
    <w:rsid w:val="00427588"/>
    <w:rsid w:val="004328EF"/>
    <w:rsid w:val="00433127"/>
    <w:rsid w:val="00485B0D"/>
    <w:rsid w:val="004A0811"/>
    <w:rsid w:val="004A66CF"/>
    <w:rsid w:val="004F1B8C"/>
    <w:rsid w:val="0052288B"/>
    <w:rsid w:val="00556F38"/>
    <w:rsid w:val="005D3877"/>
    <w:rsid w:val="006F4AB0"/>
    <w:rsid w:val="00717492"/>
    <w:rsid w:val="0073706B"/>
    <w:rsid w:val="0077264E"/>
    <w:rsid w:val="00785C40"/>
    <w:rsid w:val="00796591"/>
    <w:rsid w:val="007C0100"/>
    <w:rsid w:val="007D186B"/>
    <w:rsid w:val="007E02BB"/>
    <w:rsid w:val="007F6945"/>
    <w:rsid w:val="008664CA"/>
    <w:rsid w:val="00867664"/>
    <w:rsid w:val="00884817"/>
    <w:rsid w:val="00886E44"/>
    <w:rsid w:val="008B0B2D"/>
    <w:rsid w:val="008B4A25"/>
    <w:rsid w:val="008F0640"/>
    <w:rsid w:val="00906238"/>
    <w:rsid w:val="0090753E"/>
    <w:rsid w:val="00941BA0"/>
    <w:rsid w:val="00957F82"/>
    <w:rsid w:val="009B13A1"/>
    <w:rsid w:val="00A32053"/>
    <w:rsid w:val="00A3285A"/>
    <w:rsid w:val="00A828A6"/>
    <w:rsid w:val="00AF3AD4"/>
    <w:rsid w:val="00B218AB"/>
    <w:rsid w:val="00B82971"/>
    <w:rsid w:val="00C00550"/>
    <w:rsid w:val="00C075D2"/>
    <w:rsid w:val="00C20500"/>
    <w:rsid w:val="00C27660"/>
    <w:rsid w:val="00C5259C"/>
    <w:rsid w:val="00CC4464"/>
    <w:rsid w:val="00CD36CC"/>
    <w:rsid w:val="00CF1BC0"/>
    <w:rsid w:val="00D305D4"/>
    <w:rsid w:val="00D51E4A"/>
    <w:rsid w:val="00D76548"/>
    <w:rsid w:val="00DA037B"/>
    <w:rsid w:val="00DB1B97"/>
    <w:rsid w:val="00E224EE"/>
    <w:rsid w:val="00E61660"/>
    <w:rsid w:val="00E8541C"/>
    <w:rsid w:val="00F734C7"/>
    <w:rsid w:val="00F96F45"/>
    <w:rsid w:val="00FC0869"/>
    <w:rsid w:val="00FC2010"/>
    <w:rsid w:val="00FE6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CC42"/>
  <w15:chartTrackingRefBased/>
  <w15:docId w15:val="{AD5590DA-3A53-4D0F-95D4-13141106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D3877"/>
    <w:rPr>
      <w:color w:val="0000FF"/>
      <w:u w:val="single"/>
    </w:rPr>
  </w:style>
  <w:style w:type="character" w:styleId="Perirtashipersaitas">
    <w:name w:val="FollowedHyperlink"/>
    <w:basedOn w:val="Numatytasispastraiposriftas"/>
    <w:uiPriority w:val="99"/>
    <w:semiHidden/>
    <w:unhideWhenUsed/>
    <w:rsid w:val="00556F38"/>
    <w:rPr>
      <w:color w:val="954F72" w:themeColor="followedHyperlink"/>
      <w:u w:val="single"/>
    </w:rPr>
  </w:style>
  <w:style w:type="character" w:styleId="Komentaronuoroda">
    <w:name w:val="annotation reference"/>
    <w:basedOn w:val="Numatytasispastraiposriftas"/>
    <w:uiPriority w:val="99"/>
    <w:semiHidden/>
    <w:unhideWhenUsed/>
    <w:rsid w:val="00C5259C"/>
    <w:rPr>
      <w:sz w:val="16"/>
      <w:szCs w:val="16"/>
    </w:rPr>
  </w:style>
  <w:style w:type="paragraph" w:styleId="Komentarotekstas">
    <w:name w:val="annotation text"/>
    <w:basedOn w:val="prastasis"/>
    <w:link w:val="KomentarotekstasDiagrama"/>
    <w:uiPriority w:val="99"/>
    <w:semiHidden/>
    <w:unhideWhenUsed/>
    <w:rsid w:val="00C5259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5259C"/>
    <w:rPr>
      <w:sz w:val="20"/>
      <w:szCs w:val="20"/>
    </w:rPr>
  </w:style>
  <w:style w:type="paragraph" w:styleId="Komentarotema">
    <w:name w:val="annotation subject"/>
    <w:basedOn w:val="Komentarotekstas"/>
    <w:next w:val="Komentarotekstas"/>
    <w:link w:val="KomentarotemaDiagrama"/>
    <w:uiPriority w:val="99"/>
    <w:semiHidden/>
    <w:unhideWhenUsed/>
    <w:rsid w:val="00C5259C"/>
    <w:rPr>
      <w:b/>
      <w:bCs/>
    </w:rPr>
  </w:style>
  <w:style w:type="character" w:customStyle="1" w:styleId="KomentarotemaDiagrama">
    <w:name w:val="Komentaro tema Diagrama"/>
    <w:basedOn w:val="KomentarotekstasDiagrama"/>
    <w:link w:val="Komentarotema"/>
    <w:uiPriority w:val="99"/>
    <w:semiHidden/>
    <w:rsid w:val="00C5259C"/>
    <w:rPr>
      <w:b/>
      <w:bCs/>
      <w:sz w:val="20"/>
      <w:szCs w:val="20"/>
    </w:rPr>
  </w:style>
  <w:style w:type="paragraph" w:styleId="Debesliotekstas">
    <w:name w:val="Balloon Text"/>
    <w:basedOn w:val="prastasis"/>
    <w:link w:val="DebesliotekstasDiagrama"/>
    <w:uiPriority w:val="99"/>
    <w:semiHidden/>
    <w:unhideWhenUsed/>
    <w:rsid w:val="00C5259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59C"/>
    <w:rPr>
      <w:rFonts w:ascii="Segoe UI" w:hAnsi="Segoe UI" w:cs="Segoe UI"/>
      <w:sz w:val="18"/>
      <w:szCs w:val="18"/>
    </w:rPr>
  </w:style>
  <w:style w:type="paragraph" w:styleId="Antrats">
    <w:name w:val="header"/>
    <w:basedOn w:val="prastasis"/>
    <w:link w:val="AntratsDiagrama"/>
    <w:uiPriority w:val="99"/>
    <w:unhideWhenUsed/>
    <w:rsid w:val="008676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7664"/>
  </w:style>
  <w:style w:type="paragraph" w:styleId="Porat">
    <w:name w:val="footer"/>
    <w:basedOn w:val="prastasis"/>
    <w:link w:val="PoratDiagrama"/>
    <w:uiPriority w:val="99"/>
    <w:unhideWhenUsed/>
    <w:rsid w:val="008676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7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7559">
      <w:bodyDiv w:val="1"/>
      <w:marLeft w:val="0"/>
      <w:marRight w:val="0"/>
      <w:marTop w:val="0"/>
      <w:marBottom w:val="0"/>
      <w:divBdr>
        <w:top w:val="none" w:sz="0" w:space="0" w:color="auto"/>
        <w:left w:val="none" w:sz="0" w:space="0" w:color="auto"/>
        <w:bottom w:val="none" w:sz="0" w:space="0" w:color="auto"/>
        <w:right w:val="none" w:sz="0" w:space="0" w:color="auto"/>
      </w:divBdr>
    </w:div>
    <w:div w:id="51730709">
      <w:bodyDiv w:val="1"/>
      <w:marLeft w:val="0"/>
      <w:marRight w:val="0"/>
      <w:marTop w:val="0"/>
      <w:marBottom w:val="0"/>
      <w:divBdr>
        <w:top w:val="none" w:sz="0" w:space="0" w:color="auto"/>
        <w:left w:val="none" w:sz="0" w:space="0" w:color="auto"/>
        <w:bottom w:val="none" w:sz="0" w:space="0" w:color="auto"/>
        <w:right w:val="none" w:sz="0" w:space="0" w:color="auto"/>
      </w:divBdr>
      <w:divsChild>
        <w:div w:id="487402606">
          <w:marLeft w:val="0"/>
          <w:marRight w:val="0"/>
          <w:marTop w:val="0"/>
          <w:marBottom w:val="0"/>
          <w:divBdr>
            <w:top w:val="none" w:sz="0" w:space="0" w:color="auto"/>
            <w:left w:val="none" w:sz="0" w:space="0" w:color="auto"/>
            <w:bottom w:val="none" w:sz="0" w:space="0" w:color="auto"/>
            <w:right w:val="none" w:sz="0" w:space="0" w:color="auto"/>
          </w:divBdr>
        </w:div>
      </w:divsChild>
    </w:div>
    <w:div w:id="195235150">
      <w:bodyDiv w:val="1"/>
      <w:marLeft w:val="0"/>
      <w:marRight w:val="0"/>
      <w:marTop w:val="0"/>
      <w:marBottom w:val="0"/>
      <w:divBdr>
        <w:top w:val="none" w:sz="0" w:space="0" w:color="auto"/>
        <w:left w:val="none" w:sz="0" w:space="0" w:color="auto"/>
        <w:bottom w:val="none" w:sz="0" w:space="0" w:color="auto"/>
        <w:right w:val="none" w:sz="0" w:space="0" w:color="auto"/>
      </w:divBdr>
      <w:divsChild>
        <w:div w:id="1465734764">
          <w:marLeft w:val="0"/>
          <w:marRight w:val="0"/>
          <w:marTop w:val="0"/>
          <w:marBottom w:val="0"/>
          <w:divBdr>
            <w:top w:val="none" w:sz="0" w:space="0" w:color="auto"/>
            <w:left w:val="none" w:sz="0" w:space="0" w:color="auto"/>
            <w:bottom w:val="none" w:sz="0" w:space="0" w:color="auto"/>
            <w:right w:val="none" w:sz="0" w:space="0" w:color="auto"/>
          </w:divBdr>
        </w:div>
      </w:divsChild>
    </w:div>
    <w:div w:id="238103528">
      <w:bodyDiv w:val="1"/>
      <w:marLeft w:val="0"/>
      <w:marRight w:val="0"/>
      <w:marTop w:val="0"/>
      <w:marBottom w:val="0"/>
      <w:divBdr>
        <w:top w:val="none" w:sz="0" w:space="0" w:color="auto"/>
        <w:left w:val="none" w:sz="0" w:space="0" w:color="auto"/>
        <w:bottom w:val="none" w:sz="0" w:space="0" w:color="auto"/>
        <w:right w:val="none" w:sz="0" w:space="0" w:color="auto"/>
      </w:divBdr>
      <w:divsChild>
        <w:div w:id="494303177">
          <w:marLeft w:val="0"/>
          <w:marRight w:val="0"/>
          <w:marTop w:val="0"/>
          <w:marBottom w:val="0"/>
          <w:divBdr>
            <w:top w:val="none" w:sz="0" w:space="0" w:color="auto"/>
            <w:left w:val="none" w:sz="0" w:space="0" w:color="auto"/>
            <w:bottom w:val="none" w:sz="0" w:space="0" w:color="auto"/>
            <w:right w:val="none" w:sz="0" w:space="0" w:color="auto"/>
          </w:divBdr>
        </w:div>
      </w:divsChild>
    </w:div>
    <w:div w:id="299578041">
      <w:bodyDiv w:val="1"/>
      <w:marLeft w:val="0"/>
      <w:marRight w:val="0"/>
      <w:marTop w:val="0"/>
      <w:marBottom w:val="0"/>
      <w:divBdr>
        <w:top w:val="none" w:sz="0" w:space="0" w:color="auto"/>
        <w:left w:val="none" w:sz="0" w:space="0" w:color="auto"/>
        <w:bottom w:val="none" w:sz="0" w:space="0" w:color="auto"/>
        <w:right w:val="none" w:sz="0" w:space="0" w:color="auto"/>
      </w:divBdr>
    </w:div>
    <w:div w:id="368648347">
      <w:bodyDiv w:val="1"/>
      <w:marLeft w:val="0"/>
      <w:marRight w:val="0"/>
      <w:marTop w:val="0"/>
      <w:marBottom w:val="0"/>
      <w:divBdr>
        <w:top w:val="none" w:sz="0" w:space="0" w:color="auto"/>
        <w:left w:val="none" w:sz="0" w:space="0" w:color="auto"/>
        <w:bottom w:val="none" w:sz="0" w:space="0" w:color="auto"/>
        <w:right w:val="none" w:sz="0" w:space="0" w:color="auto"/>
      </w:divBdr>
      <w:divsChild>
        <w:div w:id="2001226257">
          <w:marLeft w:val="0"/>
          <w:marRight w:val="0"/>
          <w:marTop w:val="0"/>
          <w:marBottom w:val="0"/>
          <w:divBdr>
            <w:top w:val="none" w:sz="0" w:space="0" w:color="auto"/>
            <w:left w:val="none" w:sz="0" w:space="0" w:color="auto"/>
            <w:bottom w:val="none" w:sz="0" w:space="0" w:color="auto"/>
            <w:right w:val="none" w:sz="0" w:space="0" w:color="auto"/>
          </w:divBdr>
        </w:div>
      </w:divsChild>
    </w:div>
    <w:div w:id="689339400">
      <w:bodyDiv w:val="1"/>
      <w:marLeft w:val="0"/>
      <w:marRight w:val="0"/>
      <w:marTop w:val="0"/>
      <w:marBottom w:val="0"/>
      <w:divBdr>
        <w:top w:val="none" w:sz="0" w:space="0" w:color="auto"/>
        <w:left w:val="none" w:sz="0" w:space="0" w:color="auto"/>
        <w:bottom w:val="none" w:sz="0" w:space="0" w:color="auto"/>
        <w:right w:val="none" w:sz="0" w:space="0" w:color="auto"/>
      </w:divBdr>
      <w:divsChild>
        <w:div w:id="611084870">
          <w:marLeft w:val="0"/>
          <w:marRight w:val="0"/>
          <w:marTop w:val="0"/>
          <w:marBottom w:val="0"/>
          <w:divBdr>
            <w:top w:val="none" w:sz="0" w:space="0" w:color="auto"/>
            <w:left w:val="none" w:sz="0" w:space="0" w:color="auto"/>
            <w:bottom w:val="none" w:sz="0" w:space="0" w:color="auto"/>
            <w:right w:val="none" w:sz="0" w:space="0" w:color="auto"/>
          </w:divBdr>
        </w:div>
      </w:divsChild>
    </w:div>
    <w:div w:id="710110278">
      <w:bodyDiv w:val="1"/>
      <w:marLeft w:val="0"/>
      <w:marRight w:val="0"/>
      <w:marTop w:val="0"/>
      <w:marBottom w:val="0"/>
      <w:divBdr>
        <w:top w:val="none" w:sz="0" w:space="0" w:color="auto"/>
        <w:left w:val="none" w:sz="0" w:space="0" w:color="auto"/>
        <w:bottom w:val="none" w:sz="0" w:space="0" w:color="auto"/>
        <w:right w:val="none" w:sz="0" w:space="0" w:color="auto"/>
      </w:divBdr>
      <w:divsChild>
        <w:div w:id="1846432741">
          <w:marLeft w:val="0"/>
          <w:marRight w:val="0"/>
          <w:marTop w:val="0"/>
          <w:marBottom w:val="0"/>
          <w:divBdr>
            <w:top w:val="none" w:sz="0" w:space="0" w:color="auto"/>
            <w:left w:val="none" w:sz="0" w:space="0" w:color="auto"/>
            <w:bottom w:val="none" w:sz="0" w:space="0" w:color="auto"/>
            <w:right w:val="none" w:sz="0" w:space="0" w:color="auto"/>
          </w:divBdr>
        </w:div>
      </w:divsChild>
    </w:div>
    <w:div w:id="791946545">
      <w:bodyDiv w:val="1"/>
      <w:marLeft w:val="0"/>
      <w:marRight w:val="0"/>
      <w:marTop w:val="0"/>
      <w:marBottom w:val="0"/>
      <w:divBdr>
        <w:top w:val="none" w:sz="0" w:space="0" w:color="auto"/>
        <w:left w:val="none" w:sz="0" w:space="0" w:color="auto"/>
        <w:bottom w:val="none" w:sz="0" w:space="0" w:color="auto"/>
        <w:right w:val="none" w:sz="0" w:space="0" w:color="auto"/>
      </w:divBdr>
      <w:divsChild>
        <w:div w:id="155537004">
          <w:marLeft w:val="0"/>
          <w:marRight w:val="0"/>
          <w:marTop w:val="0"/>
          <w:marBottom w:val="0"/>
          <w:divBdr>
            <w:top w:val="none" w:sz="0" w:space="0" w:color="auto"/>
            <w:left w:val="none" w:sz="0" w:space="0" w:color="auto"/>
            <w:bottom w:val="none" w:sz="0" w:space="0" w:color="auto"/>
            <w:right w:val="none" w:sz="0" w:space="0" w:color="auto"/>
          </w:divBdr>
        </w:div>
      </w:divsChild>
    </w:div>
    <w:div w:id="799033379">
      <w:bodyDiv w:val="1"/>
      <w:marLeft w:val="0"/>
      <w:marRight w:val="0"/>
      <w:marTop w:val="0"/>
      <w:marBottom w:val="0"/>
      <w:divBdr>
        <w:top w:val="none" w:sz="0" w:space="0" w:color="auto"/>
        <w:left w:val="none" w:sz="0" w:space="0" w:color="auto"/>
        <w:bottom w:val="none" w:sz="0" w:space="0" w:color="auto"/>
        <w:right w:val="none" w:sz="0" w:space="0" w:color="auto"/>
      </w:divBdr>
      <w:divsChild>
        <w:div w:id="1725714599">
          <w:marLeft w:val="0"/>
          <w:marRight w:val="0"/>
          <w:marTop w:val="0"/>
          <w:marBottom w:val="0"/>
          <w:divBdr>
            <w:top w:val="none" w:sz="0" w:space="0" w:color="auto"/>
            <w:left w:val="none" w:sz="0" w:space="0" w:color="auto"/>
            <w:bottom w:val="none" w:sz="0" w:space="0" w:color="auto"/>
            <w:right w:val="none" w:sz="0" w:space="0" w:color="auto"/>
          </w:divBdr>
        </w:div>
      </w:divsChild>
    </w:div>
    <w:div w:id="1037664214">
      <w:bodyDiv w:val="1"/>
      <w:marLeft w:val="0"/>
      <w:marRight w:val="0"/>
      <w:marTop w:val="0"/>
      <w:marBottom w:val="0"/>
      <w:divBdr>
        <w:top w:val="none" w:sz="0" w:space="0" w:color="auto"/>
        <w:left w:val="none" w:sz="0" w:space="0" w:color="auto"/>
        <w:bottom w:val="none" w:sz="0" w:space="0" w:color="auto"/>
        <w:right w:val="none" w:sz="0" w:space="0" w:color="auto"/>
      </w:divBdr>
      <w:divsChild>
        <w:div w:id="1539121986">
          <w:marLeft w:val="0"/>
          <w:marRight w:val="0"/>
          <w:marTop w:val="0"/>
          <w:marBottom w:val="0"/>
          <w:divBdr>
            <w:top w:val="none" w:sz="0" w:space="0" w:color="auto"/>
            <w:left w:val="none" w:sz="0" w:space="0" w:color="auto"/>
            <w:bottom w:val="none" w:sz="0" w:space="0" w:color="auto"/>
            <w:right w:val="none" w:sz="0" w:space="0" w:color="auto"/>
          </w:divBdr>
        </w:div>
        <w:div w:id="789668522">
          <w:marLeft w:val="0"/>
          <w:marRight w:val="0"/>
          <w:marTop w:val="0"/>
          <w:marBottom w:val="0"/>
          <w:divBdr>
            <w:top w:val="none" w:sz="0" w:space="0" w:color="auto"/>
            <w:left w:val="none" w:sz="0" w:space="0" w:color="auto"/>
            <w:bottom w:val="none" w:sz="0" w:space="0" w:color="auto"/>
            <w:right w:val="none" w:sz="0" w:space="0" w:color="auto"/>
          </w:divBdr>
        </w:div>
      </w:divsChild>
    </w:div>
    <w:div w:id="1210875325">
      <w:bodyDiv w:val="1"/>
      <w:marLeft w:val="0"/>
      <w:marRight w:val="0"/>
      <w:marTop w:val="0"/>
      <w:marBottom w:val="0"/>
      <w:divBdr>
        <w:top w:val="none" w:sz="0" w:space="0" w:color="auto"/>
        <w:left w:val="none" w:sz="0" w:space="0" w:color="auto"/>
        <w:bottom w:val="none" w:sz="0" w:space="0" w:color="auto"/>
        <w:right w:val="none" w:sz="0" w:space="0" w:color="auto"/>
      </w:divBdr>
      <w:divsChild>
        <w:div w:id="2081633048">
          <w:marLeft w:val="0"/>
          <w:marRight w:val="0"/>
          <w:marTop w:val="0"/>
          <w:marBottom w:val="0"/>
          <w:divBdr>
            <w:top w:val="none" w:sz="0" w:space="0" w:color="auto"/>
            <w:left w:val="none" w:sz="0" w:space="0" w:color="auto"/>
            <w:bottom w:val="none" w:sz="0" w:space="0" w:color="auto"/>
            <w:right w:val="none" w:sz="0" w:space="0" w:color="auto"/>
          </w:divBdr>
        </w:div>
      </w:divsChild>
    </w:div>
    <w:div w:id="1255357720">
      <w:bodyDiv w:val="1"/>
      <w:marLeft w:val="0"/>
      <w:marRight w:val="0"/>
      <w:marTop w:val="0"/>
      <w:marBottom w:val="0"/>
      <w:divBdr>
        <w:top w:val="none" w:sz="0" w:space="0" w:color="auto"/>
        <w:left w:val="none" w:sz="0" w:space="0" w:color="auto"/>
        <w:bottom w:val="none" w:sz="0" w:space="0" w:color="auto"/>
        <w:right w:val="none" w:sz="0" w:space="0" w:color="auto"/>
      </w:divBdr>
    </w:div>
    <w:div w:id="1313485868">
      <w:bodyDiv w:val="1"/>
      <w:marLeft w:val="0"/>
      <w:marRight w:val="0"/>
      <w:marTop w:val="0"/>
      <w:marBottom w:val="0"/>
      <w:divBdr>
        <w:top w:val="none" w:sz="0" w:space="0" w:color="auto"/>
        <w:left w:val="none" w:sz="0" w:space="0" w:color="auto"/>
        <w:bottom w:val="none" w:sz="0" w:space="0" w:color="auto"/>
        <w:right w:val="none" w:sz="0" w:space="0" w:color="auto"/>
      </w:divBdr>
    </w:div>
    <w:div w:id="1320580131">
      <w:bodyDiv w:val="1"/>
      <w:marLeft w:val="0"/>
      <w:marRight w:val="0"/>
      <w:marTop w:val="0"/>
      <w:marBottom w:val="0"/>
      <w:divBdr>
        <w:top w:val="none" w:sz="0" w:space="0" w:color="auto"/>
        <w:left w:val="none" w:sz="0" w:space="0" w:color="auto"/>
        <w:bottom w:val="none" w:sz="0" w:space="0" w:color="auto"/>
        <w:right w:val="none" w:sz="0" w:space="0" w:color="auto"/>
      </w:divBdr>
    </w:div>
    <w:div w:id="1404137184">
      <w:bodyDiv w:val="1"/>
      <w:marLeft w:val="0"/>
      <w:marRight w:val="0"/>
      <w:marTop w:val="0"/>
      <w:marBottom w:val="0"/>
      <w:divBdr>
        <w:top w:val="none" w:sz="0" w:space="0" w:color="auto"/>
        <w:left w:val="none" w:sz="0" w:space="0" w:color="auto"/>
        <w:bottom w:val="none" w:sz="0" w:space="0" w:color="auto"/>
        <w:right w:val="none" w:sz="0" w:space="0" w:color="auto"/>
      </w:divBdr>
    </w:div>
    <w:div w:id="1426615938">
      <w:bodyDiv w:val="1"/>
      <w:marLeft w:val="0"/>
      <w:marRight w:val="0"/>
      <w:marTop w:val="0"/>
      <w:marBottom w:val="0"/>
      <w:divBdr>
        <w:top w:val="none" w:sz="0" w:space="0" w:color="auto"/>
        <w:left w:val="none" w:sz="0" w:space="0" w:color="auto"/>
        <w:bottom w:val="none" w:sz="0" w:space="0" w:color="auto"/>
        <w:right w:val="none" w:sz="0" w:space="0" w:color="auto"/>
      </w:divBdr>
    </w:div>
    <w:div w:id="1525435524">
      <w:bodyDiv w:val="1"/>
      <w:marLeft w:val="0"/>
      <w:marRight w:val="0"/>
      <w:marTop w:val="0"/>
      <w:marBottom w:val="0"/>
      <w:divBdr>
        <w:top w:val="none" w:sz="0" w:space="0" w:color="auto"/>
        <w:left w:val="none" w:sz="0" w:space="0" w:color="auto"/>
        <w:bottom w:val="none" w:sz="0" w:space="0" w:color="auto"/>
        <w:right w:val="none" w:sz="0" w:space="0" w:color="auto"/>
      </w:divBdr>
    </w:div>
    <w:div w:id="1612011163">
      <w:bodyDiv w:val="1"/>
      <w:marLeft w:val="0"/>
      <w:marRight w:val="0"/>
      <w:marTop w:val="0"/>
      <w:marBottom w:val="0"/>
      <w:divBdr>
        <w:top w:val="none" w:sz="0" w:space="0" w:color="auto"/>
        <w:left w:val="none" w:sz="0" w:space="0" w:color="auto"/>
        <w:bottom w:val="none" w:sz="0" w:space="0" w:color="auto"/>
        <w:right w:val="none" w:sz="0" w:space="0" w:color="auto"/>
      </w:divBdr>
    </w:div>
    <w:div w:id="1656490973">
      <w:bodyDiv w:val="1"/>
      <w:marLeft w:val="0"/>
      <w:marRight w:val="0"/>
      <w:marTop w:val="0"/>
      <w:marBottom w:val="0"/>
      <w:divBdr>
        <w:top w:val="none" w:sz="0" w:space="0" w:color="auto"/>
        <w:left w:val="none" w:sz="0" w:space="0" w:color="auto"/>
        <w:bottom w:val="none" w:sz="0" w:space="0" w:color="auto"/>
        <w:right w:val="none" w:sz="0" w:space="0" w:color="auto"/>
      </w:divBdr>
      <w:divsChild>
        <w:div w:id="1961959876">
          <w:marLeft w:val="0"/>
          <w:marRight w:val="0"/>
          <w:marTop w:val="0"/>
          <w:marBottom w:val="0"/>
          <w:divBdr>
            <w:top w:val="none" w:sz="0" w:space="0" w:color="auto"/>
            <w:left w:val="none" w:sz="0" w:space="0" w:color="auto"/>
            <w:bottom w:val="none" w:sz="0" w:space="0" w:color="auto"/>
            <w:right w:val="none" w:sz="0" w:space="0" w:color="auto"/>
          </w:divBdr>
        </w:div>
      </w:divsChild>
    </w:div>
    <w:div w:id="1715807353">
      <w:bodyDiv w:val="1"/>
      <w:marLeft w:val="0"/>
      <w:marRight w:val="0"/>
      <w:marTop w:val="0"/>
      <w:marBottom w:val="0"/>
      <w:divBdr>
        <w:top w:val="none" w:sz="0" w:space="0" w:color="auto"/>
        <w:left w:val="none" w:sz="0" w:space="0" w:color="auto"/>
        <w:bottom w:val="none" w:sz="0" w:space="0" w:color="auto"/>
        <w:right w:val="none" w:sz="0" w:space="0" w:color="auto"/>
      </w:divBdr>
      <w:divsChild>
        <w:div w:id="1056780167">
          <w:marLeft w:val="0"/>
          <w:marRight w:val="0"/>
          <w:marTop w:val="0"/>
          <w:marBottom w:val="0"/>
          <w:divBdr>
            <w:top w:val="none" w:sz="0" w:space="0" w:color="auto"/>
            <w:left w:val="none" w:sz="0" w:space="0" w:color="auto"/>
            <w:bottom w:val="none" w:sz="0" w:space="0" w:color="auto"/>
            <w:right w:val="none" w:sz="0" w:space="0" w:color="auto"/>
          </w:divBdr>
        </w:div>
      </w:divsChild>
    </w:div>
    <w:div w:id="1819036550">
      <w:bodyDiv w:val="1"/>
      <w:marLeft w:val="0"/>
      <w:marRight w:val="0"/>
      <w:marTop w:val="0"/>
      <w:marBottom w:val="0"/>
      <w:divBdr>
        <w:top w:val="none" w:sz="0" w:space="0" w:color="auto"/>
        <w:left w:val="none" w:sz="0" w:space="0" w:color="auto"/>
        <w:bottom w:val="none" w:sz="0" w:space="0" w:color="auto"/>
        <w:right w:val="none" w:sz="0" w:space="0" w:color="auto"/>
      </w:divBdr>
      <w:divsChild>
        <w:div w:id="34744766">
          <w:marLeft w:val="0"/>
          <w:marRight w:val="0"/>
          <w:marTop w:val="0"/>
          <w:marBottom w:val="0"/>
          <w:divBdr>
            <w:top w:val="none" w:sz="0" w:space="0" w:color="auto"/>
            <w:left w:val="none" w:sz="0" w:space="0" w:color="auto"/>
            <w:bottom w:val="none" w:sz="0" w:space="0" w:color="auto"/>
            <w:right w:val="none" w:sz="0" w:space="0" w:color="auto"/>
          </w:divBdr>
        </w:div>
      </w:divsChild>
    </w:div>
    <w:div w:id="1883903541">
      <w:bodyDiv w:val="1"/>
      <w:marLeft w:val="0"/>
      <w:marRight w:val="0"/>
      <w:marTop w:val="0"/>
      <w:marBottom w:val="0"/>
      <w:divBdr>
        <w:top w:val="none" w:sz="0" w:space="0" w:color="auto"/>
        <w:left w:val="none" w:sz="0" w:space="0" w:color="auto"/>
        <w:bottom w:val="none" w:sz="0" w:space="0" w:color="auto"/>
        <w:right w:val="none" w:sz="0" w:space="0" w:color="auto"/>
      </w:divBdr>
      <w:divsChild>
        <w:div w:id="442576972">
          <w:marLeft w:val="0"/>
          <w:marRight w:val="0"/>
          <w:marTop w:val="0"/>
          <w:marBottom w:val="0"/>
          <w:divBdr>
            <w:top w:val="none" w:sz="0" w:space="0" w:color="auto"/>
            <w:left w:val="none" w:sz="0" w:space="0" w:color="auto"/>
            <w:bottom w:val="none" w:sz="0" w:space="0" w:color="auto"/>
            <w:right w:val="none" w:sz="0" w:space="0" w:color="auto"/>
          </w:divBdr>
        </w:div>
      </w:divsChild>
    </w:div>
    <w:div w:id="1884245794">
      <w:bodyDiv w:val="1"/>
      <w:marLeft w:val="0"/>
      <w:marRight w:val="0"/>
      <w:marTop w:val="0"/>
      <w:marBottom w:val="0"/>
      <w:divBdr>
        <w:top w:val="none" w:sz="0" w:space="0" w:color="auto"/>
        <w:left w:val="none" w:sz="0" w:space="0" w:color="auto"/>
        <w:bottom w:val="none" w:sz="0" w:space="0" w:color="auto"/>
        <w:right w:val="none" w:sz="0" w:space="0" w:color="auto"/>
      </w:divBdr>
    </w:div>
    <w:div w:id="204998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419D5-D2DA-4952-B7DF-DFB13A0F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5728</Words>
  <Characters>3265</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2019-11-12T06:26:00Z</dcterms:created>
  <dc:creator>Darius Bieliauskas</dc:creator>
  <cp:lastModifiedBy>Jurgita Norkienė</cp:lastModifiedBy>
  <dcterms:modified xsi:type="dcterms:W3CDTF">2019-11-12T07:29:00Z</dcterms:modified>
  <cp:revision>3</cp:revision>
</cp:coreProperties>
</file>