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1F" w:rsidRDefault="005C231F">
      <w:pPr>
        <w:pStyle w:val="prastasiniatinklio"/>
        <w:spacing w:before="120" w:beforeAutospacing="0" w:after="0" w:afterAutospacing="0" w:line="240" w:lineRule="atLeast"/>
        <w:jc w:val="center"/>
      </w:pPr>
      <w:r>
        <w:rPr>
          <w:rFonts w:ascii="Arial" w:hAnsi="Arial"/>
          <w:sz w:val="36"/>
          <w:szCs w:val="20"/>
        </w:rPr>
        <w:t>LIETUVOS RESPUBLIKOS VYRIAUSYBĖ</w:t>
      </w:r>
    </w:p>
    <w:p w:rsidR="005C231F" w:rsidRDefault="005C231F">
      <w:pPr>
        <w:pStyle w:val="prastasiniatinklio"/>
        <w:spacing w:before="120" w:beforeAutospacing="0" w:after="0" w:afterAutospacing="0" w:line="240" w:lineRule="atLeast"/>
        <w:jc w:val="center"/>
      </w:pPr>
      <w:r>
        <w:rPr>
          <w:rFonts w:ascii="Arial" w:hAnsi="Arial"/>
          <w:sz w:val="28"/>
          <w:szCs w:val="20"/>
        </w:rPr>
        <w:t>POSĖDŽIO</w:t>
      </w:r>
    </w:p>
    <w:p w:rsidR="005C231F" w:rsidRDefault="005C231F">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C231F" w:rsidRDefault="005C231F">
      <w:pPr>
        <w:spacing w:line="240" w:lineRule="atLeast"/>
        <w:jc w:val="center"/>
      </w:pPr>
      <w:r>
        <w:t>2016 m. birželio 1 d. Nr. 25</w:t>
      </w:r>
    </w:p>
    <w:p w:rsidR="005C231F" w:rsidRDefault="005C231F">
      <w:pPr>
        <w:pStyle w:val="prastasiniatinklio"/>
        <w:spacing w:before="0" w:beforeAutospacing="0" w:after="0" w:afterAutospacing="0" w:line="120" w:lineRule="atLeast"/>
        <w:divId w:val="396587697"/>
      </w:pPr>
      <w:r>
        <w:rPr>
          <w:sz w:val="12"/>
          <w:szCs w:val="12"/>
        </w:rPr>
        <w:t> </w:t>
      </w:r>
      <w:r>
        <w:t xml:space="preserve"> </w:t>
      </w:r>
    </w:p>
    <w:p w:rsidR="005C231F" w:rsidRDefault="005C231F">
      <w:pPr>
        <w:pStyle w:val="prastasiniatinklio"/>
      </w:pPr>
      <w:r>
        <w:t>Pirmininkavo Ministras Pirmininkas A. Butkevičius</w:t>
      </w:r>
    </w:p>
    <w:p w:rsidR="005C231F" w:rsidRDefault="005C231F" w:rsidP="005C231F">
      <w:pPr>
        <w:pStyle w:val="prastasiniatinklio"/>
        <w:divId w:val="14709307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C231F" w:rsidTr="005C231F">
        <w:trPr>
          <w:divId w:val="147093079"/>
          <w:cantSplit/>
          <w:tblCellSpacing w:w="0" w:type="dxa"/>
        </w:trPr>
        <w:tc>
          <w:tcPr>
            <w:tcW w:w="3208" w:type="dxa"/>
            <w:hideMark/>
          </w:tcPr>
          <w:p w:rsidR="005C231F" w:rsidRDefault="005C231F" w:rsidP="00F37E0D">
            <w:r>
              <w:t>ministrai</w:t>
            </w:r>
          </w:p>
        </w:tc>
        <w:tc>
          <w:tcPr>
            <w:tcW w:w="210" w:type="dxa"/>
            <w:hideMark/>
          </w:tcPr>
          <w:p w:rsidR="005C231F" w:rsidRDefault="005C231F" w:rsidP="00F37E0D">
            <w:r>
              <w:t>–</w:t>
            </w:r>
          </w:p>
        </w:tc>
        <w:tc>
          <w:tcPr>
            <w:tcW w:w="5687" w:type="dxa"/>
            <w:gridSpan w:val="3"/>
            <w:hideMark/>
          </w:tcPr>
          <w:p w:rsidR="005C231F" w:rsidRDefault="005C231F" w:rsidP="00F37E0D">
            <w:r>
              <w:rPr>
                <w:szCs w:val="20"/>
                <w:lang w:eastAsia="en-US"/>
              </w:rPr>
              <w:t>V. Baltraitienė, J. Bernatonis, Š. Birutis, E. Gustas, R. Masiulis, J. Olekas, A. Pabedinskienė, J. Požela, K. Trečiokas</w:t>
            </w:r>
          </w:p>
        </w:tc>
      </w:tr>
      <w:tr w:rsidR="005C231F" w:rsidTr="005C231F">
        <w:trPr>
          <w:divId w:val="147093079"/>
          <w:cantSplit/>
          <w:tblCellSpacing w:w="0" w:type="dxa"/>
        </w:trPr>
        <w:tc>
          <w:tcPr>
            <w:tcW w:w="4393" w:type="dxa"/>
            <w:gridSpan w:val="3"/>
            <w:hideMark/>
          </w:tcPr>
          <w:p w:rsidR="005C231F" w:rsidRDefault="005C231F" w:rsidP="00F37E0D">
            <w:r>
              <w:t>viceministrai</w:t>
            </w:r>
          </w:p>
        </w:tc>
        <w:tc>
          <w:tcPr>
            <w:tcW w:w="210" w:type="dxa"/>
            <w:hideMark/>
          </w:tcPr>
          <w:p w:rsidR="005C231F" w:rsidRDefault="005C231F" w:rsidP="00F37E0D">
            <w:r>
              <w:t>–</w:t>
            </w:r>
          </w:p>
        </w:tc>
        <w:tc>
          <w:tcPr>
            <w:tcW w:w="4502" w:type="dxa"/>
            <w:hideMark/>
          </w:tcPr>
          <w:p w:rsidR="005C231F" w:rsidRDefault="005C231F" w:rsidP="00F37E0D">
            <w:r>
              <w:t>J. Morkūnas, A. Rimkūnas, A. Šliupas, R. Zuoza</w:t>
            </w:r>
          </w:p>
        </w:tc>
      </w:tr>
      <w:tr w:rsidR="005C231F" w:rsidTr="005C231F">
        <w:trPr>
          <w:divId w:val="147093079"/>
          <w:cantSplit/>
          <w:tblCellSpacing w:w="0" w:type="dxa"/>
        </w:trPr>
        <w:tc>
          <w:tcPr>
            <w:tcW w:w="4393" w:type="dxa"/>
            <w:gridSpan w:val="3"/>
          </w:tcPr>
          <w:p w:rsidR="005C231F" w:rsidRDefault="005C231F" w:rsidP="00F37E0D">
            <w:r>
              <w:t>valstybės kontrolierius</w:t>
            </w:r>
          </w:p>
        </w:tc>
        <w:tc>
          <w:tcPr>
            <w:tcW w:w="210" w:type="dxa"/>
          </w:tcPr>
          <w:p w:rsidR="005C231F" w:rsidRDefault="005C231F" w:rsidP="00F37E0D">
            <w:r>
              <w:t>–</w:t>
            </w:r>
          </w:p>
        </w:tc>
        <w:tc>
          <w:tcPr>
            <w:tcW w:w="4502" w:type="dxa"/>
          </w:tcPr>
          <w:p w:rsidR="005C231F" w:rsidRDefault="005C231F" w:rsidP="00F37E0D">
            <w:r>
              <w:t>A. Dulkys</w:t>
            </w:r>
          </w:p>
        </w:tc>
      </w:tr>
      <w:tr w:rsidR="005C231F" w:rsidTr="005C231F">
        <w:trPr>
          <w:divId w:val="147093079"/>
          <w:cantSplit/>
          <w:tblCellSpacing w:w="0" w:type="dxa"/>
        </w:trPr>
        <w:tc>
          <w:tcPr>
            <w:tcW w:w="4603" w:type="dxa"/>
            <w:gridSpan w:val="4"/>
            <w:hideMark/>
          </w:tcPr>
          <w:p w:rsidR="005C231F" w:rsidRDefault="005C231F" w:rsidP="00F37E0D">
            <w:r>
              <w:t>Ministro Pirmininko politinio (asmeninio) pasitikėjimo valstybės tarnautojai:</w:t>
            </w:r>
          </w:p>
        </w:tc>
        <w:tc>
          <w:tcPr>
            <w:tcW w:w="4502" w:type="dxa"/>
            <w:hideMark/>
          </w:tcPr>
          <w:p w:rsidR="005C231F" w:rsidRDefault="005C231F" w:rsidP="00F37E0D">
            <w:r>
              <w:t> </w:t>
            </w:r>
          </w:p>
        </w:tc>
      </w:tr>
      <w:tr w:rsidR="005C231F" w:rsidTr="005C231F">
        <w:trPr>
          <w:divId w:val="147093079"/>
          <w:cantSplit/>
          <w:tblCellSpacing w:w="0" w:type="dxa"/>
        </w:trPr>
        <w:tc>
          <w:tcPr>
            <w:tcW w:w="4603" w:type="dxa"/>
            <w:gridSpan w:val="4"/>
            <w:hideMark/>
          </w:tcPr>
          <w:p w:rsidR="005C231F" w:rsidRDefault="005C231F" w:rsidP="00F37E0D">
            <w:r>
              <w:t>Ministro Pirmininko:</w:t>
            </w:r>
          </w:p>
        </w:tc>
        <w:tc>
          <w:tcPr>
            <w:tcW w:w="4502" w:type="dxa"/>
            <w:hideMark/>
          </w:tcPr>
          <w:p w:rsidR="005C231F" w:rsidRDefault="005C231F" w:rsidP="00F37E0D">
            <w:r>
              <w:t> </w:t>
            </w:r>
          </w:p>
        </w:tc>
      </w:tr>
      <w:tr w:rsidR="005C231F" w:rsidTr="005C231F">
        <w:trPr>
          <w:divId w:val="147093079"/>
          <w:cantSplit/>
          <w:tblCellSpacing w:w="0" w:type="dxa"/>
        </w:trPr>
        <w:tc>
          <w:tcPr>
            <w:tcW w:w="4603" w:type="dxa"/>
            <w:gridSpan w:val="4"/>
            <w:hideMark/>
          </w:tcPr>
          <w:p w:rsidR="005C231F" w:rsidRDefault="005C231F" w:rsidP="00F37E0D">
            <w:pPr>
              <w:tabs>
                <w:tab w:val="right" w:pos="4513"/>
              </w:tabs>
            </w:pPr>
            <w:r>
              <w:t>   sekretoriato vadovė</w:t>
            </w:r>
            <w:r>
              <w:tab/>
              <w:t>–</w:t>
            </w:r>
          </w:p>
        </w:tc>
        <w:tc>
          <w:tcPr>
            <w:tcW w:w="4502" w:type="dxa"/>
            <w:hideMark/>
          </w:tcPr>
          <w:p w:rsidR="005C231F" w:rsidRDefault="005C231F" w:rsidP="00F37E0D">
            <w:r>
              <w:t>A. Račkauskytė</w:t>
            </w:r>
          </w:p>
        </w:tc>
      </w:tr>
      <w:tr w:rsidR="005C231F" w:rsidTr="005C231F">
        <w:trPr>
          <w:divId w:val="147093079"/>
          <w:cantSplit/>
          <w:tblCellSpacing w:w="0" w:type="dxa"/>
        </w:trPr>
        <w:tc>
          <w:tcPr>
            <w:tcW w:w="4393" w:type="dxa"/>
            <w:gridSpan w:val="3"/>
            <w:hideMark/>
          </w:tcPr>
          <w:p w:rsidR="005C231F" w:rsidRDefault="005C231F" w:rsidP="00F37E0D">
            <w:r>
              <w:t>   patarėjai</w:t>
            </w:r>
          </w:p>
        </w:tc>
        <w:tc>
          <w:tcPr>
            <w:tcW w:w="210" w:type="dxa"/>
            <w:hideMark/>
          </w:tcPr>
          <w:p w:rsidR="005C231F" w:rsidRDefault="005C231F" w:rsidP="00F37E0D">
            <w:r>
              <w:t>–</w:t>
            </w:r>
          </w:p>
        </w:tc>
        <w:tc>
          <w:tcPr>
            <w:tcW w:w="4502" w:type="dxa"/>
            <w:hideMark/>
          </w:tcPr>
          <w:p w:rsidR="005C231F" w:rsidRDefault="005C231F" w:rsidP="00F37E0D">
            <w:r>
              <w:rPr>
                <w:szCs w:val="20"/>
                <w:lang w:eastAsia="en-US"/>
              </w:rPr>
              <w:t>R. Bakšys, E. Butkutė-Lazdauskienė, A. Damanskis, T. Garasimavičius, R. Grumadaitė, D. Jarmantavičius, J. Juozaitienė, F. Latėnas, J. Pankauskas, J. Paslauskas, I. Urbonavičiūtė, A. Vinkus</w:t>
            </w:r>
          </w:p>
        </w:tc>
      </w:tr>
      <w:tr w:rsidR="005C231F" w:rsidTr="005C231F">
        <w:trPr>
          <w:divId w:val="147093079"/>
          <w:cantSplit/>
          <w:tblCellSpacing w:w="0" w:type="dxa"/>
        </w:trPr>
        <w:tc>
          <w:tcPr>
            <w:tcW w:w="4393" w:type="dxa"/>
            <w:gridSpan w:val="3"/>
          </w:tcPr>
          <w:p w:rsidR="005C231F" w:rsidRDefault="005C231F" w:rsidP="00F37E0D">
            <w:r>
              <w:t>   padėjėjas</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J. Brigmanas</w:t>
            </w:r>
          </w:p>
        </w:tc>
      </w:tr>
      <w:tr w:rsidR="005C231F" w:rsidTr="005C231F">
        <w:trPr>
          <w:divId w:val="147093079"/>
          <w:cantSplit/>
          <w:tblCellSpacing w:w="0" w:type="dxa"/>
        </w:trPr>
        <w:tc>
          <w:tcPr>
            <w:tcW w:w="4393" w:type="dxa"/>
            <w:gridSpan w:val="3"/>
            <w:hideMark/>
          </w:tcPr>
          <w:p w:rsidR="005C231F" w:rsidRDefault="005C231F" w:rsidP="00F37E0D">
            <w:r>
              <w:t>iš Vyriausybės kanceliarijos: </w:t>
            </w:r>
          </w:p>
        </w:tc>
        <w:tc>
          <w:tcPr>
            <w:tcW w:w="210" w:type="dxa"/>
            <w:hideMark/>
          </w:tcPr>
          <w:p w:rsidR="005C231F" w:rsidRDefault="005C231F" w:rsidP="00F37E0D">
            <w:r>
              <w:t> </w:t>
            </w:r>
          </w:p>
        </w:tc>
        <w:tc>
          <w:tcPr>
            <w:tcW w:w="4502" w:type="dxa"/>
            <w:hideMark/>
          </w:tcPr>
          <w:p w:rsidR="005C231F" w:rsidRDefault="005C231F" w:rsidP="00F37E0D">
            <w:r>
              <w:t> </w:t>
            </w:r>
          </w:p>
        </w:tc>
      </w:tr>
      <w:tr w:rsidR="005C231F" w:rsidTr="005C231F">
        <w:trPr>
          <w:divId w:val="147093079"/>
          <w:cantSplit/>
          <w:tblCellSpacing w:w="0" w:type="dxa"/>
        </w:trPr>
        <w:tc>
          <w:tcPr>
            <w:tcW w:w="4393" w:type="dxa"/>
            <w:gridSpan w:val="3"/>
          </w:tcPr>
          <w:p w:rsidR="005C231F" w:rsidRDefault="005C231F" w:rsidP="00F37E0D">
            <w:r>
              <w:t>Vyriausybės kancleris</w:t>
            </w:r>
          </w:p>
        </w:tc>
        <w:tc>
          <w:tcPr>
            <w:tcW w:w="210" w:type="dxa"/>
          </w:tcPr>
          <w:p w:rsidR="005C231F" w:rsidRDefault="005C231F" w:rsidP="00F37E0D">
            <w:r>
              <w:t>–</w:t>
            </w:r>
          </w:p>
        </w:tc>
        <w:tc>
          <w:tcPr>
            <w:tcW w:w="4502" w:type="dxa"/>
          </w:tcPr>
          <w:p w:rsidR="005C231F" w:rsidRDefault="005C231F" w:rsidP="00F37E0D">
            <w:r>
              <w:t>A. Mačiulis</w:t>
            </w:r>
          </w:p>
        </w:tc>
      </w:tr>
      <w:tr w:rsidR="005C231F" w:rsidTr="005C231F">
        <w:trPr>
          <w:divId w:val="147093079"/>
          <w:cantSplit/>
          <w:tblCellSpacing w:w="0" w:type="dxa"/>
        </w:trPr>
        <w:tc>
          <w:tcPr>
            <w:tcW w:w="4393" w:type="dxa"/>
            <w:gridSpan w:val="3"/>
          </w:tcPr>
          <w:p w:rsidR="005C231F" w:rsidRDefault="005C231F" w:rsidP="00F37E0D">
            <w:r>
              <w:t>Vyriausybės kanclerio pavaduotojas</w:t>
            </w:r>
          </w:p>
        </w:tc>
        <w:tc>
          <w:tcPr>
            <w:tcW w:w="210" w:type="dxa"/>
          </w:tcPr>
          <w:p w:rsidR="005C231F" w:rsidRDefault="005C231F" w:rsidP="00F37E0D">
            <w:r>
              <w:t>–</w:t>
            </w:r>
          </w:p>
        </w:tc>
        <w:tc>
          <w:tcPr>
            <w:tcW w:w="4502" w:type="dxa"/>
          </w:tcPr>
          <w:p w:rsidR="005C231F" w:rsidRDefault="005C231F" w:rsidP="00F37E0D">
            <w:r>
              <w:t>O. Romančikas</w:t>
            </w:r>
          </w:p>
        </w:tc>
      </w:tr>
      <w:tr w:rsidR="005C231F" w:rsidTr="005C231F">
        <w:trPr>
          <w:divId w:val="147093079"/>
          <w:cantSplit/>
          <w:tblCellSpacing w:w="0" w:type="dxa"/>
        </w:trPr>
        <w:tc>
          <w:tcPr>
            <w:tcW w:w="4393" w:type="dxa"/>
            <w:gridSpan w:val="3"/>
            <w:hideMark/>
          </w:tcPr>
          <w:p w:rsidR="005C231F" w:rsidRDefault="005C231F" w:rsidP="00F37E0D">
            <w:r>
              <w:t>departamentų direktoriai</w:t>
            </w:r>
          </w:p>
        </w:tc>
        <w:tc>
          <w:tcPr>
            <w:tcW w:w="210" w:type="dxa"/>
            <w:hideMark/>
          </w:tcPr>
          <w:p w:rsidR="005C231F" w:rsidRDefault="005C231F" w:rsidP="00F37E0D">
            <w:r>
              <w:t>–</w:t>
            </w:r>
          </w:p>
        </w:tc>
        <w:tc>
          <w:tcPr>
            <w:tcW w:w="4502" w:type="dxa"/>
            <w:hideMark/>
          </w:tcPr>
          <w:p w:rsidR="005C231F" w:rsidRDefault="005C231F" w:rsidP="00F37E0D">
            <w:r>
              <w:rPr>
                <w:szCs w:val="20"/>
                <w:lang w:eastAsia="en-US"/>
              </w:rPr>
              <w:t>A. Nevas, R. Pilibaitis, A. Stankaitienė, V. Švoba</w:t>
            </w:r>
          </w:p>
        </w:tc>
      </w:tr>
      <w:tr w:rsidR="005C231F" w:rsidTr="005C231F">
        <w:trPr>
          <w:divId w:val="147093079"/>
          <w:cantSplit/>
          <w:tblCellSpacing w:w="0" w:type="dxa"/>
        </w:trPr>
        <w:tc>
          <w:tcPr>
            <w:tcW w:w="4393" w:type="dxa"/>
            <w:gridSpan w:val="3"/>
            <w:hideMark/>
          </w:tcPr>
          <w:p w:rsidR="005C231F" w:rsidRDefault="005C231F" w:rsidP="00F37E0D">
            <w:r>
              <w:t>skyrių:</w:t>
            </w:r>
          </w:p>
        </w:tc>
        <w:tc>
          <w:tcPr>
            <w:tcW w:w="210" w:type="dxa"/>
            <w:hideMark/>
          </w:tcPr>
          <w:p w:rsidR="005C231F" w:rsidRDefault="005C231F" w:rsidP="00F37E0D">
            <w:r>
              <w:t> </w:t>
            </w:r>
          </w:p>
        </w:tc>
        <w:tc>
          <w:tcPr>
            <w:tcW w:w="4502" w:type="dxa"/>
            <w:hideMark/>
          </w:tcPr>
          <w:p w:rsidR="005C231F" w:rsidRDefault="005C231F" w:rsidP="00F37E0D">
            <w:r>
              <w:t> </w:t>
            </w:r>
          </w:p>
        </w:tc>
      </w:tr>
      <w:tr w:rsidR="005C231F" w:rsidTr="005C231F">
        <w:trPr>
          <w:divId w:val="147093079"/>
          <w:cantSplit/>
          <w:tblCellSpacing w:w="0" w:type="dxa"/>
        </w:trPr>
        <w:tc>
          <w:tcPr>
            <w:tcW w:w="4393" w:type="dxa"/>
            <w:gridSpan w:val="3"/>
            <w:hideMark/>
          </w:tcPr>
          <w:p w:rsidR="005C231F" w:rsidRDefault="005C231F" w:rsidP="00F37E0D">
            <w:r>
              <w:t>   vedėjai</w:t>
            </w:r>
          </w:p>
        </w:tc>
        <w:tc>
          <w:tcPr>
            <w:tcW w:w="210" w:type="dxa"/>
            <w:hideMark/>
          </w:tcPr>
          <w:p w:rsidR="005C231F" w:rsidRDefault="005C231F" w:rsidP="00F37E0D">
            <w:r>
              <w:t>–</w:t>
            </w:r>
          </w:p>
        </w:tc>
        <w:tc>
          <w:tcPr>
            <w:tcW w:w="4502" w:type="dxa"/>
            <w:hideMark/>
          </w:tcPr>
          <w:p w:rsidR="005C231F" w:rsidRDefault="005C231F" w:rsidP="00F37E0D">
            <w:r>
              <w:rPr>
                <w:szCs w:val="20"/>
                <w:lang w:eastAsia="en-US"/>
              </w:rPr>
              <w:t>D. Kirkilaitė-Chetcuti, D. Labanauskas, L. Liubauskaitė, A. Martusevičius, D. Petravičius, N. Putramentienė, T. Razauskas, D. Sabaliauskienė, D. Žaromskytė-Rastenė</w:t>
            </w:r>
          </w:p>
        </w:tc>
      </w:tr>
      <w:tr w:rsidR="005C231F" w:rsidTr="005C231F">
        <w:trPr>
          <w:divId w:val="147093079"/>
          <w:cantSplit/>
          <w:tblCellSpacing w:w="0" w:type="dxa"/>
        </w:trPr>
        <w:tc>
          <w:tcPr>
            <w:tcW w:w="4393" w:type="dxa"/>
            <w:gridSpan w:val="3"/>
            <w:hideMark/>
          </w:tcPr>
          <w:p w:rsidR="005C231F" w:rsidRDefault="005C231F" w:rsidP="00F37E0D">
            <w:r>
              <w:t>   patarėjai</w:t>
            </w:r>
          </w:p>
        </w:tc>
        <w:tc>
          <w:tcPr>
            <w:tcW w:w="210" w:type="dxa"/>
            <w:hideMark/>
          </w:tcPr>
          <w:p w:rsidR="005C231F" w:rsidRDefault="005C231F" w:rsidP="00F37E0D">
            <w:r>
              <w:t>–</w:t>
            </w:r>
          </w:p>
        </w:tc>
        <w:tc>
          <w:tcPr>
            <w:tcW w:w="4502" w:type="dxa"/>
            <w:hideMark/>
          </w:tcPr>
          <w:p w:rsidR="005C231F" w:rsidRDefault="005C231F" w:rsidP="00F37E0D">
            <w:r>
              <w:t xml:space="preserve">I. Butrimienė, G. Dovydėnienė, A. Duksa, </w:t>
            </w:r>
            <w:r w:rsidRPr="00833080">
              <w:rPr>
                <w:spacing w:val="-2"/>
              </w:rPr>
              <w:t>M. Jokūbauskas, E. Karaliūtė, N. Kundrotienė,</w:t>
            </w:r>
            <w:r>
              <w:t xml:space="preserve"> N. Poderienė, J. Ratkus, B. Simanavičienė, A. Urbonienė, J. Vasiliauskaitė, D. Vėbra, V. Voveris, A. Zedelytė</w:t>
            </w:r>
          </w:p>
        </w:tc>
      </w:tr>
      <w:tr w:rsidR="005C231F" w:rsidTr="005C231F">
        <w:trPr>
          <w:divId w:val="147093079"/>
          <w:cantSplit/>
          <w:tblCellSpacing w:w="0" w:type="dxa"/>
        </w:trPr>
        <w:tc>
          <w:tcPr>
            <w:tcW w:w="4393" w:type="dxa"/>
            <w:gridSpan w:val="3"/>
            <w:hideMark/>
          </w:tcPr>
          <w:p w:rsidR="005C231F" w:rsidRDefault="005C231F" w:rsidP="00F37E0D">
            <w:r>
              <w:rPr>
                <w:szCs w:val="20"/>
                <w:lang w:eastAsia="en-US"/>
              </w:rPr>
              <w:lastRenderedPageBreak/>
              <w:t>   vyriausiosios specialistės</w:t>
            </w:r>
          </w:p>
        </w:tc>
        <w:tc>
          <w:tcPr>
            <w:tcW w:w="210" w:type="dxa"/>
            <w:hideMark/>
          </w:tcPr>
          <w:p w:rsidR="005C231F" w:rsidRDefault="005C231F" w:rsidP="00F37E0D">
            <w:r>
              <w:t>–</w:t>
            </w:r>
          </w:p>
        </w:tc>
        <w:tc>
          <w:tcPr>
            <w:tcW w:w="4502" w:type="dxa"/>
            <w:hideMark/>
          </w:tcPr>
          <w:p w:rsidR="005C231F" w:rsidRDefault="005C231F" w:rsidP="00F37E0D">
            <w:r>
              <w:rPr>
                <w:szCs w:val="20"/>
                <w:lang w:eastAsia="en-US"/>
              </w:rPr>
              <w:t>E. Norkienė, R. Petružienė, Ž. Razumaitė, E. Skodminienė</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p>
        </w:tc>
        <w:tc>
          <w:tcPr>
            <w:tcW w:w="210" w:type="dxa"/>
          </w:tcPr>
          <w:p w:rsidR="005C231F" w:rsidRDefault="005C231F" w:rsidP="00F37E0D"/>
        </w:tc>
        <w:tc>
          <w:tcPr>
            <w:tcW w:w="4502" w:type="dxa"/>
          </w:tcPr>
          <w:p w:rsidR="005C231F" w:rsidRDefault="005C231F" w:rsidP="00F37E0D">
            <w:pPr>
              <w:rPr>
                <w:szCs w:val="20"/>
                <w:lang w:eastAsia="en-US"/>
              </w:rPr>
            </w:pP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Lietuvos banko valdybos narys</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M. Jurgilas</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Konkurencijos tarybos pirmininkas</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Š. Keserauskas</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Lietuvos statistikos departamento generalinė direktorė</w:t>
            </w:r>
          </w:p>
        </w:tc>
        <w:tc>
          <w:tcPr>
            <w:tcW w:w="210" w:type="dxa"/>
          </w:tcPr>
          <w:p w:rsidR="005C231F" w:rsidRDefault="005C231F" w:rsidP="00F37E0D">
            <w:r>
              <w:br/>
              <w:t>–</w:t>
            </w:r>
          </w:p>
        </w:tc>
        <w:tc>
          <w:tcPr>
            <w:tcW w:w="4502" w:type="dxa"/>
          </w:tcPr>
          <w:p w:rsidR="005C231F" w:rsidRDefault="005C231F" w:rsidP="00F37E0D">
            <w:pPr>
              <w:rPr>
                <w:szCs w:val="20"/>
                <w:lang w:eastAsia="en-US"/>
              </w:rPr>
            </w:pPr>
            <w:r>
              <w:br/>
            </w:r>
            <w:r>
              <w:rPr>
                <w:szCs w:val="20"/>
                <w:lang w:eastAsia="en-US"/>
              </w:rPr>
              <w:t>V. Lapėnienė</w:t>
            </w:r>
          </w:p>
        </w:tc>
      </w:tr>
      <w:tr w:rsidR="005C231F" w:rsidTr="005C231F">
        <w:trPr>
          <w:divId w:val="147093079"/>
          <w:cantSplit/>
          <w:tblCellSpacing w:w="0" w:type="dxa"/>
        </w:trPr>
        <w:tc>
          <w:tcPr>
            <w:tcW w:w="4393" w:type="dxa"/>
            <w:gridSpan w:val="3"/>
            <w:hideMark/>
          </w:tcPr>
          <w:p w:rsidR="005C231F" w:rsidRDefault="005C231F" w:rsidP="000407D7">
            <w:pPr>
              <w:rPr>
                <w:szCs w:val="20"/>
                <w:lang w:eastAsia="en-US"/>
              </w:rPr>
            </w:pPr>
            <w:r>
              <w:t>Europos teisės departamento prie Teisingumo ministerijos generalini</w:t>
            </w:r>
            <w:r w:rsidR="000407D7">
              <w:t>o</w:t>
            </w:r>
            <w:r>
              <w:t xml:space="preserve"> direktori</w:t>
            </w:r>
            <w:r w:rsidR="000407D7">
              <w:t>a</w:t>
            </w:r>
            <w:r>
              <w:t xml:space="preserve">us </w:t>
            </w:r>
            <w:r w:rsidR="000407D7">
              <w:t>pavaduotojas</w:t>
            </w:r>
          </w:p>
        </w:tc>
        <w:tc>
          <w:tcPr>
            <w:tcW w:w="210" w:type="dxa"/>
            <w:hideMark/>
          </w:tcPr>
          <w:p w:rsidR="005C231F" w:rsidRDefault="005C231F" w:rsidP="00F37E0D">
            <w:r>
              <w:br/>
            </w:r>
            <w:r>
              <w:br/>
              <w:t>–</w:t>
            </w:r>
          </w:p>
        </w:tc>
        <w:tc>
          <w:tcPr>
            <w:tcW w:w="4502" w:type="dxa"/>
            <w:hideMark/>
          </w:tcPr>
          <w:p w:rsidR="005C231F" w:rsidRDefault="005C231F" w:rsidP="000407D7">
            <w:pPr>
              <w:rPr>
                <w:szCs w:val="20"/>
                <w:lang w:eastAsia="en-US"/>
              </w:rPr>
            </w:pPr>
            <w:r>
              <w:rPr>
                <w:szCs w:val="20"/>
                <w:lang w:eastAsia="en-US"/>
              </w:rPr>
              <w:br/>
            </w:r>
            <w:r>
              <w:rPr>
                <w:szCs w:val="20"/>
                <w:lang w:eastAsia="en-US"/>
              </w:rPr>
              <w:br/>
            </w:r>
            <w:r w:rsidR="000407D7">
              <w:rPr>
                <w:szCs w:val="20"/>
                <w:lang w:eastAsia="en-US"/>
              </w:rPr>
              <w:t>K. Dieninis</w:t>
            </w:r>
          </w:p>
        </w:tc>
      </w:tr>
      <w:tr w:rsidR="005C231F" w:rsidTr="005C231F">
        <w:trPr>
          <w:divId w:val="147093079"/>
          <w:cantSplit/>
          <w:tblCellSpacing w:w="0" w:type="dxa"/>
        </w:trPr>
        <w:tc>
          <w:tcPr>
            <w:tcW w:w="4393" w:type="dxa"/>
            <w:gridSpan w:val="3"/>
          </w:tcPr>
          <w:p w:rsidR="005C231F" w:rsidRDefault="005C231F" w:rsidP="00F37E0D">
            <w:r>
              <w:t>Lietuvos savivaldybių asociacijos direktoriaus pavaduotojas-patarėjas</w:t>
            </w:r>
          </w:p>
        </w:tc>
        <w:tc>
          <w:tcPr>
            <w:tcW w:w="210" w:type="dxa"/>
          </w:tcPr>
          <w:p w:rsidR="005C231F" w:rsidRDefault="005C231F" w:rsidP="00F37E0D">
            <w:r>
              <w:br/>
              <w:t>–</w:t>
            </w:r>
          </w:p>
        </w:tc>
        <w:tc>
          <w:tcPr>
            <w:tcW w:w="4502" w:type="dxa"/>
          </w:tcPr>
          <w:p w:rsidR="005C231F" w:rsidRDefault="005C231F" w:rsidP="00F37E0D">
            <w:pPr>
              <w:rPr>
                <w:szCs w:val="20"/>
                <w:lang w:eastAsia="en-US"/>
              </w:rPr>
            </w:pPr>
            <w:r>
              <w:br/>
            </w:r>
            <w:r>
              <w:rPr>
                <w:szCs w:val="20"/>
                <w:lang w:eastAsia="en-US"/>
              </w:rPr>
              <w:t>R. Čapas</w:t>
            </w:r>
          </w:p>
        </w:tc>
      </w:tr>
      <w:tr w:rsidR="005C231F" w:rsidTr="005C231F">
        <w:trPr>
          <w:divId w:val="147093079"/>
          <w:cantSplit/>
          <w:tblCellSpacing w:w="0" w:type="dxa"/>
        </w:trPr>
        <w:tc>
          <w:tcPr>
            <w:tcW w:w="4393" w:type="dxa"/>
            <w:gridSpan w:val="3"/>
          </w:tcPr>
          <w:p w:rsidR="005C231F" w:rsidRDefault="005C231F" w:rsidP="00F37E0D">
            <w:r>
              <w:t>Aplinkos ministerijos:</w:t>
            </w:r>
          </w:p>
        </w:tc>
        <w:tc>
          <w:tcPr>
            <w:tcW w:w="210" w:type="dxa"/>
          </w:tcPr>
          <w:p w:rsidR="005C231F" w:rsidRDefault="005C231F" w:rsidP="00F37E0D"/>
        </w:tc>
        <w:tc>
          <w:tcPr>
            <w:tcW w:w="4502" w:type="dxa"/>
          </w:tcPr>
          <w:p w:rsidR="005C231F" w:rsidRDefault="005C231F" w:rsidP="00F37E0D"/>
        </w:tc>
      </w:tr>
      <w:tr w:rsidR="005C231F" w:rsidTr="005C231F">
        <w:trPr>
          <w:divId w:val="147093079"/>
          <w:cantSplit/>
          <w:tblCellSpacing w:w="0" w:type="dxa"/>
        </w:trPr>
        <w:tc>
          <w:tcPr>
            <w:tcW w:w="4393" w:type="dxa"/>
            <w:gridSpan w:val="3"/>
          </w:tcPr>
          <w:p w:rsidR="005C231F" w:rsidRDefault="005C231F" w:rsidP="00F37E0D">
            <w:r>
              <w:t xml:space="preserve">   departamentų direktoriai</w:t>
            </w:r>
          </w:p>
        </w:tc>
        <w:tc>
          <w:tcPr>
            <w:tcW w:w="210" w:type="dxa"/>
          </w:tcPr>
          <w:p w:rsidR="005C231F" w:rsidRDefault="005C231F" w:rsidP="00F37E0D">
            <w:r>
              <w:t>–</w:t>
            </w:r>
          </w:p>
        </w:tc>
        <w:tc>
          <w:tcPr>
            <w:tcW w:w="4502" w:type="dxa"/>
          </w:tcPr>
          <w:p w:rsidR="005C231F" w:rsidRDefault="005C231F" w:rsidP="00F37E0D">
            <w:r>
              <w:t>D. Krinickas, E. Radavičienė</w:t>
            </w:r>
          </w:p>
        </w:tc>
      </w:tr>
      <w:tr w:rsidR="005C231F" w:rsidTr="005C231F">
        <w:trPr>
          <w:divId w:val="147093079"/>
          <w:cantSplit/>
          <w:tblCellSpacing w:w="0" w:type="dxa"/>
        </w:trPr>
        <w:tc>
          <w:tcPr>
            <w:tcW w:w="4393" w:type="dxa"/>
            <w:gridSpan w:val="3"/>
          </w:tcPr>
          <w:p w:rsidR="005C231F" w:rsidRDefault="005C231F" w:rsidP="00F37E0D">
            <w:r>
              <w:t xml:space="preserve">   skyrių vedėjai</w:t>
            </w:r>
          </w:p>
        </w:tc>
        <w:tc>
          <w:tcPr>
            <w:tcW w:w="210" w:type="dxa"/>
          </w:tcPr>
          <w:p w:rsidR="005C231F" w:rsidRDefault="005C231F" w:rsidP="00F37E0D">
            <w:r>
              <w:t>–</w:t>
            </w:r>
          </w:p>
        </w:tc>
        <w:tc>
          <w:tcPr>
            <w:tcW w:w="4502" w:type="dxa"/>
          </w:tcPr>
          <w:p w:rsidR="005C231F" w:rsidRDefault="005C231F" w:rsidP="00F37E0D">
            <w:r>
              <w:t>R. Šveikauskas, L. Zukė</w:t>
            </w:r>
          </w:p>
        </w:tc>
      </w:tr>
      <w:tr w:rsidR="005C231F" w:rsidTr="005C231F">
        <w:trPr>
          <w:divId w:val="147093079"/>
          <w:cantSplit/>
          <w:tblCellSpacing w:w="0" w:type="dxa"/>
        </w:trPr>
        <w:tc>
          <w:tcPr>
            <w:tcW w:w="4393" w:type="dxa"/>
            <w:gridSpan w:val="3"/>
          </w:tcPr>
          <w:p w:rsidR="005C231F" w:rsidRDefault="005C231F" w:rsidP="00F37E0D">
            <w:r>
              <w:t>Finansų ministerijos:</w:t>
            </w:r>
          </w:p>
        </w:tc>
        <w:tc>
          <w:tcPr>
            <w:tcW w:w="210" w:type="dxa"/>
          </w:tcPr>
          <w:p w:rsidR="005C231F" w:rsidRDefault="005C231F" w:rsidP="00F37E0D"/>
        </w:tc>
        <w:tc>
          <w:tcPr>
            <w:tcW w:w="4502" w:type="dxa"/>
          </w:tcPr>
          <w:p w:rsidR="005C231F" w:rsidRDefault="005C231F" w:rsidP="00F37E0D">
            <w:pPr>
              <w:rPr>
                <w:szCs w:val="20"/>
                <w:lang w:eastAsia="en-US"/>
              </w:rPr>
            </w:pPr>
          </w:p>
        </w:tc>
      </w:tr>
      <w:tr w:rsidR="005C231F" w:rsidTr="005C231F">
        <w:trPr>
          <w:divId w:val="147093079"/>
          <w:cantSplit/>
          <w:tblCellSpacing w:w="0" w:type="dxa"/>
        </w:trPr>
        <w:tc>
          <w:tcPr>
            <w:tcW w:w="4393" w:type="dxa"/>
            <w:gridSpan w:val="3"/>
          </w:tcPr>
          <w:p w:rsidR="005C231F" w:rsidRDefault="005C231F" w:rsidP="00F37E0D">
            <w:r>
              <w:t xml:space="preserve">   departamento direktorė</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L. Maskaliovienė</w:t>
            </w:r>
          </w:p>
        </w:tc>
      </w:tr>
      <w:tr w:rsidR="005C231F" w:rsidTr="005C231F">
        <w:trPr>
          <w:divId w:val="147093079"/>
          <w:cantSplit/>
          <w:tblCellSpacing w:w="0" w:type="dxa"/>
        </w:trPr>
        <w:tc>
          <w:tcPr>
            <w:tcW w:w="4393" w:type="dxa"/>
            <w:gridSpan w:val="3"/>
          </w:tcPr>
          <w:p w:rsidR="005C231F" w:rsidRDefault="005C231F" w:rsidP="00F37E0D">
            <w:r>
              <w:t xml:space="preserve">   departamento direktoriaus pavaduotoja</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V. Mačerauskienė</w:t>
            </w:r>
          </w:p>
        </w:tc>
      </w:tr>
      <w:tr w:rsidR="005C231F" w:rsidTr="005C231F">
        <w:trPr>
          <w:divId w:val="147093079"/>
          <w:cantSplit/>
          <w:tblCellSpacing w:w="0" w:type="dxa"/>
        </w:trPr>
        <w:tc>
          <w:tcPr>
            <w:tcW w:w="4393" w:type="dxa"/>
            <w:gridSpan w:val="3"/>
          </w:tcPr>
          <w:p w:rsidR="005C231F" w:rsidRDefault="005C231F" w:rsidP="00F37E0D">
            <w:r>
              <w:t>Socialinės apsaugos ir darbo ministerijos:</w:t>
            </w:r>
          </w:p>
        </w:tc>
        <w:tc>
          <w:tcPr>
            <w:tcW w:w="210" w:type="dxa"/>
          </w:tcPr>
          <w:p w:rsidR="005C231F" w:rsidRDefault="005C231F" w:rsidP="00F37E0D"/>
        </w:tc>
        <w:tc>
          <w:tcPr>
            <w:tcW w:w="4502" w:type="dxa"/>
          </w:tcPr>
          <w:p w:rsidR="005C231F" w:rsidRDefault="005C231F" w:rsidP="00F37E0D">
            <w:pPr>
              <w:rPr>
                <w:szCs w:val="20"/>
                <w:lang w:eastAsia="en-US"/>
              </w:rPr>
            </w:pPr>
          </w:p>
        </w:tc>
      </w:tr>
      <w:tr w:rsidR="005C231F" w:rsidTr="005C231F">
        <w:trPr>
          <w:divId w:val="147093079"/>
          <w:cantSplit/>
          <w:tblCellSpacing w:w="0" w:type="dxa"/>
        </w:trPr>
        <w:tc>
          <w:tcPr>
            <w:tcW w:w="4393" w:type="dxa"/>
            <w:gridSpan w:val="3"/>
          </w:tcPr>
          <w:p w:rsidR="005C231F" w:rsidRDefault="005C231F" w:rsidP="00F37E0D">
            <w:r>
              <w:t xml:space="preserve">  </w:t>
            </w:r>
            <w:r w:rsidR="000407D7">
              <w:t xml:space="preserve"> ministro</w:t>
            </w:r>
            <w:r>
              <w:t xml:space="preserve"> patarėjas</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G. Dulskas</w:t>
            </w:r>
          </w:p>
        </w:tc>
      </w:tr>
      <w:tr w:rsidR="005C231F" w:rsidTr="005C231F">
        <w:trPr>
          <w:divId w:val="147093079"/>
          <w:cantSplit/>
          <w:tblCellSpacing w:w="0" w:type="dxa"/>
        </w:trPr>
        <w:tc>
          <w:tcPr>
            <w:tcW w:w="4393" w:type="dxa"/>
            <w:gridSpan w:val="3"/>
          </w:tcPr>
          <w:p w:rsidR="005C231F" w:rsidRDefault="005C231F" w:rsidP="00F37E0D">
            <w:r>
              <w:t xml:space="preserve">   skyriaus vedėjo pavaduotoja</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R. Juršaitė</w:t>
            </w:r>
          </w:p>
        </w:tc>
      </w:tr>
      <w:tr w:rsidR="005C231F" w:rsidTr="005C231F">
        <w:trPr>
          <w:divId w:val="147093079"/>
          <w:cantSplit/>
          <w:tblCellSpacing w:w="0" w:type="dxa"/>
        </w:trPr>
        <w:tc>
          <w:tcPr>
            <w:tcW w:w="4393" w:type="dxa"/>
            <w:gridSpan w:val="3"/>
          </w:tcPr>
          <w:p w:rsidR="005C231F" w:rsidRDefault="005C231F" w:rsidP="00F37E0D">
            <w:r>
              <w:t xml:space="preserve">   vyriausioji specialistė</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R. Babianskaitė</w:t>
            </w:r>
          </w:p>
        </w:tc>
      </w:tr>
      <w:tr w:rsidR="005C231F" w:rsidTr="005C231F">
        <w:trPr>
          <w:divId w:val="147093079"/>
          <w:cantSplit/>
          <w:tblCellSpacing w:w="0" w:type="dxa"/>
        </w:trPr>
        <w:tc>
          <w:tcPr>
            <w:tcW w:w="4393" w:type="dxa"/>
            <w:gridSpan w:val="3"/>
          </w:tcPr>
          <w:p w:rsidR="005C231F" w:rsidRDefault="005C231F" w:rsidP="00F37E0D">
            <w:r>
              <w:t>Ūkio ministerijos vyriausiasis specialistas</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K. Šukvietis</w:t>
            </w:r>
          </w:p>
        </w:tc>
      </w:tr>
      <w:tr w:rsidR="005C231F" w:rsidTr="005C231F">
        <w:trPr>
          <w:divId w:val="147093079"/>
          <w:cantSplit/>
          <w:tblCellSpacing w:w="0" w:type="dxa"/>
        </w:trPr>
        <w:tc>
          <w:tcPr>
            <w:tcW w:w="4393" w:type="dxa"/>
            <w:gridSpan w:val="3"/>
          </w:tcPr>
          <w:p w:rsidR="005C231F" w:rsidRDefault="005C231F" w:rsidP="00F37E0D">
            <w:r>
              <w:t>Vidaus reikalų ministerijos skyriaus vedėjas</w:t>
            </w:r>
          </w:p>
        </w:tc>
        <w:tc>
          <w:tcPr>
            <w:tcW w:w="210" w:type="dxa"/>
          </w:tcPr>
          <w:p w:rsidR="005C231F" w:rsidRDefault="005C231F" w:rsidP="00F37E0D">
            <w:r>
              <w:t>–</w:t>
            </w:r>
          </w:p>
        </w:tc>
        <w:tc>
          <w:tcPr>
            <w:tcW w:w="4502" w:type="dxa"/>
          </w:tcPr>
          <w:p w:rsidR="005C231F" w:rsidRDefault="005C231F" w:rsidP="00F37E0D">
            <w:pPr>
              <w:tabs>
                <w:tab w:val="right" w:pos="4412"/>
              </w:tabs>
              <w:rPr>
                <w:szCs w:val="20"/>
                <w:lang w:eastAsia="en-US"/>
              </w:rPr>
            </w:pPr>
            <w:r>
              <w:rPr>
                <w:szCs w:val="20"/>
                <w:lang w:eastAsia="en-US"/>
              </w:rPr>
              <w:t>V. Vaškelis</w:t>
            </w:r>
          </w:p>
        </w:tc>
      </w:tr>
      <w:tr w:rsidR="005C231F" w:rsidTr="005C231F">
        <w:trPr>
          <w:divId w:val="147093079"/>
          <w:cantSplit/>
          <w:tblCellSpacing w:w="0" w:type="dxa"/>
        </w:trPr>
        <w:tc>
          <w:tcPr>
            <w:tcW w:w="4393" w:type="dxa"/>
            <w:gridSpan w:val="3"/>
          </w:tcPr>
          <w:p w:rsidR="005C231F" w:rsidRDefault="005C231F" w:rsidP="00F37E0D">
            <w:r>
              <w:rPr>
                <w:szCs w:val="20"/>
                <w:lang w:eastAsia="en-US"/>
              </w:rPr>
              <w:t>Žemės ūkio ministerijos:</w:t>
            </w:r>
          </w:p>
        </w:tc>
        <w:tc>
          <w:tcPr>
            <w:tcW w:w="210" w:type="dxa"/>
          </w:tcPr>
          <w:p w:rsidR="005C231F" w:rsidRDefault="005C231F" w:rsidP="00F37E0D"/>
        </w:tc>
        <w:tc>
          <w:tcPr>
            <w:tcW w:w="4502" w:type="dxa"/>
          </w:tcPr>
          <w:p w:rsidR="005C231F" w:rsidRDefault="005C231F" w:rsidP="00F37E0D">
            <w:pPr>
              <w:tabs>
                <w:tab w:val="right" w:pos="4412"/>
              </w:tabs>
              <w:rPr>
                <w:szCs w:val="20"/>
                <w:lang w:eastAsia="en-US"/>
              </w:rPr>
            </w:pPr>
          </w:p>
        </w:tc>
      </w:tr>
      <w:tr w:rsidR="005C231F" w:rsidTr="005C231F">
        <w:trPr>
          <w:divId w:val="147093079"/>
          <w:cantSplit/>
          <w:tblCellSpacing w:w="0" w:type="dxa"/>
        </w:trPr>
        <w:tc>
          <w:tcPr>
            <w:tcW w:w="4393" w:type="dxa"/>
            <w:gridSpan w:val="3"/>
          </w:tcPr>
          <w:p w:rsidR="005C231F" w:rsidRDefault="005C231F" w:rsidP="00F37E0D">
            <w:r>
              <w:t xml:space="preserve">   ministro patarėja</w:t>
            </w:r>
          </w:p>
        </w:tc>
        <w:tc>
          <w:tcPr>
            <w:tcW w:w="210" w:type="dxa"/>
          </w:tcPr>
          <w:p w:rsidR="005C231F" w:rsidRDefault="005C231F" w:rsidP="00F37E0D">
            <w:r>
              <w:t>–</w:t>
            </w:r>
          </w:p>
        </w:tc>
        <w:tc>
          <w:tcPr>
            <w:tcW w:w="4502" w:type="dxa"/>
          </w:tcPr>
          <w:p w:rsidR="005C231F" w:rsidRDefault="005C231F" w:rsidP="00F37E0D">
            <w:pPr>
              <w:tabs>
                <w:tab w:val="right" w:pos="4412"/>
              </w:tabs>
              <w:rPr>
                <w:szCs w:val="20"/>
                <w:lang w:eastAsia="en-US"/>
              </w:rPr>
            </w:pPr>
            <w:r>
              <w:rPr>
                <w:szCs w:val="20"/>
                <w:lang w:eastAsia="en-US"/>
              </w:rPr>
              <w:t>D. Starkuvienė</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t xml:space="preserve">   departamento direktorė</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V. Žoštautienė</w:t>
            </w:r>
          </w:p>
        </w:tc>
      </w:tr>
      <w:tr w:rsidR="005C231F" w:rsidTr="005C231F">
        <w:trPr>
          <w:divId w:val="147093079"/>
          <w:cantSplit/>
          <w:tblCellSpacing w:w="0" w:type="dxa"/>
        </w:trPr>
        <w:tc>
          <w:tcPr>
            <w:tcW w:w="4393" w:type="dxa"/>
            <w:gridSpan w:val="3"/>
          </w:tcPr>
          <w:p w:rsidR="005C231F" w:rsidRDefault="005C231F" w:rsidP="00F37E0D">
            <w:r>
              <w:t>Švento Jokūbo kelio draugų asociacijos atstovas</w:t>
            </w:r>
          </w:p>
        </w:tc>
        <w:tc>
          <w:tcPr>
            <w:tcW w:w="210" w:type="dxa"/>
          </w:tcPr>
          <w:p w:rsidR="005C231F" w:rsidRDefault="005C231F" w:rsidP="00F37E0D">
            <w:r>
              <w:br/>
              <w:t>–</w:t>
            </w:r>
          </w:p>
        </w:tc>
        <w:tc>
          <w:tcPr>
            <w:tcW w:w="4502" w:type="dxa"/>
          </w:tcPr>
          <w:p w:rsidR="005C231F" w:rsidRDefault="005C231F" w:rsidP="00F37E0D">
            <w:pPr>
              <w:rPr>
                <w:szCs w:val="20"/>
                <w:lang w:eastAsia="en-US"/>
              </w:rPr>
            </w:pPr>
            <w:r>
              <w:br/>
            </w:r>
            <w:r>
              <w:rPr>
                <w:szCs w:val="20"/>
                <w:lang w:eastAsia="en-US"/>
              </w:rPr>
              <w:t>V. Kilpys</w:t>
            </w:r>
          </w:p>
        </w:tc>
      </w:tr>
      <w:tr w:rsidR="005C231F" w:rsidTr="005C231F">
        <w:trPr>
          <w:divId w:val="147093079"/>
          <w:cantSplit/>
          <w:tblCellSpacing w:w="0" w:type="dxa"/>
        </w:trPr>
        <w:tc>
          <w:tcPr>
            <w:tcW w:w="4393" w:type="dxa"/>
            <w:gridSpan w:val="3"/>
          </w:tcPr>
          <w:p w:rsidR="005C231F" w:rsidRDefault="005C231F" w:rsidP="00F37E0D">
            <w:r>
              <w:t>viešosios įstaigos Būsto energijos taupymo agentūros direktorius</w:t>
            </w:r>
          </w:p>
        </w:tc>
        <w:tc>
          <w:tcPr>
            <w:tcW w:w="210" w:type="dxa"/>
          </w:tcPr>
          <w:p w:rsidR="005C231F" w:rsidRDefault="005C231F" w:rsidP="00F37E0D">
            <w:r>
              <w:br/>
              <w:t>–</w:t>
            </w:r>
          </w:p>
        </w:tc>
        <w:tc>
          <w:tcPr>
            <w:tcW w:w="4502" w:type="dxa"/>
          </w:tcPr>
          <w:p w:rsidR="005C231F" w:rsidRDefault="005C231F" w:rsidP="00F37E0D">
            <w:pPr>
              <w:rPr>
                <w:szCs w:val="20"/>
                <w:lang w:eastAsia="en-US"/>
              </w:rPr>
            </w:pPr>
            <w:r>
              <w:br/>
            </w:r>
            <w:r>
              <w:rPr>
                <w:szCs w:val="20"/>
                <w:lang w:eastAsia="en-US"/>
              </w:rPr>
              <w:t>V. Serbenta</w:t>
            </w:r>
          </w:p>
        </w:tc>
      </w:tr>
      <w:tr w:rsidR="005C231F" w:rsidTr="005C231F">
        <w:trPr>
          <w:divId w:val="147093079"/>
          <w:cantSplit/>
          <w:tblCellSpacing w:w="0" w:type="dxa"/>
        </w:trPr>
        <w:tc>
          <w:tcPr>
            <w:tcW w:w="4393" w:type="dxa"/>
            <w:gridSpan w:val="3"/>
          </w:tcPr>
          <w:p w:rsidR="005C231F" w:rsidRDefault="005C231F" w:rsidP="00F37E0D">
            <w:r>
              <w:t>Valstybinės akreditavimo sveikatos priežiūros veiklai tarnybos prie Sveikatos apsaugos ministerijos:</w:t>
            </w:r>
          </w:p>
        </w:tc>
        <w:tc>
          <w:tcPr>
            <w:tcW w:w="210" w:type="dxa"/>
          </w:tcPr>
          <w:p w:rsidR="005C231F" w:rsidRDefault="005C231F" w:rsidP="00F37E0D"/>
        </w:tc>
        <w:tc>
          <w:tcPr>
            <w:tcW w:w="4502" w:type="dxa"/>
          </w:tcPr>
          <w:p w:rsidR="005C231F" w:rsidRDefault="005C231F" w:rsidP="00F37E0D">
            <w:pPr>
              <w:rPr>
                <w:szCs w:val="20"/>
                <w:lang w:eastAsia="en-US"/>
              </w:rPr>
            </w:pPr>
          </w:p>
        </w:tc>
      </w:tr>
      <w:tr w:rsidR="000407D7" w:rsidTr="005C231F">
        <w:trPr>
          <w:divId w:val="147093079"/>
          <w:cantSplit/>
          <w:tblCellSpacing w:w="0" w:type="dxa"/>
        </w:trPr>
        <w:tc>
          <w:tcPr>
            <w:tcW w:w="4393" w:type="dxa"/>
            <w:gridSpan w:val="3"/>
          </w:tcPr>
          <w:p w:rsidR="000407D7" w:rsidRDefault="000407D7" w:rsidP="00F37E0D">
            <w:r>
              <w:t xml:space="preserve">   skyriaus vedėjas</w:t>
            </w:r>
          </w:p>
        </w:tc>
        <w:tc>
          <w:tcPr>
            <w:tcW w:w="210" w:type="dxa"/>
          </w:tcPr>
          <w:p w:rsidR="000407D7" w:rsidRDefault="000407D7" w:rsidP="00F37E0D">
            <w:r>
              <w:t>–</w:t>
            </w:r>
          </w:p>
        </w:tc>
        <w:tc>
          <w:tcPr>
            <w:tcW w:w="4502" w:type="dxa"/>
          </w:tcPr>
          <w:p w:rsidR="000407D7" w:rsidRDefault="000407D7" w:rsidP="00F37E0D">
            <w:pPr>
              <w:rPr>
                <w:szCs w:val="20"/>
                <w:lang w:eastAsia="en-US"/>
              </w:rPr>
            </w:pPr>
            <w:r>
              <w:rPr>
                <w:szCs w:val="20"/>
                <w:lang w:eastAsia="en-US"/>
              </w:rPr>
              <w:t>D. Giruckis</w:t>
            </w:r>
          </w:p>
        </w:tc>
      </w:tr>
      <w:tr w:rsidR="005C231F" w:rsidTr="005C231F">
        <w:trPr>
          <w:divId w:val="147093079"/>
          <w:cantSplit/>
          <w:tblCellSpacing w:w="0" w:type="dxa"/>
        </w:trPr>
        <w:tc>
          <w:tcPr>
            <w:tcW w:w="4393" w:type="dxa"/>
            <w:gridSpan w:val="3"/>
          </w:tcPr>
          <w:p w:rsidR="005C231F" w:rsidRDefault="005C231F" w:rsidP="00F37E0D">
            <w:r>
              <w:t xml:space="preserve">   teisininkė</w:t>
            </w:r>
          </w:p>
        </w:tc>
        <w:tc>
          <w:tcPr>
            <w:tcW w:w="210" w:type="dxa"/>
          </w:tcPr>
          <w:p w:rsidR="005C231F" w:rsidRDefault="005C231F" w:rsidP="00F37E0D">
            <w:r>
              <w:t>–</w:t>
            </w:r>
          </w:p>
        </w:tc>
        <w:tc>
          <w:tcPr>
            <w:tcW w:w="4502" w:type="dxa"/>
          </w:tcPr>
          <w:p w:rsidR="005C231F" w:rsidRDefault="005C231F" w:rsidP="00F37E0D">
            <w:pPr>
              <w:rPr>
                <w:szCs w:val="20"/>
                <w:lang w:eastAsia="en-US"/>
              </w:rPr>
            </w:pPr>
            <w:r>
              <w:rPr>
                <w:szCs w:val="20"/>
                <w:lang w:eastAsia="en-US"/>
              </w:rPr>
              <w:t>A. Kaminskienė</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Lietuvos laisvosios rinkos instituto ekspertas</w:t>
            </w:r>
          </w:p>
        </w:tc>
        <w:tc>
          <w:tcPr>
            <w:tcW w:w="210" w:type="dxa"/>
          </w:tcPr>
          <w:p w:rsidR="005C231F" w:rsidRDefault="005C231F" w:rsidP="00F37E0D">
            <w:r>
              <w:br/>
              <w:t>–</w:t>
            </w:r>
          </w:p>
        </w:tc>
        <w:tc>
          <w:tcPr>
            <w:tcW w:w="4502" w:type="dxa"/>
          </w:tcPr>
          <w:p w:rsidR="005C231F" w:rsidRDefault="005C231F" w:rsidP="00F37E0D">
            <w:pPr>
              <w:rPr>
                <w:szCs w:val="20"/>
                <w:lang w:eastAsia="en-US"/>
              </w:rPr>
            </w:pPr>
            <w:r>
              <w:br/>
            </w:r>
            <w:r>
              <w:rPr>
                <w:szCs w:val="20"/>
                <w:lang w:eastAsia="en-US"/>
              </w:rPr>
              <w:t>D. Šumskis</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 xml:space="preserve">Lietuvos bioetikos komiteto </w:t>
            </w:r>
            <w:r>
              <w:t>vyriausioji specialistė</w:t>
            </w:r>
          </w:p>
        </w:tc>
        <w:tc>
          <w:tcPr>
            <w:tcW w:w="210" w:type="dxa"/>
          </w:tcPr>
          <w:p w:rsidR="005C231F" w:rsidRDefault="005C231F" w:rsidP="00F37E0D">
            <w:r>
              <w:br/>
              <w:t>–</w:t>
            </w:r>
          </w:p>
        </w:tc>
        <w:tc>
          <w:tcPr>
            <w:tcW w:w="4502" w:type="dxa"/>
          </w:tcPr>
          <w:p w:rsidR="005C231F" w:rsidRDefault="005C231F" w:rsidP="00F37E0D">
            <w:r>
              <w:br/>
              <w:t>J. Lekstutienė</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Lietuvo</w:t>
            </w:r>
            <w:r w:rsidR="000407D7">
              <w:rPr>
                <w:szCs w:val="20"/>
                <w:lang w:eastAsia="en-US"/>
              </w:rPr>
              <w:t>s centrinės kredito unijos (LCK</w:t>
            </w:r>
            <w:r>
              <w:rPr>
                <w:szCs w:val="20"/>
                <w:lang w:eastAsia="en-US"/>
              </w:rPr>
              <w:t>U) valdybos pirmininkas</w:t>
            </w:r>
          </w:p>
        </w:tc>
        <w:tc>
          <w:tcPr>
            <w:tcW w:w="210" w:type="dxa"/>
          </w:tcPr>
          <w:p w:rsidR="005C231F" w:rsidRDefault="005C231F" w:rsidP="00F37E0D">
            <w:r>
              <w:br/>
              <w:t>–</w:t>
            </w:r>
          </w:p>
        </w:tc>
        <w:tc>
          <w:tcPr>
            <w:tcW w:w="4502" w:type="dxa"/>
          </w:tcPr>
          <w:p w:rsidR="005C231F" w:rsidRDefault="005C231F" w:rsidP="00F37E0D">
            <w:r>
              <w:br/>
              <w:t>F. Dirginčius</w:t>
            </w:r>
          </w:p>
        </w:tc>
      </w:tr>
      <w:tr w:rsidR="005C231F" w:rsidTr="005C231F">
        <w:trPr>
          <w:divId w:val="147093079"/>
          <w:cantSplit/>
          <w:tblCellSpacing w:w="0" w:type="dxa"/>
        </w:trPr>
        <w:tc>
          <w:tcPr>
            <w:tcW w:w="4393" w:type="dxa"/>
            <w:gridSpan w:val="3"/>
          </w:tcPr>
          <w:p w:rsidR="005C231F" w:rsidRDefault="005C231F" w:rsidP="00F37E0D">
            <w:pPr>
              <w:keepNext/>
              <w:rPr>
                <w:szCs w:val="20"/>
                <w:lang w:eastAsia="en-US"/>
              </w:rPr>
            </w:pPr>
            <w:r>
              <w:rPr>
                <w:szCs w:val="20"/>
                <w:lang w:eastAsia="en-US"/>
              </w:rPr>
              <w:lastRenderedPageBreak/>
              <w:t>Viešųjų investicijų plėtros agentūros:</w:t>
            </w:r>
          </w:p>
        </w:tc>
        <w:tc>
          <w:tcPr>
            <w:tcW w:w="210" w:type="dxa"/>
          </w:tcPr>
          <w:p w:rsidR="005C231F" w:rsidRDefault="005C231F" w:rsidP="00F37E0D">
            <w:pPr>
              <w:keepNext/>
            </w:pPr>
          </w:p>
        </w:tc>
        <w:tc>
          <w:tcPr>
            <w:tcW w:w="4502" w:type="dxa"/>
          </w:tcPr>
          <w:p w:rsidR="005C231F" w:rsidRDefault="005C231F" w:rsidP="00F37E0D">
            <w:pPr>
              <w:keepNext/>
            </w:pPr>
          </w:p>
        </w:tc>
      </w:tr>
      <w:tr w:rsidR="005C231F" w:rsidTr="005C231F">
        <w:trPr>
          <w:divId w:val="147093079"/>
          <w:cantSplit/>
          <w:tblCellSpacing w:w="0" w:type="dxa"/>
        </w:trPr>
        <w:tc>
          <w:tcPr>
            <w:tcW w:w="4393" w:type="dxa"/>
            <w:gridSpan w:val="3"/>
          </w:tcPr>
          <w:p w:rsidR="005C231F" w:rsidRDefault="005C231F" w:rsidP="00F37E0D">
            <w:pPr>
              <w:keepNext/>
              <w:rPr>
                <w:szCs w:val="20"/>
                <w:lang w:eastAsia="en-US"/>
              </w:rPr>
            </w:pPr>
            <w:r>
              <w:rPr>
                <w:szCs w:val="20"/>
                <w:lang w:eastAsia="en-US"/>
              </w:rPr>
              <w:t xml:space="preserve">   generalinis direktorius</w:t>
            </w:r>
          </w:p>
        </w:tc>
        <w:tc>
          <w:tcPr>
            <w:tcW w:w="210" w:type="dxa"/>
          </w:tcPr>
          <w:p w:rsidR="005C231F" w:rsidRDefault="005C231F" w:rsidP="00F37E0D">
            <w:pPr>
              <w:keepNext/>
            </w:pPr>
            <w:r>
              <w:t>–</w:t>
            </w:r>
          </w:p>
        </w:tc>
        <w:tc>
          <w:tcPr>
            <w:tcW w:w="4502" w:type="dxa"/>
          </w:tcPr>
          <w:p w:rsidR="005C231F" w:rsidRDefault="005C231F" w:rsidP="00F37E0D">
            <w:pPr>
              <w:keepNext/>
            </w:pPr>
            <w:r>
              <w:t>G. Dargužas</w:t>
            </w:r>
          </w:p>
        </w:tc>
      </w:tr>
      <w:tr w:rsidR="005C231F" w:rsidTr="005C231F">
        <w:trPr>
          <w:divId w:val="147093079"/>
          <w:cantSplit/>
          <w:tblCellSpacing w:w="0" w:type="dxa"/>
        </w:trPr>
        <w:tc>
          <w:tcPr>
            <w:tcW w:w="4393" w:type="dxa"/>
            <w:gridSpan w:val="3"/>
          </w:tcPr>
          <w:p w:rsidR="005C231F" w:rsidRDefault="005C231F" w:rsidP="000407D7">
            <w:pPr>
              <w:rPr>
                <w:szCs w:val="20"/>
                <w:lang w:eastAsia="en-US"/>
              </w:rPr>
            </w:pPr>
            <w:r>
              <w:rPr>
                <w:szCs w:val="20"/>
                <w:lang w:eastAsia="en-US"/>
              </w:rPr>
              <w:t xml:space="preserve">   generalini</w:t>
            </w:r>
            <w:r w:rsidR="000407D7">
              <w:rPr>
                <w:szCs w:val="20"/>
                <w:lang w:eastAsia="en-US"/>
              </w:rPr>
              <w:t>o</w:t>
            </w:r>
            <w:r>
              <w:rPr>
                <w:szCs w:val="20"/>
                <w:lang w:eastAsia="en-US"/>
              </w:rPr>
              <w:t xml:space="preserve"> direktoriaus pavaduotojas</w:t>
            </w:r>
          </w:p>
        </w:tc>
        <w:tc>
          <w:tcPr>
            <w:tcW w:w="210" w:type="dxa"/>
          </w:tcPr>
          <w:p w:rsidR="005C231F" w:rsidRDefault="005C231F" w:rsidP="00F37E0D">
            <w:r>
              <w:t>–</w:t>
            </w:r>
          </w:p>
        </w:tc>
        <w:tc>
          <w:tcPr>
            <w:tcW w:w="4502" w:type="dxa"/>
          </w:tcPr>
          <w:p w:rsidR="005C231F" w:rsidRDefault="005C231F" w:rsidP="00F37E0D">
            <w:r>
              <w:t>P. Jankauskas</w:t>
            </w:r>
          </w:p>
        </w:tc>
      </w:tr>
      <w:tr w:rsidR="005C231F" w:rsidTr="005C231F">
        <w:trPr>
          <w:divId w:val="147093079"/>
          <w:cantSplit/>
          <w:tblCellSpacing w:w="0" w:type="dxa"/>
        </w:trPr>
        <w:tc>
          <w:tcPr>
            <w:tcW w:w="4393" w:type="dxa"/>
            <w:gridSpan w:val="3"/>
          </w:tcPr>
          <w:p w:rsidR="005C231F" w:rsidRDefault="005C231F" w:rsidP="00F37E0D">
            <w:pPr>
              <w:rPr>
                <w:szCs w:val="20"/>
                <w:lang w:eastAsia="en-US"/>
              </w:rPr>
            </w:pPr>
            <w:r>
              <w:rPr>
                <w:szCs w:val="20"/>
                <w:lang w:eastAsia="en-US"/>
              </w:rPr>
              <w:t>„Lietuvos energija“, UAB, Kogeneracinės jėgainės direktorius</w:t>
            </w:r>
          </w:p>
        </w:tc>
        <w:tc>
          <w:tcPr>
            <w:tcW w:w="210" w:type="dxa"/>
          </w:tcPr>
          <w:p w:rsidR="005C231F" w:rsidRDefault="005C231F" w:rsidP="00F37E0D">
            <w:r>
              <w:br/>
              <w:t>–</w:t>
            </w:r>
          </w:p>
        </w:tc>
        <w:tc>
          <w:tcPr>
            <w:tcW w:w="4502" w:type="dxa"/>
          </w:tcPr>
          <w:p w:rsidR="005C231F" w:rsidRDefault="005C231F" w:rsidP="00F37E0D">
            <w:pPr>
              <w:rPr>
                <w:szCs w:val="20"/>
                <w:lang w:eastAsia="en-US"/>
              </w:rPr>
            </w:pPr>
            <w:r>
              <w:br/>
            </w:r>
            <w:r>
              <w:rPr>
                <w:szCs w:val="20"/>
                <w:lang w:eastAsia="en-US"/>
              </w:rPr>
              <w:t>N. Rasburskis</w:t>
            </w:r>
          </w:p>
        </w:tc>
      </w:tr>
    </w:tbl>
    <w:p w:rsidR="005C231F" w:rsidRDefault="005C231F">
      <w:pPr>
        <w:jc w:val="center"/>
        <w:divId w:val="147093079"/>
      </w:pPr>
    </w:p>
    <w:p w:rsidR="005C231F" w:rsidRDefault="005C231F">
      <w:pPr>
        <w:jc w:val="center"/>
        <w:divId w:val="147093079"/>
      </w:pPr>
      <w:r>
        <w:t>Dėl darbotvarkės</w:t>
      </w:r>
    </w:p>
    <w:p w:rsidR="005C231F" w:rsidRDefault="005C231F">
      <w:pPr>
        <w:keepNext/>
        <w:spacing w:before="120" w:line="240" w:lineRule="atLeast"/>
        <w:jc w:val="center"/>
      </w:pPr>
      <w:r>
        <w:t>Kalbėjo K. Trečiokas, R. Masiulis, A. Rimkūnas, A. Mačiulis, M. Jurgilas, R. Pilibaitis, J. Olekas, Š. Birutis, A. Pabedinskienė, A. Butkevičius.</w:t>
      </w:r>
    </w:p>
    <w:p w:rsidR="005C231F" w:rsidRDefault="005C231F">
      <w:pPr>
        <w:spacing w:line="360" w:lineRule="atLeast"/>
      </w:pPr>
      <w:r>
        <w:t> </w:t>
      </w:r>
    </w:p>
    <w:p w:rsidR="005C231F" w:rsidRDefault="005C231F">
      <w:pPr>
        <w:pStyle w:val="papildomi"/>
      </w:pPr>
      <w:r>
        <w:t>Papildyti darbotvarkę šiais klausimais:</w:t>
      </w:r>
    </w:p>
    <w:p w:rsidR="005C231F" w:rsidRDefault="005C231F">
      <w:pPr>
        <w:pStyle w:val="papildomi"/>
      </w:pPr>
      <w:r>
        <w:t>dėl Lietuvos Respublikos valstybinių socialinio draudimo pensijų įstatymo Nr. I-549 1, 34, 43, 54 straipsnių pakeitimo, 3 straipsnio pripažinimo netekusiu galios ir Įstatymo priedo pakeitimo įstatymo projekto pateikimo Lietuvos Respublikos Seimui (TAP-16-755(2) (16-1195(4) (teikia Socialinės apsaugos ir darbo ministerija);</w:t>
      </w:r>
    </w:p>
    <w:p w:rsidR="005C231F" w:rsidRDefault="005C231F">
      <w:pPr>
        <w:pStyle w:val="papildomi"/>
      </w:pPr>
      <w:r>
        <w:t>dėl Šv. Jokūbo kelio per Lietuvą (TAP-16-931) (16-6545) (teikia Ministras Pirmininkas);</w:t>
      </w:r>
    </w:p>
    <w:p w:rsidR="005C231F" w:rsidRDefault="005C231F">
      <w:pPr>
        <w:pStyle w:val="papildomi"/>
      </w:pPr>
      <w:r>
        <w:t>dėl Lietuvos Respublikos Seimo nutarimo „Dėl Lietuvos Respublikos Seimo 2002 m. balandžio 23 d. nutarimo Nr. IX-861 „Dėl Vilniaus pilių valstybinio kultūrinio rezervato ribų nustatymo ir jo zonų ribų plano patvirtinimo“ pripažinimo netekusiu galios“ projekto pateikimo Lietuvos Respublikos Seimui (TAP-16-710(2) (16-2392(4) (teikia Kultūros ministerija);</w:t>
      </w:r>
    </w:p>
    <w:p w:rsidR="005C231F" w:rsidRDefault="005C231F">
      <w:pPr>
        <w:pStyle w:val="papildomi"/>
      </w:pPr>
      <w:r>
        <w:t>dėl įgaliojimų suteikimo J. Olekui (TAP-16-920) (16-5159(3) (teikia Krašto apsaugos ministerija);</w:t>
      </w:r>
    </w:p>
    <w:p w:rsidR="005C231F" w:rsidRDefault="005C231F">
      <w:pPr>
        <w:pStyle w:val="papildomi"/>
      </w:pPr>
      <w:r>
        <w:t>dėl Lietuvos Respublikos kredito unijų įstatymo Nr. I-796 pakeitimo įstatymo projekto Nr. XIIP-3772, Lietuvos Respublikos centrinės kredito unijos įstatymo Nr. VIII-1682 pakeitimo įstatymo projekto Nr. XIIP-3771, Lietuvos Respublikos kredito unijų įstatymo Nr. I-796 pakeitimo įstatymo projekto Nr. XIIP-4106 ir Lietuvos Respublikos centrinės kredito unijos įstatymo Nr. VIII-1682 pakeitimo įstatymo projekto Nr. XIIP-4105 (TAP-16-829(2) (16-5566(3) (teikia Finansų ministerija);</w:t>
      </w:r>
    </w:p>
    <w:p w:rsidR="005C231F" w:rsidRDefault="005C231F">
      <w:pPr>
        <w:pStyle w:val="papildomi"/>
      </w:pPr>
      <w:r>
        <w:t>dėl Kvartalų energinio efektyvumo didinimo programų rengimo ir įgyvendinimo tvarkos aprašo patvirtinimo (TAP-16-675(3) (16-669(4) (teikia Aplinkos ministerija).</w:t>
      </w:r>
    </w:p>
    <w:p w:rsidR="005C231F" w:rsidRDefault="005C231F">
      <w:pPr>
        <w:spacing w:line="360" w:lineRule="atLeast"/>
        <w:ind w:firstLine="680"/>
        <w:jc w:val="both"/>
      </w:pPr>
      <w:r>
        <w:t> </w:t>
      </w:r>
    </w:p>
    <w:p w:rsidR="005C231F" w:rsidRDefault="005C231F">
      <w:pPr>
        <w:spacing w:line="360" w:lineRule="atLeast"/>
        <w:ind w:firstLine="680"/>
        <w:jc w:val="both"/>
      </w:pPr>
      <w:r>
        <w:t> </w:t>
      </w:r>
    </w:p>
    <w:p w:rsidR="005C231F" w:rsidRDefault="005C231F">
      <w:pPr>
        <w:keepNext/>
        <w:jc w:val="center"/>
        <w:divId w:val="490563783"/>
      </w:pPr>
      <w:r>
        <w:t>1.  Dėl Lietuvos Respublikos konkurencijos įstatymo Nr. VIII-1099 3 straipsnio pakeitimo įstatymo projekto Nr. XIIP-3217 (TAP-16-761(2) (16-4521(3) (teikia Ūkio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Lietuvos Respublikos konkurencijos įstatymo Nr. VIII-1099 3 straipsnio pakeitimo įstatymo projekto Nr. XIIP-3217“.</w:t>
      </w:r>
    </w:p>
    <w:p w:rsidR="005C231F" w:rsidRDefault="005C231F" w:rsidP="000407D7">
      <w:pPr>
        <w:pStyle w:val="papildomi"/>
      </w:pPr>
      <w:r>
        <w:t>(Šis sprendimas priimtas visais posėdyje dalyvavusių Vyriausybės narių balsais.)</w:t>
      </w:r>
    </w:p>
    <w:p w:rsidR="005C231F" w:rsidRDefault="005C231F">
      <w:pPr>
        <w:keepNext/>
        <w:jc w:val="center"/>
        <w:divId w:val="814251511"/>
      </w:pPr>
      <w:r>
        <w:lastRenderedPageBreak/>
        <w:t xml:space="preserve">2.  Dėl Lietuvos Respublikos Vyriausybės 2011 m. lapkričio 9 d. nutarimo Nr. 1324 </w:t>
      </w:r>
      <w:r w:rsidR="000407D7">
        <w:br/>
      </w:r>
      <w:r>
        <w:t xml:space="preserve">„Dėl Tarpvalstybinio keitimosi DNR duomenimis, daktiloskopiniais duomenimis, transporto priemonių registracijos, jų savininkų ir valdytojų duomenimis ir informacija, susijusia su didelio masto tarpvalstybinio pobūdžio renginiais ar teroristinių nusikaltimų prevencija, tvarkos aprašo patvirtinimo“ pakeitimo (TAP-16-810) (16-2560(3) </w:t>
      </w:r>
      <w:r w:rsidR="000407D7">
        <w:br/>
      </w:r>
      <w:r>
        <w:t>(teikia Vidaus reikalų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Lietuvos Respublikos Vyriausybės 2011 m. lapkričio 9 d. nutarimo Nr. 1324 „Dėl Tarpvalstybinio keitimosi DNR duomenimis, daktiloskopiniais duomenimis, transporto priemonių registracijos, jų savininkų ir valdytojų duomenimis ir informacija, susijusia su didelio masto tarpvalstybinio pobūdžio renginiais ar teroristinių nusikaltimų prevencija, tvarkos aprašo patvirtinimo“ pakeitimo“.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211888665"/>
      </w:pPr>
      <w:r>
        <w:t xml:space="preserve">3.  Dėl Lietuvos Respublikos Vyriausybės 2011 m. gegužės 25 d. nutarimo Nr. 603 </w:t>
      </w:r>
      <w:r w:rsidR="000407D7">
        <w:br/>
      </w:r>
      <w:r>
        <w:t>„Dėl Krašto apsaugos sistemos karių uniformų ir skiriamųjų ženklų etalonų aprašymo patvirtinimo“ pakeitimo (TAP-16-819) (16-4286(2) (teikia Krašto apsaugos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Lietuvos Respublikos Vyriausybės 2011 m. gegužės 25 d. nutarimo Nr. 603 „Dėl Krašto apsaugos sistemos karių uniformų ir skiriamųjų ženklų etalonų aprašymo patvirtinimo“ pakeitimo“.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13401897"/>
      </w:pPr>
      <w:r>
        <w:t xml:space="preserve">4.  Dėl Lietuvos Respublikos Vyriausybės 2003 m. balandžio 14 d. nutarimo Nr. 465 </w:t>
      </w:r>
      <w:r w:rsidR="000407D7">
        <w:br/>
      </w:r>
      <w:r>
        <w:t>„Dėl Nacionalinės regioninės plėtros tarybos sudarymo, jos nuostatų patvirtinimo ir pirmininko skyrimo“ pakeitimo (TAP-16-825) (16-5551) (teikia Vidaus reikalų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Lietuvos Respublikos Vyriausybės 2003 m. balandžio 14 d. nutarimo Nr. 465 „Dėl Nacionalinės regioninės plėtros tarybos sudarymo, jos nuostatų patvirtinimo ir pirmininko skyrimo“ pakeitimo“.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809909294"/>
      </w:pPr>
      <w:r>
        <w:lastRenderedPageBreak/>
        <w:t xml:space="preserve">5.  Dėl Lietuvos Respublikos Vyriausybės 1998 m. vasario 26 d. nutarimo Nr. 240 </w:t>
      </w:r>
      <w:r w:rsidR="000407D7">
        <w:br/>
      </w:r>
      <w:r>
        <w:t xml:space="preserve">„Dėl Informacijos apie valstybės (savivaldybės) kontroliuojamų įmonių prievolių valstybei (savivaldybei) vykdymą pateikimo tvarkos patvirtinimo“ pakeitimo </w:t>
      </w:r>
      <w:r w:rsidR="000407D7">
        <w:br/>
      </w:r>
      <w:r>
        <w:t>(TAP-16-684(2) (15-3615(4) (teikia Finansų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Lietuvos Respublikos Vyriausybės 1998 m. vasario 26 d. nutarimo Nr. 240 „Dėl Informacijos apie valstybės (savivaldybės) kontroliuojamų įmonių prievolių valstybei (savivaldybei) vykdymą pateikimo tvarkos patvirtinimo“ pakeitimo“.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111122599"/>
      </w:pPr>
      <w:r>
        <w:t>6.  Dėl kreipimosi į Respublikos Prezidentą su prašymu suteikti įgaliojimus A. Namavičiui (TAP-16-793) (16-4304(2) (teikia Užsienio reikalų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kreipimosi į Respublikos Prezidentą su prašymu suteikti įgaliojimus A. Namavičiui“.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232739113"/>
      </w:pPr>
      <w:r>
        <w:t>7.  Dėl Oficialiosios statistikos 2015 metų darbų programos įvykdymo ataskaitos patvirtinimo (TAP-16-853) (16-5922) (teikia Finansų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Oficialiosios statistikos 2015 metų darbų programos įvykdymo ataskaitos patvirtinimo“.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248975005"/>
      </w:pPr>
      <w:r>
        <w:t xml:space="preserve">8.  Dėl viešosios įstaigos Vilniaus kultūros, pramogų ir sporto rūmų savininko turtinių ir neturtinių teisių ir pareigų įgyvendinimo (TAP-16-734(2) (16-4252(3) </w:t>
      </w:r>
      <w:r w:rsidR="000407D7">
        <w:br/>
      </w:r>
      <w:r>
        <w:t>(teikia Vidaus reikalų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viešosios įstaigos Vilniaus kultūros, pramogų ir sporto rūmų savininko turtinių ir neturtinių teisių ir pareigų įgyvendinimo“.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879511927"/>
      </w:pPr>
      <w:r>
        <w:lastRenderedPageBreak/>
        <w:t xml:space="preserve">9.  Dėl trumpalaikio materialiojo valstybės turto perdavimo savivaldybėms </w:t>
      </w:r>
      <w:r w:rsidR="000407D7">
        <w:br/>
      </w:r>
      <w:r>
        <w:t>(TAP-16-834) (16-5282) (teikia Teisingumo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trumpalaikio materialiojo valstybės turto perdavimo savivaldybėms“.</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41045004"/>
      </w:pPr>
      <w:r>
        <w:t xml:space="preserve">10.  Dėl nekilnojamojo turto Ukmergėje, Kauno g. 40, perėmimo ir perdavimo </w:t>
      </w:r>
      <w:r w:rsidR="000407D7">
        <w:br/>
      </w:r>
      <w:r>
        <w:t>(TAP-16-839) (16-4000(2) (teikia Krašto apsaugos ministerija)</w:t>
      </w:r>
    </w:p>
    <w:p w:rsidR="005C231F" w:rsidRDefault="005C231F">
      <w:pPr>
        <w:keepNext/>
        <w:spacing w:before="120"/>
        <w:jc w:val="center"/>
      </w:pPr>
      <w:r>
        <w:t>Pranešėjas – A. Butkevičius.</w:t>
      </w:r>
    </w:p>
    <w:p w:rsidR="005C231F" w:rsidRDefault="005C231F">
      <w:pPr>
        <w:pStyle w:val="papildomi"/>
      </w:pPr>
      <w:r>
        <w:t> </w:t>
      </w:r>
    </w:p>
    <w:p w:rsidR="005C231F" w:rsidRDefault="005C231F">
      <w:pPr>
        <w:pStyle w:val="papildomi"/>
      </w:pPr>
      <w:r>
        <w:t>Priimti Vyriausybės nutarimą „Dėl nekilnojamojo turto Ukmergėje, Kauno g. 40, perėmimo ir perdavimo“.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148328545"/>
      </w:pPr>
      <w:r>
        <w:t>11.  Dėl komisijos sudarymo (TAP-16-714(2) (16-5172(2) (teikia Ministras Pirmininkas)</w:t>
      </w:r>
    </w:p>
    <w:p w:rsidR="005C231F" w:rsidRDefault="005C231F">
      <w:pPr>
        <w:keepNext/>
        <w:spacing w:before="120"/>
        <w:jc w:val="center"/>
      </w:pPr>
      <w:r>
        <w:t xml:space="preserve">Pranešėjas – A. Butkevičius. </w:t>
      </w:r>
    </w:p>
    <w:p w:rsidR="005C231F" w:rsidRDefault="005C231F">
      <w:pPr>
        <w:pStyle w:val="papildomi"/>
      </w:pPr>
      <w:r>
        <w:t> </w:t>
      </w:r>
    </w:p>
    <w:p w:rsidR="005C231F" w:rsidRDefault="005C231F">
      <w:pPr>
        <w:pStyle w:val="papildomi"/>
      </w:pPr>
      <w:r>
        <w:t>Šio klausimo nesvarstyti.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283269431"/>
      </w:pPr>
      <w:r>
        <w:t xml:space="preserve">12.  Dėl Lietuvos Respublikos teisės gauti informaciją iš valstybės ir savivaldybių institucijų ir įstaigų įstatymo Nr. VIII-1524 pakeitimo įstatymo ir Lietuvos Respublikos valstybės informacinių išteklių valdymo įstatymo Nr. XI-1807 1, 2, 10, 11, 18, 26, 27, 28, 29, 30, 35, 36, 38, 39 straipsnių pakeitimo, 37 straipsnio ir Įstatymo priedo pripažinimo netekusiais galios įstatymo projektų pateikimo Lietuvos Respublikos Seimui (TAP-16-175(3) </w:t>
      </w:r>
      <w:r w:rsidR="000407D7">
        <w:br/>
      </w:r>
      <w:r>
        <w:t>(15-1284(8) (teikia Susisiekimo ministerija)</w:t>
      </w:r>
    </w:p>
    <w:p w:rsidR="005C231F" w:rsidRDefault="005C231F">
      <w:pPr>
        <w:keepNext/>
        <w:spacing w:before="120"/>
        <w:jc w:val="center"/>
      </w:pPr>
      <w:r>
        <w:t xml:space="preserve">Pranešėjas – A. Šliupas. </w:t>
      </w:r>
      <w:r>
        <w:br/>
        <w:t>Kalbėjo A. Butkevičius.</w:t>
      </w:r>
    </w:p>
    <w:p w:rsidR="005C231F" w:rsidRDefault="005C231F">
      <w:pPr>
        <w:pStyle w:val="papildomi"/>
      </w:pPr>
      <w:r>
        <w:t> </w:t>
      </w:r>
    </w:p>
    <w:p w:rsidR="005C231F" w:rsidRDefault="005C231F">
      <w:pPr>
        <w:pStyle w:val="papildomi"/>
      </w:pPr>
      <w:r>
        <w:t>Priimti Vyriausybės nutarimą „Dėl Lietuvos Respublikos teisės gauti informaciją iš valstybės ir savivaldybių institucijų ir įstaigų įstatymo Nr. VIII-1524 pakeitimo įstatymo ir Lietuvos Respublikos valstybės informacinių išteklių valdymo įstatymo Nr. XI-1807 1, 2, 10, 11, 18, 26, 27, 28, 29, 30, 35, 36, 38, 39 straipsnių pakeitimo, 37 straipsnio ir Įstatymo priedo pripažinimo netekusiais galios įstatymo projektų pateikimo Lietuvos Respublikos Seimui“.</w:t>
      </w:r>
    </w:p>
    <w:p w:rsidR="005C231F" w:rsidRDefault="005C231F">
      <w:pPr>
        <w:pStyle w:val="papildomi"/>
      </w:pPr>
      <w:r>
        <w:t>(Šis sprendimas priimtas visais posėdyje dalyvavusių Vyriausybės narių balsais.)</w:t>
      </w:r>
    </w:p>
    <w:p w:rsidR="005C231F" w:rsidRDefault="005C231F" w:rsidP="000407D7">
      <w:pPr>
        <w:pStyle w:val="papildomi"/>
      </w:pPr>
      <w:r>
        <w:t> </w:t>
      </w:r>
    </w:p>
    <w:p w:rsidR="005C231F" w:rsidRDefault="005C231F">
      <w:pPr>
        <w:keepNext/>
        <w:jc w:val="center"/>
        <w:divId w:val="799763150"/>
      </w:pPr>
      <w:r>
        <w:lastRenderedPageBreak/>
        <w:t>13.  Dėl Lietuvos Respublikos alkoholio kontrolės įstatymo Nr. I-857 22 straipsnio pakeitimo įstatymo projekto pateikimo Lietuvos Respublikos Seimui (TAP-16-454(2) (15-9552(6) (teikia Krašto apsaugos ministerija)</w:t>
      </w:r>
    </w:p>
    <w:p w:rsidR="005C231F" w:rsidRDefault="005C231F">
      <w:pPr>
        <w:keepNext/>
        <w:spacing w:before="120"/>
        <w:jc w:val="center"/>
      </w:pPr>
      <w:r>
        <w:t xml:space="preserve">Pranešėjas – J. Olekas. </w:t>
      </w:r>
      <w:r>
        <w:br/>
        <w:t>Kalbėjo A. Butkevičius.</w:t>
      </w:r>
    </w:p>
    <w:p w:rsidR="005C231F" w:rsidRDefault="005C231F">
      <w:pPr>
        <w:pStyle w:val="papildomi"/>
      </w:pPr>
      <w:r>
        <w:t> </w:t>
      </w:r>
    </w:p>
    <w:p w:rsidR="005C231F" w:rsidRDefault="005C231F">
      <w:pPr>
        <w:pStyle w:val="papildomi"/>
      </w:pPr>
      <w:r>
        <w:t>Priimti Vyriausybės nutarimą „Dėl Lietuvos Respublikos alkoholio kontrolės įstatymo Nr. I-857 22 straipsnio pakeitimo įstatymo projekto pateikimo Lietuvos Respublikos Seimui“.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96758971"/>
      </w:pPr>
      <w:r>
        <w:t xml:space="preserve">14.  Dėl patobulinto Lietuvos Respublikos visuomenės sveikatos priežiūros įstatymo </w:t>
      </w:r>
      <w:r w:rsidR="000407D7">
        <w:br/>
      </w:r>
      <w:r>
        <w:t xml:space="preserve">Nr. IX-886 VI skyriaus pavadinimo ir 43 straipsnio pakeitimo įstatymo projekto pateikimo Lietuvos Respublikos Seimui (TAP-16-485(2) (15-12613(5) </w:t>
      </w:r>
      <w:r w:rsidR="000407D7">
        <w:br/>
      </w:r>
      <w:r>
        <w:t>(teikia Sveikatos apsaugos ministerija)</w:t>
      </w:r>
    </w:p>
    <w:p w:rsidR="005C231F" w:rsidRDefault="005C231F">
      <w:pPr>
        <w:keepNext/>
        <w:spacing w:before="120"/>
        <w:jc w:val="center"/>
      </w:pPr>
      <w:r>
        <w:t xml:space="preserve">Pranešėjas – J. Požela. </w:t>
      </w:r>
      <w:r>
        <w:br/>
        <w:t>Kalbėjo R. Pilibaitis, A. Butkevičius.</w:t>
      </w:r>
    </w:p>
    <w:p w:rsidR="005C231F" w:rsidRDefault="005C231F">
      <w:pPr>
        <w:pStyle w:val="papildomi"/>
      </w:pPr>
      <w:r>
        <w:t> </w:t>
      </w:r>
    </w:p>
    <w:p w:rsidR="005C231F" w:rsidRDefault="005C231F">
      <w:pPr>
        <w:pStyle w:val="papildomi"/>
      </w:pPr>
      <w:r>
        <w:t xml:space="preserve">Priimti Vyriausybės nutarimą „Dėl patobulinto Lietuvos Respublikos visuomenės sveikatos priežiūros įstatymo Nr. IX-886 VI skyriaus pavadinimo ir 43 straipsnio pakeitimo įstatymo projekto pateikimo Lietuvos Respublikos Seimui“ ir pateikti jį Ministrui Pirmininkui pasirašyti, patikslinus nutarimu teikiamą įstatymo projektą pagal </w:t>
      </w:r>
      <w:r w:rsidR="006A0EAA">
        <w:t xml:space="preserve">Teisingumo ministerijos, </w:t>
      </w:r>
      <w:r>
        <w:t xml:space="preserve">Vyriausybės kanceliarijos </w:t>
      </w:r>
      <w:r w:rsidR="006A0EAA">
        <w:t xml:space="preserve">Viešojo valdymo ir socialinės aplinkos </w:t>
      </w:r>
      <w:r w:rsidR="006A0EAA">
        <w:t>departamento</w:t>
      </w:r>
      <w:r w:rsidR="006A0EAA">
        <w:t xml:space="preserve"> ir </w:t>
      </w:r>
      <w:bookmarkStart w:id="0" w:name="_GoBack"/>
      <w:bookmarkEnd w:id="0"/>
      <w:r>
        <w:t>Teisės departamento pastabas.</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521117892"/>
      </w:pPr>
      <w:r>
        <w:t xml:space="preserve">15.  Dėl Lietuvos Respublikos Europos politinių partijų ir Europos politinių fondų įstatymo ir Lietuvos Respublikos politinių partijų įstatymo Nr. I-606 1 straipsnio pakeitimo įstatymo projektų pateikimo Lietuvos Respublikos Seimui (TAP-16-634(2) (16-3666(3) </w:t>
      </w:r>
      <w:r w:rsidR="000407D7">
        <w:br/>
      </w:r>
      <w:r>
        <w:t>(teikia Teisingumo ministerija)</w:t>
      </w:r>
    </w:p>
    <w:p w:rsidR="005C231F" w:rsidRDefault="005C231F">
      <w:pPr>
        <w:keepNext/>
        <w:spacing w:before="120"/>
        <w:jc w:val="center"/>
      </w:pPr>
      <w:r>
        <w:t xml:space="preserve">Pranešėjas – J. Bernatonis. </w:t>
      </w:r>
      <w:r>
        <w:br/>
        <w:t>Kalbėjo A. Butkevičius.</w:t>
      </w:r>
    </w:p>
    <w:p w:rsidR="005C231F" w:rsidRDefault="005C231F">
      <w:pPr>
        <w:pStyle w:val="papildomi"/>
      </w:pPr>
      <w:r>
        <w:t> </w:t>
      </w:r>
    </w:p>
    <w:p w:rsidR="005C231F" w:rsidRDefault="005C231F">
      <w:pPr>
        <w:pStyle w:val="papildomi"/>
      </w:pPr>
      <w:r>
        <w:t>Priimti Vyriausybės nutarimą „Dėl Lietuvos Respublikos Europos politinių partijų ir Europos politinių fondų įstatymo ir Lietuvos Respublikos politinių partijų įstatymo Nr. I-606 1 straipsnio pakeitimo įstatymo projektų pateikimo Lietuvos Respublikos Seimui“.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995335974"/>
      </w:pPr>
      <w:r>
        <w:lastRenderedPageBreak/>
        <w:t xml:space="preserve">16.  Dėl Lietuvos Respublikos gamtinių dujų įstatymo Nr. VIII-1973 2 ir 13 straipsnių pakeitimo įstatymo projekto pateikimo Lietuvos Respublikos Seimui </w:t>
      </w:r>
      <w:r w:rsidR="000407D7">
        <w:br/>
      </w:r>
      <w:r>
        <w:t>(TAP-16-856) (16-4045(3) (teikia Energetikos ministerija)</w:t>
      </w:r>
    </w:p>
    <w:p w:rsidR="005C231F" w:rsidRDefault="005C231F">
      <w:pPr>
        <w:keepNext/>
        <w:spacing w:before="120"/>
        <w:jc w:val="center"/>
      </w:pPr>
      <w:r>
        <w:t xml:space="preserve">Pranešėjas – R. Masiulis. </w:t>
      </w:r>
      <w:r>
        <w:br/>
        <w:t>Kalbėjo A. Butkevičius.</w:t>
      </w:r>
    </w:p>
    <w:p w:rsidR="005C231F" w:rsidRDefault="005C231F">
      <w:pPr>
        <w:pStyle w:val="papildomi"/>
      </w:pPr>
      <w:r>
        <w:t> </w:t>
      </w:r>
    </w:p>
    <w:p w:rsidR="005C231F" w:rsidRDefault="005C231F">
      <w:pPr>
        <w:pStyle w:val="papildomi"/>
      </w:pPr>
      <w:r>
        <w:t>Energetikos ministro R. Masiulio siūlymu šio klausimo svarstymą atidėti.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1416361"/>
      </w:pPr>
      <w:r>
        <w:t>17.  Dėl Lietuvos Respublikos Vyriausybės įstatymo Nr. I-464 26 ir 30 straipsnių pakeitimo įstatymo ir Lietuvos Respublikos Vyriausybės įstatymo 9, 13, 14, 22, 23, 24, 25, 26, 27, 28, 29, 30, 31, 31</w:t>
      </w:r>
      <w:r>
        <w:rPr>
          <w:vertAlign w:val="superscript"/>
        </w:rPr>
        <w:t>1</w:t>
      </w:r>
      <w:r>
        <w:t>, 33, 34, 35, 37, 38, 39, 40, 41, 42, 43, 44, 44</w:t>
      </w:r>
      <w:r>
        <w:rPr>
          <w:vertAlign w:val="superscript"/>
        </w:rPr>
        <w:t>1</w:t>
      </w:r>
      <w:r>
        <w:t>, 45, 46 straipsnių ir ketvirtojo skirsnio pavadinimo pakeitimo ir papildymo įstatymo Nr. X-1182 31 straipsnio pakeitimo įstatymo projektų pateikimo Lietuvos Respublikos Seimui (TAP-16-32(2) (15-13259(3) (teikia Vidaus reikalų ministerija)</w:t>
      </w:r>
    </w:p>
    <w:p w:rsidR="005C231F" w:rsidRDefault="005C231F">
      <w:pPr>
        <w:keepNext/>
        <w:spacing w:before="120"/>
        <w:jc w:val="center"/>
      </w:pPr>
      <w:r>
        <w:t xml:space="preserve">Pranešėjas – J. Morkūnas. </w:t>
      </w:r>
      <w:r>
        <w:br/>
        <w:t>Kalbėjo R. Pilibaitis, A. Butkevičius.</w:t>
      </w:r>
    </w:p>
    <w:p w:rsidR="005C231F" w:rsidRDefault="005C231F">
      <w:pPr>
        <w:pStyle w:val="papildomi"/>
      </w:pPr>
      <w:r>
        <w:t> </w:t>
      </w:r>
    </w:p>
    <w:p w:rsidR="005C231F" w:rsidRDefault="005C231F">
      <w:pPr>
        <w:pStyle w:val="papildomi"/>
      </w:pPr>
      <w:r>
        <w:t>Priimti Vyriausybės nutarimą „Dėl Lietuvos Respublikos Vyriausybės įstatymo Nr. I-464 26 ir 30 straipsnių pakeitimo įstatymo ir Lietuvos Respublikos Vyriausybės įstatymo 9, 13, 14, 22, 23, 24, 25, 26, 27, 28, 29, 30, 31, 31</w:t>
      </w:r>
      <w:r>
        <w:rPr>
          <w:vertAlign w:val="superscript"/>
        </w:rPr>
        <w:t>1</w:t>
      </w:r>
      <w:r>
        <w:t>, 33, 34, 35, 37, 38, 39, 40, 41, 42, 43, 44, 44</w:t>
      </w:r>
      <w:r>
        <w:rPr>
          <w:vertAlign w:val="superscript"/>
        </w:rPr>
        <w:t>1</w:t>
      </w:r>
      <w:r>
        <w:t>, 45, 46 straipsnių ir ketvirtojo skirsnio pavadinimo pakeitimo ir papildymo įstatymo Nr. X-1182 31 straipsnio pakeitimo įstatymo projektų pateikimo Lietuvos Respublikos Seimui“ ir pateikti jį Ministrui Pirmininkui pasirašyti, patikslinus nutarimu teikiamus įstatymų projektus pagal Teisingumo ministerijos ir Vyriausybės kanceliarijos Teisės departamento pastabas ir aiškinamąjį raštą pagal Vyriausybės kanceliarijos Teisės departamento pastabą.</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344823361"/>
      </w:pPr>
      <w:r>
        <w:t>18.  Dėl Lietuvos Respublikos labdaros ir paramos įstatymo Nr. I-172 5, 7, 10 ir 12 straipsnių pakeitimo įstatymo projekto Nr. XIIP-3816, Lietuvos Respublikos vietos savivaldos įstatymo Nr. I-533 4, 9 straipsnių pakeitimo ir Įstatymo papildymo 9</w:t>
      </w:r>
      <w:r>
        <w:rPr>
          <w:vertAlign w:val="superscript"/>
        </w:rPr>
        <w:t>1</w:t>
      </w:r>
      <w:r>
        <w:t xml:space="preserve"> straipsniu įstatymo projekto Nr. XIIP-3817, Lietuvos Respublikos korupcijos prevencijos įstatymo Nr. IX-904 6 straipsnio pakeitimo įstatymo projekto Nr. XIIP-3818 ir Lietuvos Respublikos konkurencijos įstatymo Nr. VIII-1099 18, 22, 26, 27, 30, 33, 35, 36, 37 ir 39 straipsnių pakeitimo įstatymo projekto Nr. XIIP-3819 (TAP-16-727(2) (16-5233(2) (teikia Teisingumo ministerija)</w:t>
      </w:r>
    </w:p>
    <w:p w:rsidR="005C231F" w:rsidRDefault="005C231F">
      <w:pPr>
        <w:keepNext/>
        <w:spacing w:before="120"/>
        <w:jc w:val="center"/>
      </w:pPr>
      <w:r>
        <w:t xml:space="preserve">Pranešėjas – J. Bernatonis. </w:t>
      </w:r>
      <w:r>
        <w:br/>
        <w:t>Kalbėjo Š. Keserauskas, R. Pilibaitis, A. Butkevičius.</w:t>
      </w:r>
    </w:p>
    <w:p w:rsidR="005C231F" w:rsidRDefault="005C231F">
      <w:pPr>
        <w:pStyle w:val="papildomi"/>
      </w:pPr>
      <w:r>
        <w:t> </w:t>
      </w:r>
    </w:p>
    <w:p w:rsidR="005C231F" w:rsidRDefault="005C231F">
      <w:pPr>
        <w:pStyle w:val="papildomi"/>
      </w:pPr>
      <w:r>
        <w:t xml:space="preserve">Priimti Vyriausybės nutarimą „Dėl Lietuvos Respublikos labdaros ir paramos įstatymo Nr. I-172 5, 7, 10 ir 12 straipsnių pakeitimo įstatymo projekto Nr. XIIP-3816, Lietuvos </w:t>
      </w:r>
      <w:r>
        <w:lastRenderedPageBreak/>
        <w:t>Respublikos vietos savivaldos įstatymo Nr. I-533 4, 9 straipsnių pakeitimo ir Įstatymo papildymo 9</w:t>
      </w:r>
      <w:r>
        <w:rPr>
          <w:vertAlign w:val="superscript"/>
        </w:rPr>
        <w:t>1</w:t>
      </w:r>
      <w:r>
        <w:t xml:space="preserve"> straipsniu įstatymo projekto Nr. XIIP-3817, Lietuvos Respublikos korupcijos prevencijos įstatymo Nr. IX-904 6 straipsnio pakeitimo įstatymo projekto Nr. XIIP-3818 ir Lietuvos Respublikos konkurencijos įstatymo Nr. VIII-1099 18, 22, 26, 27, 30, 33, 35, 36, 37 ir 39 straipsnių pakeitimo įstatymo projekto Nr. XIIP-3819“ ir pateikti jį Ministrui Pirmininkui pasirašyti, patikslinus pagal Konkurencijos tarybos pastabas.</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983510567"/>
      </w:pPr>
      <w:r>
        <w:t xml:space="preserve">19.  Dėl Lietuvos Respublikos Vyriausybės 2003 m. gegužės 14 d. nutarimo Nr. 587 </w:t>
      </w:r>
      <w:r w:rsidR="000407D7">
        <w:br/>
      </w:r>
      <w:r>
        <w:t>„Dėl darbų, kuriuose gali būti taikoma iki dvidešimt keturių valandų per parą darbo laiko trukmė, sąrašo, Darbo ir poilsio laiko ypatumų ekonominės veiklos srityse patvirtinimo“ pakeitimo (TAP-16-614(2) (15-13192(5) (teikia Socialinės apsaugos ir darbo ministerija)</w:t>
      </w:r>
    </w:p>
    <w:p w:rsidR="005C231F" w:rsidRDefault="005C231F">
      <w:pPr>
        <w:keepNext/>
        <w:spacing w:before="120"/>
        <w:jc w:val="center"/>
      </w:pPr>
      <w:r>
        <w:t xml:space="preserve">Pranešėja – A. Pabedinskienė. </w:t>
      </w:r>
      <w:r>
        <w:br/>
        <w:t>Kalbėjo A. Butkevičius.</w:t>
      </w:r>
    </w:p>
    <w:p w:rsidR="005C231F" w:rsidRDefault="005C231F">
      <w:pPr>
        <w:pStyle w:val="papildomi"/>
      </w:pPr>
      <w:r>
        <w:t> </w:t>
      </w:r>
    </w:p>
    <w:p w:rsidR="005C231F" w:rsidRDefault="005C231F">
      <w:pPr>
        <w:pStyle w:val="papildomi"/>
      </w:pPr>
      <w:r>
        <w:t>Priimti Vyriausybės nutarimą „Dėl Lietuvos Respublikos Vyriausybės 2003 m. gegužės 14 d. nutarimo Nr. 587 „Dėl darbų, kuriuose gali būti taikoma iki dvidešimt keturių valandų per parą darbo laiko trukmė, sąrašo, Darbo ir poilsio laiko ypatumų ekonominės veiklos srityse patvirtinimo“ pakeitimo“.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594557983"/>
      </w:pPr>
      <w:r>
        <w:t xml:space="preserve">20.  Dėl Lietuvos Respublikos Vyriausybės 2002 m. balandžio 12 d. nutarimo Nr. 519 </w:t>
      </w:r>
      <w:r w:rsidR="000407D7">
        <w:br/>
      </w:r>
      <w:r>
        <w:t xml:space="preserve">„Dėl Valstybinio atliekų tvarkymo 2014–2020 metų plano patvirtinimo“ pakeitimo </w:t>
      </w:r>
      <w:r w:rsidR="000407D7">
        <w:br/>
      </w:r>
      <w:r>
        <w:t>(TAP-16-443(3) (15-5879) (teikia Aplinkos ministerija)</w:t>
      </w:r>
    </w:p>
    <w:p w:rsidR="005C231F" w:rsidRDefault="005C231F">
      <w:pPr>
        <w:keepNext/>
        <w:spacing w:before="120"/>
        <w:jc w:val="center"/>
      </w:pPr>
      <w:r>
        <w:t xml:space="preserve">Pranešėjas – K. Trečiokas. </w:t>
      </w:r>
      <w:r>
        <w:br/>
        <w:t>Kalbėjo T. Garasimavičius, R. Masiulis, A. Butkevičius.</w:t>
      </w:r>
    </w:p>
    <w:p w:rsidR="005C231F" w:rsidRDefault="005C231F">
      <w:pPr>
        <w:pStyle w:val="papildomi"/>
      </w:pPr>
      <w:r>
        <w:t> </w:t>
      </w:r>
    </w:p>
    <w:p w:rsidR="005C231F" w:rsidRDefault="005C231F">
      <w:pPr>
        <w:pStyle w:val="papildomi"/>
      </w:pPr>
      <w:r>
        <w:t>Priimti Vyriausybės nutarimą „Dėl Lietuvos Respublikos Vyriausybės 2002 m. balandžio 12 d. nutarimo Nr. 519 „Dėl Valstybinio atliekų tvarkymo 2014–2020 metų plano patvirtinimo“ pakeitimo“ ir pateikti jį Ministrui Pirmininkui pasirašyti, patikslinus pagal Ministro Pirmininko patarėjo T. Garasimavičiaus ir Energetikos ministerijos pastabas.</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421494221"/>
      </w:pPr>
      <w:r>
        <w:lastRenderedPageBreak/>
        <w:t xml:space="preserve">21.  Dėl Lietuvos Respublikos Vyriausybės 2000 m. gruodžio 15 d. nutarimo Nr. 1458 </w:t>
      </w:r>
      <w:r w:rsidR="000407D7">
        <w:br/>
      </w:r>
      <w:r>
        <w:t xml:space="preserve">„Dėl Konkrečių valstybės rinkliavos dydžių sąrašo ir Valstybės rinkliavos mokėjimo ir grąžinimo taisyklių patvirtinimo“ pakeitimo (TAP-16-735(2) (16-2397(4) </w:t>
      </w:r>
      <w:r w:rsidR="000407D7">
        <w:br/>
      </w:r>
      <w:r>
        <w:t>(teikia Sveikatos apsaugos ministerija)</w:t>
      </w:r>
    </w:p>
    <w:p w:rsidR="005C231F" w:rsidRDefault="005C231F">
      <w:pPr>
        <w:keepNext/>
        <w:spacing w:before="120"/>
        <w:jc w:val="center"/>
      </w:pPr>
      <w:r>
        <w:t xml:space="preserve">Pranešėjas – J. Požela. </w:t>
      </w:r>
      <w:r>
        <w:br/>
        <w:t>Kalbėjo A. Butkevičius.</w:t>
      </w:r>
    </w:p>
    <w:p w:rsidR="005C231F" w:rsidRDefault="005C231F">
      <w:pPr>
        <w:pStyle w:val="papildomi"/>
      </w:pPr>
      <w:r>
        <w:t> </w:t>
      </w:r>
    </w:p>
    <w:p w:rsidR="005C231F" w:rsidRDefault="005C231F">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499692919"/>
      </w:pPr>
      <w:r>
        <w:t xml:space="preserve">22.  Dėl valstybei nuosavybės teise priklausančių viešosios įstaigos Vilniaus kolegijos Buivydiškių veterinarijos klinikos dalininko teisių pardavimo (TAP-16-726) (16-5137) </w:t>
      </w:r>
      <w:r w:rsidR="000407D7">
        <w:br/>
      </w:r>
      <w:r>
        <w:t>(teikia Žemės ūkio ministerija)</w:t>
      </w:r>
    </w:p>
    <w:p w:rsidR="005C231F" w:rsidRDefault="005C231F">
      <w:pPr>
        <w:keepNext/>
        <w:spacing w:before="120"/>
        <w:jc w:val="center"/>
      </w:pPr>
      <w:r>
        <w:t xml:space="preserve">Pranešėja – V. Baltraitienė. </w:t>
      </w:r>
      <w:r>
        <w:br/>
        <w:t>Kalbėjo A. Butkevičius.</w:t>
      </w:r>
    </w:p>
    <w:p w:rsidR="005C231F" w:rsidRDefault="005C231F">
      <w:pPr>
        <w:pStyle w:val="papildomi"/>
      </w:pPr>
      <w:r>
        <w:t> </w:t>
      </w:r>
    </w:p>
    <w:p w:rsidR="005C231F" w:rsidRDefault="005C231F">
      <w:pPr>
        <w:pStyle w:val="papildomi"/>
      </w:pPr>
      <w:r>
        <w:t>Priimti Vyriausybės nutarimą „Dėl valstybei nuosavybės teise priklausančių viešosios įstaigos Vilniaus kolegijos Buivydiškių veterinarijos klinikos dalininko teisių pardavimo“.</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902058548"/>
      </w:pPr>
      <w:r>
        <w:t xml:space="preserve">23.  Dėl Lietuvos Respublikos valstybinių socialinio draudimo pensijų įstatymo Nr. I-549 </w:t>
      </w:r>
      <w:r w:rsidR="000407D7">
        <w:br/>
      </w:r>
      <w:r>
        <w:t xml:space="preserve">1, 34, 43, 54 straipsnių pakeitimo, 3 straipsnio pripažinimo netekusiu galios ir Įstatymo priedo pakeitimo įstatymo projekto pateikimo Lietuvos Respublikos Seimui (TAP-16-755(2) </w:t>
      </w:r>
      <w:r w:rsidR="000407D7">
        <w:br/>
      </w:r>
      <w:r>
        <w:t>(16-1195(4) (teikia Socialinės apsaugos ir darbo ministerija)</w:t>
      </w:r>
    </w:p>
    <w:p w:rsidR="005C231F" w:rsidRDefault="005C231F">
      <w:pPr>
        <w:keepNext/>
        <w:spacing w:before="120"/>
        <w:jc w:val="center"/>
      </w:pPr>
      <w:r>
        <w:t xml:space="preserve">Pranešėja – A. Pabedinskienė. </w:t>
      </w:r>
      <w:r>
        <w:br/>
        <w:t>Kalbėjo A. Butkevičius.</w:t>
      </w:r>
    </w:p>
    <w:p w:rsidR="005C231F" w:rsidRDefault="005C231F">
      <w:pPr>
        <w:pStyle w:val="papildomi"/>
      </w:pPr>
      <w:r>
        <w:t> </w:t>
      </w:r>
    </w:p>
    <w:p w:rsidR="005C231F" w:rsidRDefault="005C231F">
      <w:pPr>
        <w:pStyle w:val="papildomi"/>
      </w:pPr>
      <w:r>
        <w:t>Priimti Vyriausybės nutarimą „Dėl Lietuvos Respublikos valstybinių socialinio draudimo pensijų įstatymo Nr. I-549 1, 34, 43, 54 straipsnių pakeitimo, 3 straipsnio pripažinimo netekusiu galios ir Įstatymo priedo pakeitimo įstatymo projekto pateikimo Lietuvos Respublikos Seimui“ ir pateikti jį Ministrui Pirmininkui pasirašyti, pagal Socialinės apsaugos ir darbo ministerijos pastabą išbraukus iš 3 punkto Laisvūną Bartkevičių.</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719791570"/>
      </w:pPr>
      <w:r>
        <w:lastRenderedPageBreak/>
        <w:t>24.  Dėl Šv. Jokūbo kelio per Lietuvą (TAP-16-931) (16-6545) (teikia Ministras Pirmininkas)</w:t>
      </w:r>
    </w:p>
    <w:p w:rsidR="005C231F" w:rsidRDefault="005C231F">
      <w:pPr>
        <w:keepNext/>
        <w:spacing w:before="120"/>
        <w:jc w:val="center"/>
      </w:pPr>
      <w:r>
        <w:t xml:space="preserve">Pranešėjas – A. Mačiulis. </w:t>
      </w:r>
      <w:r>
        <w:br/>
        <w:t>Kalbėjo Š. Birutis, J. Ratkus, A. Butkevičius.</w:t>
      </w:r>
    </w:p>
    <w:p w:rsidR="005C231F" w:rsidRDefault="005C231F">
      <w:pPr>
        <w:pStyle w:val="papildomi"/>
      </w:pPr>
      <w:r>
        <w:t> </w:t>
      </w:r>
    </w:p>
    <w:p w:rsidR="005C231F" w:rsidRDefault="005C231F">
      <w:pPr>
        <w:pStyle w:val="papildomi"/>
      </w:pPr>
      <w:r>
        <w:t xml:space="preserve">1. Priimti Vyriausybės nutarimą „Dėl Šv. Jokūbo kelio per Lietuvą“. </w:t>
      </w:r>
    </w:p>
    <w:p w:rsidR="005C231F" w:rsidRDefault="005C231F">
      <w:pPr>
        <w:pStyle w:val="papildomi"/>
      </w:pPr>
      <w:r>
        <w:t>2. Pasiūlyti Kultūros ministerijai kartu su Ūkio ministerija ir kitomis suinteresuotomis institucijomis ir organizacijomis apsvarstyti galimybes parengti Šv. Jokūbo kelio per Lietuvą galimybių studiją atsižvelgiant į Europos Tarybos rezoliucijos Nr. CM/Res(2013)67, pakeičiančios taisykles dėl Europos Tarybos Kultūros kelio sertifikavimo, nuostatas.</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797992894"/>
      </w:pPr>
      <w:r>
        <w:t xml:space="preserve">25.  Dėl Lietuvos Respublikos Seimo nutarimo „Dėl Lietuvos Respublikos Seimo 2002 m. balandžio 23 d. nutarimo Nr. IX-861 „Dėl Vilniaus pilių valstybinio kultūrinio rezervato ribų nustatymo ir jo zonų ribų plano patvirtinimo“ pripažinimo netekusiu galios“ projekto pateikimo Lietuvos Respublikos Seimui (TAP-16-710(2) (16-2392(4) </w:t>
      </w:r>
      <w:r w:rsidR="000407D7">
        <w:br/>
      </w:r>
      <w:r>
        <w:t>(teikia Kultūros ministerija)</w:t>
      </w:r>
    </w:p>
    <w:p w:rsidR="005C231F" w:rsidRDefault="005C231F">
      <w:pPr>
        <w:keepNext/>
        <w:spacing w:before="120"/>
        <w:jc w:val="center"/>
      </w:pPr>
      <w:r>
        <w:t xml:space="preserve">Pranešėjas – Š. Birutis. </w:t>
      </w:r>
      <w:r>
        <w:br/>
        <w:t>Kalbėjo A. Butkevičius.</w:t>
      </w:r>
    </w:p>
    <w:p w:rsidR="005C231F" w:rsidRDefault="005C231F">
      <w:pPr>
        <w:pStyle w:val="papildomi"/>
      </w:pPr>
      <w:r>
        <w:t> </w:t>
      </w:r>
    </w:p>
    <w:p w:rsidR="005C231F" w:rsidRDefault="005C231F">
      <w:pPr>
        <w:pStyle w:val="papildomi"/>
      </w:pPr>
      <w:r>
        <w:t>Priimti Vyriausybės nutarimą „Dėl Lietuvos Respublikos Seimo nutarimo „Dėl Lietuvos Respublikos Seimo 2002 m. balandžio 23 d. nutarimo Nr. IX-861 „Dėl Vilniaus pilių valstybinio kultūrinio rezervato ribų nustatymo ir jo zonų ribų plano patvirtinimo“ pripažinimo netekusiu galios“ projekto pateikimo Lietuvos Respublikos Seimui“.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1402829700"/>
      </w:pPr>
      <w:r>
        <w:t xml:space="preserve">26.  Dėl įgaliojimų suteikimo J. Olekui (TAP-16-920) (16-5159(3) </w:t>
      </w:r>
      <w:r w:rsidR="000407D7">
        <w:br/>
      </w:r>
      <w:r>
        <w:t>(teikia Krašto apsaugos ministerija)</w:t>
      </w:r>
    </w:p>
    <w:p w:rsidR="005C231F" w:rsidRDefault="005C231F">
      <w:pPr>
        <w:keepNext/>
        <w:spacing w:before="120"/>
        <w:jc w:val="center"/>
      </w:pPr>
      <w:r>
        <w:t xml:space="preserve">Pranešėjas – J. Olekas. </w:t>
      </w:r>
      <w:r>
        <w:br/>
        <w:t>Kalbėjo A. Butkevičius.</w:t>
      </w:r>
    </w:p>
    <w:p w:rsidR="005C231F" w:rsidRDefault="005C231F">
      <w:pPr>
        <w:pStyle w:val="papildomi"/>
      </w:pPr>
      <w:r>
        <w:t> </w:t>
      </w:r>
    </w:p>
    <w:p w:rsidR="005C231F" w:rsidRDefault="005C231F">
      <w:pPr>
        <w:pStyle w:val="papildomi"/>
      </w:pPr>
      <w:r>
        <w:t>Priimti Vyriausybės nutarimą „Dėl įgaliojimų suteikimo J. Olekui“.</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703484734"/>
      </w:pPr>
      <w:r>
        <w:lastRenderedPageBreak/>
        <w:t xml:space="preserve">27.  Dėl Lietuvos Respublikos kredito unijų įstatymo Nr. I-796 pakeitimo įstatymo projekto Nr. XIIP-3772, Lietuvos Respublikos centrinės kredito unijos įstatymo Nr. VIII-1682 pakeitimo įstatymo projekto Nr. XIIP-3771, Lietuvos Respublikos kredito unijų įstatymo Nr. I-796 pakeitimo įstatymo projekto Nr. XIIP-4106 ir Lietuvos Respublikos centrinės kredito unijos įstatymo Nr. VIII-1682 pakeitimo įstatymo projekto Nr. XIIP-4105 </w:t>
      </w:r>
      <w:r w:rsidR="000407D7">
        <w:br/>
      </w:r>
      <w:r>
        <w:t>(TAP-16-829(2) (16-5566(3) (teikia Finansų ministerija)</w:t>
      </w:r>
    </w:p>
    <w:p w:rsidR="005C231F" w:rsidRDefault="005C231F">
      <w:pPr>
        <w:keepNext/>
        <w:spacing w:before="120"/>
        <w:jc w:val="center"/>
      </w:pPr>
      <w:r>
        <w:t xml:space="preserve">Pranešėjas – A. Rimkūnas. </w:t>
      </w:r>
      <w:r>
        <w:br/>
        <w:t>Kalbėjo A. Butkevičius.</w:t>
      </w:r>
    </w:p>
    <w:p w:rsidR="005C231F" w:rsidRDefault="005C231F">
      <w:pPr>
        <w:pStyle w:val="papildomi"/>
      </w:pPr>
      <w:r>
        <w:t> </w:t>
      </w:r>
    </w:p>
    <w:p w:rsidR="005C231F" w:rsidRDefault="005C231F">
      <w:pPr>
        <w:pStyle w:val="papildomi"/>
      </w:pPr>
      <w:r>
        <w:t>Priimti Vyriausybės nutarimą „Dėl Lietuvos Respublikos kredito unijų įstatymo Nr. I-796 pakeitimo įstatymo projekto Nr. XIIP-3772, Lietuvos Respublikos centrinės kredito unijos įstatymo Nr. VIII-1682 pakeitimo įstatymo projekto Nr. XIIP-3771, Lietuvos Respublikos kredito unijų įstatymo Nr. I-796 pakeitimo įstatymo projekto Nr. XIIP-4106 ir Lietuvos Respublikos centrinės kredito unijos įstatymo Nr. VIII-1682 pakeitimo įstatymo projekto Nr. XIIP-4105“.</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keepNext/>
        <w:jc w:val="center"/>
        <w:divId w:val="410008919"/>
      </w:pPr>
      <w:r>
        <w:t>28.  Dėl Kvartalų energinio efektyvumo didinimo programų rengimo ir įgyvendinimo tvarkos aprašo patvirtinimo (TAP</w:t>
      </w:r>
      <w:r w:rsidR="00F263B7">
        <w:t>-</w:t>
      </w:r>
      <w:r>
        <w:t>16-675(3) (16-669(4) (teikia Aplinkos ministerija)</w:t>
      </w:r>
    </w:p>
    <w:p w:rsidR="005C231F" w:rsidRDefault="005C231F">
      <w:pPr>
        <w:keepNext/>
        <w:spacing w:before="120"/>
        <w:jc w:val="center"/>
      </w:pPr>
      <w:r>
        <w:t xml:space="preserve">Pranešėjas – K. Trečiokas. </w:t>
      </w:r>
      <w:r>
        <w:br/>
        <w:t>Kalbėjo R. Čapas, A. Butkevičius.</w:t>
      </w:r>
    </w:p>
    <w:p w:rsidR="005C231F" w:rsidRDefault="005C231F">
      <w:pPr>
        <w:pStyle w:val="papildomi"/>
      </w:pPr>
      <w:r>
        <w:t> </w:t>
      </w:r>
    </w:p>
    <w:p w:rsidR="005C231F" w:rsidRDefault="005C231F">
      <w:pPr>
        <w:pStyle w:val="papildomi"/>
      </w:pPr>
      <w:r>
        <w:t xml:space="preserve">1. Priimti Vyriausybės nutarimą „Dėl Kvartalų energinio efektyvumo didinimo programų rengimo ir įgyvendinimo tvarkos aprašo patvirtinimo“. </w:t>
      </w:r>
    </w:p>
    <w:p w:rsidR="005C231F" w:rsidRDefault="005C231F">
      <w:pPr>
        <w:pStyle w:val="papildomi"/>
      </w:pPr>
      <w:r>
        <w:t xml:space="preserve">2. Pritarti pirmųjų demonstracinių kvartalų energinio efektyvumo didinimo programų, parengtų bendradarbiaujant su Vokietijos gamtos apsaugos, statybų ir branduolinės saugos federaline ministerija, Utenos rajono, Šiaulių miesto ir Birštono savivaldybėse įgyvendinimui ir pavesti: </w:t>
      </w:r>
    </w:p>
    <w:p w:rsidR="005C231F" w:rsidRDefault="005C231F">
      <w:pPr>
        <w:pStyle w:val="papildomi"/>
      </w:pPr>
      <w:r>
        <w:t xml:space="preserve">2.1. viešajai įstaigai Būsto energijos taupymo agentūrai (toliau – Agentūra) – įvertinti šių savivaldybių parengtas kvartalų energinio efektyvumo didinimo programas ir pateikti savo pasiūlymus savivaldybėms ne vėliau kaip iki 2016 m. birželio 10 d.; </w:t>
      </w:r>
    </w:p>
    <w:p w:rsidR="005C231F" w:rsidRDefault="005C231F">
      <w:pPr>
        <w:pStyle w:val="papildomi"/>
      </w:pPr>
      <w:r>
        <w:t xml:space="preserve">2.2. uždarajai akcinei bendrovei Viešųjų investicijų plėtros agentūrai – iki 2016 m. birželio 15 d. parengti šių programų finansavimo planus, juose nurodyti investicijų poreikį pagal programose numatytų priemonių įgyvendinimo terminus ir finansavimo šaltinius ir pateikti pasiūlymus savivaldybėms; </w:t>
      </w:r>
    </w:p>
    <w:p w:rsidR="005C231F" w:rsidRDefault="005C231F">
      <w:pPr>
        <w:pStyle w:val="papildomi"/>
      </w:pPr>
      <w:r>
        <w:t xml:space="preserve">2.3. Aplinkos ministerijai: </w:t>
      </w:r>
    </w:p>
    <w:p w:rsidR="005C231F" w:rsidRDefault="005C231F">
      <w:pPr>
        <w:pStyle w:val="papildomi"/>
      </w:pPr>
      <w:r>
        <w:t xml:space="preserve">2.3.1. iki 2016 m. birželio 6 d. sušaukti Daugiabučių namų modernizavimo fondo priežiūros komiteto posėdį, siekiant priimti sprendimą leisti uždarajai akcinei bendrovei Viešųjų investicijų plėtros agentūrai panaudoti valdomo Daugiabučių namų modernizavimo fondo grįžtančius pinigų srautus kvartalų energinio efektyvumo didinimo bandomiesiems projektams finansuoti; </w:t>
      </w:r>
    </w:p>
    <w:p w:rsidR="005C231F" w:rsidRDefault="005C231F">
      <w:pPr>
        <w:pStyle w:val="papildomi"/>
      </w:pPr>
      <w:r>
        <w:lastRenderedPageBreak/>
        <w:t>2.3.2. skelbiant kvietimą rengti daugiabučių namų atnaujinimo (modernizavimo) investicijų planus, prioritetą teikti daugiabučiams namams, įtrauktiems į demonstracines kvartalų energinio efektyvumo didinimo programas.</w:t>
      </w:r>
    </w:p>
    <w:p w:rsidR="005C231F" w:rsidRDefault="005C231F">
      <w:pPr>
        <w:pStyle w:val="papildomi"/>
      </w:pPr>
      <w:r>
        <w:t>(Šis sprendimas priimtas visais posėdyje dalyvavusių Vyriausybės narių balsais.)</w:t>
      </w:r>
    </w:p>
    <w:p w:rsidR="005C231F" w:rsidRDefault="005C231F">
      <w:pPr>
        <w:pStyle w:val="papildomi"/>
      </w:pPr>
      <w:r>
        <w:t> </w:t>
      </w:r>
    </w:p>
    <w:p w:rsidR="005C231F" w:rsidRDefault="005C231F">
      <w:pPr>
        <w:pStyle w:val="papildomi"/>
      </w:pPr>
      <w:r>
        <w:t> </w:t>
      </w:r>
    </w:p>
    <w:p w:rsidR="005C231F" w:rsidRDefault="005C231F">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5C231F">
        <w:trPr>
          <w:tblCellSpacing w:w="15" w:type="dxa"/>
        </w:trPr>
        <w:tc>
          <w:tcPr>
            <w:tcW w:w="0" w:type="auto"/>
            <w:vAlign w:val="center"/>
            <w:hideMark/>
          </w:tcPr>
          <w:p w:rsidR="005C231F" w:rsidRDefault="005C231F">
            <w:r>
              <w:t xml:space="preserve">Ministras Pirmininkas </w:t>
            </w:r>
          </w:p>
        </w:tc>
        <w:tc>
          <w:tcPr>
            <w:tcW w:w="0" w:type="auto"/>
            <w:vAlign w:val="center"/>
            <w:hideMark/>
          </w:tcPr>
          <w:p w:rsidR="005C231F" w:rsidRDefault="005C231F" w:rsidP="005C231F">
            <w:pPr>
              <w:pStyle w:val="prastasiniatinklio"/>
              <w:spacing w:before="0" w:beforeAutospacing="0" w:after="0" w:afterAutospacing="0" w:line="240" w:lineRule="auto"/>
              <w:jc w:val="right"/>
            </w:pPr>
            <w:r>
              <w:t>Algirdas Butkevičius</w:t>
            </w:r>
          </w:p>
        </w:tc>
      </w:tr>
    </w:tbl>
    <w:p w:rsidR="005C231F" w:rsidRDefault="005C231F">
      <w:pPr>
        <w:spacing w:line="360" w:lineRule="atLeast"/>
        <w:ind w:firstLine="680"/>
        <w:jc w:val="both"/>
      </w:pPr>
      <w:r>
        <w:t> </w:t>
      </w:r>
    </w:p>
    <w:p w:rsidR="005C231F" w:rsidRDefault="005C231F">
      <w:pPr>
        <w:spacing w:line="360" w:lineRule="atLeast"/>
        <w:ind w:firstLine="680"/>
        <w:jc w:val="both"/>
      </w:pPr>
      <w:r>
        <w:t> </w:t>
      </w:r>
    </w:p>
    <w:p w:rsidR="0039178F" w:rsidRDefault="0039178F"/>
    <w:sectPr w:rsidR="0039178F" w:rsidSect="000407D7">
      <w:headerReference w:type="even" r:id="rId6"/>
      <w:headerReference w:type="default" r:id="rId7"/>
      <w:headerReference w:type="first" r:id="rId8"/>
      <w:pgSz w:w="11906" w:h="16838" w:code="9"/>
      <w:pgMar w:top="1134" w:right="1134"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31F" w:rsidRDefault="005C231F">
      <w:r>
        <w:separator/>
      </w:r>
    </w:p>
  </w:endnote>
  <w:endnote w:type="continuationSeparator" w:id="0">
    <w:p w:rsidR="005C231F" w:rsidRDefault="005C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31F" w:rsidRDefault="005C231F">
      <w:r>
        <w:separator/>
      </w:r>
    </w:p>
  </w:footnote>
  <w:footnote w:type="continuationSeparator" w:id="0">
    <w:p w:rsidR="005C231F" w:rsidRDefault="005C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0EAA">
      <w:rPr>
        <w:rStyle w:val="Puslapionumeris"/>
        <w:noProof/>
      </w:rPr>
      <w:t>5</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5C231F" w:rsidP="000C42DA">
    <w:pPr>
      <w:pStyle w:val="Antrats"/>
      <w:spacing w:line="240" w:lineRule="atLeast"/>
      <w:jc w:val="center"/>
    </w:pPr>
    <w:r>
      <w:rPr>
        <w:noProof/>
        <w:lang w:val="en-US" w:eastAsia="en-US"/>
      </w:rPr>
      <w:drawing>
        <wp:inline distT="0" distB="0" distL="0" distR="0" wp14:anchorId="609B1E84" wp14:editId="39EE88D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407D7"/>
    <w:rsid w:val="000C42DA"/>
    <w:rsid w:val="001B113E"/>
    <w:rsid w:val="0035525C"/>
    <w:rsid w:val="0039178F"/>
    <w:rsid w:val="003F4230"/>
    <w:rsid w:val="00516B26"/>
    <w:rsid w:val="005C231F"/>
    <w:rsid w:val="006640DE"/>
    <w:rsid w:val="006A0EAA"/>
    <w:rsid w:val="00CD15DB"/>
    <w:rsid w:val="00F26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09316"/>
  <w15:docId w15:val="{C9F30E5A-8094-44C6-93A1-03020DE8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C231F"/>
    <w:pPr>
      <w:spacing w:before="100" w:beforeAutospacing="1" w:after="100" w:afterAutospacing="1" w:line="360" w:lineRule="atLeast"/>
    </w:pPr>
  </w:style>
  <w:style w:type="paragraph" w:customStyle="1" w:styleId="papildomi">
    <w:name w:val="papildomi"/>
    <w:basedOn w:val="prastasis"/>
    <w:rsid w:val="005C231F"/>
    <w:pPr>
      <w:spacing w:line="360" w:lineRule="atLeast"/>
      <w:ind w:firstLine="680"/>
      <w:jc w:val="both"/>
    </w:pPr>
  </w:style>
  <w:style w:type="paragraph" w:styleId="Debesliotekstas">
    <w:name w:val="Balloon Text"/>
    <w:basedOn w:val="prastasis"/>
    <w:link w:val="DebesliotekstasDiagrama"/>
    <w:rsid w:val="005C231F"/>
    <w:rPr>
      <w:rFonts w:ascii="Tahoma" w:hAnsi="Tahoma" w:cs="Tahoma"/>
      <w:sz w:val="16"/>
      <w:szCs w:val="16"/>
    </w:rPr>
  </w:style>
  <w:style w:type="character" w:customStyle="1" w:styleId="DebesliotekstasDiagrama">
    <w:name w:val="Debesėlio tekstas Diagrama"/>
    <w:basedOn w:val="Numatytasispastraiposriftas"/>
    <w:link w:val="Debesliotekstas"/>
    <w:rsid w:val="005C2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6361">
      <w:marLeft w:val="0"/>
      <w:marRight w:val="0"/>
      <w:marTop w:val="0"/>
      <w:marBottom w:val="0"/>
      <w:divBdr>
        <w:top w:val="none" w:sz="0" w:space="0" w:color="auto"/>
        <w:left w:val="none" w:sz="0" w:space="0" w:color="auto"/>
        <w:bottom w:val="single" w:sz="8" w:space="5" w:color="auto"/>
        <w:right w:val="none" w:sz="0" w:space="0" w:color="auto"/>
      </w:divBdr>
    </w:div>
    <w:div w:id="96758971">
      <w:marLeft w:val="0"/>
      <w:marRight w:val="0"/>
      <w:marTop w:val="0"/>
      <w:marBottom w:val="0"/>
      <w:divBdr>
        <w:top w:val="none" w:sz="0" w:space="0" w:color="auto"/>
        <w:left w:val="none" w:sz="0" w:space="0" w:color="auto"/>
        <w:bottom w:val="single" w:sz="8" w:space="5" w:color="auto"/>
        <w:right w:val="none" w:sz="0" w:space="0" w:color="auto"/>
      </w:divBdr>
    </w:div>
    <w:div w:id="113401897">
      <w:marLeft w:val="0"/>
      <w:marRight w:val="0"/>
      <w:marTop w:val="0"/>
      <w:marBottom w:val="0"/>
      <w:divBdr>
        <w:top w:val="none" w:sz="0" w:space="0" w:color="auto"/>
        <w:left w:val="none" w:sz="0" w:space="0" w:color="auto"/>
        <w:bottom w:val="single" w:sz="8" w:space="5" w:color="auto"/>
        <w:right w:val="none" w:sz="0" w:space="0" w:color="auto"/>
      </w:divBdr>
    </w:div>
    <w:div w:id="141045004">
      <w:marLeft w:val="0"/>
      <w:marRight w:val="0"/>
      <w:marTop w:val="0"/>
      <w:marBottom w:val="0"/>
      <w:divBdr>
        <w:top w:val="none" w:sz="0" w:space="0" w:color="auto"/>
        <w:left w:val="none" w:sz="0" w:space="0" w:color="auto"/>
        <w:bottom w:val="single" w:sz="8" w:space="5" w:color="auto"/>
        <w:right w:val="none" w:sz="0" w:space="0" w:color="auto"/>
      </w:divBdr>
    </w:div>
    <w:div w:id="147093079">
      <w:marLeft w:val="0"/>
      <w:marRight w:val="0"/>
      <w:marTop w:val="0"/>
      <w:marBottom w:val="0"/>
      <w:divBdr>
        <w:top w:val="none" w:sz="0" w:space="0" w:color="auto"/>
        <w:left w:val="none" w:sz="0" w:space="0" w:color="auto"/>
        <w:bottom w:val="single" w:sz="8" w:space="1" w:color="auto"/>
        <w:right w:val="none" w:sz="0" w:space="0" w:color="auto"/>
      </w:divBdr>
    </w:div>
    <w:div w:id="211888665">
      <w:marLeft w:val="0"/>
      <w:marRight w:val="0"/>
      <w:marTop w:val="0"/>
      <w:marBottom w:val="0"/>
      <w:divBdr>
        <w:top w:val="none" w:sz="0" w:space="0" w:color="auto"/>
        <w:left w:val="none" w:sz="0" w:space="0" w:color="auto"/>
        <w:bottom w:val="single" w:sz="8" w:space="5" w:color="auto"/>
        <w:right w:val="none" w:sz="0" w:space="0" w:color="auto"/>
      </w:divBdr>
    </w:div>
    <w:div w:id="248975005">
      <w:marLeft w:val="0"/>
      <w:marRight w:val="0"/>
      <w:marTop w:val="0"/>
      <w:marBottom w:val="0"/>
      <w:divBdr>
        <w:top w:val="none" w:sz="0" w:space="0" w:color="auto"/>
        <w:left w:val="none" w:sz="0" w:space="0" w:color="auto"/>
        <w:bottom w:val="single" w:sz="8" w:space="5" w:color="auto"/>
        <w:right w:val="none" w:sz="0" w:space="0" w:color="auto"/>
      </w:divBdr>
    </w:div>
    <w:div w:id="283269431">
      <w:marLeft w:val="0"/>
      <w:marRight w:val="0"/>
      <w:marTop w:val="0"/>
      <w:marBottom w:val="0"/>
      <w:divBdr>
        <w:top w:val="none" w:sz="0" w:space="0" w:color="auto"/>
        <w:left w:val="none" w:sz="0" w:space="0" w:color="auto"/>
        <w:bottom w:val="single" w:sz="8" w:space="5" w:color="auto"/>
        <w:right w:val="none" w:sz="0" w:space="0" w:color="auto"/>
      </w:divBdr>
    </w:div>
    <w:div w:id="396587697">
      <w:marLeft w:val="0"/>
      <w:marRight w:val="0"/>
      <w:marTop w:val="0"/>
      <w:marBottom w:val="0"/>
      <w:divBdr>
        <w:top w:val="none" w:sz="0" w:space="0" w:color="auto"/>
        <w:left w:val="none" w:sz="0" w:space="0" w:color="auto"/>
        <w:bottom w:val="double" w:sz="6" w:space="1" w:color="auto"/>
        <w:right w:val="none" w:sz="0" w:space="0" w:color="auto"/>
      </w:divBdr>
    </w:div>
    <w:div w:id="410008919">
      <w:marLeft w:val="0"/>
      <w:marRight w:val="0"/>
      <w:marTop w:val="0"/>
      <w:marBottom w:val="0"/>
      <w:divBdr>
        <w:top w:val="none" w:sz="0" w:space="0" w:color="auto"/>
        <w:left w:val="none" w:sz="0" w:space="0" w:color="auto"/>
        <w:bottom w:val="single" w:sz="8" w:space="5" w:color="auto"/>
        <w:right w:val="none" w:sz="0" w:space="0" w:color="auto"/>
      </w:divBdr>
    </w:div>
    <w:div w:id="421494221">
      <w:marLeft w:val="0"/>
      <w:marRight w:val="0"/>
      <w:marTop w:val="0"/>
      <w:marBottom w:val="0"/>
      <w:divBdr>
        <w:top w:val="none" w:sz="0" w:space="0" w:color="auto"/>
        <w:left w:val="none" w:sz="0" w:space="0" w:color="auto"/>
        <w:bottom w:val="single" w:sz="8" w:space="5" w:color="auto"/>
        <w:right w:val="none" w:sz="0" w:space="0" w:color="auto"/>
      </w:divBdr>
    </w:div>
    <w:div w:id="490563783">
      <w:marLeft w:val="0"/>
      <w:marRight w:val="0"/>
      <w:marTop w:val="0"/>
      <w:marBottom w:val="0"/>
      <w:divBdr>
        <w:top w:val="none" w:sz="0" w:space="0" w:color="auto"/>
        <w:left w:val="none" w:sz="0" w:space="0" w:color="auto"/>
        <w:bottom w:val="single" w:sz="8" w:space="5" w:color="auto"/>
        <w:right w:val="none" w:sz="0" w:space="0" w:color="auto"/>
      </w:divBdr>
    </w:div>
    <w:div w:id="594557983">
      <w:marLeft w:val="0"/>
      <w:marRight w:val="0"/>
      <w:marTop w:val="0"/>
      <w:marBottom w:val="0"/>
      <w:divBdr>
        <w:top w:val="none" w:sz="0" w:space="0" w:color="auto"/>
        <w:left w:val="none" w:sz="0" w:space="0" w:color="auto"/>
        <w:bottom w:val="single" w:sz="8" w:space="5" w:color="auto"/>
        <w:right w:val="none" w:sz="0" w:space="0" w:color="auto"/>
      </w:divBdr>
    </w:div>
    <w:div w:id="703484734">
      <w:marLeft w:val="0"/>
      <w:marRight w:val="0"/>
      <w:marTop w:val="0"/>
      <w:marBottom w:val="0"/>
      <w:divBdr>
        <w:top w:val="none" w:sz="0" w:space="0" w:color="auto"/>
        <w:left w:val="none" w:sz="0" w:space="0" w:color="auto"/>
        <w:bottom w:val="single" w:sz="8" w:space="5" w:color="auto"/>
        <w:right w:val="none" w:sz="0" w:space="0" w:color="auto"/>
      </w:divBdr>
    </w:div>
    <w:div w:id="719791570">
      <w:marLeft w:val="0"/>
      <w:marRight w:val="0"/>
      <w:marTop w:val="0"/>
      <w:marBottom w:val="0"/>
      <w:divBdr>
        <w:top w:val="none" w:sz="0" w:space="0" w:color="auto"/>
        <w:left w:val="none" w:sz="0" w:space="0" w:color="auto"/>
        <w:bottom w:val="single" w:sz="8" w:space="5" w:color="auto"/>
        <w:right w:val="none" w:sz="0" w:space="0" w:color="auto"/>
      </w:divBdr>
    </w:div>
    <w:div w:id="799763150">
      <w:marLeft w:val="0"/>
      <w:marRight w:val="0"/>
      <w:marTop w:val="0"/>
      <w:marBottom w:val="0"/>
      <w:divBdr>
        <w:top w:val="none" w:sz="0" w:space="0" w:color="auto"/>
        <w:left w:val="none" w:sz="0" w:space="0" w:color="auto"/>
        <w:bottom w:val="single" w:sz="8" w:space="5" w:color="auto"/>
        <w:right w:val="none" w:sz="0" w:space="0" w:color="auto"/>
      </w:divBdr>
    </w:div>
    <w:div w:id="809909294">
      <w:marLeft w:val="0"/>
      <w:marRight w:val="0"/>
      <w:marTop w:val="0"/>
      <w:marBottom w:val="0"/>
      <w:divBdr>
        <w:top w:val="none" w:sz="0" w:space="0" w:color="auto"/>
        <w:left w:val="none" w:sz="0" w:space="0" w:color="auto"/>
        <w:bottom w:val="single" w:sz="8" w:space="5" w:color="auto"/>
        <w:right w:val="none" w:sz="0" w:space="0" w:color="auto"/>
      </w:divBdr>
    </w:div>
    <w:div w:id="814251511">
      <w:marLeft w:val="0"/>
      <w:marRight w:val="0"/>
      <w:marTop w:val="0"/>
      <w:marBottom w:val="0"/>
      <w:divBdr>
        <w:top w:val="none" w:sz="0" w:space="0" w:color="auto"/>
        <w:left w:val="none" w:sz="0" w:space="0" w:color="auto"/>
        <w:bottom w:val="single" w:sz="8" w:space="5" w:color="auto"/>
        <w:right w:val="none" w:sz="0" w:space="0" w:color="auto"/>
      </w:divBdr>
    </w:div>
    <w:div w:id="879511927">
      <w:marLeft w:val="0"/>
      <w:marRight w:val="0"/>
      <w:marTop w:val="0"/>
      <w:marBottom w:val="0"/>
      <w:divBdr>
        <w:top w:val="none" w:sz="0" w:space="0" w:color="auto"/>
        <w:left w:val="none" w:sz="0" w:space="0" w:color="auto"/>
        <w:bottom w:val="single" w:sz="8" w:space="5" w:color="auto"/>
        <w:right w:val="none" w:sz="0" w:space="0" w:color="auto"/>
      </w:divBdr>
    </w:div>
    <w:div w:id="902058548">
      <w:marLeft w:val="0"/>
      <w:marRight w:val="0"/>
      <w:marTop w:val="0"/>
      <w:marBottom w:val="0"/>
      <w:divBdr>
        <w:top w:val="none" w:sz="0" w:space="0" w:color="auto"/>
        <w:left w:val="none" w:sz="0" w:space="0" w:color="auto"/>
        <w:bottom w:val="single" w:sz="8" w:space="5" w:color="auto"/>
        <w:right w:val="none" w:sz="0" w:space="0" w:color="auto"/>
      </w:divBdr>
    </w:div>
    <w:div w:id="983510567">
      <w:marLeft w:val="0"/>
      <w:marRight w:val="0"/>
      <w:marTop w:val="0"/>
      <w:marBottom w:val="0"/>
      <w:divBdr>
        <w:top w:val="none" w:sz="0" w:space="0" w:color="auto"/>
        <w:left w:val="none" w:sz="0" w:space="0" w:color="auto"/>
        <w:bottom w:val="single" w:sz="8" w:space="5" w:color="auto"/>
        <w:right w:val="none" w:sz="0" w:space="0" w:color="auto"/>
      </w:divBdr>
    </w:div>
    <w:div w:id="1111122599">
      <w:marLeft w:val="0"/>
      <w:marRight w:val="0"/>
      <w:marTop w:val="0"/>
      <w:marBottom w:val="0"/>
      <w:divBdr>
        <w:top w:val="none" w:sz="0" w:space="0" w:color="auto"/>
        <w:left w:val="none" w:sz="0" w:space="0" w:color="auto"/>
        <w:bottom w:val="single" w:sz="8" w:space="5" w:color="auto"/>
        <w:right w:val="none" w:sz="0" w:space="0" w:color="auto"/>
      </w:divBdr>
    </w:div>
    <w:div w:id="1148328545">
      <w:marLeft w:val="0"/>
      <w:marRight w:val="0"/>
      <w:marTop w:val="0"/>
      <w:marBottom w:val="0"/>
      <w:divBdr>
        <w:top w:val="none" w:sz="0" w:space="0" w:color="auto"/>
        <w:left w:val="none" w:sz="0" w:space="0" w:color="auto"/>
        <w:bottom w:val="single" w:sz="8" w:space="5" w:color="auto"/>
        <w:right w:val="none" w:sz="0" w:space="0" w:color="auto"/>
      </w:divBdr>
    </w:div>
    <w:div w:id="1232739113">
      <w:marLeft w:val="0"/>
      <w:marRight w:val="0"/>
      <w:marTop w:val="0"/>
      <w:marBottom w:val="0"/>
      <w:divBdr>
        <w:top w:val="none" w:sz="0" w:space="0" w:color="auto"/>
        <w:left w:val="none" w:sz="0" w:space="0" w:color="auto"/>
        <w:bottom w:val="single" w:sz="8" w:space="5" w:color="auto"/>
        <w:right w:val="none" w:sz="0" w:space="0" w:color="auto"/>
      </w:divBdr>
    </w:div>
    <w:div w:id="1344823361">
      <w:marLeft w:val="0"/>
      <w:marRight w:val="0"/>
      <w:marTop w:val="0"/>
      <w:marBottom w:val="0"/>
      <w:divBdr>
        <w:top w:val="none" w:sz="0" w:space="0" w:color="auto"/>
        <w:left w:val="none" w:sz="0" w:space="0" w:color="auto"/>
        <w:bottom w:val="single" w:sz="8" w:space="5" w:color="auto"/>
        <w:right w:val="none" w:sz="0" w:space="0" w:color="auto"/>
      </w:divBdr>
    </w:div>
    <w:div w:id="1402829700">
      <w:marLeft w:val="0"/>
      <w:marRight w:val="0"/>
      <w:marTop w:val="0"/>
      <w:marBottom w:val="0"/>
      <w:divBdr>
        <w:top w:val="none" w:sz="0" w:space="0" w:color="auto"/>
        <w:left w:val="none" w:sz="0" w:space="0" w:color="auto"/>
        <w:bottom w:val="single" w:sz="8" w:space="5" w:color="auto"/>
        <w:right w:val="none" w:sz="0" w:space="0" w:color="auto"/>
      </w:divBdr>
    </w:div>
    <w:div w:id="1499692919">
      <w:marLeft w:val="0"/>
      <w:marRight w:val="0"/>
      <w:marTop w:val="0"/>
      <w:marBottom w:val="0"/>
      <w:divBdr>
        <w:top w:val="none" w:sz="0" w:space="0" w:color="auto"/>
        <w:left w:val="none" w:sz="0" w:space="0" w:color="auto"/>
        <w:bottom w:val="single" w:sz="8" w:space="5" w:color="auto"/>
        <w:right w:val="none" w:sz="0" w:space="0" w:color="auto"/>
      </w:divBdr>
    </w:div>
    <w:div w:id="1521117892">
      <w:marLeft w:val="0"/>
      <w:marRight w:val="0"/>
      <w:marTop w:val="0"/>
      <w:marBottom w:val="0"/>
      <w:divBdr>
        <w:top w:val="none" w:sz="0" w:space="0" w:color="auto"/>
        <w:left w:val="none" w:sz="0" w:space="0" w:color="auto"/>
        <w:bottom w:val="single" w:sz="8" w:space="5" w:color="auto"/>
        <w:right w:val="none" w:sz="0" w:space="0" w:color="auto"/>
      </w:divBdr>
    </w:div>
    <w:div w:id="1797992894">
      <w:marLeft w:val="0"/>
      <w:marRight w:val="0"/>
      <w:marTop w:val="0"/>
      <w:marBottom w:val="0"/>
      <w:divBdr>
        <w:top w:val="none" w:sz="0" w:space="0" w:color="auto"/>
        <w:left w:val="none" w:sz="0" w:space="0" w:color="auto"/>
        <w:bottom w:val="single" w:sz="8" w:space="5" w:color="auto"/>
        <w:right w:val="none" w:sz="0" w:space="0" w:color="auto"/>
      </w:divBdr>
    </w:div>
    <w:div w:id="1995335974">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3138</Words>
  <Characters>22160</Characters>
  <Application>Microsoft Office Word</Application>
  <DocSecurity>0</DocSecurity>
  <Lines>852</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VP20160601</vt:lpstr>
      <vt:lpstr/>
    </vt:vector>
  </TitlesOfParts>
  <Company>LRVK</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VP20160601</dc:title>
  <dc:subject>20160601</dc:subject>
  <dc:creator>Neringa Adomavičiūtė</dc:creator>
  <cp:lastModifiedBy>Birutė Simanavičienė</cp:lastModifiedBy>
  <cp:revision>4</cp:revision>
  <cp:lastPrinted>2016-06-02T10:27:00Z</cp:lastPrinted>
  <dcterms:created xsi:type="dcterms:W3CDTF">2016-06-02T10:23:00Z</dcterms:created>
  <dcterms:modified xsi:type="dcterms:W3CDTF">2016-06-02T11:31:00Z</dcterms:modified>
</cp:coreProperties>
</file>