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D3C30" w14:textId="77777777" w:rsidR="00EA38F8" w:rsidRPr="00651DF5" w:rsidRDefault="00EA38F8" w:rsidP="00EE30D1"/>
    <w:p w14:paraId="7C6ADE8B" w14:textId="77777777" w:rsidR="00EA38F8" w:rsidRPr="00651DF5" w:rsidRDefault="00EA38F8" w:rsidP="00EE30D1">
      <w:pPr>
        <w:pStyle w:val="Antrat1"/>
        <w:rPr>
          <w:rFonts w:ascii="Times New Roman" w:hAnsi="Times New Roman"/>
          <w:b/>
          <w:sz w:val="24"/>
          <w:szCs w:val="24"/>
        </w:rPr>
      </w:pPr>
    </w:p>
    <w:p w14:paraId="2AE863EC" w14:textId="77777777" w:rsidR="00C03509" w:rsidRPr="00651DF5" w:rsidRDefault="00C03509" w:rsidP="00EE30D1">
      <w:pPr>
        <w:pStyle w:val="Antrat1"/>
        <w:rPr>
          <w:rFonts w:ascii="Times New Roman" w:hAnsi="Times New Roman"/>
          <w:b/>
          <w:sz w:val="24"/>
          <w:szCs w:val="24"/>
        </w:rPr>
      </w:pPr>
      <w:r w:rsidRPr="00651DF5">
        <w:rPr>
          <w:rFonts w:ascii="Times New Roman" w:hAnsi="Times New Roman"/>
          <w:b/>
          <w:sz w:val="24"/>
          <w:szCs w:val="24"/>
        </w:rPr>
        <w:t>Lietuvos Respublikos Vyriausybė</w:t>
      </w:r>
    </w:p>
    <w:p w14:paraId="304E1E17" w14:textId="77777777" w:rsidR="00C03509" w:rsidRPr="00651DF5" w:rsidRDefault="00C03509" w:rsidP="00EE30D1">
      <w:pPr>
        <w:jc w:val="center"/>
        <w:rPr>
          <w:b/>
          <w:caps/>
          <w:szCs w:val="24"/>
        </w:rPr>
      </w:pPr>
    </w:p>
    <w:p w14:paraId="3FE52B87" w14:textId="77777777" w:rsidR="004004F8" w:rsidRDefault="004004F8" w:rsidP="004004F8">
      <w:pPr>
        <w:jc w:val="center"/>
        <w:rPr>
          <w:b/>
          <w:szCs w:val="24"/>
        </w:rPr>
      </w:pPr>
      <w:r>
        <w:rPr>
          <w:b/>
          <w:szCs w:val="24"/>
        </w:rPr>
        <w:t>NUTARIMAS</w:t>
      </w:r>
    </w:p>
    <w:p w14:paraId="55C3A558" w14:textId="77777777" w:rsidR="004004F8" w:rsidRDefault="004004F8" w:rsidP="004004F8">
      <w:pPr>
        <w:tabs>
          <w:tab w:val="left" w:pos="1350"/>
        </w:tabs>
        <w:jc w:val="center"/>
        <w:rPr>
          <w:b/>
          <w:szCs w:val="24"/>
        </w:rPr>
      </w:pPr>
      <w:r w:rsidRPr="004004F8">
        <w:rPr>
          <w:b/>
          <w:szCs w:val="24"/>
        </w:rPr>
        <w:t>DĖL LIETUVOS RESPUBLIKOS VYRIAUSYBĖS 20</w:t>
      </w:r>
      <w:r w:rsidR="00BC2891">
        <w:rPr>
          <w:b/>
          <w:szCs w:val="24"/>
        </w:rPr>
        <w:t>13</w:t>
      </w:r>
      <w:r w:rsidRPr="004004F8">
        <w:rPr>
          <w:b/>
          <w:szCs w:val="24"/>
        </w:rPr>
        <w:t xml:space="preserve"> M. KOVO </w:t>
      </w:r>
      <w:r w:rsidR="00BC2891">
        <w:rPr>
          <w:b/>
          <w:szCs w:val="24"/>
        </w:rPr>
        <w:t>20</w:t>
      </w:r>
      <w:r w:rsidRPr="004004F8">
        <w:rPr>
          <w:b/>
          <w:szCs w:val="24"/>
        </w:rPr>
        <w:t xml:space="preserve"> D. NUTARIMO NR. 2</w:t>
      </w:r>
      <w:r w:rsidR="00BC2891">
        <w:rPr>
          <w:b/>
          <w:szCs w:val="24"/>
        </w:rPr>
        <w:t>39</w:t>
      </w:r>
      <w:r w:rsidRPr="00651DF5">
        <w:rPr>
          <w:szCs w:val="24"/>
        </w:rPr>
        <w:t xml:space="preserve"> </w:t>
      </w:r>
      <w:r>
        <w:rPr>
          <w:szCs w:val="24"/>
        </w:rPr>
        <w:t>„</w:t>
      </w:r>
      <w:r>
        <w:rPr>
          <w:b/>
          <w:szCs w:val="24"/>
        </w:rPr>
        <w:t>DĖL</w:t>
      </w:r>
      <w:r>
        <w:rPr>
          <w:b/>
          <w:caps/>
        </w:rPr>
        <w:t xml:space="preserve"> </w:t>
      </w:r>
      <w:r>
        <w:rPr>
          <w:b/>
          <w:szCs w:val="24"/>
        </w:rPr>
        <w:t>VIDUTINIO DARBO UŽMOKESČIO IR GAUTOS LIGOS IŠMOKOS</w:t>
      </w:r>
    </w:p>
    <w:p w14:paraId="4DAB0FDD" w14:textId="77777777" w:rsidR="004004F8" w:rsidRDefault="004004F8" w:rsidP="004004F8">
      <w:pPr>
        <w:tabs>
          <w:tab w:val="left" w:pos="1350"/>
        </w:tabs>
        <w:jc w:val="center"/>
        <w:rPr>
          <w:szCs w:val="24"/>
        </w:rPr>
      </w:pPr>
      <w:r>
        <w:rPr>
          <w:b/>
          <w:szCs w:val="24"/>
        </w:rPr>
        <w:t xml:space="preserve">SKIRTUMO KOMPENSAVIMO VIDAUS TARNYBOS SISTEMOS, PATAISOS, LIETUVOS RESPUBLIKOS SPECIALIŲJŲ TYRIMŲ TARNYBOS, ŽVALGYBOS PAREIGŪNAMS, KURIE TAPO LAIKINAI </w:t>
      </w:r>
      <w:r>
        <w:rPr>
          <w:b/>
          <w:color w:val="000000"/>
          <w:szCs w:val="24"/>
        </w:rPr>
        <w:t xml:space="preserve">NEDARBINGI DĖL TARNYBINIŲ PAREIGŲ ATLIKIMO ARBA KURIŲ LAIKINASIS NEDARBINGUMAS SUSIJĘS SU TARNYBINIŲ PAREIGŲ ATLIKIMU, IR </w:t>
      </w:r>
      <w:r>
        <w:rPr>
          <w:rFonts w:eastAsia="Calibri"/>
          <w:b/>
          <w:szCs w:val="24"/>
        </w:rPr>
        <w:t xml:space="preserve">PROFESINĖS KARO TARNYBOS KARIAMS, TAIP PAT KARIAMS SAVANORIAMS, KITIEMS AKTYVIOJO REZERVO KARIAMS, PARENGTOJO REZERVO KARIAMS, PAŠAUKTIEMS Į PRATYBAS, MOKYMUS AR VYKDYTI TARNYBOS UŽDUOČIŲ, </w:t>
      </w:r>
      <w:r>
        <w:rPr>
          <w:b/>
          <w:szCs w:val="24"/>
        </w:rPr>
        <w:t xml:space="preserve">KURIE TAPO LAIKINAI </w:t>
      </w:r>
      <w:r>
        <w:rPr>
          <w:b/>
          <w:color w:val="000000"/>
          <w:szCs w:val="24"/>
        </w:rPr>
        <w:t>NEDARBINGI DĖL TARNYBINIŲ PAREIGŲ ATLIKIMO“ PAKEITIMO</w:t>
      </w:r>
    </w:p>
    <w:p w14:paraId="368C6488" w14:textId="77777777" w:rsidR="004004F8" w:rsidRDefault="004004F8" w:rsidP="004004F8">
      <w:pPr>
        <w:tabs>
          <w:tab w:val="left" w:pos="0"/>
          <w:tab w:val="left" w:pos="1350"/>
        </w:tabs>
        <w:jc w:val="center"/>
        <w:rPr>
          <w:szCs w:val="24"/>
        </w:rPr>
      </w:pPr>
    </w:p>
    <w:p w14:paraId="42F987AD" w14:textId="77777777" w:rsidR="004004F8" w:rsidRDefault="004004F8" w:rsidP="004004F8">
      <w:pPr>
        <w:tabs>
          <w:tab w:val="left" w:pos="0"/>
          <w:tab w:val="left" w:pos="1350"/>
        </w:tabs>
        <w:jc w:val="center"/>
        <w:rPr>
          <w:szCs w:val="24"/>
        </w:rPr>
      </w:pPr>
      <w:r>
        <w:t xml:space="preserve">2018 m.                     d. Nr. </w:t>
      </w:r>
    </w:p>
    <w:p w14:paraId="79D6E29E" w14:textId="77777777" w:rsidR="004004F8" w:rsidRDefault="004004F8" w:rsidP="004004F8">
      <w:pPr>
        <w:tabs>
          <w:tab w:val="left" w:pos="0"/>
          <w:tab w:val="left" w:pos="1350"/>
        </w:tabs>
        <w:jc w:val="center"/>
        <w:rPr>
          <w:szCs w:val="24"/>
        </w:rPr>
      </w:pPr>
      <w:r>
        <w:rPr>
          <w:szCs w:val="24"/>
        </w:rPr>
        <w:t>Vilnius</w:t>
      </w:r>
    </w:p>
    <w:p w14:paraId="43C0C162" w14:textId="77777777" w:rsidR="004004F8" w:rsidRDefault="004004F8" w:rsidP="004004F8">
      <w:pPr>
        <w:tabs>
          <w:tab w:val="left" w:pos="0"/>
          <w:tab w:val="left" w:pos="1350"/>
        </w:tabs>
        <w:jc w:val="center"/>
        <w:rPr>
          <w:szCs w:val="24"/>
        </w:rPr>
      </w:pPr>
    </w:p>
    <w:p w14:paraId="54C79B5A" w14:textId="77777777" w:rsidR="00BC2891" w:rsidRPr="00651DF5" w:rsidRDefault="00BC2891" w:rsidP="00BC2891">
      <w:pPr>
        <w:spacing w:line="360" w:lineRule="auto"/>
        <w:ind w:firstLine="709"/>
        <w:jc w:val="both"/>
        <w:rPr>
          <w:szCs w:val="24"/>
        </w:rPr>
      </w:pPr>
      <w:r w:rsidRPr="00651DF5">
        <w:rPr>
          <w:szCs w:val="24"/>
        </w:rPr>
        <w:t>Lietuvos Respublikos Vyriausybė</w:t>
      </w:r>
      <w:r w:rsidRPr="00651DF5">
        <w:rPr>
          <w:spacing w:val="80"/>
          <w:szCs w:val="24"/>
        </w:rPr>
        <w:t xml:space="preserve"> nutaria</w:t>
      </w:r>
      <w:r w:rsidRPr="00651DF5">
        <w:rPr>
          <w:szCs w:val="24"/>
        </w:rPr>
        <w:t>:</w:t>
      </w:r>
    </w:p>
    <w:p w14:paraId="089FA1DE" w14:textId="77777777" w:rsidR="00BC2891" w:rsidRPr="00BC2891" w:rsidRDefault="00BC2891" w:rsidP="00BC2891">
      <w:pPr>
        <w:tabs>
          <w:tab w:val="left" w:pos="1350"/>
        </w:tabs>
        <w:spacing w:line="360" w:lineRule="auto"/>
        <w:ind w:firstLine="709"/>
        <w:jc w:val="both"/>
        <w:rPr>
          <w:szCs w:val="24"/>
        </w:rPr>
      </w:pPr>
      <w:r w:rsidRPr="00651DF5">
        <w:rPr>
          <w:szCs w:val="24"/>
        </w:rPr>
        <w:t>1. Pakeisti Lietuvos Respublikos Vyriausybės 20</w:t>
      </w:r>
      <w:r>
        <w:rPr>
          <w:szCs w:val="24"/>
        </w:rPr>
        <w:t>13</w:t>
      </w:r>
      <w:r w:rsidRPr="00651DF5">
        <w:rPr>
          <w:szCs w:val="24"/>
        </w:rPr>
        <w:t xml:space="preserve"> m. kovo </w:t>
      </w:r>
      <w:r>
        <w:rPr>
          <w:szCs w:val="24"/>
        </w:rPr>
        <w:t>20 d. nutarimą Nr. 239</w:t>
      </w:r>
      <w:r w:rsidRPr="00651DF5">
        <w:rPr>
          <w:szCs w:val="24"/>
        </w:rPr>
        <w:t xml:space="preserve"> </w:t>
      </w:r>
      <w:r w:rsidRPr="00BC2891">
        <w:rPr>
          <w:szCs w:val="24"/>
        </w:rPr>
        <w:t>„</w:t>
      </w:r>
      <w:r>
        <w:rPr>
          <w:szCs w:val="24"/>
        </w:rPr>
        <w:t>D</w:t>
      </w:r>
      <w:r w:rsidRPr="00BC2891">
        <w:rPr>
          <w:szCs w:val="24"/>
        </w:rPr>
        <w:t>ėl</w:t>
      </w:r>
      <w:r w:rsidRPr="00BC2891">
        <w:t xml:space="preserve"> </w:t>
      </w:r>
      <w:r w:rsidRPr="00BC2891">
        <w:rPr>
          <w:szCs w:val="24"/>
        </w:rPr>
        <w:t xml:space="preserve">vidutinio darbo užmokesčio ir gautos ligos išmokos skirtumo kompensavimo vidaus tarnybos sistemos, pataisos, </w:t>
      </w:r>
      <w:r>
        <w:rPr>
          <w:szCs w:val="24"/>
        </w:rPr>
        <w:t>L</w:t>
      </w:r>
      <w:r w:rsidRPr="00BC2891">
        <w:rPr>
          <w:szCs w:val="24"/>
        </w:rPr>
        <w:t xml:space="preserve">ietuvos </w:t>
      </w:r>
      <w:r>
        <w:rPr>
          <w:szCs w:val="24"/>
        </w:rPr>
        <w:t>R</w:t>
      </w:r>
      <w:r w:rsidRPr="00BC2891">
        <w:rPr>
          <w:szCs w:val="24"/>
        </w:rPr>
        <w:t xml:space="preserve">espublikos specialiųjų tyrimų tarnybos, žvalgybos pareigūnams, kurie tapo laikinai </w:t>
      </w:r>
      <w:r w:rsidRPr="00BC2891">
        <w:rPr>
          <w:color w:val="000000"/>
          <w:szCs w:val="24"/>
        </w:rPr>
        <w:t xml:space="preserve">nedarbingi dėl tarnybinių pareigų atlikimo arba kurių laikinasis nedarbingumas susijęs su tarnybinių pareigų atlikimu, ir </w:t>
      </w:r>
      <w:r w:rsidRPr="00BC2891">
        <w:rPr>
          <w:rFonts w:eastAsia="Calibri"/>
          <w:szCs w:val="24"/>
        </w:rPr>
        <w:t xml:space="preserve">profesinės karo tarnybos kariams, taip pat kariams savanoriams, kitiems aktyviojo rezervo kariams, parengtojo rezervo kariams, pašauktiems į pratybas, mokymus ar vykdyti tarnybos užduočių, </w:t>
      </w:r>
      <w:r w:rsidRPr="00BC2891">
        <w:rPr>
          <w:szCs w:val="24"/>
        </w:rPr>
        <w:t xml:space="preserve">kurie tapo laikinai </w:t>
      </w:r>
      <w:r w:rsidRPr="00BC2891">
        <w:rPr>
          <w:color w:val="000000"/>
          <w:szCs w:val="24"/>
        </w:rPr>
        <w:t>nedarbingi dėl tarnybinių pareigų atlikimo“:</w:t>
      </w:r>
      <w:r w:rsidRPr="00BC2891">
        <w:rPr>
          <w:szCs w:val="24"/>
        </w:rPr>
        <w:t xml:space="preserve"> </w:t>
      </w:r>
    </w:p>
    <w:p w14:paraId="6F1170C7" w14:textId="77777777" w:rsidR="00BC2891" w:rsidRPr="00651DF5" w:rsidRDefault="00BC2891" w:rsidP="00BC2891">
      <w:pPr>
        <w:spacing w:line="360" w:lineRule="auto"/>
        <w:ind w:firstLine="720"/>
        <w:jc w:val="both"/>
        <w:rPr>
          <w:szCs w:val="24"/>
        </w:rPr>
      </w:pPr>
      <w:r w:rsidRPr="00651DF5">
        <w:rPr>
          <w:szCs w:val="24"/>
        </w:rPr>
        <w:t xml:space="preserve">1.1. Pakeisti </w:t>
      </w:r>
      <w:r>
        <w:rPr>
          <w:szCs w:val="24"/>
        </w:rPr>
        <w:t>pavadinimą ir jį</w:t>
      </w:r>
      <w:r w:rsidRPr="00651DF5">
        <w:rPr>
          <w:szCs w:val="24"/>
        </w:rPr>
        <w:t xml:space="preserve"> išdėstyti taip:</w:t>
      </w:r>
    </w:p>
    <w:p w14:paraId="0B2065CD" w14:textId="77777777" w:rsidR="00724165" w:rsidRDefault="00724165" w:rsidP="00E47485">
      <w:pPr>
        <w:tabs>
          <w:tab w:val="left" w:pos="1350"/>
        </w:tabs>
        <w:spacing w:line="276" w:lineRule="auto"/>
        <w:jc w:val="center"/>
        <w:rPr>
          <w:szCs w:val="24"/>
        </w:rPr>
      </w:pPr>
    </w:p>
    <w:p w14:paraId="74EE2556" w14:textId="77777777" w:rsidR="00E47485" w:rsidRPr="00E47485" w:rsidRDefault="00E47485" w:rsidP="00E47485">
      <w:pPr>
        <w:tabs>
          <w:tab w:val="left" w:pos="1350"/>
        </w:tabs>
        <w:spacing w:line="276" w:lineRule="auto"/>
        <w:jc w:val="center"/>
        <w:rPr>
          <w:szCs w:val="24"/>
        </w:rPr>
      </w:pPr>
      <w:r w:rsidRPr="00E47485">
        <w:rPr>
          <w:szCs w:val="24"/>
        </w:rPr>
        <w:t>„DĖL</w:t>
      </w:r>
      <w:r w:rsidRPr="00E47485">
        <w:rPr>
          <w:caps/>
        </w:rPr>
        <w:t xml:space="preserve"> </w:t>
      </w:r>
      <w:r w:rsidRPr="00E47485">
        <w:rPr>
          <w:szCs w:val="24"/>
        </w:rPr>
        <w:t>VIDUTINIO DARBO UŽMOKESČIO IR GAUTOS LIGOS IŠMOKOS</w:t>
      </w:r>
    </w:p>
    <w:p w14:paraId="6F1B5976" w14:textId="77777777" w:rsidR="00BC2891" w:rsidRDefault="00E47485" w:rsidP="00E47485">
      <w:pPr>
        <w:spacing w:line="276" w:lineRule="auto"/>
        <w:ind w:firstLine="720"/>
        <w:jc w:val="center"/>
        <w:rPr>
          <w:color w:val="000000"/>
          <w:szCs w:val="24"/>
        </w:rPr>
      </w:pPr>
      <w:r w:rsidRPr="00E47485">
        <w:rPr>
          <w:szCs w:val="24"/>
        </w:rPr>
        <w:t xml:space="preserve">SKIRTUMO KOMPENSAVIMO VIDAUS TARNYBOS SISTEMOS, </w:t>
      </w:r>
      <w:r w:rsidRPr="00E47485">
        <w:rPr>
          <w:strike/>
          <w:szCs w:val="24"/>
        </w:rPr>
        <w:t>PATAISOS,</w:t>
      </w:r>
      <w:r w:rsidRPr="00E47485">
        <w:rPr>
          <w:szCs w:val="24"/>
        </w:rPr>
        <w:t xml:space="preserve"> LIETUVOS RESPUBLIKOS SPECIALIŲJŲ TYRIMŲ TARNYBOS, ŽVALGYBOS PAREIGŪNAMS, KURIE TAPO LAIKINAI </w:t>
      </w:r>
      <w:r w:rsidRPr="00E47485">
        <w:rPr>
          <w:color w:val="000000"/>
          <w:szCs w:val="24"/>
        </w:rPr>
        <w:t xml:space="preserve">NEDARBINGI DĖL TARNYBINIŲ PAREIGŲ ATLIKIMO ARBA KURIŲ LAIKINASIS NEDARBINGUMAS SUSIJĘS SU TARNYBINIŲ PAREIGŲ ATLIKIMU, IR </w:t>
      </w:r>
      <w:r w:rsidRPr="00E47485">
        <w:rPr>
          <w:rFonts w:eastAsia="Calibri"/>
          <w:szCs w:val="24"/>
        </w:rPr>
        <w:t xml:space="preserve">PROFESINĖS KARO TARNYBOS KARIAMS, TAIP PAT KARIAMS SAVANORIAMS, KITIEMS AKTYVIOJO REZERVO KARIAMS, PARENGTOJO REZERVO KARIAMS, PAŠAUKTIEMS Į PRATYBAS, MOKYMUS AR VYKDYTI TARNYBOS UŽDUOČIŲ, </w:t>
      </w:r>
      <w:r w:rsidRPr="00E47485">
        <w:rPr>
          <w:szCs w:val="24"/>
        </w:rPr>
        <w:t xml:space="preserve">KURIE TAPO LAIKINAI </w:t>
      </w:r>
      <w:r w:rsidRPr="00E47485">
        <w:rPr>
          <w:color w:val="000000"/>
          <w:szCs w:val="24"/>
        </w:rPr>
        <w:t>NEDARBINGI DĖL TARNYBINIŲ PAREIGŲ ATLIKIMO“</w:t>
      </w:r>
    </w:p>
    <w:p w14:paraId="07440293" w14:textId="77777777" w:rsidR="00724165" w:rsidRPr="00E47485" w:rsidRDefault="00724165" w:rsidP="00E47485">
      <w:pPr>
        <w:spacing w:line="276" w:lineRule="auto"/>
        <w:ind w:firstLine="720"/>
        <w:jc w:val="center"/>
        <w:rPr>
          <w:color w:val="000000"/>
        </w:rPr>
      </w:pPr>
    </w:p>
    <w:p w14:paraId="57237ADF" w14:textId="77777777" w:rsidR="00147D02" w:rsidRDefault="00147D02" w:rsidP="00BC2891">
      <w:pPr>
        <w:spacing w:line="360" w:lineRule="auto"/>
        <w:ind w:firstLine="720"/>
        <w:jc w:val="both"/>
        <w:rPr>
          <w:szCs w:val="24"/>
        </w:rPr>
      </w:pPr>
    </w:p>
    <w:p w14:paraId="072DA311" w14:textId="77777777" w:rsidR="00BC2891" w:rsidRPr="00651DF5" w:rsidRDefault="00BC2891" w:rsidP="00BC2891">
      <w:pPr>
        <w:spacing w:line="360" w:lineRule="auto"/>
        <w:ind w:firstLine="720"/>
        <w:jc w:val="both"/>
        <w:rPr>
          <w:szCs w:val="24"/>
        </w:rPr>
      </w:pPr>
      <w:r w:rsidRPr="00651DF5">
        <w:rPr>
          <w:szCs w:val="24"/>
        </w:rPr>
        <w:lastRenderedPageBreak/>
        <w:t>1.</w:t>
      </w:r>
      <w:r>
        <w:rPr>
          <w:szCs w:val="24"/>
        </w:rPr>
        <w:t>2</w:t>
      </w:r>
      <w:r w:rsidRPr="00651DF5">
        <w:rPr>
          <w:szCs w:val="24"/>
        </w:rPr>
        <w:t>. Pakeisti preambulę ir ją išdėstyti taip:</w:t>
      </w:r>
    </w:p>
    <w:p w14:paraId="7CD585C9" w14:textId="77777777" w:rsidR="004004F8" w:rsidRDefault="00724165" w:rsidP="00567CAC">
      <w:pPr>
        <w:spacing w:line="360" w:lineRule="auto"/>
        <w:ind w:firstLine="720"/>
        <w:jc w:val="both"/>
        <w:rPr>
          <w:szCs w:val="24"/>
        </w:rPr>
      </w:pPr>
      <w:r>
        <w:rPr>
          <w:color w:val="000000"/>
        </w:rPr>
        <w:t>„</w:t>
      </w:r>
      <w:r w:rsidR="004004F8">
        <w:rPr>
          <w:color w:val="000000"/>
        </w:rPr>
        <w:t xml:space="preserve">Vadovaudamasi Lietuvos Respublikos vidaus tarnybos statuto </w:t>
      </w:r>
      <w:r w:rsidR="004004F8" w:rsidRPr="00724165">
        <w:rPr>
          <w:strike/>
          <w:color w:val="000000"/>
        </w:rPr>
        <w:t>57</w:t>
      </w:r>
      <w:r w:rsidR="004004F8">
        <w:rPr>
          <w:color w:val="000000"/>
        </w:rPr>
        <w:t xml:space="preserve"> </w:t>
      </w:r>
      <w:r>
        <w:rPr>
          <w:b/>
          <w:color w:val="000000"/>
        </w:rPr>
        <w:t xml:space="preserve">66 </w:t>
      </w:r>
      <w:r w:rsidR="004004F8">
        <w:rPr>
          <w:color w:val="000000"/>
        </w:rPr>
        <w:t>straipsnio 4 dalimi, </w:t>
      </w:r>
      <w:r w:rsidR="004004F8" w:rsidRPr="00724165">
        <w:rPr>
          <w:strike/>
          <w:color w:val="000000"/>
          <w:spacing w:val="-2"/>
        </w:rPr>
        <w:t>Tarnybos Kalėjimų departamente prie Lietuvos Respublikos teisingumo ministerijos statuto 50 straipsniu,</w:t>
      </w:r>
      <w:r w:rsidR="004004F8">
        <w:rPr>
          <w:color w:val="000000"/>
          <w:spacing w:val="-2"/>
        </w:rPr>
        <w:t xml:space="preserve"> Lietuvos Respublikos specialiųjų tyrimų tarnybos įstatymo 61 straipsnio 2 dalimi, </w:t>
      </w:r>
      <w:r w:rsidR="004004F8">
        <w:rPr>
          <w:color w:val="000000"/>
        </w:rPr>
        <w:t>Lietuvos Respublikos žvalgybos įstatymo </w:t>
      </w:r>
      <w:r w:rsidR="004004F8">
        <w:rPr>
          <w:color w:val="000000"/>
          <w:spacing w:val="-2"/>
        </w:rPr>
        <w:t xml:space="preserve">64 straipsnio </w:t>
      </w:r>
      <w:r w:rsidR="004004F8" w:rsidRPr="00C41F8F">
        <w:rPr>
          <w:strike/>
          <w:color w:val="000000"/>
          <w:spacing w:val="-2"/>
        </w:rPr>
        <w:t>7</w:t>
      </w:r>
      <w:r w:rsidR="004004F8">
        <w:rPr>
          <w:color w:val="000000"/>
          <w:spacing w:val="-2"/>
        </w:rPr>
        <w:t xml:space="preserve"> </w:t>
      </w:r>
      <w:r w:rsidR="00C41F8F">
        <w:rPr>
          <w:b/>
          <w:color w:val="000000"/>
          <w:spacing w:val="-2"/>
        </w:rPr>
        <w:t xml:space="preserve">8 </w:t>
      </w:r>
      <w:r w:rsidR="004004F8">
        <w:rPr>
          <w:color w:val="000000"/>
          <w:spacing w:val="-2"/>
        </w:rPr>
        <w:t>dalimi ir Lietuvos Respublikos krašto apsaugos sistemos organizavimo ir karo tarnybos įstatymo 68 straipsnio 2 dalimi, </w:t>
      </w:r>
      <w:r w:rsidR="004004F8">
        <w:rPr>
          <w:color w:val="000000"/>
        </w:rPr>
        <w:t>Lietuvos Respublikos Vyriausybė</w:t>
      </w:r>
      <w:r w:rsidR="004004F8">
        <w:rPr>
          <w:color w:val="000000"/>
          <w:spacing w:val="100"/>
        </w:rPr>
        <w:t> nutari</w:t>
      </w:r>
      <w:r w:rsidR="004004F8">
        <w:rPr>
          <w:color w:val="000000"/>
        </w:rPr>
        <w:t>a:</w:t>
      </w:r>
      <w:r>
        <w:t>“</w:t>
      </w:r>
    </w:p>
    <w:p w14:paraId="267A5C38" w14:textId="77777777" w:rsidR="00567CAC" w:rsidRPr="00651DF5" w:rsidRDefault="00567CAC" w:rsidP="00567CAC">
      <w:pPr>
        <w:spacing w:line="360" w:lineRule="auto"/>
        <w:ind w:firstLine="720"/>
        <w:jc w:val="both"/>
        <w:rPr>
          <w:szCs w:val="24"/>
        </w:rPr>
      </w:pPr>
      <w:r w:rsidRPr="00651DF5">
        <w:rPr>
          <w:szCs w:val="24"/>
        </w:rPr>
        <w:t>1.</w:t>
      </w:r>
      <w:r>
        <w:rPr>
          <w:szCs w:val="24"/>
        </w:rPr>
        <w:t>3</w:t>
      </w:r>
      <w:r w:rsidRPr="00651DF5">
        <w:rPr>
          <w:szCs w:val="24"/>
        </w:rPr>
        <w:t xml:space="preserve">. Pakeisti </w:t>
      </w:r>
      <w:r>
        <w:rPr>
          <w:szCs w:val="24"/>
        </w:rPr>
        <w:t>1 punktą ir jį</w:t>
      </w:r>
      <w:r w:rsidRPr="00651DF5">
        <w:rPr>
          <w:szCs w:val="24"/>
        </w:rPr>
        <w:t xml:space="preserve"> išdėstyti taip:</w:t>
      </w:r>
    </w:p>
    <w:p w14:paraId="3F308EE9" w14:textId="77777777" w:rsidR="004004F8" w:rsidRDefault="00567CAC" w:rsidP="00567CAC">
      <w:pPr>
        <w:keepNext/>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1. Vidutinio darbo užmokesčio ir gautos ligos išmokos skirtumas vidaus tarnybos sistemos, </w:t>
      </w:r>
      <w:r w:rsidR="004004F8" w:rsidRPr="00567CAC">
        <w:rPr>
          <w:rFonts w:eastAsia="Calibri"/>
          <w:strike/>
          <w:szCs w:val="24"/>
        </w:rPr>
        <w:t>pataisos,</w:t>
      </w:r>
      <w:r w:rsidR="004004F8">
        <w:rPr>
          <w:rFonts w:eastAsia="Calibri"/>
          <w:szCs w:val="24"/>
        </w:rPr>
        <w:t xml:space="preserve"> Lietuvos Respublikos specialiųjų tyrimų tarnybos ir žvalgybos pareigūnams (toliau – pareigūnas), profesinės karo tarnybos kariams, taip pat kariams savanoriams, kitiems aktyviojo rezervo kariams, parengtojo rezervo kariams, pašauktiems į pratybas, mokymus ar vykdyti tarnybos užduočių (toliau – karys), kompensuojamas, kai pareigūnai tampa laikinai nedarbingi dėl tarnybinių pareigų atlikimo arba jų laikinasis nedarbingumas susijęs su tarnybinių pareigų atlikimu, kai kariai tampa laikinai nedarbingi dėl tarnybinių pareigų atlikimo (kai pareigūnai ar kariai tampa laikinai nedarbingi ne dėl nelaimingo atsitikimo tarnyboje, nelaimingo atsitikimo pakeliui į tarnybą ar iš tarnybos).</w:t>
      </w:r>
      <w:r>
        <w:rPr>
          <w:rFonts w:eastAsia="Calibri"/>
          <w:szCs w:val="24"/>
        </w:rPr>
        <w:t>“</w:t>
      </w:r>
    </w:p>
    <w:p w14:paraId="44E74DD2" w14:textId="77777777" w:rsidR="00567CAC" w:rsidRPr="00651DF5" w:rsidRDefault="00567CAC" w:rsidP="00567CAC">
      <w:pPr>
        <w:spacing w:line="360" w:lineRule="auto"/>
        <w:ind w:firstLine="720"/>
        <w:jc w:val="both"/>
        <w:rPr>
          <w:szCs w:val="24"/>
        </w:rPr>
      </w:pPr>
      <w:r w:rsidRPr="00651DF5">
        <w:rPr>
          <w:szCs w:val="24"/>
        </w:rPr>
        <w:t>1.</w:t>
      </w:r>
      <w:r>
        <w:rPr>
          <w:szCs w:val="24"/>
        </w:rPr>
        <w:t>4</w:t>
      </w:r>
      <w:r w:rsidRPr="00651DF5">
        <w:rPr>
          <w:szCs w:val="24"/>
        </w:rPr>
        <w:t xml:space="preserve">. Pakeisti </w:t>
      </w:r>
      <w:r>
        <w:rPr>
          <w:szCs w:val="24"/>
        </w:rPr>
        <w:t>2 punktą ir jį</w:t>
      </w:r>
      <w:r w:rsidRPr="00651DF5">
        <w:rPr>
          <w:szCs w:val="24"/>
        </w:rPr>
        <w:t xml:space="preserve"> išdėstyti taip:</w:t>
      </w:r>
    </w:p>
    <w:p w14:paraId="78A14E92" w14:textId="77777777" w:rsidR="004004F8" w:rsidRDefault="00567CAC" w:rsidP="00147D02">
      <w:pPr>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2. Pareigūnas ar karys prašymą skirti vidutinio jo darbo užmokesčio ir gautos ligos išmokos skirtumo kompensaciją (toliau – prašymas) per 3 darbo dienas nuo laikinojo nedarbingumo pabaigos pateikia </w:t>
      </w:r>
      <w:r w:rsidR="004004F8" w:rsidRPr="00567CAC">
        <w:rPr>
          <w:rFonts w:eastAsia="Calibri"/>
          <w:strike/>
          <w:szCs w:val="24"/>
        </w:rPr>
        <w:t>vidaus reikalų</w:t>
      </w:r>
      <w:r w:rsidR="004004F8">
        <w:rPr>
          <w:rFonts w:eastAsia="Calibri"/>
          <w:szCs w:val="24"/>
        </w:rPr>
        <w:t xml:space="preserve"> statutinės įstaigos,</w:t>
      </w:r>
      <w:r w:rsidR="004004F8">
        <w:rPr>
          <w:rFonts w:ascii="Arial" w:eastAsia="Calibri" w:hAnsi="Arial" w:cs="Arial"/>
          <w:color w:val="000000"/>
          <w:sz w:val="20"/>
        </w:rPr>
        <w:t xml:space="preserve"> </w:t>
      </w:r>
      <w:r w:rsidR="004004F8" w:rsidRPr="00567CAC">
        <w:rPr>
          <w:rFonts w:eastAsia="Calibri"/>
          <w:strike/>
          <w:szCs w:val="24"/>
        </w:rPr>
        <w:t>Kalėjimų departamento prie Lietuvos Respublikos teisingumo ministerijos ir jam pavaldžių įstaigų,</w:t>
      </w:r>
      <w:r w:rsidR="004004F8">
        <w:rPr>
          <w:rFonts w:eastAsia="Calibri"/>
          <w:szCs w:val="24"/>
        </w:rPr>
        <w:t xml:space="preserve"> Lietuvos Respublikos specialiųjų tyrimų tarnybos, žvalgybos institucijos, kurioje tarnauja pareigūnas, ar krašto apsaugos sistemos institucijos, kurioje tarnauja karys (toliau – įstaiga, kurioje tarnauja pareigūnas ar karys), vadovui (krašto apsaugos sistemoje – įstaigos, kurioje tarnauja karys, vadovui ar jo įgaliotam asmeniui) (toliau – vadovas), apie tai informuodamas savo tiesioginį vadovą. Prie prašymo pridedami dokumentai, galintys patvirtinti laikinojo nedarbingumo ryšį su tarnybinių pareigų atlikimu, arba jų kopijos. Jeigu tokių dokumentų nėra, pareigūnas ar karys prašyme nurodo aplinkybes, pagrindžiančias laikinojo nedarbingumo ryšį su tarnybinių pareigų atlikimu.</w:t>
      </w:r>
      <w:r>
        <w:rPr>
          <w:rFonts w:eastAsia="Calibri"/>
          <w:szCs w:val="24"/>
        </w:rPr>
        <w:t>“</w:t>
      </w:r>
    </w:p>
    <w:p w14:paraId="5F503CB6" w14:textId="77777777" w:rsidR="00567CAC" w:rsidRPr="00651DF5" w:rsidRDefault="00567CAC" w:rsidP="00147D02">
      <w:pPr>
        <w:spacing w:line="360" w:lineRule="auto"/>
        <w:ind w:firstLine="720"/>
        <w:jc w:val="both"/>
        <w:rPr>
          <w:szCs w:val="24"/>
        </w:rPr>
      </w:pPr>
      <w:r w:rsidRPr="00651DF5">
        <w:rPr>
          <w:szCs w:val="24"/>
        </w:rPr>
        <w:t>1.</w:t>
      </w:r>
      <w:r w:rsidR="00147D02">
        <w:rPr>
          <w:szCs w:val="24"/>
        </w:rPr>
        <w:t>5</w:t>
      </w:r>
      <w:r w:rsidRPr="00651DF5">
        <w:rPr>
          <w:szCs w:val="24"/>
        </w:rPr>
        <w:t xml:space="preserve">. Pakeisti </w:t>
      </w:r>
      <w:r w:rsidR="00C41F8F">
        <w:rPr>
          <w:szCs w:val="24"/>
        </w:rPr>
        <w:t>6 punkto pirmąją pastraipą ir ją</w:t>
      </w:r>
      <w:r w:rsidRPr="00651DF5">
        <w:rPr>
          <w:szCs w:val="24"/>
        </w:rPr>
        <w:t xml:space="preserve"> išdėstyti taip:</w:t>
      </w:r>
    </w:p>
    <w:p w14:paraId="2435EDC2" w14:textId="77777777" w:rsidR="004004F8" w:rsidRDefault="00567CAC" w:rsidP="00147D02">
      <w:pPr>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6. </w:t>
      </w:r>
      <w:r w:rsidR="004004F8" w:rsidRPr="00567CAC">
        <w:rPr>
          <w:rFonts w:eastAsia="Calibri"/>
          <w:strike/>
          <w:szCs w:val="24"/>
        </w:rPr>
        <w:t>Vidaus reikalų statutinės</w:t>
      </w:r>
      <w:r w:rsidR="004004F8">
        <w:rPr>
          <w:rFonts w:eastAsia="Calibri"/>
          <w:szCs w:val="24"/>
        </w:rPr>
        <w:t xml:space="preserve"> </w:t>
      </w:r>
      <w:r>
        <w:rPr>
          <w:rFonts w:eastAsia="Calibri"/>
          <w:b/>
          <w:szCs w:val="24"/>
        </w:rPr>
        <w:t xml:space="preserve">Statutinės </w:t>
      </w:r>
      <w:r w:rsidR="004004F8" w:rsidRPr="00567CAC">
        <w:rPr>
          <w:rFonts w:eastAsia="Calibri"/>
          <w:szCs w:val="24"/>
        </w:rPr>
        <w:t>įstaigos</w:t>
      </w:r>
      <w:r w:rsidR="004004F8">
        <w:rPr>
          <w:rFonts w:eastAsia="Calibri"/>
          <w:szCs w:val="24"/>
        </w:rPr>
        <w:t>, Lietuvos Respublikos specialiųjų tyrimų tarnybos</w:t>
      </w:r>
      <w:r w:rsidR="004004F8" w:rsidRPr="00E63E77">
        <w:rPr>
          <w:rFonts w:eastAsia="Calibri"/>
          <w:strike/>
          <w:szCs w:val="24"/>
        </w:rPr>
        <w:t>, K</w:t>
      </w:r>
      <w:r w:rsidR="004004F8" w:rsidRPr="00567CAC">
        <w:rPr>
          <w:rFonts w:eastAsia="Calibri"/>
          <w:strike/>
          <w:szCs w:val="24"/>
        </w:rPr>
        <w:t xml:space="preserve">alėjimų departamento prie Lietuvos Respublikos teisingumo ministerijos ir jam pavaldžių </w:t>
      </w:r>
      <w:r w:rsidR="004004F8" w:rsidRPr="00567CAC">
        <w:rPr>
          <w:rFonts w:eastAsia="Calibri"/>
          <w:strike/>
          <w:szCs w:val="24"/>
        </w:rPr>
        <w:lastRenderedPageBreak/>
        <w:t>įstaigų</w:t>
      </w:r>
      <w:r w:rsidR="004004F8">
        <w:rPr>
          <w:rFonts w:eastAsia="Calibri"/>
          <w:szCs w:val="24"/>
        </w:rPr>
        <w:t xml:space="preserve"> vadovų sudaryta komisija prireikus savo darbe pasitelkia Lietuvos Respublikos vidaus reikalų ministerijos Medicinos centro Centrinės medicinos ekspertizės komisijos atstovą (atstovus).</w:t>
      </w:r>
      <w:r w:rsidR="00C41F8F">
        <w:rPr>
          <w:rFonts w:eastAsia="Calibri"/>
          <w:szCs w:val="24"/>
        </w:rPr>
        <w:t>“</w:t>
      </w:r>
      <w:r w:rsidR="004004F8">
        <w:rPr>
          <w:rFonts w:eastAsia="Calibri"/>
          <w:szCs w:val="24"/>
        </w:rPr>
        <w:t xml:space="preserve"> </w:t>
      </w:r>
    </w:p>
    <w:p w14:paraId="43EEE492" w14:textId="78835B69" w:rsidR="00EA38F8" w:rsidRPr="00651DF5" w:rsidRDefault="00EA38F8" w:rsidP="00147D02">
      <w:pPr>
        <w:spacing w:line="360" w:lineRule="auto"/>
        <w:ind w:firstLine="709"/>
        <w:jc w:val="both"/>
        <w:rPr>
          <w:szCs w:val="24"/>
        </w:rPr>
      </w:pPr>
      <w:r w:rsidRPr="00651DF5">
        <w:rPr>
          <w:szCs w:val="24"/>
          <w:lang w:eastAsia="en-US"/>
        </w:rPr>
        <w:t xml:space="preserve">2. </w:t>
      </w:r>
      <w:r w:rsidR="00A71DDD">
        <w:rPr>
          <w:szCs w:val="24"/>
          <w:lang w:eastAsia="en-US"/>
        </w:rPr>
        <w:t>Š</w:t>
      </w:r>
      <w:r w:rsidR="00FC6481" w:rsidRPr="00651DF5">
        <w:rPr>
          <w:szCs w:val="24"/>
          <w:lang w:eastAsia="en-US"/>
        </w:rPr>
        <w:t>is</w:t>
      </w:r>
      <w:bookmarkStart w:id="0" w:name="_GoBack"/>
      <w:bookmarkEnd w:id="0"/>
      <w:r w:rsidR="00FC6481" w:rsidRPr="00651DF5">
        <w:rPr>
          <w:szCs w:val="24"/>
          <w:lang w:eastAsia="en-US"/>
        </w:rPr>
        <w:t xml:space="preserve"> nutarimas įsigalioja </w:t>
      </w:r>
      <w:r w:rsidR="00E63E77">
        <w:rPr>
          <w:szCs w:val="24"/>
          <w:lang w:eastAsia="en-US"/>
        </w:rPr>
        <w:t xml:space="preserve">2019 m. sausio 1 d. </w:t>
      </w:r>
    </w:p>
    <w:p w14:paraId="3EC39E9D" w14:textId="77777777" w:rsidR="00B7334D" w:rsidRPr="00651DF5" w:rsidRDefault="00B7334D" w:rsidP="00147D02">
      <w:pPr>
        <w:spacing w:line="360" w:lineRule="auto"/>
        <w:ind w:firstLine="709"/>
        <w:jc w:val="both"/>
        <w:rPr>
          <w:szCs w:val="24"/>
        </w:rPr>
      </w:pPr>
    </w:p>
    <w:p w14:paraId="71A8C440" w14:textId="77777777" w:rsidR="00B7334D" w:rsidRPr="00651DF5" w:rsidRDefault="00B7334D" w:rsidP="00EE30D1">
      <w:pPr>
        <w:ind w:firstLine="709"/>
        <w:jc w:val="both"/>
        <w:rPr>
          <w:szCs w:val="24"/>
        </w:rPr>
      </w:pPr>
    </w:p>
    <w:p w14:paraId="727DB592" w14:textId="77777777" w:rsidR="00C03509" w:rsidRPr="00651DF5" w:rsidRDefault="00C03509" w:rsidP="00EE30D1">
      <w:pPr>
        <w:tabs>
          <w:tab w:val="left" w:pos="6237"/>
        </w:tabs>
        <w:rPr>
          <w:szCs w:val="24"/>
        </w:rPr>
      </w:pPr>
      <w:r w:rsidRPr="00651DF5">
        <w:rPr>
          <w:szCs w:val="24"/>
        </w:rPr>
        <w:t>Ministras Pirmininkas</w:t>
      </w:r>
      <w:r w:rsidRPr="00651DF5">
        <w:rPr>
          <w:szCs w:val="24"/>
        </w:rPr>
        <w:tab/>
      </w:r>
    </w:p>
    <w:p w14:paraId="5BAB98A6" w14:textId="77777777" w:rsidR="00C03509" w:rsidRPr="00651DF5" w:rsidRDefault="00C03509" w:rsidP="00EE30D1">
      <w:pPr>
        <w:tabs>
          <w:tab w:val="left" w:pos="6521"/>
        </w:tabs>
        <w:rPr>
          <w:szCs w:val="24"/>
        </w:rPr>
      </w:pPr>
    </w:p>
    <w:p w14:paraId="610C06D2" w14:textId="77777777" w:rsidR="00EA38F8" w:rsidRPr="00651DF5" w:rsidRDefault="00EA38F8" w:rsidP="00EE30D1">
      <w:pPr>
        <w:tabs>
          <w:tab w:val="left" w:pos="6521"/>
        </w:tabs>
        <w:rPr>
          <w:szCs w:val="24"/>
        </w:rPr>
      </w:pPr>
    </w:p>
    <w:p w14:paraId="256EA36C" w14:textId="77777777" w:rsidR="00C03509" w:rsidRPr="00651DF5" w:rsidRDefault="001B4F24" w:rsidP="00EE30D1">
      <w:pPr>
        <w:pStyle w:val="Antrats"/>
        <w:tabs>
          <w:tab w:val="clear" w:pos="4153"/>
          <w:tab w:val="clear" w:pos="8306"/>
          <w:tab w:val="left" w:pos="6237"/>
        </w:tabs>
        <w:rPr>
          <w:strike/>
          <w:szCs w:val="24"/>
        </w:rPr>
      </w:pPr>
      <w:r>
        <w:rPr>
          <w:szCs w:val="24"/>
        </w:rPr>
        <w:t>Krašto apsaugos</w:t>
      </w:r>
      <w:r w:rsidR="00C03509" w:rsidRPr="00651DF5">
        <w:rPr>
          <w:szCs w:val="24"/>
        </w:rPr>
        <w:t xml:space="preserve"> ministras</w:t>
      </w:r>
      <w:r w:rsidR="00C03509" w:rsidRPr="00651DF5">
        <w:rPr>
          <w:szCs w:val="24"/>
        </w:rPr>
        <w:tab/>
      </w:r>
    </w:p>
    <w:p w14:paraId="208026C0" w14:textId="77777777" w:rsidR="00B7334D" w:rsidRPr="00651DF5" w:rsidRDefault="00B7334D" w:rsidP="00E63E77">
      <w:pPr>
        <w:ind w:left="4536"/>
        <w:rPr>
          <w:szCs w:val="24"/>
        </w:rPr>
      </w:pPr>
    </w:p>
    <w:sectPr w:rsidR="00B7334D" w:rsidRPr="00651DF5" w:rsidSect="00C011DB">
      <w:headerReference w:type="even" r:id="rId7"/>
      <w:headerReference w:type="default" r:id="rId8"/>
      <w:headerReference w:type="first" r:id="rId9"/>
      <w:footerReference w:type="first" r:id="rId10"/>
      <w:pgSz w:w="11906" w:h="16838"/>
      <w:pgMar w:top="1134" w:right="567" w:bottom="1702" w:left="1701" w:header="720" w:footer="66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82A45" w14:textId="77777777" w:rsidR="00BF1504" w:rsidRDefault="00BF1504">
      <w:r>
        <w:separator/>
      </w:r>
    </w:p>
  </w:endnote>
  <w:endnote w:type="continuationSeparator" w:id="0">
    <w:p w14:paraId="4FBF6FCE" w14:textId="77777777" w:rsidR="00BF1504" w:rsidRDefault="00BF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16A8" w14:textId="77777777" w:rsidR="00C011DB" w:rsidRDefault="00C011DB" w:rsidP="00C011D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AF8A5" w14:textId="77777777" w:rsidR="00BF1504" w:rsidRDefault="00BF1504">
      <w:r>
        <w:separator/>
      </w:r>
    </w:p>
  </w:footnote>
  <w:footnote w:type="continuationSeparator" w:id="0">
    <w:p w14:paraId="3BE4B270" w14:textId="77777777" w:rsidR="00BF1504" w:rsidRDefault="00BF1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98959" w14:textId="77777777" w:rsidR="00BA56A9" w:rsidRDefault="00D17B26" w:rsidP="00215145">
    <w:pPr>
      <w:pStyle w:val="Antrats"/>
      <w:framePr w:wrap="around" w:vAnchor="text" w:hAnchor="margin" w:xAlign="center" w:y="1"/>
      <w:rPr>
        <w:rStyle w:val="Puslapionumeris"/>
      </w:rPr>
    </w:pPr>
    <w:r>
      <w:rPr>
        <w:rStyle w:val="Puslapionumeris"/>
      </w:rPr>
      <w:fldChar w:fldCharType="begin"/>
    </w:r>
    <w:r w:rsidR="00BA56A9">
      <w:rPr>
        <w:rStyle w:val="Puslapionumeris"/>
      </w:rPr>
      <w:instrText xml:space="preserve">PAGE  </w:instrText>
    </w:r>
    <w:r>
      <w:rPr>
        <w:rStyle w:val="Puslapionumeris"/>
      </w:rPr>
      <w:fldChar w:fldCharType="end"/>
    </w:r>
  </w:p>
  <w:p w14:paraId="002700CA" w14:textId="77777777" w:rsidR="00BA56A9" w:rsidRDefault="00BA56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454"/>
      <w:docPartObj>
        <w:docPartGallery w:val="Page Numbers (Top of Page)"/>
        <w:docPartUnique/>
      </w:docPartObj>
    </w:sdtPr>
    <w:sdtEndPr/>
    <w:sdtContent>
      <w:p w14:paraId="43E2A57A" w14:textId="77777777" w:rsidR="00A143CC" w:rsidRDefault="00A143CC">
        <w:pPr>
          <w:pStyle w:val="Antrats"/>
          <w:jc w:val="center"/>
        </w:pPr>
        <w:r>
          <w:fldChar w:fldCharType="begin"/>
        </w:r>
        <w:r>
          <w:instrText>PAGE   \* MERGEFORMAT</w:instrText>
        </w:r>
        <w:r>
          <w:fldChar w:fldCharType="separate"/>
        </w:r>
        <w:r w:rsidR="00FD07BE">
          <w:rPr>
            <w:noProof/>
          </w:rPr>
          <w:t>2</w:t>
        </w:r>
        <w:r>
          <w:fldChar w:fldCharType="end"/>
        </w:r>
      </w:p>
    </w:sdtContent>
  </w:sdt>
  <w:p w14:paraId="68F30346" w14:textId="77777777" w:rsidR="00A143CC" w:rsidRDefault="00A143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B2C3E" w14:textId="77777777" w:rsidR="000D74E5" w:rsidRDefault="000D74E5" w:rsidP="00BE7CEB">
    <w:pPr>
      <w:ind w:left="6379"/>
      <w:jc w:val="both"/>
      <w:rPr>
        <w:b/>
      </w:rPr>
    </w:pPr>
    <w:r w:rsidRPr="008D12A7">
      <w:rPr>
        <w:b/>
      </w:rPr>
      <w:t>Projekto</w:t>
    </w:r>
  </w:p>
  <w:p w14:paraId="457D386A" w14:textId="77777777" w:rsidR="000D74E5" w:rsidRPr="008D12A7" w:rsidRDefault="000D74E5" w:rsidP="00BE7CEB">
    <w:pPr>
      <w:ind w:left="6379" w:right="-285"/>
      <w:rPr>
        <w:b/>
      </w:rPr>
    </w:pPr>
    <w:r>
      <w:rPr>
        <w:b/>
      </w:rPr>
      <w:t xml:space="preserve">lyginamasis </w:t>
    </w:r>
    <w:r w:rsidRPr="008D12A7">
      <w:rPr>
        <w:b/>
      </w:rPr>
      <w:t xml:space="preserve">variantas </w:t>
    </w:r>
  </w:p>
  <w:p w14:paraId="6FEA17F1" w14:textId="77777777" w:rsidR="00B7334D" w:rsidRDefault="00B733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D"/>
    <w:rsid w:val="00003323"/>
    <w:rsid w:val="00056811"/>
    <w:rsid w:val="000772EE"/>
    <w:rsid w:val="000B19CB"/>
    <w:rsid w:val="000D55EA"/>
    <w:rsid w:val="000D74E5"/>
    <w:rsid w:val="000F7F0C"/>
    <w:rsid w:val="001351E0"/>
    <w:rsid w:val="00147D02"/>
    <w:rsid w:val="001646AF"/>
    <w:rsid w:val="001B4F24"/>
    <w:rsid w:val="001D45AA"/>
    <w:rsid w:val="002076CF"/>
    <w:rsid w:val="00215145"/>
    <w:rsid w:val="00275B57"/>
    <w:rsid w:val="002A233B"/>
    <w:rsid w:val="002C3DDB"/>
    <w:rsid w:val="002D0AC7"/>
    <w:rsid w:val="00315FAB"/>
    <w:rsid w:val="0035376E"/>
    <w:rsid w:val="003645A6"/>
    <w:rsid w:val="003B07FA"/>
    <w:rsid w:val="003F6907"/>
    <w:rsid w:val="004004F8"/>
    <w:rsid w:val="00404048"/>
    <w:rsid w:val="00434B9D"/>
    <w:rsid w:val="00453A83"/>
    <w:rsid w:val="004D27FE"/>
    <w:rsid w:val="00532B4D"/>
    <w:rsid w:val="005659B8"/>
    <w:rsid w:val="0056797B"/>
    <w:rsid w:val="00567CAC"/>
    <w:rsid w:val="00593A4B"/>
    <w:rsid w:val="00651DF5"/>
    <w:rsid w:val="006558D2"/>
    <w:rsid w:val="00664CA9"/>
    <w:rsid w:val="00673A9F"/>
    <w:rsid w:val="006F39A1"/>
    <w:rsid w:val="00702136"/>
    <w:rsid w:val="00724165"/>
    <w:rsid w:val="007547A3"/>
    <w:rsid w:val="007636BE"/>
    <w:rsid w:val="00791967"/>
    <w:rsid w:val="00796CD3"/>
    <w:rsid w:val="007A3988"/>
    <w:rsid w:val="007B1E3C"/>
    <w:rsid w:val="007C0AC3"/>
    <w:rsid w:val="007D4D3E"/>
    <w:rsid w:val="007D6CD6"/>
    <w:rsid w:val="0080286B"/>
    <w:rsid w:val="008328AB"/>
    <w:rsid w:val="00854101"/>
    <w:rsid w:val="0087476C"/>
    <w:rsid w:val="00893E49"/>
    <w:rsid w:val="008A08E4"/>
    <w:rsid w:val="008C7AF7"/>
    <w:rsid w:val="009208FB"/>
    <w:rsid w:val="00926109"/>
    <w:rsid w:val="009272AC"/>
    <w:rsid w:val="0096432B"/>
    <w:rsid w:val="00967A5C"/>
    <w:rsid w:val="00974D26"/>
    <w:rsid w:val="0099387D"/>
    <w:rsid w:val="00A0233E"/>
    <w:rsid w:val="00A103C4"/>
    <w:rsid w:val="00A143CC"/>
    <w:rsid w:val="00A24625"/>
    <w:rsid w:val="00A71DDD"/>
    <w:rsid w:val="00A95AAA"/>
    <w:rsid w:val="00AA50C1"/>
    <w:rsid w:val="00AC1968"/>
    <w:rsid w:val="00B048FC"/>
    <w:rsid w:val="00B33955"/>
    <w:rsid w:val="00B5023B"/>
    <w:rsid w:val="00B67363"/>
    <w:rsid w:val="00B7334D"/>
    <w:rsid w:val="00B77A79"/>
    <w:rsid w:val="00B82A0F"/>
    <w:rsid w:val="00BA1489"/>
    <w:rsid w:val="00BA56A9"/>
    <w:rsid w:val="00BB7C37"/>
    <w:rsid w:val="00BC2891"/>
    <w:rsid w:val="00BE7CEB"/>
    <w:rsid w:val="00BF1504"/>
    <w:rsid w:val="00BF5A5F"/>
    <w:rsid w:val="00C011DB"/>
    <w:rsid w:val="00C03509"/>
    <w:rsid w:val="00C14B4F"/>
    <w:rsid w:val="00C2320F"/>
    <w:rsid w:val="00C33998"/>
    <w:rsid w:val="00C41F8F"/>
    <w:rsid w:val="00C4455B"/>
    <w:rsid w:val="00C6118C"/>
    <w:rsid w:val="00C65AC7"/>
    <w:rsid w:val="00C7352C"/>
    <w:rsid w:val="00C74DF2"/>
    <w:rsid w:val="00C8386A"/>
    <w:rsid w:val="00C9017C"/>
    <w:rsid w:val="00C94059"/>
    <w:rsid w:val="00CA07BE"/>
    <w:rsid w:val="00CD138F"/>
    <w:rsid w:val="00D073AE"/>
    <w:rsid w:val="00D17B26"/>
    <w:rsid w:val="00D5021E"/>
    <w:rsid w:val="00D5125D"/>
    <w:rsid w:val="00E31D36"/>
    <w:rsid w:val="00E33F44"/>
    <w:rsid w:val="00E43ED7"/>
    <w:rsid w:val="00E47485"/>
    <w:rsid w:val="00E5236F"/>
    <w:rsid w:val="00E63E77"/>
    <w:rsid w:val="00E923EA"/>
    <w:rsid w:val="00E946D6"/>
    <w:rsid w:val="00EA38F8"/>
    <w:rsid w:val="00EB1678"/>
    <w:rsid w:val="00EE30B7"/>
    <w:rsid w:val="00EE30D1"/>
    <w:rsid w:val="00EF3B5A"/>
    <w:rsid w:val="00F03EF4"/>
    <w:rsid w:val="00F15983"/>
    <w:rsid w:val="00F640F9"/>
    <w:rsid w:val="00F7763A"/>
    <w:rsid w:val="00FC000C"/>
    <w:rsid w:val="00FC6481"/>
    <w:rsid w:val="00FD07BE"/>
    <w:rsid w:val="00FE4E35"/>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B0786"/>
  <w15:docId w15:val="{C10BA8A7-C5AB-4AFF-86CB-84A6B8D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C14B4F"/>
    <w:rPr>
      <w:sz w:val="24"/>
    </w:rPr>
  </w:style>
  <w:style w:type="paragraph" w:styleId="Antrat1">
    <w:name w:val="heading 1"/>
    <w:basedOn w:val="prastasis"/>
    <w:next w:val="prastasis"/>
    <w:link w:val="Antrat1Diagrama"/>
    <w:qFormat/>
    <w:rsid w:val="00C14B4F"/>
    <w:pPr>
      <w:keepNext/>
      <w:jc w:val="center"/>
      <w:outlineLvl w:val="0"/>
    </w:pPr>
    <w:rPr>
      <w:rFonts w:ascii="HelveticaLT" w:hAnsi="HelveticaLT"/>
      <w:caps/>
      <w:sz w:val="32"/>
    </w:rPr>
  </w:style>
  <w:style w:type="paragraph" w:styleId="Antrat2">
    <w:name w:val="heading 2"/>
    <w:basedOn w:val="prastasis"/>
    <w:next w:val="prastasis"/>
    <w:qFormat/>
    <w:rsid w:val="00C14B4F"/>
    <w:pPr>
      <w:keepNext/>
      <w:jc w:val="center"/>
      <w:outlineLvl w:val="1"/>
    </w:pPr>
    <w:rPr>
      <w:b/>
      <w:caps/>
    </w:rPr>
  </w:style>
  <w:style w:type="paragraph" w:styleId="Antrat3">
    <w:name w:val="heading 3"/>
    <w:basedOn w:val="prastasis"/>
    <w:next w:val="prastasis"/>
    <w:qFormat/>
    <w:rsid w:val="00C14B4F"/>
    <w:pPr>
      <w:keepNext/>
      <w:ind w:left="2880" w:firstLine="720"/>
      <w:jc w:val="both"/>
      <w:outlineLvl w:val="2"/>
    </w:pPr>
    <w:rPr>
      <w:u w:val="single"/>
    </w:rPr>
  </w:style>
  <w:style w:type="paragraph" w:styleId="Antrat4">
    <w:name w:val="heading 4"/>
    <w:basedOn w:val="prastasis"/>
    <w:next w:val="prastasis"/>
    <w:qFormat/>
    <w:rsid w:val="00C14B4F"/>
    <w:pPr>
      <w:keepNext/>
      <w:jc w:val="center"/>
      <w:outlineLvl w:val="3"/>
    </w:pPr>
    <w:rPr>
      <w:b/>
      <w:caps/>
    </w:rPr>
  </w:style>
  <w:style w:type="paragraph" w:styleId="Antrat5">
    <w:name w:val="heading 5"/>
    <w:basedOn w:val="prastasis"/>
    <w:next w:val="prastasis"/>
    <w:qFormat/>
    <w:rsid w:val="00C14B4F"/>
    <w:pPr>
      <w:keepNext/>
      <w:ind w:left="1800" w:firstLine="360"/>
      <w:jc w:val="both"/>
      <w:outlineLvl w:val="4"/>
    </w:pPr>
    <w:rPr>
      <w:u w:val="single"/>
    </w:rPr>
  </w:style>
  <w:style w:type="paragraph" w:styleId="Antrat6">
    <w:name w:val="heading 6"/>
    <w:basedOn w:val="prastasis"/>
    <w:next w:val="prastasis"/>
    <w:qFormat/>
    <w:rsid w:val="00C14B4F"/>
    <w:pPr>
      <w:keepNext/>
      <w:ind w:left="1800" w:firstLine="360"/>
      <w:jc w:val="both"/>
      <w:outlineLvl w:val="5"/>
    </w:pPr>
  </w:style>
  <w:style w:type="paragraph" w:styleId="Antrat7">
    <w:name w:val="heading 7"/>
    <w:basedOn w:val="prastasis"/>
    <w:next w:val="prastasis"/>
    <w:qFormat/>
    <w:rsid w:val="00C14B4F"/>
    <w:pPr>
      <w:keepNext/>
      <w:ind w:left="5400" w:firstLine="360"/>
      <w:jc w:val="both"/>
      <w:outlineLvl w:val="6"/>
    </w:pPr>
  </w:style>
  <w:style w:type="paragraph" w:styleId="Antrat8">
    <w:name w:val="heading 8"/>
    <w:basedOn w:val="prastasis"/>
    <w:next w:val="prastasis"/>
    <w:qFormat/>
    <w:rsid w:val="00C14B4F"/>
    <w:pPr>
      <w:keepNext/>
      <w:ind w:left="993"/>
      <w:jc w:val="both"/>
      <w:outlineLvl w:val="7"/>
    </w:pPr>
  </w:style>
  <w:style w:type="paragraph" w:styleId="Antrat9">
    <w:name w:val="heading 9"/>
    <w:basedOn w:val="prastasis"/>
    <w:next w:val="prastasis"/>
    <w:qFormat/>
    <w:rsid w:val="00C14B4F"/>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4B4F"/>
    <w:pPr>
      <w:tabs>
        <w:tab w:val="center" w:pos="4153"/>
        <w:tab w:val="right" w:pos="8306"/>
      </w:tabs>
    </w:pPr>
  </w:style>
  <w:style w:type="character" w:styleId="Puslapionumeris">
    <w:name w:val="page number"/>
    <w:basedOn w:val="Numatytasispastraiposriftas"/>
    <w:rsid w:val="00C14B4F"/>
  </w:style>
  <w:style w:type="paragraph" w:styleId="Porat">
    <w:name w:val="footer"/>
    <w:basedOn w:val="prastasis"/>
    <w:rsid w:val="00C14B4F"/>
    <w:pPr>
      <w:tabs>
        <w:tab w:val="center" w:pos="4153"/>
        <w:tab w:val="right" w:pos="8306"/>
      </w:tabs>
    </w:pPr>
  </w:style>
  <w:style w:type="paragraph" w:styleId="Pagrindiniotekstotrauka">
    <w:name w:val="Body Text Indent"/>
    <w:basedOn w:val="prastasis"/>
    <w:rsid w:val="00C14B4F"/>
    <w:pPr>
      <w:spacing w:before="120"/>
      <w:ind w:left="4536"/>
      <w:jc w:val="center"/>
    </w:pPr>
  </w:style>
  <w:style w:type="paragraph" w:styleId="Pagrindiniotekstotrauka3">
    <w:name w:val="Body Text Indent 3"/>
    <w:basedOn w:val="prastasis"/>
    <w:rsid w:val="00C14B4F"/>
    <w:pPr>
      <w:ind w:firstLine="1080"/>
      <w:jc w:val="both"/>
    </w:pPr>
  </w:style>
  <w:style w:type="paragraph" w:styleId="Pagrindinistekstas">
    <w:name w:val="Body Text"/>
    <w:basedOn w:val="prastasis"/>
    <w:rsid w:val="00C14B4F"/>
    <w:pPr>
      <w:jc w:val="both"/>
    </w:pPr>
  </w:style>
  <w:style w:type="paragraph" w:styleId="Pagrindiniotekstotrauka2">
    <w:name w:val="Body Text Indent 2"/>
    <w:basedOn w:val="prastasis"/>
    <w:rsid w:val="00C14B4F"/>
    <w:pPr>
      <w:ind w:left="1080" w:firstLine="30"/>
      <w:jc w:val="both"/>
    </w:pPr>
    <w:rPr>
      <w:sz w:val="22"/>
    </w:rPr>
  </w:style>
  <w:style w:type="paragraph" w:styleId="Komentarotekstas">
    <w:name w:val="annotation text"/>
    <w:basedOn w:val="prastasis"/>
    <w:semiHidden/>
    <w:rsid w:val="00C14B4F"/>
    <w:rPr>
      <w:sz w:val="20"/>
    </w:rPr>
  </w:style>
  <w:style w:type="paragraph" w:styleId="Antrat">
    <w:name w:val="caption"/>
    <w:basedOn w:val="prastasis"/>
    <w:next w:val="prastasis"/>
    <w:qFormat/>
    <w:rsid w:val="00C14B4F"/>
    <w:rPr>
      <w:b/>
      <w:sz w:val="22"/>
      <w:lang w:val="en-GB"/>
    </w:rPr>
  </w:style>
  <w:style w:type="paragraph" w:styleId="Tekstoblokas">
    <w:name w:val="Block Text"/>
    <w:basedOn w:val="prastasis"/>
    <w:rsid w:val="00C14B4F"/>
    <w:pPr>
      <w:tabs>
        <w:tab w:val="left" w:pos="7371"/>
      </w:tabs>
      <w:spacing w:before="120"/>
      <w:ind w:left="993" w:right="1983" w:hanging="284"/>
    </w:pPr>
  </w:style>
  <w:style w:type="paragraph" w:styleId="Debesliotekstas">
    <w:name w:val="Balloon Text"/>
    <w:basedOn w:val="prastasis"/>
    <w:semiHidden/>
    <w:rsid w:val="00C14B4F"/>
    <w:rPr>
      <w:rFonts w:ascii="Tahoma" w:hAnsi="Tahoma" w:cs="Tahoma"/>
      <w:sz w:val="16"/>
      <w:szCs w:val="16"/>
    </w:rPr>
  </w:style>
  <w:style w:type="paragraph" w:styleId="Paprastasistekstas">
    <w:name w:val="Plain Text"/>
    <w:basedOn w:val="prastasis"/>
    <w:rsid w:val="00C14B4F"/>
    <w:rPr>
      <w:rFonts w:ascii="Courier New" w:hAnsi="Courier New" w:cs="Courier New"/>
      <w:sz w:val="20"/>
      <w:lang w:eastAsia="en-US"/>
    </w:rPr>
  </w:style>
  <w:style w:type="character" w:styleId="Hipersaitas">
    <w:name w:val="Hyperlink"/>
    <w:rsid w:val="00C14B4F"/>
    <w:rPr>
      <w:color w:val="0000FF"/>
      <w:u w:val="single"/>
    </w:rPr>
  </w:style>
  <w:style w:type="character" w:customStyle="1" w:styleId="AntratsDiagrama">
    <w:name w:val="Antraštės Diagrama"/>
    <w:link w:val="Antrats"/>
    <w:uiPriority w:val="99"/>
    <w:rsid w:val="00C03509"/>
    <w:rPr>
      <w:sz w:val="24"/>
    </w:rPr>
  </w:style>
  <w:style w:type="character" w:customStyle="1" w:styleId="Antrat1Diagrama">
    <w:name w:val="Antraštė 1 Diagrama"/>
    <w:link w:val="Antrat1"/>
    <w:rsid w:val="00C03509"/>
    <w:rPr>
      <w:rFonts w:ascii="HelveticaLT" w:hAnsi="HelveticaLT"/>
      <w:caps/>
      <w:sz w:val="32"/>
    </w:rPr>
  </w:style>
  <w:style w:type="character" w:styleId="Komentaronuoroda">
    <w:name w:val="annotation reference"/>
    <w:semiHidden/>
    <w:rsid w:val="00275B57"/>
    <w:rPr>
      <w:sz w:val="16"/>
      <w:szCs w:val="16"/>
    </w:rPr>
  </w:style>
  <w:style w:type="paragraph" w:styleId="Komentarotema">
    <w:name w:val="annotation subject"/>
    <w:basedOn w:val="Komentarotekstas"/>
    <w:next w:val="Komentarotekstas"/>
    <w:semiHidden/>
    <w:rsid w:val="00275B57"/>
    <w:rPr>
      <w:b/>
      <w:bCs/>
    </w:rPr>
  </w:style>
  <w:style w:type="paragraph" w:styleId="Dokumentostruktra">
    <w:name w:val="Document Map"/>
    <w:basedOn w:val="prastasis"/>
    <w:semiHidden/>
    <w:rsid w:val="00BA56A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3233</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5066</CharactersWithSpaces>
  <SharedDoc>false</SharedDoc>
  <HLinks>
    <vt:vector size="6" baseType="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2018-10-24T11:30:00Z</dcterms:created>
  <dc:creator>Inga Čypienė</dc:creator>
  <cp:lastModifiedBy>Inga Čypienė</cp:lastModifiedBy>
  <cp:lastPrinted>2013-10-17T05:25:00Z</cp:lastPrinted>
  <dcterms:modified xsi:type="dcterms:W3CDTF">2018-10-24T11:31:00Z</dcterms:modified>
  <cp:revision>3</cp:revision>
  <dc:title> </dc:title>
</cp:coreProperties>
</file>