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D2D6D" w14:textId="77777777" w:rsidR="000D542C" w:rsidRDefault="000D542C"/>
    <w:p w14:paraId="6564A834" w14:textId="77777777" w:rsidR="000D542C" w:rsidRDefault="000D542C"/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3E0D9CAC" w14:textId="77777777" w:rsidTr="000D542C">
        <w:trPr>
          <w:jc w:val="center"/>
        </w:trPr>
        <w:tc>
          <w:tcPr>
            <w:tcW w:w="3284" w:type="dxa"/>
          </w:tcPr>
          <w:p w14:paraId="6195CB86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4AADBE74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06703BC4" w14:textId="77777777" w:rsidR="003A7BDE" w:rsidRPr="00D30BF6" w:rsidRDefault="003A7BDE" w:rsidP="003A7BDE">
            <w:pPr>
              <w:ind w:left="1026"/>
              <w:rPr>
                <w:b/>
                <w:sz w:val="24"/>
                <w:szCs w:val="24"/>
              </w:rPr>
            </w:pPr>
            <w:r w:rsidRPr="00D30BF6">
              <w:rPr>
                <w:b/>
                <w:sz w:val="24"/>
                <w:szCs w:val="24"/>
              </w:rPr>
              <w:t>Projekto</w:t>
            </w:r>
          </w:p>
          <w:p w14:paraId="1AB17698" w14:textId="77777777" w:rsidR="003A7BDE" w:rsidRPr="00D30BF6" w:rsidRDefault="003A7BDE" w:rsidP="003A7BDE">
            <w:pPr>
              <w:ind w:left="1026"/>
              <w:rPr>
                <w:b/>
                <w:sz w:val="24"/>
                <w:szCs w:val="24"/>
              </w:rPr>
            </w:pPr>
            <w:r w:rsidRPr="00D30BF6">
              <w:rPr>
                <w:b/>
                <w:sz w:val="24"/>
                <w:szCs w:val="24"/>
              </w:rPr>
              <w:t>lyginamasis variantas</w:t>
            </w:r>
          </w:p>
          <w:p w14:paraId="251F5506" w14:textId="66615F64" w:rsidR="009105BC" w:rsidRDefault="009105BC" w:rsidP="00D11B0C">
            <w:pPr>
              <w:jc w:val="right"/>
              <w:rPr>
                <w:b/>
                <w:sz w:val="24"/>
              </w:rPr>
            </w:pPr>
          </w:p>
        </w:tc>
      </w:tr>
      <w:tr w:rsidR="009105BC" w14:paraId="5FECFB60" w14:textId="77777777" w:rsidTr="000D542C">
        <w:trPr>
          <w:jc w:val="center"/>
        </w:trPr>
        <w:tc>
          <w:tcPr>
            <w:tcW w:w="3284" w:type="dxa"/>
          </w:tcPr>
          <w:p w14:paraId="2B4055FE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5E2FAD24" w14:textId="77777777" w:rsidR="009105BC" w:rsidRDefault="009105BC">
            <w:pPr>
              <w:jc w:val="center"/>
            </w:pPr>
            <w:r>
              <w:object w:dxaOrig="753" w:dyaOrig="830" w14:anchorId="3D827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2pt" o:ole="" fillcolor="window">
                  <v:imagedata r:id="rId8" o:title="" gain="2147483647f" blacklevel=".5"/>
                </v:shape>
                <o:OLEObject Type="Embed" ProgID="Word.Picture.8" ShapeID="_x0000_i1025" DrawAspect="Content" ObjectID="_1623667717" r:id="rId9"/>
              </w:object>
            </w:r>
          </w:p>
        </w:tc>
        <w:tc>
          <w:tcPr>
            <w:tcW w:w="3649" w:type="dxa"/>
          </w:tcPr>
          <w:p w14:paraId="66121CEF" w14:textId="77777777" w:rsidR="009105BC" w:rsidRDefault="009105BC">
            <w:pPr>
              <w:jc w:val="center"/>
            </w:pPr>
          </w:p>
        </w:tc>
      </w:tr>
    </w:tbl>
    <w:p w14:paraId="21748A10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0EE148C7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73B1C046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052A304C" w14:textId="77777777" w:rsidR="00CD5536" w:rsidRDefault="00CD5536" w:rsidP="00567C4D">
      <w:pPr>
        <w:jc w:val="center"/>
        <w:rPr>
          <w:b/>
          <w:sz w:val="28"/>
          <w:szCs w:val="28"/>
        </w:rPr>
      </w:pPr>
      <w:r w:rsidRPr="00CD5536">
        <w:rPr>
          <w:b/>
          <w:sz w:val="28"/>
          <w:szCs w:val="28"/>
        </w:rPr>
        <w:t xml:space="preserve">DĖL </w:t>
      </w:r>
      <w:r w:rsidR="00EE64D7">
        <w:rPr>
          <w:b/>
          <w:sz w:val="28"/>
          <w:szCs w:val="28"/>
        </w:rPr>
        <w:t>LIETUVOS RESPUBLIKOS VYRIAUSYBĖS 2014 M. LAPKRIČIO 12 D.</w:t>
      </w:r>
      <w:r w:rsidR="00567C4D">
        <w:rPr>
          <w:b/>
          <w:sz w:val="28"/>
          <w:szCs w:val="28"/>
        </w:rPr>
        <w:t xml:space="preserve"> </w:t>
      </w:r>
      <w:r w:rsidRPr="00CD5536">
        <w:rPr>
          <w:b/>
          <w:sz w:val="28"/>
          <w:szCs w:val="28"/>
        </w:rPr>
        <w:t xml:space="preserve"> </w:t>
      </w:r>
      <w:r w:rsidR="00567C4D">
        <w:rPr>
          <w:b/>
          <w:sz w:val="28"/>
          <w:szCs w:val="28"/>
        </w:rPr>
        <w:t>NUTARIMO NR. 1252 „DĖL NACIONALINIAM SAUGUMUI</w:t>
      </w:r>
      <w:r w:rsidR="00EE64D7">
        <w:rPr>
          <w:b/>
          <w:sz w:val="28"/>
          <w:szCs w:val="28"/>
        </w:rPr>
        <w:t xml:space="preserve"> UŽTIKRINTI</w:t>
      </w:r>
      <w:r w:rsidR="00567C4D">
        <w:rPr>
          <w:b/>
          <w:sz w:val="28"/>
          <w:szCs w:val="28"/>
        </w:rPr>
        <w:t xml:space="preserve"> SVARBIŲ </w:t>
      </w:r>
      <w:r w:rsidR="00EE64D7">
        <w:rPr>
          <w:b/>
          <w:sz w:val="28"/>
          <w:szCs w:val="28"/>
        </w:rPr>
        <w:t xml:space="preserve">ĮRENGINIŲ IR TURTO </w:t>
      </w:r>
      <w:r w:rsidR="00567C4D">
        <w:rPr>
          <w:b/>
          <w:sz w:val="28"/>
          <w:szCs w:val="28"/>
        </w:rPr>
        <w:t>APSAUGOS ZONŲ NUSTATYMO“ PAKEITIMO</w:t>
      </w:r>
    </w:p>
    <w:p w14:paraId="3E8B989E" w14:textId="77777777" w:rsidR="00CD5536" w:rsidRDefault="00CD5536">
      <w:pPr>
        <w:jc w:val="center"/>
        <w:rPr>
          <w:b/>
          <w:sz w:val="28"/>
          <w:szCs w:val="28"/>
        </w:rPr>
      </w:pPr>
    </w:p>
    <w:p w14:paraId="0C6ACA68" w14:textId="77777777" w:rsidR="00CD5536" w:rsidRPr="00B559AB" w:rsidRDefault="00CD5536">
      <w:pPr>
        <w:jc w:val="center"/>
        <w:rPr>
          <w:b/>
          <w:sz w:val="28"/>
          <w:szCs w:val="28"/>
        </w:rPr>
      </w:pPr>
    </w:p>
    <w:p w14:paraId="77E3A58F" w14:textId="77777777" w:rsidR="009105BC" w:rsidRPr="00B34B0D" w:rsidRDefault="00D11B0C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005C72" w:rsidRPr="00B34B0D">
        <w:rPr>
          <w:sz w:val="24"/>
          <w:szCs w:val="24"/>
        </w:rPr>
        <w:t xml:space="preserve"> m.</w:t>
      </w:r>
      <w:r w:rsidR="005F7680"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32BF82D560E64460A1A510B9754AF804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="005F7680"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44BE545E79E24BA0A127B202642B9CAF"/>
          </w:placeholder>
          <w:temporary/>
          <w:showingPlcHdr/>
        </w:sdtPr>
        <w:sdtEndPr/>
        <w:sdtContent>
          <w:r w:rsidR="005F7680" w:rsidRPr="00B34B0D">
            <w:rPr>
              <w:sz w:val="24"/>
              <w:szCs w:val="24"/>
            </w:rPr>
            <w:t xml:space="preserve">      </w:t>
          </w:r>
        </w:sdtContent>
      </w:sdt>
    </w:p>
    <w:p w14:paraId="73535E79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605C4E27" w14:textId="77777777" w:rsidR="00227FCF" w:rsidRPr="0033688E" w:rsidRDefault="00227FCF" w:rsidP="00227FCF">
      <w:pPr>
        <w:jc w:val="both"/>
        <w:rPr>
          <w:szCs w:val="24"/>
        </w:rPr>
        <w:sectPr w:rsidR="00227FCF" w:rsidRPr="0033688E" w:rsidSect="00227F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02F144B" w14:textId="77777777" w:rsidR="000778CB" w:rsidRDefault="000778CB" w:rsidP="00567C4D">
      <w:pPr>
        <w:tabs>
          <w:tab w:val="left" w:pos="1134"/>
        </w:tabs>
        <w:jc w:val="both"/>
        <w:rPr>
          <w:bCs/>
          <w:color w:val="000000" w:themeColor="text1"/>
          <w:sz w:val="24"/>
          <w:szCs w:val="24"/>
        </w:rPr>
      </w:pPr>
    </w:p>
    <w:p w14:paraId="392A7131" w14:textId="77777777" w:rsidR="00CD5536" w:rsidRDefault="00CD5536" w:rsidP="00CD5536">
      <w:pPr>
        <w:tabs>
          <w:tab w:val="left" w:pos="1134"/>
        </w:tabs>
        <w:ind w:firstLine="851"/>
        <w:jc w:val="both"/>
        <w:rPr>
          <w:bCs/>
          <w:color w:val="000000" w:themeColor="text1"/>
          <w:sz w:val="24"/>
          <w:szCs w:val="24"/>
        </w:rPr>
      </w:pPr>
      <w:r w:rsidRPr="0066437C">
        <w:rPr>
          <w:bCs/>
          <w:color w:val="000000" w:themeColor="text1"/>
          <w:sz w:val="24"/>
          <w:szCs w:val="24"/>
        </w:rPr>
        <w:t>Lietuvos Respublikos Vyriausybė n u t a r i a:</w:t>
      </w:r>
    </w:p>
    <w:p w14:paraId="2C452684" w14:textId="77777777" w:rsidR="0012656B" w:rsidRPr="00F05223" w:rsidRDefault="00EE64D7" w:rsidP="004B5D3C">
      <w:pPr>
        <w:tabs>
          <w:tab w:val="left" w:pos="1134"/>
        </w:tabs>
        <w:ind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Pakeisti </w:t>
      </w:r>
      <w:r w:rsidR="00F05223">
        <w:rPr>
          <w:color w:val="000000"/>
          <w:sz w:val="24"/>
          <w:szCs w:val="24"/>
        </w:rPr>
        <w:t>nacio</w:t>
      </w:r>
      <w:r w:rsidR="00DA7477">
        <w:rPr>
          <w:color w:val="000000"/>
          <w:sz w:val="24"/>
          <w:szCs w:val="24"/>
        </w:rPr>
        <w:t>na</w:t>
      </w:r>
      <w:r w:rsidR="00F05223">
        <w:rPr>
          <w:color w:val="000000"/>
          <w:sz w:val="24"/>
          <w:szCs w:val="24"/>
        </w:rPr>
        <w:t xml:space="preserve">liniam saugumui užtikrinti svarbių įrenginių ir turto apsaugos zonas, patvirtintas </w:t>
      </w:r>
      <w:r w:rsidR="003213F9" w:rsidRPr="00142A5C">
        <w:rPr>
          <w:color w:val="000000"/>
          <w:sz w:val="24"/>
          <w:szCs w:val="24"/>
        </w:rPr>
        <w:t xml:space="preserve">Lietuvos Respublikos Vyriausybės </w:t>
      </w:r>
      <w:r w:rsidR="00F05223" w:rsidRPr="00142A5C">
        <w:rPr>
          <w:color w:val="000000"/>
          <w:sz w:val="24"/>
          <w:szCs w:val="24"/>
        </w:rPr>
        <w:t xml:space="preserve">2014 m. lapkričio 12 d. </w:t>
      </w:r>
      <w:r w:rsidR="003213F9" w:rsidRPr="00142A5C">
        <w:rPr>
          <w:color w:val="000000"/>
          <w:sz w:val="24"/>
          <w:szCs w:val="24"/>
        </w:rPr>
        <w:t>nutarim</w:t>
      </w:r>
      <w:r w:rsidR="00F05223">
        <w:rPr>
          <w:color w:val="000000"/>
          <w:sz w:val="24"/>
          <w:szCs w:val="24"/>
        </w:rPr>
        <w:t>u</w:t>
      </w:r>
      <w:r w:rsidR="003213F9" w:rsidRPr="00142A5C">
        <w:rPr>
          <w:color w:val="000000"/>
          <w:sz w:val="24"/>
          <w:szCs w:val="24"/>
        </w:rPr>
        <w:t xml:space="preserve"> Nr. 1252 „Dėl nacionaliniam saugumui </w:t>
      </w:r>
      <w:r w:rsidR="00F05223">
        <w:rPr>
          <w:color w:val="000000"/>
          <w:sz w:val="24"/>
          <w:szCs w:val="24"/>
        </w:rPr>
        <w:t xml:space="preserve">užtikrinti </w:t>
      </w:r>
      <w:r w:rsidR="003213F9" w:rsidRPr="00142A5C">
        <w:rPr>
          <w:color w:val="000000"/>
          <w:sz w:val="24"/>
          <w:szCs w:val="24"/>
        </w:rPr>
        <w:t>svarbių</w:t>
      </w:r>
      <w:r w:rsidR="00F05223">
        <w:rPr>
          <w:color w:val="000000"/>
          <w:sz w:val="24"/>
          <w:szCs w:val="24"/>
        </w:rPr>
        <w:t xml:space="preserve"> įrenginių ir turto </w:t>
      </w:r>
      <w:r w:rsidR="003213F9" w:rsidRPr="00142A5C">
        <w:rPr>
          <w:color w:val="000000"/>
          <w:sz w:val="24"/>
          <w:szCs w:val="24"/>
        </w:rPr>
        <w:t>apsaugos zonų nustatymo“</w:t>
      </w:r>
      <w:r w:rsidR="004B5D3C">
        <w:rPr>
          <w:color w:val="000000"/>
          <w:sz w:val="24"/>
          <w:szCs w:val="24"/>
        </w:rPr>
        <w:t xml:space="preserve"> ir </w:t>
      </w:r>
      <w:r w:rsidR="003213F9" w:rsidRPr="00F05223">
        <w:rPr>
          <w:color w:val="000000"/>
          <w:sz w:val="24"/>
          <w:szCs w:val="24"/>
        </w:rPr>
        <w:t>1.4.1 papunktį išdėst</w:t>
      </w:r>
      <w:r w:rsidR="00F05223">
        <w:rPr>
          <w:color w:val="000000"/>
          <w:sz w:val="24"/>
          <w:szCs w:val="24"/>
        </w:rPr>
        <w:t>yti</w:t>
      </w:r>
      <w:r w:rsidR="003213F9" w:rsidRPr="00F05223">
        <w:rPr>
          <w:color w:val="000000"/>
          <w:sz w:val="24"/>
          <w:szCs w:val="24"/>
        </w:rPr>
        <w:t xml:space="preserve"> taip:</w:t>
      </w:r>
      <w:bookmarkStart w:id="0" w:name="_GoBack"/>
      <w:bookmarkEnd w:id="0"/>
    </w:p>
    <w:tbl>
      <w:tblPr>
        <w:tblW w:w="9551" w:type="dxa"/>
        <w:tblInd w:w="-62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763"/>
        <w:gridCol w:w="4252"/>
        <w:gridCol w:w="4536"/>
      </w:tblGrid>
      <w:tr w:rsidR="003213F9" w:rsidRPr="00142A5C" w14:paraId="489884CB" w14:textId="77777777" w:rsidTr="003213F9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54E4" w14:textId="77777777" w:rsidR="003213F9" w:rsidRPr="00142A5C" w:rsidRDefault="005F4954" w:rsidP="009F64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="003213F9" w:rsidRPr="00142A5C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9ED8" w14:textId="77777777" w:rsidR="003213F9" w:rsidRPr="00142A5C" w:rsidRDefault="003213F9" w:rsidP="009F64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142A5C">
              <w:rPr>
                <w:color w:val="000000"/>
                <w:sz w:val="24"/>
                <w:szCs w:val="24"/>
              </w:rPr>
              <w:t>viešoji geležinkelių infrastruktūra ir kiti įrenginiai ir turtas, nurodyti Sąrašo 1.4.1–1.4.10 ir 1.4.12–</w:t>
            </w:r>
            <w:r w:rsidR="00F02E13" w:rsidRPr="00D30BF6">
              <w:rPr>
                <w:strike/>
                <w:color w:val="000000"/>
                <w:sz w:val="24"/>
                <w:szCs w:val="24"/>
              </w:rPr>
              <w:t>1.4.14</w:t>
            </w:r>
            <w:r w:rsidRPr="00D30BF6">
              <w:rPr>
                <w:b/>
                <w:color w:val="000000"/>
                <w:sz w:val="24"/>
                <w:szCs w:val="24"/>
              </w:rPr>
              <w:t>1.4.20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2A5C">
              <w:rPr>
                <w:color w:val="000000"/>
                <w:sz w:val="24"/>
                <w:szCs w:val="24"/>
              </w:rPr>
              <w:t>papunkčiuose</w:t>
            </w:r>
            <w:r w:rsidR="000B35BA">
              <w:rPr>
                <w:color w:val="000000"/>
                <w:sz w:val="24"/>
                <w:szCs w:val="24"/>
              </w:rPr>
              <w:t>.</w:t>
            </w:r>
            <w:r w:rsidRPr="00142A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B396" w14:textId="77777777" w:rsidR="003213F9" w:rsidRPr="00142A5C" w:rsidRDefault="003213F9" w:rsidP="009F64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142A5C">
              <w:rPr>
                <w:color w:val="000000"/>
                <w:sz w:val="24"/>
                <w:szCs w:val="24"/>
              </w:rPr>
              <w:t>45 m nuo šios viešosios geležinkelių infrastruktūros ir kitų įrenginių ar turto</w:t>
            </w:r>
            <w:r w:rsidR="005F4954">
              <w:rPr>
                <w:color w:val="000000"/>
                <w:sz w:val="24"/>
                <w:szCs w:val="24"/>
              </w:rPr>
              <w:t>“</w:t>
            </w:r>
            <w:r w:rsidR="000B35BA">
              <w:rPr>
                <w:color w:val="000000"/>
                <w:sz w:val="24"/>
                <w:szCs w:val="24"/>
              </w:rPr>
              <w:t>.</w:t>
            </w:r>
          </w:p>
          <w:p w14:paraId="514469B7" w14:textId="77777777" w:rsidR="003213F9" w:rsidRPr="00142A5C" w:rsidRDefault="003213F9" w:rsidP="009F64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E2B4E7E" w14:textId="77777777" w:rsidR="00CD5536" w:rsidRPr="0066437C" w:rsidRDefault="00CD5536" w:rsidP="00CD5536">
      <w:pPr>
        <w:pStyle w:val="Sraopastraipa"/>
        <w:ind w:right="395"/>
        <w:jc w:val="both"/>
        <w:rPr>
          <w:sz w:val="24"/>
          <w:szCs w:val="24"/>
        </w:rPr>
      </w:pPr>
    </w:p>
    <w:tbl>
      <w:tblPr>
        <w:tblW w:w="17068" w:type="dxa"/>
        <w:tblLayout w:type="fixed"/>
        <w:tblLook w:val="0000" w:firstRow="0" w:lastRow="0" w:firstColumn="0" w:lastColumn="0" w:noHBand="0" w:noVBand="0"/>
      </w:tblPr>
      <w:tblGrid>
        <w:gridCol w:w="4459"/>
        <w:gridCol w:w="498"/>
        <w:gridCol w:w="498"/>
        <w:gridCol w:w="498"/>
        <w:gridCol w:w="3705"/>
        <w:gridCol w:w="3705"/>
        <w:gridCol w:w="3705"/>
      </w:tblGrid>
      <w:tr w:rsidR="0048466F" w:rsidRPr="0066437C" w14:paraId="2ACAA1D7" w14:textId="77777777" w:rsidTr="0048466F">
        <w:trPr>
          <w:trHeight w:val="240"/>
        </w:trPr>
        <w:tc>
          <w:tcPr>
            <w:tcW w:w="4459" w:type="dxa"/>
          </w:tcPr>
          <w:p w14:paraId="7E6EFD14" w14:textId="77777777" w:rsidR="0048466F" w:rsidRPr="0066437C" w:rsidRDefault="0048466F" w:rsidP="007C6F33">
            <w:pPr>
              <w:jc w:val="both"/>
              <w:rPr>
                <w:sz w:val="24"/>
                <w:szCs w:val="24"/>
              </w:rPr>
            </w:pPr>
            <w:bookmarkStart w:id="1" w:name="part_53c1f32199ec450d934e5717bb56d42b"/>
            <w:bookmarkStart w:id="2" w:name="part_57a1dda4d449418cb37c7d32a4899a05"/>
            <w:bookmarkStart w:id="3" w:name="part_3075bc118ce6421cac50568e430261d9"/>
            <w:bookmarkStart w:id="4" w:name="part_82c857bd4be143be88c8705cd53f1e6d"/>
            <w:bookmarkStart w:id="5" w:name="part_906e4da570b44edc907c395af66fc14c"/>
            <w:bookmarkStart w:id="6" w:name="part_3a1cbc25fc3e4ba3a6492ad4b9cc2aa7"/>
            <w:bookmarkEnd w:id="1"/>
            <w:bookmarkEnd w:id="2"/>
            <w:bookmarkEnd w:id="3"/>
            <w:bookmarkEnd w:id="4"/>
            <w:bookmarkEnd w:id="5"/>
            <w:bookmarkEnd w:id="6"/>
          </w:p>
          <w:p w14:paraId="02EFE925" w14:textId="77777777" w:rsidR="0048466F" w:rsidRPr="0066437C" w:rsidRDefault="0048466F" w:rsidP="007C6F33">
            <w:pPr>
              <w:jc w:val="both"/>
              <w:rPr>
                <w:sz w:val="24"/>
                <w:szCs w:val="24"/>
              </w:rPr>
            </w:pPr>
            <w:r w:rsidRPr="0066437C">
              <w:rPr>
                <w:sz w:val="24"/>
                <w:szCs w:val="24"/>
              </w:rPr>
              <w:t>Ministras Pirmininkas</w:t>
            </w:r>
          </w:p>
        </w:tc>
        <w:tc>
          <w:tcPr>
            <w:tcW w:w="498" w:type="dxa"/>
          </w:tcPr>
          <w:p w14:paraId="48CFF41A" w14:textId="77777777" w:rsidR="0048466F" w:rsidRPr="0066437C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6CD4641C" w14:textId="77777777" w:rsidR="0048466F" w:rsidRPr="0066437C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2B116EC6" w14:textId="77777777" w:rsidR="0048466F" w:rsidRPr="0066437C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56D36B49" w14:textId="77777777" w:rsidR="0048466F" w:rsidRPr="0066437C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07C7A2B2" w14:textId="77777777" w:rsidR="0048466F" w:rsidRPr="0066437C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10B92B9B" w14:textId="77777777" w:rsidR="0048466F" w:rsidRPr="0066437C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</w:tr>
      <w:tr w:rsidR="0048466F" w:rsidRPr="00B34B0D" w14:paraId="4EFD4B98" w14:textId="77777777" w:rsidTr="0048466F">
        <w:trPr>
          <w:trHeight w:val="240"/>
        </w:trPr>
        <w:tc>
          <w:tcPr>
            <w:tcW w:w="4459" w:type="dxa"/>
          </w:tcPr>
          <w:p w14:paraId="3AAF885A" w14:textId="77777777" w:rsidR="0048466F" w:rsidRPr="00B34B0D" w:rsidRDefault="0048466F" w:rsidP="007C6F33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498" w:type="dxa"/>
          </w:tcPr>
          <w:p w14:paraId="7B0EB6F7" w14:textId="77777777" w:rsidR="0048466F" w:rsidRPr="00B34B0D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E8E0C80" w14:textId="77777777" w:rsidR="0048466F" w:rsidRPr="00B34B0D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2A82848F" w14:textId="77777777" w:rsidR="0048466F" w:rsidRPr="00B34B0D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6C2437BD" w14:textId="77777777" w:rsidR="0048466F" w:rsidRPr="00B34B0D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447B4D0A" w14:textId="77777777" w:rsidR="0048466F" w:rsidRPr="00B34B0D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49474A61" w14:textId="77777777" w:rsidR="0048466F" w:rsidRPr="00B34B0D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6649F6AF" w14:textId="77777777" w:rsidR="009105BC" w:rsidRPr="00B34B0D" w:rsidRDefault="009105BC">
      <w:pPr>
        <w:rPr>
          <w:sz w:val="24"/>
          <w:szCs w:val="24"/>
        </w:rPr>
        <w:sectPr w:rsidR="009105BC" w:rsidRPr="00B34B0D" w:rsidSect="007C6F33">
          <w:headerReference w:type="even" r:id="rId16"/>
          <w:headerReference w:type="default" r:id="rId17"/>
          <w:footerReference w:type="default" r:id="rId18"/>
          <w:footerReference w:type="first" r:id="rId19"/>
          <w:type w:val="continuous"/>
          <w:pgSz w:w="11906" w:h="16838" w:code="9"/>
          <w:pgMar w:top="426" w:right="567" w:bottom="1134" w:left="1701" w:header="567" w:footer="851" w:gutter="0"/>
          <w:cols w:space="1296"/>
          <w:titlePg/>
        </w:sectPr>
      </w:pPr>
    </w:p>
    <w:p w14:paraId="3E898A11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20"/>
      <w:headerReference w:type="default" r:id="rId21"/>
      <w:footerReference w:type="first" r:id="rId22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A1EBE" w14:textId="77777777" w:rsidR="00F5733A" w:rsidRDefault="00F5733A">
      <w:r>
        <w:separator/>
      </w:r>
    </w:p>
  </w:endnote>
  <w:endnote w:type="continuationSeparator" w:id="0">
    <w:p w14:paraId="2477F967" w14:textId="77777777" w:rsidR="00F5733A" w:rsidRDefault="00F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719B4" w14:textId="77777777" w:rsidR="00227FCF" w:rsidRDefault="00227FCF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2C40" w14:textId="77777777" w:rsidR="00227FCF" w:rsidRDefault="00227FCF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DC3F7" w14:textId="77777777" w:rsidR="00227FCF" w:rsidRDefault="00227FCF">
    <w:pPr>
      <w:tabs>
        <w:tab w:val="center" w:pos="4153"/>
        <w:tab w:val="right" w:pos="8306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7F23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6441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8A28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F05B" w14:textId="77777777" w:rsidR="00F5733A" w:rsidRDefault="00F5733A">
      <w:r>
        <w:separator/>
      </w:r>
    </w:p>
  </w:footnote>
  <w:footnote w:type="continuationSeparator" w:id="0">
    <w:p w14:paraId="423D3954" w14:textId="77777777" w:rsidR="00F5733A" w:rsidRDefault="00F5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0C68" w14:textId="77777777" w:rsidR="00227FCF" w:rsidRDefault="00227FCF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E209B5E" w14:textId="77777777" w:rsidR="00227FCF" w:rsidRDefault="00227FC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8521" w14:textId="77777777" w:rsidR="00227FCF" w:rsidRDefault="00227FCF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</w:p>
  <w:p w14:paraId="0B6B236D" w14:textId="77777777" w:rsidR="00227FCF" w:rsidRDefault="00227FC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268B" w14:textId="77777777" w:rsidR="00227FCF" w:rsidRDefault="00227FCF">
    <w:pP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0955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50E635" w14:textId="77777777" w:rsidR="009105BC" w:rsidRDefault="009105B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D109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55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CD22A8" w14:textId="77777777" w:rsidR="009105BC" w:rsidRDefault="009105BC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C4403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5A0B7E" w14:textId="77777777" w:rsidR="009105BC" w:rsidRDefault="009105BC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95054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6F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DB5CD6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46F29"/>
    <w:multiLevelType w:val="hybridMultilevel"/>
    <w:tmpl w:val="BDBEB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777D"/>
    <w:multiLevelType w:val="hybridMultilevel"/>
    <w:tmpl w:val="748EF06E"/>
    <w:lvl w:ilvl="0" w:tplc="CA56D6B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CE"/>
    <w:rsid w:val="00005C72"/>
    <w:rsid w:val="00007897"/>
    <w:rsid w:val="000116AA"/>
    <w:rsid w:val="000124AD"/>
    <w:rsid w:val="00030A8D"/>
    <w:rsid w:val="000778CB"/>
    <w:rsid w:val="00077C42"/>
    <w:rsid w:val="000958E2"/>
    <w:rsid w:val="00097870"/>
    <w:rsid w:val="000A4240"/>
    <w:rsid w:val="000B35BA"/>
    <w:rsid w:val="000C00BD"/>
    <w:rsid w:val="000D542C"/>
    <w:rsid w:val="000F7F65"/>
    <w:rsid w:val="00113116"/>
    <w:rsid w:val="0012656B"/>
    <w:rsid w:val="0013476E"/>
    <w:rsid w:val="0014327C"/>
    <w:rsid w:val="001466DA"/>
    <w:rsid w:val="001508DE"/>
    <w:rsid w:val="00152C00"/>
    <w:rsid w:val="00161E04"/>
    <w:rsid w:val="00185D5E"/>
    <w:rsid w:val="001A4087"/>
    <w:rsid w:val="001D4387"/>
    <w:rsid w:val="001F132B"/>
    <w:rsid w:val="001F25B9"/>
    <w:rsid w:val="0020078B"/>
    <w:rsid w:val="00207E63"/>
    <w:rsid w:val="00210864"/>
    <w:rsid w:val="00227D2B"/>
    <w:rsid w:val="00227FCF"/>
    <w:rsid w:val="00234427"/>
    <w:rsid w:val="002406BF"/>
    <w:rsid w:val="00240A8D"/>
    <w:rsid w:val="00245967"/>
    <w:rsid w:val="00264190"/>
    <w:rsid w:val="00270EA7"/>
    <w:rsid w:val="002872AD"/>
    <w:rsid w:val="002C7846"/>
    <w:rsid w:val="002D01E1"/>
    <w:rsid w:val="002E001A"/>
    <w:rsid w:val="002E6B6D"/>
    <w:rsid w:val="002F6C9B"/>
    <w:rsid w:val="003213F9"/>
    <w:rsid w:val="003322D0"/>
    <w:rsid w:val="0033465B"/>
    <w:rsid w:val="00340EDB"/>
    <w:rsid w:val="00354A91"/>
    <w:rsid w:val="00363D3F"/>
    <w:rsid w:val="00380928"/>
    <w:rsid w:val="003A2F58"/>
    <w:rsid w:val="003A7BDE"/>
    <w:rsid w:val="003C0A05"/>
    <w:rsid w:val="003C22FA"/>
    <w:rsid w:val="003C2C3C"/>
    <w:rsid w:val="003D48D6"/>
    <w:rsid w:val="003E5864"/>
    <w:rsid w:val="003F0E83"/>
    <w:rsid w:val="004004A7"/>
    <w:rsid w:val="00413750"/>
    <w:rsid w:val="00416A61"/>
    <w:rsid w:val="00420DDA"/>
    <w:rsid w:val="00424F91"/>
    <w:rsid w:val="00436A0E"/>
    <w:rsid w:val="00452159"/>
    <w:rsid w:val="00453B77"/>
    <w:rsid w:val="00467D4E"/>
    <w:rsid w:val="004739F3"/>
    <w:rsid w:val="00473F01"/>
    <w:rsid w:val="00481149"/>
    <w:rsid w:val="0048466F"/>
    <w:rsid w:val="004A1C2A"/>
    <w:rsid w:val="004B0B6D"/>
    <w:rsid w:val="004B5D3C"/>
    <w:rsid w:val="004C6EFB"/>
    <w:rsid w:val="004E17DB"/>
    <w:rsid w:val="004E17EA"/>
    <w:rsid w:val="00501424"/>
    <w:rsid w:val="005048F3"/>
    <w:rsid w:val="00504B09"/>
    <w:rsid w:val="0050544B"/>
    <w:rsid w:val="005067E2"/>
    <w:rsid w:val="0053004F"/>
    <w:rsid w:val="00540E4F"/>
    <w:rsid w:val="00541E94"/>
    <w:rsid w:val="005478F9"/>
    <w:rsid w:val="00566132"/>
    <w:rsid w:val="00567C4D"/>
    <w:rsid w:val="00571F9D"/>
    <w:rsid w:val="00576541"/>
    <w:rsid w:val="005854CF"/>
    <w:rsid w:val="005E5114"/>
    <w:rsid w:val="005F2C60"/>
    <w:rsid w:val="005F4954"/>
    <w:rsid w:val="005F6E89"/>
    <w:rsid w:val="005F7680"/>
    <w:rsid w:val="00606946"/>
    <w:rsid w:val="00616711"/>
    <w:rsid w:val="00623738"/>
    <w:rsid w:val="006345C7"/>
    <w:rsid w:val="006421BC"/>
    <w:rsid w:val="00651A0C"/>
    <w:rsid w:val="0066437C"/>
    <w:rsid w:val="00673DF1"/>
    <w:rsid w:val="0067633B"/>
    <w:rsid w:val="00683988"/>
    <w:rsid w:val="006A0597"/>
    <w:rsid w:val="006E6C50"/>
    <w:rsid w:val="006E7614"/>
    <w:rsid w:val="006F2E70"/>
    <w:rsid w:val="00712762"/>
    <w:rsid w:val="00726EF3"/>
    <w:rsid w:val="007417F3"/>
    <w:rsid w:val="00747264"/>
    <w:rsid w:val="0075174E"/>
    <w:rsid w:val="00752F51"/>
    <w:rsid w:val="00761B8A"/>
    <w:rsid w:val="00785317"/>
    <w:rsid w:val="00787F3C"/>
    <w:rsid w:val="0079333A"/>
    <w:rsid w:val="007C6F33"/>
    <w:rsid w:val="007D188B"/>
    <w:rsid w:val="007D1CA8"/>
    <w:rsid w:val="007E6572"/>
    <w:rsid w:val="007E77BF"/>
    <w:rsid w:val="0083625E"/>
    <w:rsid w:val="0083743B"/>
    <w:rsid w:val="00840C38"/>
    <w:rsid w:val="0084616D"/>
    <w:rsid w:val="0086523F"/>
    <w:rsid w:val="00871047"/>
    <w:rsid w:val="00884CB0"/>
    <w:rsid w:val="00884DB0"/>
    <w:rsid w:val="00885F98"/>
    <w:rsid w:val="00891C73"/>
    <w:rsid w:val="008C52E6"/>
    <w:rsid w:val="008C5C30"/>
    <w:rsid w:val="008D6C76"/>
    <w:rsid w:val="008F1051"/>
    <w:rsid w:val="00906F17"/>
    <w:rsid w:val="009105BC"/>
    <w:rsid w:val="00912690"/>
    <w:rsid w:val="00924DAC"/>
    <w:rsid w:val="0093275E"/>
    <w:rsid w:val="00940FC4"/>
    <w:rsid w:val="0094512D"/>
    <w:rsid w:val="00954783"/>
    <w:rsid w:val="00961F98"/>
    <w:rsid w:val="009656FA"/>
    <w:rsid w:val="009725A3"/>
    <w:rsid w:val="009B34D5"/>
    <w:rsid w:val="009B6AC9"/>
    <w:rsid w:val="009C56EE"/>
    <w:rsid w:val="009E3E2F"/>
    <w:rsid w:val="00A1273E"/>
    <w:rsid w:val="00A166BC"/>
    <w:rsid w:val="00A219FF"/>
    <w:rsid w:val="00A66090"/>
    <w:rsid w:val="00A80D70"/>
    <w:rsid w:val="00A844F6"/>
    <w:rsid w:val="00AA3315"/>
    <w:rsid w:val="00AB4BD9"/>
    <w:rsid w:val="00AC7348"/>
    <w:rsid w:val="00AD3CAC"/>
    <w:rsid w:val="00AD4BBF"/>
    <w:rsid w:val="00B265C8"/>
    <w:rsid w:val="00B34B0D"/>
    <w:rsid w:val="00B45798"/>
    <w:rsid w:val="00B526E5"/>
    <w:rsid w:val="00B5358C"/>
    <w:rsid w:val="00B559AB"/>
    <w:rsid w:val="00B613DF"/>
    <w:rsid w:val="00B74B63"/>
    <w:rsid w:val="00B80CEE"/>
    <w:rsid w:val="00B81B65"/>
    <w:rsid w:val="00B9372E"/>
    <w:rsid w:val="00BB2C50"/>
    <w:rsid w:val="00BB7D1C"/>
    <w:rsid w:val="00BC5D90"/>
    <w:rsid w:val="00BD5561"/>
    <w:rsid w:val="00BD71FB"/>
    <w:rsid w:val="00BE2E69"/>
    <w:rsid w:val="00BE620A"/>
    <w:rsid w:val="00C113B5"/>
    <w:rsid w:val="00C16845"/>
    <w:rsid w:val="00C2354E"/>
    <w:rsid w:val="00C310E5"/>
    <w:rsid w:val="00C333CF"/>
    <w:rsid w:val="00C374FD"/>
    <w:rsid w:val="00C631F1"/>
    <w:rsid w:val="00C63920"/>
    <w:rsid w:val="00C639C1"/>
    <w:rsid w:val="00C70E19"/>
    <w:rsid w:val="00C80A78"/>
    <w:rsid w:val="00C85CA4"/>
    <w:rsid w:val="00C877B5"/>
    <w:rsid w:val="00CA5B1E"/>
    <w:rsid w:val="00CA694F"/>
    <w:rsid w:val="00CB5BF6"/>
    <w:rsid w:val="00CD5536"/>
    <w:rsid w:val="00CD5EAE"/>
    <w:rsid w:val="00CD6F2A"/>
    <w:rsid w:val="00CD7719"/>
    <w:rsid w:val="00CE7B8B"/>
    <w:rsid w:val="00CF34D4"/>
    <w:rsid w:val="00D0182F"/>
    <w:rsid w:val="00D032F0"/>
    <w:rsid w:val="00D1083E"/>
    <w:rsid w:val="00D11B0C"/>
    <w:rsid w:val="00D30BF6"/>
    <w:rsid w:val="00D34FD1"/>
    <w:rsid w:val="00D377F9"/>
    <w:rsid w:val="00D43D8A"/>
    <w:rsid w:val="00D6057E"/>
    <w:rsid w:val="00D77330"/>
    <w:rsid w:val="00D81E80"/>
    <w:rsid w:val="00D85C04"/>
    <w:rsid w:val="00D87638"/>
    <w:rsid w:val="00D921E4"/>
    <w:rsid w:val="00DA3D23"/>
    <w:rsid w:val="00DA40B9"/>
    <w:rsid w:val="00DA488D"/>
    <w:rsid w:val="00DA7477"/>
    <w:rsid w:val="00DB047F"/>
    <w:rsid w:val="00DB2DD8"/>
    <w:rsid w:val="00DC3EED"/>
    <w:rsid w:val="00DD1500"/>
    <w:rsid w:val="00DD7391"/>
    <w:rsid w:val="00DE4801"/>
    <w:rsid w:val="00E02C79"/>
    <w:rsid w:val="00E1567C"/>
    <w:rsid w:val="00E24377"/>
    <w:rsid w:val="00E25E68"/>
    <w:rsid w:val="00E421E6"/>
    <w:rsid w:val="00E43178"/>
    <w:rsid w:val="00E72AC3"/>
    <w:rsid w:val="00E92B1B"/>
    <w:rsid w:val="00EA3000"/>
    <w:rsid w:val="00EA4CA5"/>
    <w:rsid w:val="00EB127B"/>
    <w:rsid w:val="00EB2B8B"/>
    <w:rsid w:val="00EB3D64"/>
    <w:rsid w:val="00EE64D7"/>
    <w:rsid w:val="00EE653C"/>
    <w:rsid w:val="00EF21F2"/>
    <w:rsid w:val="00F02E13"/>
    <w:rsid w:val="00F05223"/>
    <w:rsid w:val="00F36E98"/>
    <w:rsid w:val="00F5733A"/>
    <w:rsid w:val="00F673CE"/>
    <w:rsid w:val="00F8076E"/>
    <w:rsid w:val="00F92C34"/>
    <w:rsid w:val="00FA75B7"/>
    <w:rsid w:val="00FC0D38"/>
    <w:rsid w:val="00FC4CBC"/>
    <w:rsid w:val="00FE0DFC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9FE35"/>
  <w15:docId w15:val="{3D2ACB7D-9906-4AC0-AF3E-D24A532A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571F9D"/>
    <w:pPr>
      <w:tabs>
        <w:tab w:val="left" w:pos="851"/>
      </w:tabs>
      <w:ind w:firstLine="709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4BB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4BB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4BBF"/>
    <w:rPr>
      <w:b/>
      <w:bCs/>
    </w:rPr>
  </w:style>
  <w:style w:type="paragraph" w:styleId="Sraopastraipa">
    <w:name w:val="List Paragraph"/>
    <w:basedOn w:val="prastasis"/>
    <w:uiPriority w:val="34"/>
    <w:qFormat/>
    <w:rsid w:val="00227D2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E7B8B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215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0EA7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C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0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27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40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6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3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header3.xml" Type="http://schemas.openxmlformats.org/officeDocument/2006/relationships/header"/>
<Relationship Id="rId15" Target="footer3.xml" Type="http://schemas.openxmlformats.org/officeDocument/2006/relationships/footer"/>
<Relationship Id="rId16" Target="header4.xml" Type="http://schemas.openxmlformats.org/officeDocument/2006/relationships/header"/>
<Relationship Id="rId17" Target="header5.xml" Type="http://schemas.openxmlformats.org/officeDocument/2006/relationships/header"/>
<Relationship Id="rId18" Target="footer4.xml" Type="http://schemas.openxmlformats.org/officeDocument/2006/relationships/footer"/>
<Relationship Id="rId19" Target="footer5.xml" Type="http://schemas.openxmlformats.org/officeDocument/2006/relationships/footer"/>
<Relationship Id="rId2" Target="numbering.xml" Type="http://schemas.openxmlformats.org/officeDocument/2006/relationships/numbering"/>
<Relationship Id="rId20" Target="header6.xml" Type="http://schemas.openxmlformats.org/officeDocument/2006/relationships/header"/>
<Relationship Id="rId21" Target="header7.xml" Type="http://schemas.openxmlformats.org/officeDocument/2006/relationships/header"/>
<Relationship Id="rId22" Target="footer6.xml" Type="http://schemas.openxmlformats.org/officeDocument/2006/relationships/footer"/>
<Relationship Id="rId23" Target="fontTable.xml" Type="http://schemas.openxmlformats.org/officeDocument/2006/relationships/fontTable"/>
<Relationship Id="rId24" Target="glossary/document.xml" Type="http://schemas.openxmlformats.org/officeDocument/2006/relationships/glossaryDocument"/>
<Relationship Id="rId25" Target="theme/theme1.xml" Type="http://schemas.openxmlformats.org/officeDocument/2006/relationships/theme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BF82D560E64460A1A510B9754AF8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57A670-8C99-4904-9F07-2FA462C38813}"/>
      </w:docPartPr>
      <w:docPartBody>
        <w:p w:rsidR="008C0BF3" w:rsidRDefault="00282DE7">
          <w:pPr>
            <w:pStyle w:val="32BF82D560E64460A1A510B9754AF804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44BE545E79E24BA0A127B202642B9C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0ABC3F-256F-46C0-9B10-CBEE0E47161A}"/>
      </w:docPartPr>
      <w:docPartBody>
        <w:p w:rsidR="008C0BF3" w:rsidRDefault="00282DE7">
          <w:pPr>
            <w:pStyle w:val="44BE545E79E24BA0A127B202642B9CAF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DE7"/>
    <w:rsid w:val="00156239"/>
    <w:rsid w:val="001A5818"/>
    <w:rsid w:val="001D47BB"/>
    <w:rsid w:val="00263CD3"/>
    <w:rsid w:val="00282DE7"/>
    <w:rsid w:val="003A32AB"/>
    <w:rsid w:val="003C2B61"/>
    <w:rsid w:val="004A5949"/>
    <w:rsid w:val="00553EEC"/>
    <w:rsid w:val="00574F27"/>
    <w:rsid w:val="005D3102"/>
    <w:rsid w:val="006642D5"/>
    <w:rsid w:val="006E6046"/>
    <w:rsid w:val="007B6BB4"/>
    <w:rsid w:val="0087167C"/>
    <w:rsid w:val="008C0BF3"/>
    <w:rsid w:val="009A1BFB"/>
    <w:rsid w:val="00A0535A"/>
    <w:rsid w:val="00A07EC6"/>
    <w:rsid w:val="00A72268"/>
    <w:rsid w:val="00A96158"/>
    <w:rsid w:val="00AE339B"/>
    <w:rsid w:val="00B776C0"/>
    <w:rsid w:val="00C352C3"/>
    <w:rsid w:val="00C93578"/>
    <w:rsid w:val="00D642B0"/>
    <w:rsid w:val="00D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0C45D41A01346AFABB33DEB65174AAA">
    <w:name w:val="F0C45D41A01346AFABB33DEB65174AAA"/>
  </w:style>
  <w:style w:type="paragraph" w:customStyle="1" w:styleId="24EEA81B0E0A41AC86A823DFFC08080A">
    <w:name w:val="24EEA81B0E0A41AC86A823DFFC08080A"/>
  </w:style>
  <w:style w:type="paragraph" w:customStyle="1" w:styleId="4CE4392F1A8940ECA76C0166734C2E4C">
    <w:name w:val="4CE4392F1A8940ECA76C0166734C2E4C"/>
  </w:style>
  <w:style w:type="paragraph" w:customStyle="1" w:styleId="32BF82D560E64460A1A510B9754AF804">
    <w:name w:val="32BF82D560E64460A1A510B9754AF804"/>
  </w:style>
  <w:style w:type="paragraph" w:customStyle="1" w:styleId="44BE545E79E24BA0A127B202642B9CAF">
    <w:name w:val="44BE545E79E24BA0A127B202642B9CAF"/>
  </w:style>
  <w:style w:type="paragraph" w:customStyle="1" w:styleId="7F62A845FE284D84A80D9761E1FA0EC0">
    <w:name w:val="7F62A845FE284D84A80D9761E1FA0EC0"/>
  </w:style>
  <w:style w:type="paragraph" w:customStyle="1" w:styleId="8F3892E4A0AF4468B33EAC56A4D204DF">
    <w:name w:val="8F3892E4A0AF4468B33EAC56A4D20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09AF5-B2A3-4D5B-A9AC-B777B2A9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2019-07-03T11:02:00Z</dcterms:created>
  <dc:creator>Jaunius Jasiunas</dc:creator>
  <cp:lastModifiedBy>Viktorija Beliackaitė</cp:lastModifiedBy>
  <cp:lastPrinted>2019-06-04T10:08:00Z</cp:lastPrinted>
  <dcterms:modified xsi:type="dcterms:W3CDTF">2019-07-03T11:02:00Z</dcterms:modified>
  <cp:revision>2</cp:revision>
</cp:coreProperties>
</file>