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C2209" w14:textId="77777777" w:rsidR="00FA06F6" w:rsidRDefault="00FA06F6" w:rsidP="00FA06F6">
      <w:pPr>
        <w:jc w:val="center"/>
        <w:rPr>
          <w:b/>
          <w:color w:val="000000"/>
          <w:szCs w:val="24"/>
        </w:rPr>
      </w:pPr>
      <w:r>
        <w:rPr>
          <w:b/>
          <w:color w:val="000000"/>
          <w:szCs w:val="24"/>
        </w:rPr>
        <w:t>NUMATOMO TEISINIO REGULIAVIMO POVEIKIO VERTINIMO PAŽYMA</w:t>
      </w:r>
    </w:p>
    <w:p w14:paraId="4E9C220A" w14:textId="77777777" w:rsidR="00FA06F6" w:rsidRDefault="00FA06F6" w:rsidP="00FA06F6">
      <w:pPr>
        <w:jc w:val="center"/>
        <w:rPr>
          <w:b/>
          <w:color w:val="000000"/>
          <w:szCs w:val="24"/>
        </w:rPr>
      </w:pPr>
    </w:p>
    <w:p w14:paraId="4E9C220B" w14:textId="77777777" w:rsidR="00FA06F6" w:rsidRDefault="00FA06F6" w:rsidP="00FA06F6">
      <w:pPr>
        <w:rPr>
          <w:b/>
          <w:color w:val="0000FF"/>
        </w:rPr>
      </w:pPr>
    </w:p>
    <w:tbl>
      <w:tblPr>
        <w:tblW w:w="16693" w:type="dxa"/>
        <w:tblLook w:val="00A0" w:firstRow="1" w:lastRow="0" w:firstColumn="1" w:lastColumn="0" w:noHBand="0" w:noVBand="0"/>
      </w:tblPr>
      <w:tblGrid>
        <w:gridCol w:w="2164"/>
        <w:gridCol w:w="46"/>
        <w:gridCol w:w="25"/>
        <w:gridCol w:w="7052"/>
        <w:gridCol w:w="177"/>
        <w:gridCol w:w="108"/>
        <w:gridCol w:w="7121"/>
      </w:tblGrid>
      <w:tr w:rsidR="00FA06F6" w:rsidRPr="00ED243D" w14:paraId="4E9C220E" w14:textId="77777777" w:rsidTr="004B5BC6">
        <w:trPr>
          <w:gridAfter w:val="1"/>
          <w:wAfter w:w="7121" w:type="dxa"/>
        </w:trPr>
        <w:tc>
          <w:tcPr>
            <w:tcW w:w="2235" w:type="dxa"/>
            <w:gridSpan w:val="3"/>
            <w:shd w:val="clear" w:color="auto" w:fill="FFFFFF"/>
          </w:tcPr>
          <w:p w14:paraId="4E9C220C" w14:textId="77777777" w:rsidR="00FA06F6" w:rsidRPr="00ED243D" w:rsidRDefault="00FA06F6" w:rsidP="00ED243D">
            <w:pPr>
              <w:spacing w:line="276" w:lineRule="auto"/>
              <w:rPr>
                <w:szCs w:val="24"/>
                <w:shd w:val="clear" w:color="auto" w:fill="DBE5F1"/>
              </w:rPr>
            </w:pPr>
            <w:r w:rsidRPr="00ED243D">
              <w:rPr>
                <w:b/>
                <w:szCs w:val="24"/>
              </w:rPr>
              <w:t>Projekto pavadinimas</w:t>
            </w:r>
          </w:p>
        </w:tc>
        <w:tc>
          <w:tcPr>
            <w:tcW w:w="7337" w:type="dxa"/>
            <w:gridSpan w:val="3"/>
            <w:shd w:val="clear" w:color="auto" w:fill="FFFFFF"/>
          </w:tcPr>
          <w:p w14:paraId="4E9C220D" w14:textId="6360A273" w:rsidR="00AA17A0" w:rsidRPr="005C373F" w:rsidRDefault="00C40119" w:rsidP="00ED243D">
            <w:pPr>
              <w:pStyle w:val="Pagrindinistekstas"/>
              <w:spacing w:line="276" w:lineRule="auto"/>
              <w:ind w:firstLine="0"/>
              <w:rPr>
                <w:szCs w:val="24"/>
              </w:rPr>
            </w:pPr>
            <w:r w:rsidRPr="005C373F">
              <w:rPr>
                <w:bCs/>
                <w:szCs w:val="24"/>
                <w:shd w:val="clear" w:color="auto" w:fill="FFFFFF"/>
              </w:rPr>
              <w:t>Lietuvos Respublikos Vyriausybės nutarimo „Dėl Lietuvos Respublikos Vyriausybės 2018 m. gruodžio 19 d. nutarimo Nr.</w:t>
            </w:r>
            <w:r w:rsidR="00E413B6" w:rsidRPr="005C373F">
              <w:rPr>
                <w:bCs/>
                <w:szCs w:val="24"/>
                <w:shd w:val="clear" w:color="auto" w:fill="FFFFFF"/>
              </w:rPr>
              <w:t xml:space="preserve"> </w:t>
            </w:r>
            <w:r w:rsidRPr="005C373F">
              <w:rPr>
                <w:bCs/>
                <w:szCs w:val="24"/>
                <w:shd w:val="clear" w:color="auto" w:fill="FFFFFF"/>
              </w:rPr>
              <w:t>1315 „Dėl Atlyginimo už viešosios įstaigos Transporto kompetencijų agentūros teikiamas administracines paslaugas dydžio nustatymo (apskaičiavimo) metodikos patvirtinimo“ pakeitimo“ projektas</w:t>
            </w:r>
            <w:r w:rsidR="00AA17A0" w:rsidRPr="005C373F">
              <w:rPr>
                <w:szCs w:val="24"/>
              </w:rPr>
              <w:t xml:space="preserve"> (toliau –</w:t>
            </w:r>
            <w:r w:rsidR="00241A57" w:rsidRPr="005C373F">
              <w:rPr>
                <w:szCs w:val="24"/>
              </w:rPr>
              <w:t xml:space="preserve"> </w:t>
            </w:r>
            <w:r w:rsidR="007C3014">
              <w:rPr>
                <w:szCs w:val="24"/>
              </w:rPr>
              <w:t>P</w:t>
            </w:r>
            <w:r w:rsidR="00AA17A0" w:rsidRPr="005C373F">
              <w:rPr>
                <w:szCs w:val="24"/>
              </w:rPr>
              <w:t xml:space="preserve">rojektas). </w:t>
            </w:r>
          </w:p>
        </w:tc>
      </w:tr>
      <w:tr w:rsidR="00FA06F6" w:rsidRPr="00ED243D" w14:paraId="4E9C2211" w14:textId="77777777" w:rsidTr="004B5BC6">
        <w:trPr>
          <w:gridAfter w:val="1"/>
          <w:wAfter w:w="7121" w:type="dxa"/>
        </w:trPr>
        <w:tc>
          <w:tcPr>
            <w:tcW w:w="2235" w:type="dxa"/>
            <w:gridSpan w:val="3"/>
            <w:shd w:val="clear" w:color="auto" w:fill="FFFFFF"/>
          </w:tcPr>
          <w:p w14:paraId="4E9C220F" w14:textId="77777777" w:rsidR="00FA06F6" w:rsidRPr="00ED243D" w:rsidRDefault="00FA06F6" w:rsidP="00ED243D">
            <w:pPr>
              <w:spacing w:line="276" w:lineRule="auto"/>
              <w:rPr>
                <w:szCs w:val="24"/>
              </w:rPr>
            </w:pPr>
            <w:r w:rsidRPr="00ED243D">
              <w:rPr>
                <w:b/>
                <w:szCs w:val="24"/>
              </w:rPr>
              <w:t>Projekto rengėjas</w:t>
            </w:r>
          </w:p>
        </w:tc>
        <w:tc>
          <w:tcPr>
            <w:tcW w:w="7337" w:type="dxa"/>
            <w:gridSpan w:val="3"/>
            <w:shd w:val="clear" w:color="auto" w:fill="FFFFFF"/>
          </w:tcPr>
          <w:p w14:paraId="4E9C2210" w14:textId="04E936DE" w:rsidR="00FA06F6" w:rsidRPr="005C373F" w:rsidRDefault="00FA06F6" w:rsidP="00ED243D">
            <w:pPr>
              <w:spacing w:line="276" w:lineRule="auto"/>
              <w:jc w:val="both"/>
              <w:rPr>
                <w:b/>
                <w:szCs w:val="24"/>
              </w:rPr>
            </w:pPr>
            <w:r w:rsidRPr="005C373F">
              <w:rPr>
                <w:szCs w:val="24"/>
              </w:rPr>
              <w:t>Susisiekimo ministerija.</w:t>
            </w:r>
          </w:p>
        </w:tc>
      </w:tr>
      <w:tr w:rsidR="00FA06F6" w:rsidRPr="00ED243D" w14:paraId="4E9C2214" w14:textId="77777777" w:rsidTr="004B5BC6">
        <w:trPr>
          <w:gridAfter w:val="1"/>
          <w:wAfter w:w="7121" w:type="dxa"/>
        </w:trPr>
        <w:tc>
          <w:tcPr>
            <w:tcW w:w="2235" w:type="dxa"/>
            <w:gridSpan w:val="3"/>
            <w:shd w:val="clear" w:color="auto" w:fill="FFFFFF"/>
          </w:tcPr>
          <w:p w14:paraId="4E9C2212" w14:textId="77777777" w:rsidR="00FA06F6" w:rsidRPr="00ED243D" w:rsidRDefault="00FA06F6" w:rsidP="00ED243D">
            <w:pPr>
              <w:spacing w:line="276" w:lineRule="auto"/>
              <w:rPr>
                <w:b/>
                <w:szCs w:val="24"/>
              </w:rPr>
            </w:pPr>
            <w:r w:rsidRPr="00ED243D">
              <w:rPr>
                <w:b/>
                <w:szCs w:val="24"/>
              </w:rPr>
              <w:t>Projekto tikslas</w:t>
            </w:r>
          </w:p>
        </w:tc>
        <w:tc>
          <w:tcPr>
            <w:tcW w:w="7337" w:type="dxa"/>
            <w:gridSpan w:val="3"/>
            <w:shd w:val="clear" w:color="auto" w:fill="FFFFFF"/>
          </w:tcPr>
          <w:p w14:paraId="4E9C2213" w14:textId="0D44F23E" w:rsidR="004B5BC6" w:rsidRPr="005C373F" w:rsidRDefault="00452548" w:rsidP="00ED243D">
            <w:pPr>
              <w:pStyle w:val="Pagrindinistekstas"/>
              <w:spacing w:line="276" w:lineRule="auto"/>
              <w:ind w:firstLine="0"/>
              <w:rPr>
                <w:szCs w:val="24"/>
              </w:rPr>
            </w:pPr>
            <w:r w:rsidRPr="005C373F">
              <w:rPr>
                <w:szCs w:val="24"/>
              </w:rPr>
              <w:t>P</w:t>
            </w:r>
            <w:r w:rsidR="006674F4" w:rsidRPr="005C373F">
              <w:rPr>
                <w:szCs w:val="24"/>
              </w:rPr>
              <w:t>rojekt</w:t>
            </w:r>
            <w:r w:rsidR="007A5D56" w:rsidRPr="005C373F">
              <w:rPr>
                <w:szCs w:val="24"/>
              </w:rPr>
              <w:t xml:space="preserve">o tikslas </w:t>
            </w:r>
            <w:r w:rsidR="003F0F75" w:rsidRPr="005C373F">
              <w:rPr>
                <w:szCs w:val="24"/>
              </w:rPr>
              <w:t xml:space="preserve">– </w:t>
            </w:r>
            <w:r w:rsidR="00C40119" w:rsidRPr="005C373F">
              <w:rPr>
                <w:szCs w:val="24"/>
              </w:rPr>
              <w:t>skatinti</w:t>
            </w:r>
            <w:r w:rsidRPr="005C373F">
              <w:rPr>
                <w:szCs w:val="24"/>
              </w:rPr>
              <w:t xml:space="preserve"> nekomercinės</w:t>
            </w:r>
            <w:r w:rsidR="00C40119" w:rsidRPr="005C373F">
              <w:rPr>
                <w:szCs w:val="24"/>
              </w:rPr>
              <w:t xml:space="preserve"> </w:t>
            </w:r>
            <w:r w:rsidR="009A3D71" w:rsidRPr="005C373F">
              <w:rPr>
                <w:szCs w:val="24"/>
              </w:rPr>
              <w:t xml:space="preserve">bendrosios </w:t>
            </w:r>
            <w:r w:rsidR="00F65273" w:rsidRPr="005C373F">
              <w:rPr>
                <w:szCs w:val="24"/>
              </w:rPr>
              <w:t xml:space="preserve">aviacijos </w:t>
            </w:r>
            <w:r w:rsidR="00C40119" w:rsidRPr="005C373F">
              <w:rPr>
                <w:szCs w:val="24"/>
              </w:rPr>
              <w:t xml:space="preserve">plėtrą Lietuvoje, </w:t>
            </w:r>
            <w:r w:rsidR="009A3D71" w:rsidRPr="005C373F">
              <w:rPr>
                <w:szCs w:val="24"/>
              </w:rPr>
              <w:t>su</w:t>
            </w:r>
            <w:r w:rsidR="00C40119" w:rsidRPr="005C373F">
              <w:rPr>
                <w:szCs w:val="24"/>
              </w:rPr>
              <w:t>mažin</w:t>
            </w:r>
            <w:r w:rsidR="009A3D71" w:rsidRPr="005C373F">
              <w:rPr>
                <w:szCs w:val="24"/>
              </w:rPr>
              <w:t>t</w:t>
            </w:r>
            <w:r w:rsidR="00901ECD">
              <w:rPr>
                <w:szCs w:val="24"/>
              </w:rPr>
              <w:t>i</w:t>
            </w:r>
            <w:r w:rsidR="00C40119" w:rsidRPr="005C373F">
              <w:rPr>
                <w:szCs w:val="24"/>
              </w:rPr>
              <w:t xml:space="preserve"> finansinę naštą sporto ir rekreacinės aviacijos bendruomenei.</w:t>
            </w:r>
            <w:r w:rsidR="007A4463" w:rsidRPr="005C373F">
              <w:rPr>
                <w:szCs w:val="24"/>
              </w:rPr>
              <w:t xml:space="preserve"> </w:t>
            </w:r>
            <w:r w:rsidR="009A3D71" w:rsidRPr="005C373F">
              <w:rPr>
                <w:szCs w:val="24"/>
              </w:rPr>
              <w:t xml:space="preserve">Siekiant šio tikslo, </w:t>
            </w:r>
            <w:r w:rsidR="00C40119" w:rsidRPr="005C373F">
              <w:rPr>
                <w:szCs w:val="24"/>
              </w:rPr>
              <w:t>Projek</w:t>
            </w:r>
            <w:r w:rsidR="009A3D71" w:rsidRPr="005C373F">
              <w:rPr>
                <w:szCs w:val="24"/>
              </w:rPr>
              <w:t>te</w:t>
            </w:r>
            <w:r w:rsidR="00C40119" w:rsidRPr="005C373F">
              <w:rPr>
                <w:szCs w:val="24"/>
              </w:rPr>
              <w:t xml:space="preserve"> </w:t>
            </w:r>
            <w:r w:rsidR="00C40119" w:rsidRPr="005C373F">
              <w:rPr>
                <w:bCs/>
                <w:szCs w:val="24"/>
                <w:shd w:val="clear" w:color="auto" w:fill="FFFFFF"/>
              </w:rPr>
              <w:t xml:space="preserve">siūloma įtvirtinti, kad </w:t>
            </w:r>
            <w:r w:rsidR="00C40119" w:rsidRPr="005C373F">
              <w:rPr>
                <w:bCs/>
                <w:color w:val="000000"/>
                <w:szCs w:val="24"/>
              </w:rPr>
              <w:t>susisiekimo ministras, nustatydamas konkrečius atlyginimo už viešosios įstaigos Transporto kompetencijų agentūros (toliau – Agentūra) teikiamas administracines paslaugas dydžius, turi teisę nustatyti atitinkamo dydžio nuolaidas</w:t>
            </w:r>
            <w:r w:rsidR="007A4463" w:rsidRPr="005C373F">
              <w:rPr>
                <w:bCs/>
                <w:color w:val="000000"/>
                <w:szCs w:val="24"/>
              </w:rPr>
              <w:t>.</w:t>
            </w:r>
            <w:r w:rsidR="009A3D71" w:rsidRPr="005C373F">
              <w:rPr>
                <w:bCs/>
                <w:color w:val="000000"/>
                <w:szCs w:val="24"/>
              </w:rPr>
              <w:t xml:space="preserve"> </w:t>
            </w:r>
          </w:p>
        </w:tc>
      </w:tr>
      <w:tr w:rsidR="00FA06F6" w:rsidRPr="00ED243D" w14:paraId="4E9C2218" w14:textId="77777777" w:rsidTr="004B5BC6">
        <w:trPr>
          <w:gridAfter w:val="3"/>
          <w:wAfter w:w="7406" w:type="dxa"/>
          <w:trHeight w:val="415"/>
        </w:trPr>
        <w:tc>
          <w:tcPr>
            <w:tcW w:w="2164" w:type="dxa"/>
            <w:shd w:val="clear" w:color="auto" w:fill="FFFFFF"/>
          </w:tcPr>
          <w:p w14:paraId="4E9C2215" w14:textId="77777777" w:rsidR="00FA06F6" w:rsidRPr="008059B3" w:rsidRDefault="00FA06F6" w:rsidP="00983932">
            <w:pPr>
              <w:spacing w:line="312" w:lineRule="auto"/>
              <w:rPr>
                <w:b/>
                <w:sz w:val="22"/>
                <w:szCs w:val="22"/>
                <w:shd w:val="clear" w:color="auto" w:fill="DBE5F1"/>
              </w:rPr>
            </w:pPr>
          </w:p>
        </w:tc>
        <w:tc>
          <w:tcPr>
            <w:tcW w:w="7123" w:type="dxa"/>
            <w:gridSpan w:val="3"/>
            <w:shd w:val="clear" w:color="auto" w:fill="FFFFFF"/>
          </w:tcPr>
          <w:p w14:paraId="4E9C2216" w14:textId="4EDE4D70" w:rsidR="00FA06F6" w:rsidRPr="00ED243D" w:rsidRDefault="00FA06F6" w:rsidP="00ED243D">
            <w:pPr>
              <w:spacing w:line="276" w:lineRule="auto"/>
              <w:jc w:val="center"/>
              <w:rPr>
                <w:b/>
                <w:szCs w:val="24"/>
              </w:rPr>
            </w:pPr>
            <w:r w:rsidRPr="00ED243D">
              <w:rPr>
                <w:b/>
                <w:szCs w:val="24"/>
              </w:rPr>
              <w:t>Siūlomo projekto poveikio įvertinimas</w:t>
            </w:r>
          </w:p>
          <w:p w14:paraId="4E9C2217" w14:textId="77777777" w:rsidR="004B5BC6" w:rsidRPr="00ED243D" w:rsidRDefault="00FA06F6" w:rsidP="00ED243D">
            <w:pPr>
              <w:spacing w:line="276" w:lineRule="auto"/>
              <w:jc w:val="center"/>
              <w:rPr>
                <w:b/>
                <w:szCs w:val="24"/>
                <w:shd w:val="clear" w:color="auto" w:fill="DBE5F1"/>
              </w:rPr>
            </w:pPr>
            <w:r w:rsidRPr="00ED243D">
              <w:rPr>
                <w:b/>
                <w:szCs w:val="24"/>
              </w:rPr>
              <w:t>(teigiamos ir (ar) neigiamos pasekmės)</w:t>
            </w:r>
          </w:p>
        </w:tc>
      </w:tr>
      <w:tr w:rsidR="00957F08" w:rsidRPr="00ED243D" w14:paraId="4E9C2224" w14:textId="77777777" w:rsidTr="004B5BC6">
        <w:tc>
          <w:tcPr>
            <w:tcW w:w="2235" w:type="dxa"/>
            <w:gridSpan w:val="3"/>
            <w:shd w:val="clear" w:color="auto" w:fill="FFFFFF"/>
          </w:tcPr>
          <w:p w14:paraId="4E9C221A" w14:textId="01F6854F" w:rsidR="00FA06F6" w:rsidRPr="00ED243D" w:rsidRDefault="009955BB" w:rsidP="00ED243D">
            <w:pPr>
              <w:spacing w:line="276" w:lineRule="auto"/>
              <w:rPr>
                <w:b/>
                <w:szCs w:val="24"/>
              </w:rPr>
            </w:pPr>
            <w:r>
              <w:rPr>
                <w:b/>
                <w:szCs w:val="24"/>
              </w:rPr>
              <w:t>Poveikis aviacijos sektoriui</w:t>
            </w:r>
          </w:p>
        </w:tc>
        <w:tc>
          <w:tcPr>
            <w:tcW w:w="7229" w:type="dxa"/>
            <w:gridSpan w:val="2"/>
            <w:shd w:val="clear" w:color="auto" w:fill="FFFFFF"/>
          </w:tcPr>
          <w:p w14:paraId="1DECAA21" w14:textId="290DED8C" w:rsidR="009955BB" w:rsidRPr="009432C9" w:rsidRDefault="009955BB" w:rsidP="00404DFB">
            <w:pPr>
              <w:pStyle w:val="prastasiniatinklio"/>
              <w:shd w:val="clear" w:color="auto" w:fill="FFFFFF"/>
              <w:spacing w:before="0" w:beforeAutospacing="0" w:after="0" w:afterAutospacing="0" w:line="288" w:lineRule="auto"/>
              <w:jc w:val="both"/>
            </w:pPr>
            <w:r w:rsidRPr="009432C9">
              <w:t xml:space="preserve">Bendroji aviacija (angl. </w:t>
            </w:r>
            <w:r w:rsidRPr="009432C9">
              <w:rPr>
                <w:i/>
                <w:iCs/>
              </w:rPr>
              <w:t xml:space="preserve">General </w:t>
            </w:r>
            <w:proofErr w:type="spellStart"/>
            <w:r w:rsidRPr="009432C9">
              <w:rPr>
                <w:i/>
                <w:iCs/>
              </w:rPr>
              <w:t>aviation</w:t>
            </w:r>
            <w:proofErr w:type="spellEnd"/>
            <w:r w:rsidRPr="009432C9">
              <w:t xml:space="preserve">) </w:t>
            </w:r>
            <w:r>
              <w:t>yra</w:t>
            </w:r>
            <w:r w:rsidRPr="009432C9">
              <w:t xml:space="preserve"> civilinės aviacijos rūšis, kuomet orlaiviai naudojami laisvalaikio, turizmo ar sportiniais tikslais (dalyvaujant varžybose tiek Lietuvoje</w:t>
            </w:r>
            <w:r w:rsidR="00901ECD">
              <w:t>,</w:t>
            </w:r>
            <w:r w:rsidRPr="009432C9">
              <w:t xml:space="preserve"> tiek už jos ribų), neturint iš anksto nustatyto tvarkaraščio ar maršruto. Bendrojoje aviacijoje naudojami orlaiviai</w:t>
            </w:r>
            <w:r>
              <w:t xml:space="preserve"> (</w:t>
            </w:r>
            <w:r w:rsidRPr="009432C9">
              <w:t xml:space="preserve">sklandytuvai, </w:t>
            </w:r>
            <w:proofErr w:type="spellStart"/>
            <w:r w:rsidRPr="009432C9">
              <w:t>ultralengvieji</w:t>
            </w:r>
            <w:proofErr w:type="spellEnd"/>
            <w:r w:rsidRPr="009432C9">
              <w:t xml:space="preserve"> orlaiviai ir kt.</w:t>
            </w:r>
            <w:r>
              <w:t xml:space="preserve">) </w:t>
            </w:r>
            <w:r w:rsidRPr="009432C9">
              <w:t xml:space="preserve">sudaro beveik 90 proc. visų Lietuvoje registruotų orlaivių (720 vnt. iš 820 vnt.), o daugiau kaip pusė iš jų sudaro eksperimentinės kategorijos orlaiviai. </w:t>
            </w:r>
            <w:bookmarkStart w:id="0" w:name="_Hlk39741705"/>
            <w:r w:rsidRPr="009432C9">
              <w:t>Bendrosios aviacijos pilotai</w:t>
            </w:r>
            <w:r>
              <w:t xml:space="preserve"> </w:t>
            </w:r>
            <w:r w:rsidRPr="009432C9">
              <w:t>sudaro virš 48 proc. visų pilotų (791</w:t>
            </w:r>
            <w:r>
              <w:t xml:space="preserve"> licencija</w:t>
            </w:r>
            <w:r w:rsidRPr="009432C9">
              <w:t xml:space="preserve"> iš 1620 licencijų)</w:t>
            </w:r>
            <w:bookmarkEnd w:id="0"/>
            <w:r>
              <w:t>.</w:t>
            </w:r>
          </w:p>
          <w:p w14:paraId="1B476D50" w14:textId="3E36B329" w:rsidR="009955BB" w:rsidRPr="009432C9" w:rsidRDefault="009955BB" w:rsidP="00404DFB">
            <w:pPr>
              <w:pStyle w:val="prastasiniatinklio"/>
              <w:shd w:val="clear" w:color="auto" w:fill="FFFFFF"/>
              <w:spacing w:before="0" w:beforeAutospacing="0" w:after="0" w:afterAutospacing="0" w:line="288" w:lineRule="auto"/>
              <w:jc w:val="both"/>
              <w:rPr>
                <w:shd w:val="clear" w:color="auto" w:fill="FFFFFF"/>
              </w:rPr>
            </w:pPr>
            <w:r w:rsidRPr="009432C9">
              <w:t xml:space="preserve">Bendroji aviacija apima platų veiklų </w:t>
            </w:r>
            <w:r>
              <w:t xml:space="preserve">sąrašą </w:t>
            </w:r>
            <w:r w:rsidRPr="009432C9">
              <w:t xml:space="preserve">– </w:t>
            </w:r>
            <w:r w:rsidRPr="00794B3C">
              <w:t>mokymas skraidyti, orlaivių naudojimas žemės ūkyje, lengvųjų orlaivių priežiūra</w:t>
            </w:r>
            <w:r>
              <w:t>, aeroklubų veikla ir kt.</w:t>
            </w:r>
            <w:r w:rsidRPr="009432C9">
              <w:t xml:space="preserve"> </w:t>
            </w:r>
            <w:r w:rsidRPr="009432C9">
              <w:rPr>
                <w:shd w:val="clear" w:color="auto" w:fill="FFFFFF"/>
              </w:rPr>
              <w:t xml:space="preserve">Aeroklubai plėtoja aviacijos sportą, tvarko ir administruoja aerodromus, renovuoja valstybės jiems suteiktą panaudos pagrindais turtą, atstovauja Lietuvai aviacijos sporto čempionatuose, užima aukštas vietas ir yra gerai žinomi pasaulyje. </w:t>
            </w:r>
            <w:r w:rsidRPr="009432C9">
              <w:t xml:space="preserve">Aeroklubams finansavimas nėra skiriamas, jie išsilaiko iš metinio nario mokesčio, rėmėjų ir gyventojų pajamų mokesčio paramos. Už skrydžius moka patys aeroklubo nariai, </w:t>
            </w:r>
            <w:r>
              <w:t>o</w:t>
            </w:r>
            <w:r w:rsidRPr="009432C9">
              <w:t>rlaivių draudimo kainą padengia patys jais skraidantys pilotai, o dauguma aeroklubų personalo (pvz.</w:t>
            </w:r>
            <w:r w:rsidR="007C3014">
              <w:t>,</w:t>
            </w:r>
            <w:r w:rsidRPr="009432C9">
              <w:t xml:space="preserve"> technikai) dirba be </w:t>
            </w:r>
            <w:r>
              <w:t>finansinio</w:t>
            </w:r>
            <w:r w:rsidRPr="009432C9">
              <w:t xml:space="preserve"> atlygio.</w:t>
            </w:r>
          </w:p>
          <w:p w14:paraId="1E3947D1" w14:textId="2CC1F29B" w:rsidR="009955BB" w:rsidRDefault="009955BB" w:rsidP="00404DFB">
            <w:pPr>
              <w:spacing w:line="288" w:lineRule="auto"/>
              <w:jc w:val="both"/>
              <w:rPr>
                <w:szCs w:val="24"/>
              </w:rPr>
            </w:pPr>
            <w:r w:rsidRPr="009432C9">
              <w:rPr>
                <w:szCs w:val="24"/>
              </w:rPr>
              <w:t xml:space="preserve">Po Civilinės aviacijos administracijos reorganizacijos pasikeitus įstaigos finansavimo modeliui (nuo biudžetinio finansavimo pereita prie pajamų už teikiamas paslaugas) bendrajai aviacijai teikiamų paslaugų įkainiai išaugo kelis kartus, </w:t>
            </w:r>
            <w:r w:rsidR="007C3014">
              <w:rPr>
                <w:szCs w:val="24"/>
              </w:rPr>
              <w:t>tai</w:t>
            </w:r>
            <w:r w:rsidR="007C3014" w:rsidRPr="009432C9">
              <w:rPr>
                <w:szCs w:val="24"/>
              </w:rPr>
              <w:t xml:space="preserve"> </w:t>
            </w:r>
            <w:r w:rsidRPr="009432C9">
              <w:rPr>
                <w:szCs w:val="24"/>
              </w:rPr>
              <w:t>tap</w:t>
            </w:r>
            <w:r w:rsidR="007C3014">
              <w:rPr>
                <w:szCs w:val="24"/>
              </w:rPr>
              <w:t>o</w:t>
            </w:r>
            <w:r w:rsidRPr="009432C9">
              <w:rPr>
                <w:szCs w:val="24"/>
              </w:rPr>
              <w:t xml:space="preserve"> papildoma finansine našta komercinės veiklos nevykdantiems orlaivių entuziastams ir aviacijos sporto bendruomenei. </w:t>
            </w:r>
          </w:p>
          <w:p w14:paraId="3120F9A1" w14:textId="77777777" w:rsidR="003C0BEB" w:rsidRDefault="009955BB" w:rsidP="009955BB">
            <w:pPr>
              <w:spacing w:line="276" w:lineRule="auto"/>
              <w:jc w:val="both"/>
              <w:rPr>
                <w:szCs w:val="24"/>
              </w:rPr>
            </w:pPr>
            <w:r w:rsidRPr="009432C9">
              <w:rPr>
                <w:szCs w:val="24"/>
              </w:rPr>
              <w:lastRenderedPageBreak/>
              <w:t>Pritarus Projektui būtų sudarytos palankesnės sąlygos plėtoti bendrąją nekomercinę aviaciją Lietuvoje ir mažinti finansinę naštą sporto ir rekreacinės aviacijos bendruomenei.</w:t>
            </w:r>
          </w:p>
          <w:p w14:paraId="4E9C2222" w14:textId="2918A28E" w:rsidR="00404DFB" w:rsidRPr="00ED243D" w:rsidRDefault="00404DFB" w:rsidP="009955BB">
            <w:pPr>
              <w:spacing w:line="276" w:lineRule="auto"/>
              <w:jc w:val="both"/>
              <w:rPr>
                <w:szCs w:val="24"/>
              </w:rPr>
            </w:pPr>
          </w:p>
        </w:tc>
        <w:tc>
          <w:tcPr>
            <w:tcW w:w="7229" w:type="dxa"/>
            <w:gridSpan w:val="2"/>
            <w:shd w:val="clear" w:color="auto" w:fill="FFFFFF"/>
          </w:tcPr>
          <w:p w14:paraId="4E9C2223" w14:textId="77777777" w:rsidR="00FA06F6" w:rsidRPr="00ED243D" w:rsidRDefault="00FA06F6" w:rsidP="00ED243D">
            <w:pPr>
              <w:spacing w:line="276" w:lineRule="auto"/>
              <w:jc w:val="both"/>
              <w:rPr>
                <w:szCs w:val="24"/>
              </w:rPr>
            </w:pPr>
          </w:p>
        </w:tc>
      </w:tr>
      <w:tr w:rsidR="00FE777D" w:rsidRPr="00ED243D" w14:paraId="4E9C222A" w14:textId="77777777" w:rsidTr="004B5BC6">
        <w:trPr>
          <w:gridAfter w:val="2"/>
          <w:wAfter w:w="7229" w:type="dxa"/>
        </w:trPr>
        <w:tc>
          <w:tcPr>
            <w:tcW w:w="2235" w:type="dxa"/>
            <w:gridSpan w:val="3"/>
            <w:shd w:val="clear" w:color="auto" w:fill="FFFFFF"/>
          </w:tcPr>
          <w:p w14:paraId="6BC3192F" w14:textId="77777777" w:rsidR="00FE777D" w:rsidRPr="00357531" w:rsidRDefault="00FE777D" w:rsidP="00FE777D">
            <w:pPr>
              <w:pStyle w:val="Pagrindiniotekstotrauka"/>
              <w:tabs>
                <w:tab w:val="left" w:pos="6804"/>
              </w:tabs>
              <w:spacing w:before="0"/>
              <w:ind w:left="0"/>
              <w:jc w:val="left"/>
              <w:rPr>
                <w:b/>
                <w:bCs/>
                <w:caps/>
                <w:szCs w:val="24"/>
                <w:lang w:val="lt-LT" w:eastAsia="lt-LT"/>
              </w:rPr>
            </w:pPr>
            <w:r w:rsidRPr="00357531">
              <w:rPr>
                <w:b/>
                <w:szCs w:val="24"/>
                <w:lang w:val="lt-LT" w:eastAsia="lt-LT"/>
              </w:rPr>
              <w:t xml:space="preserve">Poveikis </w:t>
            </w:r>
            <w:r>
              <w:rPr>
                <w:b/>
                <w:szCs w:val="24"/>
                <w:lang w:val="lt-LT" w:eastAsia="lt-LT"/>
              </w:rPr>
              <w:t>socialinei aplinkai</w:t>
            </w:r>
            <w:r w:rsidRPr="00357531">
              <w:rPr>
                <w:b/>
                <w:bCs/>
                <w:caps/>
                <w:szCs w:val="24"/>
                <w:lang w:val="lt-LT" w:eastAsia="lt-LT"/>
              </w:rPr>
              <w:t xml:space="preserve"> </w:t>
            </w:r>
          </w:p>
          <w:p w14:paraId="36A9FF29" w14:textId="77777777" w:rsidR="00FE777D" w:rsidRPr="00357531" w:rsidRDefault="00FE777D" w:rsidP="00FE777D">
            <w:pPr>
              <w:pStyle w:val="Pagrindiniotekstotrauka"/>
              <w:tabs>
                <w:tab w:val="left" w:pos="6804"/>
              </w:tabs>
              <w:spacing w:before="0"/>
              <w:ind w:left="0"/>
              <w:jc w:val="left"/>
              <w:rPr>
                <w:b/>
                <w:bCs/>
                <w:caps/>
                <w:szCs w:val="24"/>
                <w:lang w:val="lt-LT" w:eastAsia="lt-LT"/>
              </w:rPr>
            </w:pPr>
          </w:p>
          <w:p w14:paraId="4E9C2226" w14:textId="5DC50E51" w:rsidR="00FE777D" w:rsidRPr="00ED243D" w:rsidRDefault="00FE777D" w:rsidP="00FE777D">
            <w:pPr>
              <w:spacing w:line="276" w:lineRule="auto"/>
              <w:rPr>
                <w:b/>
                <w:szCs w:val="24"/>
              </w:rPr>
            </w:pPr>
          </w:p>
        </w:tc>
        <w:tc>
          <w:tcPr>
            <w:tcW w:w="7229" w:type="dxa"/>
            <w:gridSpan w:val="2"/>
            <w:shd w:val="clear" w:color="auto" w:fill="FFFFFF"/>
          </w:tcPr>
          <w:p w14:paraId="478C3549" w14:textId="77777777" w:rsidR="00FE777D" w:rsidRPr="00ED243D" w:rsidRDefault="00FE777D" w:rsidP="00FE777D">
            <w:pPr>
              <w:pStyle w:val="Pagrindinistekstas"/>
              <w:spacing w:line="276" w:lineRule="auto"/>
              <w:ind w:firstLine="0"/>
              <w:rPr>
                <w:szCs w:val="24"/>
              </w:rPr>
            </w:pPr>
            <w:r w:rsidRPr="00ED243D">
              <w:rPr>
                <w:b/>
                <w:szCs w:val="24"/>
              </w:rPr>
              <w:t>Teigiamos pasekmės</w:t>
            </w:r>
            <w:r w:rsidRPr="00ED243D">
              <w:rPr>
                <w:szCs w:val="24"/>
              </w:rPr>
              <w:t xml:space="preserve">. </w:t>
            </w:r>
          </w:p>
          <w:p w14:paraId="47F2D61A" w14:textId="5131B7DB" w:rsidR="0043580B" w:rsidRDefault="00FE777D" w:rsidP="00FE777D">
            <w:pPr>
              <w:spacing w:line="276" w:lineRule="auto"/>
              <w:jc w:val="both"/>
              <w:rPr>
                <w:color w:val="333333"/>
                <w:szCs w:val="24"/>
                <w:shd w:val="clear" w:color="auto" w:fill="FFFFFF"/>
              </w:rPr>
            </w:pPr>
            <w:r w:rsidRPr="0043580B">
              <w:rPr>
                <w:szCs w:val="24"/>
              </w:rPr>
              <w:t xml:space="preserve">Pritarus </w:t>
            </w:r>
            <w:r w:rsidR="007C3014">
              <w:rPr>
                <w:szCs w:val="24"/>
              </w:rPr>
              <w:t>P</w:t>
            </w:r>
            <w:r w:rsidRPr="0043580B">
              <w:rPr>
                <w:szCs w:val="24"/>
              </w:rPr>
              <w:t xml:space="preserve">rojektui, bus </w:t>
            </w:r>
            <w:r w:rsidR="0043580B">
              <w:rPr>
                <w:szCs w:val="24"/>
              </w:rPr>
              <w:t xml:space="preserve">sumažinta finansinė našta </w:t>
            </w:r>
            <w:r w:rsidR="00880B14">
              <w:rPr>
                <w:szCs w:val="24"/>
              </w:rPr>
              <w:t xml:space="preserve">aviacijos bendruomenei, </w:t>
            </w:r>
            <w:r w:rsidR="007C3014">
              <w:rPr>
                <w:szCs w:val="24"/>
              </w:rPr>
              <w:t xml:space="preserve">tai </w:t>
            </w:r>
            <w:r w:rsidR="00880B14">
              <w:rPr>
                <w:szCs w:val="24"/>
              </w:rPr>
              <w:t>sudarytų tinkamas prielaidas</w:t>
            </w:r>
            <w:r w:rsidR="0043580B">
              <w:rPr>
                <w:szCs w:val="24"/>
              </w:rPr>
              <w:t xml:space="preserve"> toliau </w:t>
            </w:r>
            <w:r w:rsidR="009955BB">
              <w:rPr>
                <w:szCs w:val="24"/>
              </w:rPr>
              <w:t xml:space="preserve">plėtoti </w:t>
            </w:r>
            <w:r w:rsidR="0043580B">
              <w:rPr>
                <w:szCs w:val="24"/>
              </w:rPr>
              <w:t xml:space="preserve">edukacinę, aviacijos sporto veiklą. Vaikams ir toliau būtų palankios sąlygos </w:t>
            </w:r>
            <w:r w:rsidRPr="0043580B">
              <w:rPr>
                <w:color w:val="333333"/>
                <w:szCs w:val="24"/>
                <w:shd w:val="clear" w:color="auto" w:fill="FFFFFF"/>
              </w:rPr>
              <w:t>įgyti skraidymo aparatų pilotavimo patirtį bei aviacijos teorijos pradmenis</w:t>
            </w:r>
            <w:r w:rsidR="0043580B">
              <w:rPr>
                <w:color w:val="333333"/>
                <w:szCs w:val="24"/>
                <w:shd w:val="clear" w:color="auto" w:fill="FFFFFF"/>
              </w:rPr>
              <w:t xml:space="preserve">, </w:t>
            </w:r>
            <w:r w:rsidRPr="0043580B">
              <w:rPr>
                <w:color w:val="333333"/>
                <w:szCs w:val="24"/>
                <w:shd w:val="clear" w:color="auto" w:fill="FFFFFF"/>
              </w:rPr>
              <w:t xml:space="preserve">atskleisti individualias kūrybines galias ir gebėjimus, tenkinti prigimtinius saviraiškos poreikius, </w:t>
            </w:r>
            <w:r w:rsidR="0043580B">
              <w:rPr>
                <w:color w:val="333333"/>
                <w:szCs w:val="24"/>
                <w:shd w:val="clear" w:color="auto" w:fill="FFFFFF"/>
              </w:rPr>
              <w:t>ruoštis</w:t>
            </w:r>
            <w:r w:rsidRPr="0043580B">
              <w:rPr>
                <w:color w:val="333333"/>
                <w:szCs w:val="24"/>
                <w:shd w:val="clear" w:color="auto" w:fill="FFFFFF"/>
              </w:rPr>
              <w:t xml:space="preserve"> ateities profesinei veiklai</w:t>
            </w:r>
            <w:r w:rsidR="0043580B">
              <w:rPr>
                <w:color w:val="333333"/>
                <w:szCs w:val="24"/>
                <w:shd w:val="clear" w:color="auto" w:fill="FFFFFF"/>
              </w:rPr>
              <w:t xml:space="preserve">. </w:t>
            </w:r>
            <w:r w:rsidR="007C3014">
              <w:rPr>
                <w:color w:val="333333"/>
                <w:szCs w:val="24"/>
                <w:shd w:val="clear" w:color="auto" w:fill="FFFFFF"/>
              </w:rPr>
              <w:t>D</w:t>
            </w:r>
            <w:r w:rsidR="0043580B">
              <w:rPr>
                <w:color w:val="333333"/>
                <w:szCs w:val="24"/>
                <w:shd w:val="clear" w:color="auto" w:fill="FFFFFF"/>
              </w:rPr>
              <w:t xml:space="preserve">ėl ribotų finansinių išteklių </w:t>
            </w:r>
            <w:r w:rsidR="007C3014">
              <w:rPr>
                <w:color w:val="333333"/>
                <w:szCs w:val="24"/>
                <w:shd w:val="clear" w:color="auto" w:fill="FFFFFF"/>
              </w:rPr>
              <w:t>šios veiklos nebūtų vykdomos</w:t>
            </w:r>
            <w:r w:rsidR="0043580B">
              <w:rPr>
                <w:color w:val="333333"/>
                <w:szCs w:val="24"/>
                <w:shd w:val="clear" w:color="auto" w:fill="FFFFFF"/>
              </w:rPr>
              <w:t>.</w:t>
            </w:r>
          </w:p>
          <w:p w14:paraId="4A68A794" w14:textId="15A722E8" w:rsidR="00FE777D" w:rsidRPr="00ED243D" w:rsidRDefault="00FE777D" w:rsidP="00FE777D">
            <w:pPr>
              <w:spacing w:line="276" w:lineRule="auto"/>
              <w:jc w:val="both"/>
              <w:rPr>
                <w:szCs w:val="24"/>
              </w:rPr>
            </w:pPr>
            <w:r w:rsidRPr="00ED243D">
              <w:rPr>
                <w:b/>
                <w:szCs w:val="24"/>
              </w:rPr>
              <w:t>Neigiamos pasekmės.</w:t>
            </w:r>
            <w:r w:rsidRPr="00ED243D">
              <w:rPr>
                <w:szCs w:val="24"/>
              </w:rPr>
              <w:t xml:space="preserve"> </w:t>
            </w:r>
          </w:p>
          <w:p w14:paraId="413A1228" w14:textId="7FDC44C4" w:rsidR="00FE777D" w:rsidRDefault="00FE777D" w:rsidP="00404DFB">
            <w:pPr>
              <w:spacing w:line="276" w:lineRule="auto"/>
              <w:jc w:val="both"/>
              <w:rPr>
                <w:szCs w:val="24"/>
              </w:rPr>
            </w:pPr>
            <w:r w:rsidRPr="003C2410">
              <w:rPr>
                <w:szCs w:val="24"/>
              </w:rPr>
              <w:t>Nenumatoma</w:t>
            </w:r>
            <w:r w:rsidR="007C3014">
              <w:rPr>
                <w:szCs w:val="24"/>
              </w:rPr>
              <w:t>.</w:t>
            </w:r>
          </w:p>
          <w:p w14:paraId="4E9C2229" w14:textId="16E3EE4F" w:rsidR="00404DFB" w:rsidRPr="00404DFB" w:rsidRDefault="00404DFB" w:rsidP="00404DFB">
            <w:pPr>
              <w:spacing w:line="276" w:lineRule="auto"/>
              <w:jc w:val="both"/>
              <w:rPr>
                <w:color w:val="FF0000"/>
                <w:szCs w:val="24"/>
              </w:rPr>
            </w:pPr>
          </w:p>
        </w:tc>
      </w:tr>
      <w:tr w:rsidR="00DA53AC" w:rsidRPr="00ED243D" w14:paraId="4E9C222F" w14:textId="77777777" w:rsidTr="004B5BC6">
        <w:trPr>
          <w:gridAfter w:val="2"/>
          <w:wAfter w:w="7229" w:type="dxa"/>
        </w:trPr>
        <w:tc>
          <w:tcPr>
            <w:tcW w:w="2210" w:type="dxa"/>
            <w:gridSpan w:val="2"/>
            <w:shd w:val="clear" w:color="auto" w:fill="FFFFFF"/>
          </w:tcPr>
          <w:p w14:paraId="6D88ED95" w14:textId="77777777" w:rsidR="00DA53AC" w:rsidRPr="00357531" w:rsidRDefault="00DA53AC" w:rsidP="00DA53AC">
            <w:pPr>
              <w:pStyle w:val="Pagrindiniotekstotrauka"/>
              <w:tabs>
                <w:tab w:val="left" w:pos="6804"/>
              </w:tabs>
              <w:spacing w:before="0"/>
              <w:ind w:left="0"/>
              <w:jc w:val="left"/>
              <w:rPr>
                <w:b/>
                <w:bCs/>
                <w:caps/>
                <w:szCs w:val="24"/>
                <w:lang w:val="lt-LT" w:eastAsia="lt-LT"/>
              </w:rPr>
            </w:pPr>
            <w:r w:rsidRPr="00357531">
              <w:rPr>
                <w:b/>
                <w:szCs w:val="24"/>
                <w:lang w:val="lt-LT" w:eastAsia="lt-LT"/>
              </w:rPr>
              <w:t xml:space="preserve">Poveikis </w:t>
            </w:r>
            <w:r>
              <w:rPr>
                <w:b/>
                <w:szCs w:val="24"/>
                <w:lang w:val="lt-LT" w:eastAsia="lt-LT"/>
              </w:rPr>
              <w:t>šalies įvaizdžiui</w:t>
            </w:r>
            <w:r w:rsidRPr="00357531">
              <w:rPr>
                <w:b/>
                <w:bCs/>
                <w:caps/>
                <w:szCs w:val="24"/>
                <w:lang w:val="lt-LT" w:eastAsia="lt-LT"/>
              </w:rPr>
              <w:t xml:space="preserve"> </w:t>
            </w:r>
          </w:p>
          <w:p w14:paraId="390F5E45" w14:textId="77777777" w:rsidR="00DA53AC" w:rsidRPr="00357531" w:rsidRDefault="00DA53AC" w:rsidP="00DA53AC">
            <w:pPr>
              <w:pStyle w:val="Pagrindiniotekstotrauka"/>
              <w:tabs>
                <w:tab w:val="left" w:pos="6804"/>
              </w:tabs>
              <w:spacing w:before="0"/>
              <w:ind w:left="0"/>
              <w:jc w:val="left"/>
              <w:rPr>
                <w:b/>
                <w:bCs/>
                <w:caps/>
                <w:szCs w:val="24"/>
                <w:lang w:val="lt-LT" w:eastAsia="lt-LT"/>
              </w:rPr>
            </w:pPr>
          </w:p>
          <w:p w14:paraId="4E9C222B" w14:textId="7C7CE57A" w:rsidR="00DA53AC" w:rsidRPr="004B5BC6" w:rsidRDefault="00DA53AC" w:rsidP="00DA53AC">
            <w:pPr>
              <w:spacing w:line="312" w:lineRule="auto"/>
              <w:rPr>
                <w:b/>
                <w:sz w:val="22"/>
                <w:szCs w:val="22"/>
              </w:rPr>
            </w:pPr>
          </w:p>
        </w:tc>
        <w:tc>
          <w:tcPr>
            <w:tcW w:w="7254" w:type="dxa"/>
            <w:gridSpan w:val="3"/>
            <w:shd w:val="clear" w:color="auto" w:fill="FFFFFF"/>
          </w:tcPr>
          <w:p w14:paraId="11F5768F" w14:textId="77777777" w:rsidR="00DA53AC" w:rsidRPr="00ED243D" w:rsidRDefault="00DA53AC" w:rsidP="00DA53AC">
            <w:pPr>
              <w:pStyle w:val="Pagrindinistekstas"/>
              <w:spacing w:line="276" w:lineRule="auto"/>
              <w:ind w:firstLine="0"/>
              <w:rPr>
                <w:szCs w:val="24"/>
              </w:rPr>
            </w:pPr>
            <w:r w:rsidRPr="00ED243D">
              <w:rPr>
                <w:b/>
                <w:szCs w:val="24"/>
              </w:rPr>
              <w:t>Teigiamos pasekmės</w:t>
            </w:r>
            <w:r w:rsidRPr="00ED243D">
              <w:rPr>
                <w:szCs w:val="24"/>
              </w:rPr>
              <w:t xml:space="preserve">. </w:t>
            </w:r>
          </w:p>
          <w:p w14:paraId="10D1FBAF" w14:textId="4FF4E267" w:rsidR="00DA53AC" w:rsidRDefault="00DA53AC" w:rsidP="00DA53AC">
            <w:pPr>
              <w:spacing w:line="276" w:lineRule="auto"/>
              <w:jc w:val="both"/>
              <w:rPr>
                <w:szCs w:val="24"/>
              </w:rPr>
            </w:pPr>
            <w:r w:rsidRPr="0043580B">
              <w:rPr>
                <w:szCs w:val="24"/>
              </w:rPr>
              <w:t xml:space="preserve">Pritarus </w:t>
            </w:r>
            <w:r w:rsidR="007C3014">
              <w:rPr>
                <w:szCs w:val="24"/>
              </w:rPr>
              <w:t>P</w:t>
            </w:r>
            <w:r w:rsidRPr="0043580B">
              <w:rPr>
                <w:szCs w:val="24"/>
              </w:rPr>
              <w:t xml:space="preserve">rojektui, bus </w:t>
            </w:r>
            <w:r>
              <w:rPr>
                <w:szCs w:val="24"/>
              </w:rPr>
              <w:t>sumažinta finansinė našta ir sudarytos geresnės sąlygos vystytis aviacijos sportui, būtų lengviau užtikrinti tolesnį aukšto meistriškumo aviacijos sportininkų rengimą. Jau ir šiuo metu tarptautiniuose aviacijos sporto renginiuose Lietuvos sportininkai užima aukštas vietas, taip garsina šalį ir pad</w:t>
            </w:r>
            <w:r w:rsidR="007C3014">
              <w:rPr>
                <w:szCs w:val="24"/>
              </w:rPr>
              <w:t>e</w:t>
            </w:r>
            <w:r>
              <w:rPr>
                <w:szCs w:val="24"/>
              </w:rPr>
              <w:t>da kurti teigiam</w:t>
            </w:r>
            <w:r w:rsidR="00241A57">
              <w:rPr>
                <w:szCs w:val="24"/>
              </w:rPr>
              <w:t>ą</w:t>
            </w:r>
            <w:r>
              <w:rPr>
                <w:szCs w:val="24"/>
              </w:rPr>
              <w:t xml:space="preserve"> Lietuvos įvaizdį</w:t>
            </w:r>
            <w:r w:rsidR="00241A57">
              <w:rPr>
                <w:szCs w:val="24"/>
              </w:rPr>
              <w:t xml:space="preserve"> ir didina šalies patrauklumą aviaciniam turizmui</w:t>
            </w:r>
            <w:r>
              <w:rPr>
                <w:szCs w:val="24"/>
              </w:rPr>
              <w:t>.</w:t>
            </w:r>
          </w:p>
          <w:p w14:paraId="62B110BC" w14:textId="72860FFB" w:rsidR="00DA53AC" w:rsidRPr="00ED243D" w:rsidRDefault="00DA53AC" w:rsidP="00DA53AC">
            <w:pPr>
              <w:spacing w:line="276" w:lineRule="auto"/>
              <w:jc w:val="both"/>
              <w:rPr>
                <w:szCs w:val="24"/>
              </w:rPr>
            </w:pPr>
            <w:r w:rsidRPr="00ED243D">
              <w:rPr>
                <w:b/>
                <w:szCs w:val="24"/>
              </w:rPr>
              <w:t>Neigiamos pasekmės.</w:t>
            </w:r>
            <w:r w:rsidRPr="00ED243D">
              <w:rPr>
                <w:szCs w:val="24"/>
              </w:rPr>
              <w:t xml:space="preserve"> </w:t>
            </w:r>
          </w:p>
          <w:p w14:paraId="3DDBE3EC" w14:textId="40471F78" w:rsidR="00DA53AC" w:rsidRPr="003C2410" w:rsidRDefault="00DA53AC" w:rsidP="00DA53AC">
            <w:pPr>
              <w:spacing w:line="276" w:lineRule="auto"/>
              <w:jc w:val="both"/>
              <w:rPr>
                <w:color w:val="FF0000"/>
                <w:szCs w:val="24"/>
              </w:rPr>
            </w:pPr>
            <w:r w:rsidRPr="003C2410">
              <w:rPr>
                <w:szCs w:val="24"/>
              </w:rPr>
              <w:t>Nenumatoma</w:t>
            </w:r>
            <w:r w:rsidR="007C3014">
              <w:rPr>
                <w:szCs w:val="24"/>
              </w:rPr>
              <w:t>.</w:t>
            </w:r>
          </w:p>
          <w:p w14:paraId="4E9C222E" w14:textId="3E99EDA7" w:rsidR="00DA53AC" w:rsidRPr="00404DFB" w:rsidRDefault="00DA53AC" w:rsidP="00DA53AC">
            <w:pPr>
              <w:overflowPunct w:val="0"/>
              <w:spacing w:line="288" w:lineRule="auto"/>
              <w:ind w:firstLine="720"/>
              <w:jc w:val="both"/>
              <w:textAlignment w:val="baseline"/>
              <w:rPr>
                <w:iCs/>
                <w:szCs w:val="24"/>
              </w:rPr>
            </w:pPr>
          </w:p>
        </w:tc>
      </w:tr>
      <w:tr w:rsidR="00DA53AC" w:rsidRPr="00ED243D" w14:paraId="194C1B25" w14:textId="77777777" w:rsidTr="004B5BC6">
        <w:trPr>
          <w:gridAfter w:val="2"/>
          <w:wAfter w:w="7229" w:type="dxa"/>
        </w:trPr>
        <w:tc>
          <w:tcPr>
            <w:tcW w:w="2210" w:type="dxa"/>
            <w:gridSpan w:val="2"/>
            <w:shd w:val="clear" w:color="auto" w:fill="FFFFFF"/>
          </w:tcPr>
          <w:p w14:paraId="1A3F50E6" w14:textId="27FFF769" w:rsidR="00DA53AC" w:rsidRPr="00357531" w:rsidRDefault="00DA53AC" w:rsidP="00DA53AC">
            <w:pPr>
              <w:pStyle w:val="Pagrindiniotekstotrauka"/>
              <w:tabs>
                <w:tab w:val="left" w:pos="6804"/>
              </w:tabs>
              <w:spacing w:before="0"/>
              <w:ind w:left="0"/>
              <w:jc w:val="left"/>
              <w:rPr>
                <w:b/>
                <w:bCs/>
                <w:caps/>
                <w:szCs w:val="24"/>
                <w:lang w:val="lt-LT" w:eastAsia="lt-LT"/>
              </w:rPr>
            </w:pPr>
            <w:r w:rsidRPr="00357531">
              <w:rPr>
                <w:b/>
                <w:szCs w:val="24"/>
                <w:lang w:val="lt-LT" w:eastAsia="lt-LT"/>
              </w:rPr>
              <w:t xml:space="preserve">Poveikis </w:t>
            </w:r>
            <w:r>
              <w:rPr>
                <w:b/>
                <w:szCs w:val="24"/>
                <w:lang w:val="lt-LT" w:eastAsia="lt-LT"/>
              </w:rPr>
              <w:t>valstybės finansams</w:t>
            </w:r>
          </w:p>
          <w:p w14:paraId="0A0F4D77" w14:textId="77777777" w:rsidR="00DA53AC" w:rsidRPr="00357531" w:rsidRDefault="00DA53AC" w:rsidP="00DA53AC">
            <w:pPr>
              <w:pStyle w:val="Pagrindiniotekstotrauka"/>
              <w:tabs>
                <w:tab w:val="left" w:pos="6804"/>
              </w:tabs>
              <w:spacing w:before="0"/>
              <w:ind w:left="0"/>
              <w:jc w:val="left"/>
              <w:rPr>
                <w:b/>
                <w:bCs/>
                <w:caps/>
                <w:szCs w:val="24"/>
                <w:lang w:val="lt-LT" w:eastAsia="lt-LT"/>
              </w:rPr>
            </w:pPr>
          </w:p>
          <w:p w14:paraId="1EABBF3E" w14:textId="77777777" w:rsidR="00DA53AC" w:rsidRPr="00357531" w:rsidRDefault="00DA53AC" w:rsidP="00DA53AC">
            <w:pPr>
              <w:pStyle w:val="Pagrindiniotekstotrauka"/>
              <w:tabs>
                <w:tab w:val="left" w:pos="6804"/>
              </w:tabs>
              <w:spacing w:before="0"/>
              <w:ind w:left="0"/>
              <w:jc w:val="left"/>
              <w:rPr>
                <w:b/>
                <w:szCs w:val="24"/>
                <w:lang w:val="lt-LT" w:eastAsia="lt-LT"/>
              </w:rPr>
            </w:pPr>
          </w:p>
        </w:tc>
        <w:tc>
          <w:tcPr>
            <w:tcW w:w="7254" w:type="dxa"/>
            <w:gridSpan w:val="3"/>
            <w:shd w:val="clear" w:color="auto" w:fill="FFFFFF"/>
          </w:tcPr>
          <w:p w14:paraId="7356AF8E" w14:textId="56E8516F" w:rsidR="009955BB" w:rsidRDefault="009955BB" w:rsidP="00957B67">
            <w:pPr>
              <w:overflowPunct w:val="0"/>
              <w:spacing w:line="288" w:lineRule="auto"/>
              <w:jc w:val="both"/>
              <w:textAlignment w:val="baseline"/>
              <w:rPr>
                <w:bCs/>
                <w:shd w:val="clear" w:color="auto" w:fill="FFFFFF"/>
              </w:rPr>
            </w:pPr>
            <w:r w:rsidRPr="009432C9">
              <w:rPr>
                <w:bCs/>
                <w:szCs w:val="24"/>
                <w:shd w:val="clear" w:color="auto" w:fill="FFFFFF"/>
              </w:rPr>
              <w:t xml:space="preserve">Numatoma, kad </w:t>
            </w:r>
            <w:r w:rsidR="007C3014">
              <w:rPr>
                <w:bCs/>
                <w:szCs w:val="24"/>
                <w:shd w:val="clear" w:color="auto" w:fill="FFFFFF"/>
              </w:rPr>
              <w:t>s</w:t>
            </w:r>
            <w:r w:rsidRPr="009432C9">
              <w:rPr>
                <w:bCs/>
                <w:szCs w:val="24"/>
                <w:shd w:val="clear" w:color="auto" w:fill="FFFFFF"/>
              </w:rPr>
              <w:t xml:space="preserve">usisiekimo ministrui nustačius atitinkamas iki </w:t>
            </w:r>
            <w:r w:rsidRPr="009432C9">
              <w:rPr>
                <w:bCs/>
                <w:szCs w:val="24"/>
                <w:shd w:val="clear" w:color="auto" w:fill="FFFFFF"/>
                <w:lang w:val="en-US"/>
              </w:rPr>
              <w:t xml:space="preserve">30 proc. </w:t>
            </w:r>
            <w:r w:rsidRPr="009432C9">
              <w:rPr>
                <w:bCs/>
                <w:szCs w:val="24"/>
                <w:shd w:val="clear" w:color="auto" w:fill="FFFFFF"/>
              </w:rPr>
              <w:t>nuolaidas už Agentūros teikiamas administracines paslaugas preliminariai reik</w:t>
            </w:r>
            <w:r w:rsidR="007C3014">
              <w:rPr>
                <w:bCs/>
                <w:szCs w:val="24"/>
                <w:shd w:val="clear" w:color="auto" w:fill="FFFFFF"/>
              </w:rPr>
              <w:t>ė</w:t>
            </w:r>
            <w:r w:rsidRPr="009432C9">
              <w:rPr>
                <w:bCs/>
                <w:szCs w:val="24"/>
                <w:shd w:val="clear" w:color="auto" w:fill="FFFFFF"/>
              </w:rPr>
              <w:t>tų apie 20 tūkst. eurų valstybės biudžeto lėšų per metus</w:t>
            </w:r>
            <w:r w:rsidRPr="009432C9">
              <w:rPr>
                <w:bCs/>
                <w:shd w:val="clear" w:color="auto" w:fill="FFFFFF"/>
              </w:rPr>
              <w:t xml:space="preserve">. </w:t>
            </w:r>
          </w:p>
          <w:p w14:paraId="3DD46C50" w14:textId="042F2FDB" w:rsidR="00DA53AC" w:rsidRPr="00404DFB" w:rsidRDefault="009955BB" w:rsidP="00957B67">
            <w:pPr>
              <w:overflowPunct w:val="0"/>
              <w:spacing w:line="288" w:lineRule="auto"/>
              <w:jc w:val="both"/>
              <w:textAlignment w:val="baseline"/>
              <w:rPr>
                <w:bCs/>
                <w:szCs w:val="24"/>
                <w:shd w:val="clear" w:color="auto" w:fill="FFFFFF"/>
              </w:rPr>
            </w:pPr>
            <w:r w:rsidRPr="009432C9">
              <w:rPr>
                <w:bCs/>
                <w:szCs w:val="24"/>
                <w:shd w:val="clear" w:color="auto" w:fill="FFFFFF"/>
              </w:rPr>
              <w:t>N</w:t>
            </w:r>
            <w:r w:rsidRPr="009432C9">
              <w:rPr>
                <w:bCs/>
                <w:color w:val="000000"/>
                <w:szCs w:val="24"/>
              </w:rPr>
              <w:t xml:space="preserve">ustačius atitinkamas nuolaidas už Agentūros teikiamas paslaugas, skirtumas tarp paslaugos savikainos ir negautų Agentūros pajamų būtų dengiamas iš Susisiekimo ministerijai skirtų valstybės biudžeto asignavimų, įvertinus galimus sutaupymus efektyvinant atitinkamas veiklas. Konkretūs nuolaidų dydžiai </w:t>
            </w:r>
            <w:r>
              <w:rPr>
                <w:bCs/>
                <w:color w:val="000000"/>
                <w:szCs w:val="24"/>
              </w:rPr>
              <w:t xml:space="preserve">būtų vertinami kasmet ir </w:t>
            </w:r>
            <w:r w:rsidRPr="009432C9">
              <w:rPr>
                <w:bCs/>
                <w:color w:val="000000"/>
                <w:szCs w:val="24"/>
              </w:rPr>
              <w:t>būtų nustatomi tik įvertinus galimus sutaupymus. Atitinkamais metais nesant sutaupymų, nuolaida taikoma nebūtų</w:t>
            </w:r>
            <w:r>
              <w:rPr>
                <w:bCs/>
                <w:color w:val="000000"/>
                <w:szCs w:val="24"/>
              </w:rPr>
              <w:t>. Pažymime, kad papildomų valstybės biudžeto lėšų Projekt</w:t>
            </w:r>
            <w:r w:rsidR="007C3014">
              <w:rPr>
                <w:bCs/>
                <w:color w:val="000000"/>
                <w:szCs w:val="24"/>
              </w:rPr>
              <w:t>ui</w:t>
            </w:r>
            <w:r>
              <w:rPr>
                <w:bCs/>
                <w:color w:val="000000"/>
                <w:szCs w:val="24"/>
              </w:rPr>
              <w:t xml:space="preserve"> </w:t>
            </w:r>
            <w:r w:rsidR="007C3014">
              <w:rPr>
                <w:bCs/>
                <w:color w:val="000000"/>
                <w:szCs w:val="24"/>
              </w:rPr>
              <w:t xml:space="preserve">įgyvendinti </w:t>
            </w:r>
            <w:r>
              <w:rPr>
                <w:bCs/>
                <w:color w:val="000000"/>
                <w:szCs w:val="24"/>
              </w:rPr>
              <w:t>nebūtų prašoma</w:t>
            </w:r>
            <w:r w:rsidRPr="009432C9">
              <w:rPr>
                <w:bCs/>
                <w:color w:val="000000"/>
                <w:szCs w:val="24"/>
              </w:rPr>
              <w:t>.</w:t>
            </w:r>
          </w:p>
        </w:tc>
      </w:tr>
      <w:tr w:rsidR="00DA53AC" w:rsidRPr="00692638" w14:paraId="4E9C2232" w14:textId="77777777" w:rsidTr="004B5BC6">
        <w:trPr>
          <w:gridAfter w:val="2"/>
          <w:wAfter w:w="7229" w:type="dxa"/>
        </w:trPr>
        <w:tc>
          <w:tcPr>
            <w:tcW w:w="2210" w:type="dxa"/>
            <w:gridSpan w:val="2"/>
            <w:shd w:val="clear" w:color="auto" w:fill="FFFFFF"/>
          </w:tcPr>
          <w:p w14:paraId="4E9C2230" w14:textId="77777777" w:rsidR="00DA53AC" w:rsidRPr="00BF3910" w:rsidRDefault="00DA53AC" w:rsidP="00DA53AC">
            <w:pPr>
              <w:spacing w:line="312" w:lineRule="auto"/>
              <w:rPr>
                <w:b/>
                <w:szCs w:val="24"/>
              </w:rPr>
            </w:pPr>
            <w:r w:rsidRPr="00BF3910">
              <w:rPr>
                <w:b/>
                <w:szCs w:val="24"/>
              </w:rPr>
              <w:t>Kita svarbi informacija</w:t>
            </w:r>
          </w:p>
        </w:tc>
        <w:tc>
          <w:tcPr>
            <w:tcW w:w="7254" w:type="dxa"/>
            <w:gridSpan w:val="3"/>
            <w:shd w:val="clear" w:color="auto" w:fill="FFFFFF"/>
          </w:tcPr>
          <w:p w14:paraId="4E9C2231" w14:textId="692DEA57" w:rsidR="00DA53AC" w:rsidRPr="00BF3910" w:rsidRDefault="00DA53AC" w:rsidP="00DA53AC">
            <w:pPr>
              <w:pStyle w:val="Komentarotekstas"/>
              <w:spacing w:line="276" w:lineRule="auto"/>
              <w:jc w:val="both"/>
              <w:rPr>
                <w:strike/>
                <w:sz w:val="24"/>
                <w:szCs w:val="24"/>
              </w:rPr>
            </w:pPr>
          </w:p>
        </w:tc>
      </w:tr>
      <w:tr w:rsidR="00DA53AC" w:rsidRPr="00692638" w14:paraId="4E9C2234" w14:textId="77777777" w:rsidTr="004B5BC6">
        <w:trPr>
          <w:gridAfter w:val="1"/>
          <w:wAfter w:w="7121" w:type="dxa"/>
          <w:trHeight w:val="276"/>
        </w:trPr>
        <w:tc>
          <w:tcPr>
            <w:tcW w:w="0" w:type="auto"/>
            <w:gridSpan w:val="6"/>
            <w:shd w:val="clear" w:color="auto" w:fill="FFFFFF"/>
            <w:vAlign w:val="center"/>
          </w:tcPr>
          <w:p w14:paraId="4E9C2233" w14:textId="77777777" w:rsidR="00DA53AC" w:rsidRPr="00632D3B" w:rsidRDefault="00DA53AC" w:rsidP="00DA53AC">
            <w:pPr>
              <w:spacing w:line="312" w:lineRule="auto"/>
              <w:rPr>
                <w:b/>
                <w:szCs w:val="24"/>
              </w:rPr>
            </w:pPr>
          </w:p>
        </w:tc>
      </w:tr>
    </w:tbl>
    <w:p w14:paraId="4E9C2235" w14:textId="77777777" w:rsidR="00FA06F6" w:rsidRPr="00BF3910" w:rsidRDefault="00FA06F6" w:rsidP="00BF3910">
      <w:pPr>
        <w:pStyle w:val="ListParagraph1"/>
        <w:spacing w:line="312" w:lineRule="auto"/>
        <w:ind w:left="0" w:firstLine="142"/>
        <w:contextualSpacing/>
        <w:jc w:val="both"/>
        <w:rPr>
          <w:b/>
          <w:szCs w:val="24"/>
        </w:rPr>
      </w:pPr>
      <w:r w:rsidRPr="00BF3910">
        <w:rPr>
          <w:b/>
          <w:szCs w:val="24"/>
        </w:rPr>
        <w:t>Informacija apie asmenį ir instituciją, atsakingą už poveikio vertinimą</w:t>
      </w:r>
    </w:p>
    <w:p w14:paraId="4E9C2236" w14:textId="77777777" w:rsidR="00FA06F6" w:rsidRPr="00BF3910" w:rsidRDefault="00FA06F6" w:rsidP="00983932">
      <w:pPr>
        <w:pStyle w:val="ListParagraph1"/>
        <w:spacing w:line="312" w:lineRule="auto"/>
        <w:jc w:val="both"/>
        <w:rPr>
          <w:b/>
          <w:szCs w:val="24"/>
        </w:rPr>
      </w:pPr>
    </w:p>
    <w:tbl>
      <w:tblPr>
        <w:tblW w:w="49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3"/>
        <w:gridCol w:w="6858"/>
      </w:tblGrid>
      <w:tr w:rsidR="00FA06F6" w:rsidRPr="00692638" w14:paraId="4E9C2239" w14:textId="77777777" w:rsidTr="00BF3910">
        <w:tc>
          <w:tcPr>
            <w:tcW w:w="1387" w:type="pct"/>
            <w:tcMar>
              <w:top w:w="28" w:type="dxa"/>
              <w:bottom w:w="28" w:type="dxa"/>
            </w:tcMar>
          </w:tcPr>
          <w:p w14:paraId="4E9C2237" w14:textId="77777777" w:rsidR="00FA06F6" w:rsidRPr="00692638" w:rsidRDefault="00FA06F6" w:rsidP="00983932">
            <w:pPr>
              <w:pStyle w:val="ListParagraph1"/>
              <w:spacing w:line="312" w:lineRule="auto"/>
              <w:ind w:left="0"/>
              <w:rPr>
                <w:szCs w:val="24"/>
              </w:rPr>
            </w:pPr>
            <w:r w:rsidRPr="00BF3910">
              <w:rPr>
                <w:szCs w:val="24"/>
              </w:rPr>
              <w:t>Vardas ir pavardė</w:t>
            </w:r>
          </w:p>
        </w:tc>
        <w:tc>
          <w:tcPr>
            <w:tcW w:w="3613" w:type="pct"/>
            <w:tcMar>
              <w:top w:w="28" w:type="dxa"/>
              <w:bottom w:w="28" w:type="dxa"/>
            </w:tcMar>
          </w:tcPr>
          <w:p w14:paraId="4E9C2238" w14:textId="0E1C6EC3" w:rsidR="00FA06F6" w:rsidRPr="00692638" w:rsidRDefault="007B10BD" w:rsidP="00983932">
            <w:pPr>
              <w:pStyle w:val="ListParagraph1"/>
              <w:spacing w:line="312" w:lineRule="auto"/>
              <w:ind w:left="0"/>
              <w:rPr>
                <w:szCs w:val="24"/>
              </w:rPr>
            </w:pPr>
            <w:r w:rsidRPr="00692638">
              <w:rPr>
                <w:spacing w:val="-2"/>
                <w:szCs w:val="24"/>
                <w:lang w:eastAsia="lt-LT"/>
              </w:rPr>
              <w:t>Natalija Baranauskienė</w:t>
            </w:r>
          </w:p>
        </w:tc>
      </w:tr>
      <w:tr w:rsidR="00FA06F6" w:rsidRPr="00692638" w14:paraId="4E9C223C" w14:textId="77777777" w:rsidTr="00BF3910">
        <w:tc>
          <w:tcPr>
            <w:tcW w:w="1387" w:type="pct"/>
            <w:tcMar>
              <w:top w:w="28" w:type="dxa"/>
              <w:bottom w:w="28" w:type="dxa"/>
            </w:tcMar>
          </w:tcPr>
          <w:p w14:paraId="4E9C223A" w14:textId="77777777" w:rsidR="00FA06F6" w:rsidRPr="00692638" w:rsidRDefault="00FA06F6" w:rsidP="00983932">
            <w:pPr>
              <w:pStyle w:val="ListParagraph1"/>
              <w:spacing w:line="312" w:lineRule="auto"/>
              <w:ind w:left="0"/>
              <w:rPr>
                <w:b/>
                <w:szCs w:val="24"/>
              </w:rPr>
            </w:pPr>
            <w:r w:rsidRPr="00BF3910">
              <w:rPr>
                <w:szCs w:val="24"/>
              </w:rPr>
              <w:t>Pareigos</w:t>
            </w:r>
          </w:p>
        </w:tc>
        <w:tc>
          <w:tcPr>
            <w:tcW w:w="3613" w:type="pct"/>
            <w:tcMar>
              <w:top w:w="28" w:type="dxa"/>
              <w:bottom w:w="28" w:type="dxa"/>
            </w:tcMar>
          </w:tcPr>
          <w:p w14:paraId="4E9C223B" w14:textId="31F50FAB" w:rsidR="00FA06F6" w:rsidRPr="00692638" w:rsidRDefault="007B10BD" w:rsidP="00983932">
            <w:pPr>
              <w:pStyle w:val="ListParagraph1"/>
              <w:spacing w:line="312" w:lineRule="auto"/>
              <w:ind w:left="0"/>
              <w:rPr>
                <w:szCs w:val="24"/>
              </w:rPr>
            </w:pPr>
            <w:r w:rsidRPr="00692638">
              <w:rPr>
                <w:spacing w:val="-2"/>
                <w:szCs w:val="24"/>
                <w:lang w:eastAsia="lt-LT"/>
              </w:rPr>
              <w:t>Patarėja</w:t>
            </w:r>
          </w:p>
        </w:tc>
      </w:tr>
      <w:tr w:rsidR="00FA06F6" w:rsidRPr="00CA7932" w14:paraId="4E9C223F" w14:textId="77777777" w:rsidTr="00BF3910">
        <w:tc>
          <w:tcPr>
            <w:tcW w:w="1387" w:type="pct"/>
            <w:tcMar>
              <w:top w:w="28" w:type="dxa"/>
              <w:bottom w:w="28" w:type="dxa"/>
            </w:tcMar>
          </w:tcPr>
          <w:p w14:paraId="4E9C223D" w14:textId="77777777" w:rsidR="00FA06F6" w:rsidRPr="00692638" w:rsidRDefault="00FA06F6" w:rsidP="00983932">
            <w:pPr>
              <w:pStyle w:val="ListParagraph1"/>
              <w:spacing w:line="312" w:lineRule="auto"/>
              <w:ind w:left="0"/>
              <w:rPr>
                <w:b/>
                <w:szCs w:val="24"/>
              </w:rPr>
            </w:pPr>
            <w:r w:rsidRPr="00BF3910">
              <w:rPr>
                <w:szCs w:val="24"/>
              </w:rPr>
              <w:lastRenderedPageBreak/>
              <w:t>Institucija (padalinys)</w:t>
            </w:r>
          </w:p>
        </w:tc>
        <w:tc>
          <w:tcPr>
            <w:tcW w:w="3613" w:type="pct"/>
            <w:tcMar>
              <w:top w:w="28" w:type="dxa"/>
              <w:bottom w:w="28" w:type="dxa"/>
            </w:tcMar>
          </w:tcPr>
          <w:p w14:paraId="4E9C223E" w14:textId="387A74CC" w:rsidR="00FA06F6" w:rsidRPr="00692638" w:rsidRDefault="007B10BD" w:rsidP="00983932">
            <w:pPr>
              <w:pStyle w:val="ListParagraph1"/>
              <w:spacing w:line="312" w:lineRule="auto"/>
              <w:ind w:left="0"/>
              <w:rPr>
                <w:szCs w:val="24"/>
              </w:rPr>
            </w:pPr>
            <w:r w:rsidRPr="00692638">
              <w:rPr>
                <w:spacing w:val="-2"/>
                <w:szCs w:val="24"/>
                <w:lang w:eastAsia="lt-LT"/>
              </w:rPr>
              <w:t xml:space="preserve">Susisiekimo ministerijos Tinklų ir tarptautinių ryšių </w:t>
            </w:r>
            <w:r w:rsidR="00692638">
              <w:rPr>
                <w:spacing w:val="-2"/>
                <w:szCs w:val="24"/>
                <w:lang w:eastAsia="lt-LT"/>
              </w:rPr>
              <w:t xml:space="preserve">departamento </w:t>
            </w:r>
            <w:r w:rsidRPr="00692638">
              <w:rPr>
                <w:spacing w:val="-2"/>
                <w:szCs w:val="24"/>
                <w:lang w:eastAsia="lt-LT"/>
              </w:rPr>
              <w:t>Plėtros ir logistikos skyrius</w:t>
            </w:r>
          </w:p>
        </w:tc>
      </w:tr>
      <w:tr w:rsidR="00FA06F6" w:rsidRPr="00CA7932" w14:paraId="4E9C2242" w14:textId="77777777" w:rsidTr="00BF3910">
        <w:tc>
          <w:tcPr>
            <w:tcW w:w="1387" w:type="pct"/>
            <w:tcMar>
              <w:top w:w="28" w:type="dxa"/>
              <w:bottom w:w="28" w:type="dxa"/>
            </w:tcMar>
          </w:tcPr>
          <w:p w14:paraId="4E9C2240" w14:textId="77777777" w:rsidR="00FA06F6" w:rsidRPr="00692638" w:rsidRDefault="00FA06F6" w:rsidP="00983932">
            <w:pPr>
              <w:pStyle w:val="ListParagraph1"/>
              <w:spacing w:line="312" w:lineRule="auto"/>
              <w:ind w:left="0"/>
              <w:rPr>
                <w:szCs w:val="24"/>
              </w:rPr>
            </w:pPr>
            <w:r w:rsidRPr="00BF3910">
              <w:rPr>
                <w:szCs w:val="24"/>
              </w:rPr>
              <w:t>Telefono numeris ir elektroninio pašto adresas</w:t>
            </w:r>
          </w:p>
        </w:tc>
        <w:tc>
          <w:tcPr>
            <w:tcW w:w="3613" w:type="pct"/>
            <w:tcMar>
              <w:top w:w="28" w:type="dxa"/>
              <w:bottom w:w="28" w:type="dxa"/>
            </w:tcMar>
          </w:tcPr>
          <w:p w14:paraId="1D864CC2" w14:textId="214B9125" w:rsidR="007B10BD" w:rsidRPr="00632D3B" w:rsidRDefault="00692638" w:rsidP="007B10BD">
            <w:pPr>
              <w:pStyle w:val="Pagrindinistekstas"/>
              <w:ind w:firstLine="0"/>
              <w:rPr>
                <w:szCs w:val="24"/>
              </w:rPr>
            </w:pPr>
            <w:r>
              <w:rPr>
                <w:szCs w:val="24"/>
              </w:rPr>
              <w:t>T</w:t>
            </w:r>
            <w:r w:rsidR="007B10BD" w:rsidRPr="00692638">
              <w:rPr>
                <w:szCs w:val="24"/>
              </w:rPr>
              <w:t>el. (8 5) 239 3913</w:t>
            </w:r>
            <w:r w:rsidR="007B10BD" w:rsidRPr="00632D3B">
              <w:rPr>
                <w:szCs w:val="24"/>
              </w:rPr>
              <w:t>, el. p. natalija.baranauskiene@sumin.lt</w:t>
            </w:r>
          </w:p>
          <w:p w14:paraId="4E9C2241" w14:textId="60D50752" w:rsidR="007B10BD" w:rsidRPr="00BF3910" w:rsidRDefault="007B10BD" w:rsidP="00983932">
            <w:pPr>
              <w:pStyle w:val="ListParagraph1"/>
              <w:spacing w:line="312" w:lineRule="auto"/>
              <w:ind w:left="0"/>
              <w:rPr>
                <w:szCs w:val="24"/>
                <w:lang w:val="es-ES"/>
              </w:rPr>
            </w:pPr>
          </w:p>
        </w:tc>
      </w:tr>
    </w:tbl>
    <w:p w14:paraId="4E9C2243" w14:textId="77777777" w:rsidR="00FA06F6" w:rsidRPr="00C946AB" w:rsidRDefault="00FA06F6" w:rsidP="00983932">
      <w:pPr>
        <w:pStyle w:val="Antrats"/>
        <w:tabs>
          <w:tab w:val="clear" w:pos="4153"/>
          <w:tab w:val="clear" w:pos="8306"/>
          <w:tab w:val="left" w:pos="6237"/>
        </w:tabs>
        <w:spacing w:line="312" w:lineRule="auto"/>
        <w:jc w:val="center"/>
        <w:rPr>
          <w:szCs w:val="24"/>
        </w:rPr>
      </w:pPr>
      <w:r w:rsidRPr="00765701">
        <w:t>__________________</w:t>
      </w:r>
    </w:p>
    <w:p w14:paraId="43162651" w14:textId="0BD393AC" w:rsidR="00025ECF" w:rsidRDefault="00025ECF" w:rsidP="00983932">
      <w:pPr>
        <w:spacing w:line="312" w:lineRule="auto"/>
      </w:pPr>
    </w:p>
    <w:p w14:paraId="71A4C0E9" w14:textId="77777777" w:rsidR="00025ECF" w:rsidRDefault="00025ECF" w:rsidP="00025ECF">
      <w:pPr>
        <w:rPr>
          <w:lang w:val="en-US"/>
        </w:rPr>
      </w:pPr>
    </w:p>
    <w:sectPr w:rsidR="00025ECF" w:rsidSect="00995990">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E9469" w14:textId="77777777" w:rsidR="00A2483F" w:rsidRDefault="00A2483F">
      <w:r>
        <w:separator/>
      </w:r>
    </w:p>
  </w:endnote>
  <w:endnote w:type="continuationSeparator" w:id="0">
    <w:p w14:paraId="55F9052D" w14:textId="77777777" w:rsidR="00A2483F" w:rsidRDefault="00A2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D1F96" w14:textId="77777777" w:rsidR="00A2483F" w:rsidRDefault="00A2483F">
      <w:r>
        <w:separator/>
      </w:r>
    </w:p>
  </w:footnote>
  <w:footnote w:type="continuationSeparator" w:id="0">
    <w:p w14:paraId="7A872D7C" w14:textId="77777777" w:rsidR="00A2483F" w:rsidRDefault="00A2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C2249" w14:textId="77777777" w:rsidR="002463E3" w:rsidRDefault="002463E3" w:rsidP="003238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C224A" w14:textId="77777777" w:rsidR="002463E3" w:rsidRDefault="002463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C224B" w14:textId="77777777" w:rsidR="002463E3" w:rsidRDefault="002463E3" w:rsidP="003238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27A1">
      <w:rPr>
        <w:rStyle w:val="Puslapionumeris"/>
        <w:noProof/>
      </w:rPr>
      <w:t>3</w:t>
    </w:r>
    <w:r>
      <w:rPr>
        <w:rStyle w:val="Puslapionumeris"/>
      </w:rPr>
      <w:fldChar w:fldCharType="end"/>
    </w:r>
  </w:p>
  <w:p w14:paraId="4E9C224C" w14:textId="77777777" w:rsidR="002463E3" w:rsidRDefault="002463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30578"/>
    <w:multiLevelType w:val="hybridMultilevel"/>
    <w:tmpl w:val="FB2C713C"/>
    <w:lvl w:ilvl="0" w:tplc="6D92DD0E">
      <w:start w:val="2016"/>
      <w:numFmt w:val="bullet"/>
      <w:lvlText w:val="-"/>
      <w:lvlJc w:val="left"/>
      <w:pPr>
        <w:ind w:left="927" w:hanging="360"/>
      </w:pPr>
      <w:rPr>
        <w:rFonts w:ascii="Calibri" w:eastAsiaTheme="minorHAnsi" w:hAnsi="Calibri" w:cs="Calibri"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 w15:restartNumberingAfterBreak="0">
    <w:nsid w:val="1FA66107"/>
    <w:multiLevelType w:val="hybridMultilevel"/>
    <w:tmpl w:val="E7428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CC1382"/>
    <w:multiLevelType w:val="hybridMultilevel"/>
    <w:tmpl w:val="018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840DB4"/>
    <w:multiLevelType w:val="hybridMultilevel"/>
    <w:tmpl w:val="69E023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59438C"/>
    <w:multiLevelType w:val="hybridMultilevel"/>
    <w:tmpl w:val="132250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A868C1"/>
    <w:multiLevelType w:val="hybridMultilevel"/>
    <w:tmpl w:val="D9089D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413920"/>
    <w:multiLevelType w:val="hybridMultilevel"/>
    <w:tmpl w:val="36C6AC66"/>
    <w:lvl w:ilvl="0" w:tplc="A8D23268">
      <w:start w:val="1"/>
      <w:numFmt w:val="decimal"/>
      <w:lvlText w:val="%1."/>
      <w:lvlJc w:val="left"/>
      <w:pPr>
        <w:ind w:left="717" w:hanging="360"/>
      </w:pPr>
      <w:rPr>
        <w:rFonts w:hint="default"/>
        <w:b w:val="0"/>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abstractNumId w:val="2"/>
  </w:num>
  <w:num w:numId="2">
    <w:abstractNumId w:val="4"/>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F6"/>
    <w:rsid w:val="00000117"/>
    <w:rsid w:val="0000520B"/>
    <w:rsid w:val="00005526"/>
    <w:rsid w:val="0000554B"/>
    <w:rsid w:val="000220C1"/>
    <w:rsid w:val="0002401F"/>
    <w:rsid w:val="00024073"/>
    <w:rsid w:val="00025ECF"/>
    <w:rsid w:val="000346C8"/>
    <w:rsid w:val="00034FDA"/>
    <w:rsid w:val="00042E09"/>
    <w:rsid w:val="00045477"/>
    <w:rsid w:val="000555DE"/>
    <w:rsid w:val="00055A2A"/>
    <w:rsid w:val="00055CF9"/>
    <w:rsid w:val="00062FF2"/>
    <w:rsid w:val="000652B4"/>
    <w:rsid w:val="00070B21"/>
    <w:rsid w:val="0008654F"/>
    <w:rsid w:val="00095E4E"/>
    <w:rsid w:val="000A58D8"/>
    <w:rsid w:val="000C2B70"/>
    <w:rsid w:val="000E2677"/>
    <w:rsid w:val="000F7E83"/>
    <w:rsid w:val="001265FC"/>
    <w:rsid w:val="0018512B"/>
    <w:rsid w:val="001A0117"/>
    <w:rsid w:val="001A0847"/>
    <w:rsid w:val="001A4DCC"/>
    <w:rsid w:val="001B18CA"/>
    <w:rsid w:val="001B4AC2"/>
    <w:rsid w:val="001B5ED3"/>
    <w:rsid w:val="001B7003"/>
    <w:rsid w:val="001C0459"/>
    <w:rsid w:val="001E5B72"/>
    <w:rsid w:val="001F6DA2"/>
    <w:rsid w:val="002271B8"/>
    <w:rsid w:val="002370A3"/>
    <w:rsid w:val="00241A57"/>
    <w:rsid w:val="002463E3"/>
    <w:rsid w:val="002629A3"/>
    <w:rsid w:val="002E2D3A"/>
    <w:rsid w:val="002E38D6"/>
    <w:rsid w:val="002E6895"/>
    <w:rsid w:val="00302D06"/>
    <w:rsid w:val="003238B2"/>
    <w:rsid w:val="00332DAF"/>
    <w:rsid w:val="00335D3F"/>
    <w:rsid w:val="003B7432"/>
    <w:rsid w:val="003C0BEB"/>
    <w:rsid w:val="003C2410"/>
    <w:rsid w:val="003D3C81"/>
    <w:rsid w:val="003E1CE5"/>
    <w:rsid w:val="003F0F75"/>
    <w:rsid w:val="003F5744"/>
    <w:rsid w:val="00404DFB"/>
    <w:rsid w:val="00405B88"/>
    <w:rsid w:val="00422AD8"/>
    <w:rsid w:val="00424BD6"/>
    <w:rsid w:val="004338C2"/>
    <w:rsid w:val="0043481F"/>
    <w:rsid w:val="0043580B"/>
    <w:rsid w:val="0044051D"/>
    <w:rsid w:val="004441D8"/>
    <w:rsid w:val="00444C24"/>
    <w:rsid w:val="00452548"/>
    <w:rsid w:val="00465008"/>
    <w:rsid w:val="00470C10"/>
    <w:rsid w:val="00473934"/>
    <w:rsid w:val="00473FDC"/>
    <w:rsid w:val="00490864"/>
    <w:rsid w:val="00491A1C"/>
    <w:rsid w:val="004A75DA"/>
    <w:rsid w:val="004B1F67"/>
    <w:rsid w:val="004B5BC6"/>
    <w:rsid w:val="004C0E46"/>
    <w:rsid w:val="005139D4"/>
    <w:rsid w:val="005227A1"/>
    <w:rsid w:val="005248AC"/>
    <w:rsid w:val="00543FC8"/>
    <w:rsid w:val="00560F67"/>
    <w:rsid w:val="00565475"/>
    <w:rsid w:val="00575F8D"/>
    <w:rsid w:val="00576036"/>
    <w:rsid w:val="00583427"/>
    <w:rsid w:val="005913C9"/>
    <w:rsid w:val="005B4EBD"/>
    <w:rsid w:val="005C373F"/>
    <w:rsid w:val="005E14FF"/>
    <w:rsid w:val="005F526B"/>
    <w:rsid w:val="006016BB"/>
    <w:rsid w:val="006055DB"/>
    <w:rsid w:val="00632D3B"/>
    <w:rsid w:val="00633AC7"/>
    <w:rsid w:val="00635577"/>
    <w:rsid w:val="00652522"/>
    <w:rsid w:val="0065261D"/>
    <w:rsid w:val="00652B98"/>
    <w:rsid w:val="006623B8"/>
    <w:rsid w:val="00662ED6"/>
    <w:rsid w:val="006674F4"/>
    <w:rsid w:val="00672FE4"/>
    <w:rsid w:val="0067652E"/>
    <w:rsid w:val="00681CF1"/>
    <w:rsid w:val="0068377C"/>
    <w:rsid w:val="006909EA"/>
    <w:rsid w:val="00692638"/>
    <w:rsid w:val="006961C3"/>
    <w:rsid w:val="006A07CB"/>
    <w:rsid w:val="006A2F47"/>
    <w:rsid w:val="006C39EF"/>
    <w:rsid w:val="006E0D8F"/>
    <w:rsid w:val="007308F0"/>
    <w:rsid w:val="0074516E"/>
    <w:rsid w:val="00757418"/>
    <w:rsid w:val="007675C2"/>
    <w:rsid w:val="0078159E"/>
    <w:rsid w:val="007832AC"/>
    <w:rsid w:val="007A4463"/>
    <w:rsid w:val="007A5D56"/>
    <w:rsid w:val="007B10BD"/>
    <w:rsid w:val="007C3014"/>
    <w:rsid w:val="007C353E"/>
    <w:rsid w:val="007C5D85"/>
    <w:rsid w:val="007D5F22"/>
    <w:rsid w:val="007E64B2"/>
    <w:rsid w:val="007E77DF"/>
    <w:rsid w:val="0080190D"/>
    <w:rsid w:val="0081238A"/>
    <w:rsid w:val="00813529"/>
    <w:rsid w:val="00816CB8"/>
    <w:rsid w:val="00835ADB"/>
    <w:rsid w:val="0084609B"/>
    <w:rsid w:val="008755E0"/>
    <w:rsid w:val="00880B14"/>
    <w:rsid w:val="0088443C"/>
    <w:rsid w:val="008B75F3"/>
    <w:rsid w:val="008C63B8"/>
    <w:rsid w:val="008F1809"/>
    <w:rsid w:val="008F4606"/>
    <w:rsid w:val="008F7EC5"/>
    <w:rsid w:val="00901ECD"/>
    <w:rsid w:val="009335C6"/>
    <w:rsid w:val="00940CFD"/>
    <w:rsid w:val="009412F5"/>
    <w:rsid w:val="00957B67"/>
    <w:rsid w:val="00957F08"/>
    <w:rsid w:val="009624A5"/>
    <w:rsid w:val="00975262"/>
    <w:rsid w:val="00983932"/>
    <w:rsid w:val="00992F46"/>
    <w:rsid w:val="009955BB"/>
    <w:rsid w:val="00995990"/>
    <w:rsid w:val="009959E3"/>
    <w:rsid w:val="0099791D"/>
    <w:rsid w:val="009A3D71"/>
    <w:rsid w:val="009B6713"/>
    <w:rsid w:val="009F494A"/>
    <w:rsid w:val="009F781F"/>
    <w:rsid w:val="00A2483F"/>
    <w:rsid w:val="00A376FE"/>
    <w:rsid w:val="00A4379E"/>
    <w:rsid w:val="00AA17A0"/>
    <w:rsid w:val="00AA6929"/>
    <w:rsid w:val="00AB1464"/>
    <w:rsid w:val="00AE0178"/>
    <w:rsid w:val="00AE7C48"/>
    <w:rsid w:val="00AF0DEE"/>
    <w:rsid w:val="00AF3F6D"/>
    <w:rsid w:val="00B11EA1"/>
    <w:rsid w:val="00B258E2"/>
    <w:rsid w:val="00B62B0C"/>
    <w:rsid w:val="00B82063"/>
    <w:rsid w:val="00B87E3A"/>
    <w:rsid w:val="00BA0796"/>
    <w:rsid w:val="00BA1F0F"/>
    <w:rsid w:val="00BA3290"/>
    <w:rsid w:val="00BB4A43"/>
    <w:rsid w:val="00BC71A3"/>
    <w:rsid w:val="00BE26D5"/>
    <w:rsid w:val="00BF036D"/>
    <w:rsid w:val="00BF3910"/>
    <w:rsid w:val="00C00E72"/>
    <w:rsid w:val="00C10566"/>
    <w:rsid w:val="00C218F7"/>
    <w:rsid w:val="00C40119"/>
    <w:rsid w:val="00C4558D"/>
    <w:rsid w:val="00C70081"/>
    <w:rsid w:val="00C76532"/>
    <w:rsid w:val="00C812FA"/>
    <w:rsid w:val="00C90A1F"/>
    <w:rsid w:val="00C9380B"/>
    <w:rsid w:val="00C949E6"/>
    <w:rsid w:val="00CA6B34"/>
    <w:rsid w:val="00CB4343"/>
    <w:rsid w:val="00CD2D4E"/>
    <w:rsid w:val="00CE0A71"/>
    <w:rsid w:val="00CE4C1E"/>
    <w:rsid w:val="00CF1B82"/>
    <w:rsid w:val="00D16814"/>
    <w:rsid w:val="00D17360"/>
    <w:rsid w:val="00D2787F"/>
    <w:rsid w:val="00D429FB"/>
    <w:rsid w:val="00D9210F"/>
    <w:rsid w:val="00DA53AC"/>
    <w:rsid w:val="00DA6DDB"/>
    <w:rsid w:val="00DA7002"/>
    <w:rsid w:val="00DC2156"/>
    <w:rsid w:val="00DF2A54"/>
    <w:rsid w:val="00DF2D5B"/>
    <w:rsid w:val="00E058CB"/>
    <w:rsid w:val="00E06C23"/>
    <w:rsid w:val="00E17C2F"/>
    <w:rsid w:val="00E23A5E"/>
    <w:rsid w:val="00E413B6"/>
    <w:rsid w:val="00E571DC"/>
    <w:rsid w:val="00E80A94"/>
    <w:rsid w:val="00E8134E"/>
    <w:rsid w:val="00E9055B"/>
    <w:rsid w:val="00E97D15"/>
    <w:rsid w:val="00EB301E"/>
    <w:rsid w:val="00EC5CB2"/>
    <w:rsid w:val="00ED243D"/>
    <w:rsid w:val="00ED2FCC"/>
    <w:rsid w:val="00EE590E"/>
    <w:rsid w:val="00F0101F"/>
    <w:rsid w:val="00F10329"/>
    <w:rsid w:val="00F14A1E"/>
    <w:rsid w:val="00F26177"/>
    <w:rsid w:val="00F40933"/>
    <w:rsid w:val="00F42500"/>
    <w:rsid w:val="00F577F3"/>
    <w:rsid w:val="00F65273"/>
    <w:rsid w:val="00F67770"/>
    <w:rsid w:val="00F73BCF"/>
    <w:rsid w:val="00FA06F6"/>
    <w:rsid w:val="00FA40B6"/>
    <w:rsid w:val="00FA5D4E"/>
    <w:rsid w:val="00FB5FEC"/>
    <w:rsid w:val="00FB75D7"/>
    <w:rsid w:val="00FC5B02"/>
    <w:rsid w:val="00FC6876"/>
    <w:rsid w:val="00FE77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C2209"/>
  <w15:docId w15:val="{33E4307A-2BF2-46CD-BC74-F703402F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A06F6"/>
    <w:rPr>
      <w:rFonts w:eastAsia="Calibri"/>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FA06F6"/>
    <w:pPr>
      <w:tabs>
        <w:tab w:val="center" w:pos="4153"/>
        <w:tab w:val="right" w:pos="8306"/>
      </w:tabs>
    </w:pPr>
  </w:style>
  <w:style w:type="character" w:customStyle="1" w:styleId="AntratsDiagrama">
    <w:name w:val="Antraštės Diagrama"/>
    <w:aliases w:val="Char Diagrama,Diagrama Diagrama"/>
    <w:link w:val="Antrats"/>
    <w:locked/>
    <w:rsid w:val="00FA06F6"/>
    <w:rPr>
      <w:rFonts w:eastAsia="Calibri"/>
      <w:sz w:val="24"/>
      <w:lang w:val="lt-LT" w:eastAsia="lt-LT" w:bidi="ar-SA"/>
    </w:rPr>
  </w:style>
  <w:style w:type="paragraph" w:customStyle="1" w:styleId="ListParagraph1">
    <w:name w:val="List Paragraph1"/>
    <w:basedOn w:val="prastasis"/>
    <w:rsid w:val="00FA06F6"/>
    <w:pPr>
      <w:ind w:left="1296"/>
    </w:pPr>
    <w:rPr>
      <w:lang w:eastAsia="en-US"/>
    </w:rPr>
  </w:style>
  <w:style w:type="character" w:styleId="Puslapionumeris">
    <w:name w:val="page number"/>
    <w:basedOn w:val="Numatytasispastraiposriftas"/>
    <w:rsid w:val="00995990"/>
  </w:style>
  <w:style w:type="paragraph" w:styleId="Pagrindinistekstas">
    <w:name w:val="Body Text"/>
    <w:basedOn w:val="prastasis"/>
    <w:link w:val="PagrindinistekstasDiagrama"/>
    <w:rsid w:val="00AA17A0"/>
    <w:pPr>
      <w:ind w:firstLine="1247"/>
      <w:jc w:val="both"/>
    </w:pPr>
    <w:rPr>
      <w:rFonts w:eastAsia="Times New Roman"/>
      <w:lang w:eastAsia="en-US"/>
    </w:rPr>
  </w:style>
  <w:style w:type="paragraph" w:styleId="Debesliotekstas">
    <w:name w:val="Balloon Text"/>
    <w:basedOn w:val="prastasis"/>
    <w:semiHidden/>
    <w:rsid w:val="00BB4A43"/>
    <w:rPr>
      <w:rFonts w:ascii="Tahoma" w:hAnsi="Tahoma" w:cs="Tahoma"/>
      <w:sz w:val="16"/>
      <w:szCs w:val="16"/>
    </w:rPr>
  </w:style>
  <w:style w:type="character" w:customStyle="1" w:styleId="PagrindinistekstasDiagrama">
    <w:name w:val="Pagrindinis tekstas Diagrama"/>
    <w:link w:val="Pagrindinistekstas"/>
    <w:rsid w:val="0044051D"/>
    <w:rPr>
      <w:sz w:val="24"/>
      <w:lang w:eastAsia="en-US"/>
    </w:rPr>
  </w:style>
  <w:style w:type="paragraph" w:styleId="Sraopastraipa">
    <w:name w:val="List Paragraph"/>
    <w:basedOn w:val="prastasis"/>
    <w:qFormat/>
    <w:rsid w:val="00BE26D5"/>
    <w:pPr>
      <w:spacing w:after="200" w:line="276" w:lineRule="auto"/>
      <w:ind w:left="720"/>
      <w:contextualSpacing/>
    </w:pPr>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5227A1"/>
    <w:rPr>
      <w:sz w:val="16"/>
      <w:szCs w:val="16"/>
    </w:rPr>
  </w:style>
  <w:style w:type="paragraph" w:styleId="Komentarotekstas">
    <w:name w:val="annotation text"/>
    <w:basedOn w:val="prastasis"/>
    <w:link w:val="KomentarotekstasDiagrama"/>
    <w:uiPriority w:val="99"/>
    <w:semiHidden/>
    <w:unhideWhenUsed/>
    <w:rsid w:val="005227A1"/>
    <w:rPr>
      <w:sz w:val="20"/>
    </w:rPr>
  </w:style>
  <w:style w:type="character" w:customStyle="1" w:styleId="KomentarotekstasDiagrama">
    <w:name w:val="Komentaro tekstas Diagrama"/>
    <w:basedOn w:val="Numatytasispastraiposriftas"/>
    <w:link w:val="Komentarotekstas"/>
    <w:uiPriority w:val="99"/>
    <w:semiHidden/>
    <w:rsid w:val="005227A1"/>
    <w:rPr>
      <w:rFonts w:eastAsia="Calibri"/>
    </w:rPr>
  </w:style>
  <w:style w:type="paragraph" w:styleId="Komentarotema">
    <w:name w:val="annotation subject"/>
    <w:basedOn w:val="Komentarotekstas"/>
    <w:next w:val="Komentarotekstas"/>
    <w:link w:val="KomentarotemaDiagrama"/>
    <w:semiHidden/>
    <w:unhideWhenUsed/>
    <w:rsid w:val="005227A1"/>
    <w:rPr>
      <w:b/>
      <w:bCs/>
    </w:rPr>
  </w:style>
  <w:style w:type="character" w:customStyle="1" w:styleId="KomentarotemaDiagrama">
    <w:name w:val="Komentaro tema Diagrama"/>
    <w:basedOn w:val="KomentarotekstasDiagrama"/>
    <w:link w:val="Komentarotema"/>
    <w:semiHidden/>
    <w:rsid w:val="005227A1"/>
    <w:rPr>
      <w:rFonts w:eastAsia="Calibri"/>
      <w:b/>
      <w:bCs/>
    </w:rPr>
  </w:style>
  <w:style w:type="paragraph" w:styleId="HTMLiankstoformatuotas">
    <w:name w:val="HTML Preformatted"/>
    <w:basedOn w:val="prastasis"/>
    <w:link w:val="HTMLiankstoformatuotasDiagrama"/>
    <w:uiPriority w:val="99"/>
    <w:semiHidden/>
    <w:unhideWhenUsed/>
    <w:rsid w:val="00FC5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FC5B02"/>
    <w:rPr>
      <w:rFonts w:ascii="Courier New" w:hAnsi="Courier New" w:cs="Courier New"/>
    </w:rPr>
  </w:style>
  <w:style w:type="character" w:styleId="Hipersaitas">
    <w:name w:val="Hyperlink"/>
    <w:basedOn w:val="Numatytasispastraiposriftas"/>
    <w:uiPriority w:val="99"/>
    <w:unhideWhenUsed/>
    <w:rsid w:val="00C40119"/>
    <w:rPr>
      <w:color w:val="0000FF"/>
      <w:u w:val="single"/>
    </w:rPr>
  </w:style>
  <w:style w:type="paragraph" w:styleId="prastasiniatinklio">
    <w:name w:val="Normal (Web)"/>
    <w:basedOn w:val="prastasis"/>
    <w:uiPriority w:val="99"/>
    <w:unhideWhenUsed/>
    <w:rsid w:val="007D5F22"/>
    <w:pPr>
      <w:spacing w:before="100" w:beforeAutospacing="1" w:after="100" w:afterAutospacing="1"/>
    </w:pPr>
    <w:rPr>
      <w:rFonts w:eastAsia="Times New Roman"/>
      <w:szCs w:val="24"/>
    </w:rPr>
  </w:style>
  <w:style w:type="paragraph" w:styleId="Pagrindiniotekstotrauka">
    <w:name w:val="Body Text Indent"/>
    <w:basedOn w:val="prastasis"/>
    <w:link w:val="PagrindiniotekstotraukaDiagrama"/>
    <w:unhideWhenUsed/>
    <w:rsid w:val="00FE777D"/>
    <w:pPr>
      <w:spacing w:before="120"/>
      <w:ind w:left="4536"/>
      <w:jc w:val="center"/>
    </w:pPr>
    <w:rPr>
      <w:rFonts w:eastAsia="Times New Roman"/>
      <w:lang w:val="x-none" w:eastAsia="x-none"/>
    </w:rPr>
  </w:style>
  <w:style w:type="character" w:customStyle="1" w:styleId="PagrindiniotekstotraukaDiagrama">
    <w:name w:val="Pagrindinio teksto įtrauka Diagrama"/>
    <w:basedOn w:val="Numatytasispastraiposriftas"/>
    <w:link w:val="Pagrindiniotekstotrauka"/>
    <w:rsid w:val="00FE777D"/>
    <w:rPr>
      <w:sz w:val="24"/>
      <w:lang w:val="x-none" w:eastAsia="x-none"/>
    </w:rPr>
  </w:style>
  <w:style w:type="character" w:styleId="Neapdorotaspaminjimas">
    <w:name w:val="Unresolved Mention"/>
    <w:basedOn w:val="Numatytasispastraiposriftas"/>
    <w:uiPriority w:val="99"/>
    <w:semiHidden/>
    <w:unhideWhenUsed/>
    <w:rsid w:val="007B10BD"/>
    <w:rPr>
      <w:color w:val="605E5C"/>
      <w:shd w:val="clear" w:color="auto" w:fill="E1DFDD"/>
    </w:rPr>
  </w:style>
  <w:style w:type="character" w:styleId="Emfaz">
    <w:name w:val="Emphasis"/>
    <w:basedOn w:val="Numatytasispastraiposriftas"/>
    <w:uiPriority w:val="20"/>
    <w:qFormat/>
    <w:rsid w:val="00901ECD"/>
    <w:rPr>
      <w:i/>
      <w:iCs/>
    </w:rPr>
  </w:style>
  <w:style w:type="character" w:styleId="Grietas">
    <w:name w:val="Strong"/>
    <w:basedOn w:val="Numatytasispastraiposriftas"/>
    <w:uiPriority w:val="22"/>
    <w:qFormat/>
    <w:rsid w:val="00901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06669">
      <w:bodyDiv w:val="1"/>
      <w:marLeft w:val="0"/>
      <w:marRight w:val="0"/>
      <w:marTop w:val="0"/>
      <w:marBottom w:val="0"/>
      <w:divBdr>
        <w:top w:val="none" w:sz="0" w:space="0" w:color="auto"/>
        <w:left w:val="none" w:sz="0" w:space="0" w:color="auto"/>
        <w:bottom w:val="none" w:sz="0" w:space="0" w:color="auto"/>
        <w:right w:val="none" w:sz="0" w:space="0" w:color="auto"/>
      </w:divBdr>
    </w:div>
    <w:div w:id="809789310">
      <w:bodyDiv w:val="1"/>
      <w:marLeft w:val="0"/>
      <w:marRight w:val="0"/>
      <w:marTop w:val="0"/>
      <w:marBottom w:val="0"/>
      <w:divBdr>
        <w:top w:val="none" w:sz="0" w:space="0" w:color="auto"/>
        <w:left w:val="none" w:sz="0" w:space="0" w:color="auto"/>
        <w:bottom w:val="none" w:sz="0" w:space="0" w:color="auto"/>
        <w:right w:val="none" w:sz="0" w:space="0" w:color="auto"/>
      </w:divBdr>
    </w:div>
    <w:div w:id="1045955707">
      <w:bodyDiv w:val="1"/>
      <w:marLeft w:val="0"/>
      <w:marRight w:val="0"/>
      <w:marTop w:val="0"/>
      <w:marBottom w:val="0"/>
      <w:divBdr>
        <w:top w:val="none" w:sz="0" w:space="0" w:color="auto"/>
        <w:left w:val="none" w:sz="0" w:space="0" w:color="auto"/>
        <w:bottom w:val="none" w:sz="0" w:space="0" w:color="auto"/>
        <w:right w:val="none" w:sz="0" w:space="0" w:color="auto"/>
      </w:divBdr>
    </w:div>
    <w:div w:id="1258714939">
      <w:bodyDiv w:val="1"/>
      <w:marLeft w:val="0"/>
      <w:marRight w:val="0"/>
      <w:marTop w:val="0"/>
      <w:marBottom w:val="0"/>
      <w:divBdr>
        <w:top w:val="none" w:sz="0" w:space="0" w:color="auto"/>
        <w:left w:val="none" w:sz="0" w:space="0" w:color="auto"/>
        <w:bottom w:val="none" w:sz="0" w:space="0" w:color="auto"/>
        <w:right w:val="none" w:sz="0" w:space="0" w:color="auto"/>
      </w:divBdr>
    </w:div>
    <w:div w:id="1291203518">
      <w:bodyDiv w:val="1"/>
      <w:marLeft w:val="0"/>
      <w:marRight w:val="0"/>
      <w:marTop w:val="0"/>
      <w:marBottom w:val="0"/>
      <w:divBdr>
        <w:top w:val="none" w:sz="0" w:space="0" w:color="auto"/>
        <w:left w:val="none" w:sz="0" w:space="0" w:color="auto"/>
        <w:bottom w:val="none" w:sz="0" w:space="0" w:color="auto"/>
        <w:right w:val="none" w:sz="0" w:space="0" w:color="auto"/>
      </w:divBdr>
    </w:div>
    <w:div w:id="1324773583">
      <w:bodyDiv w:val="1"/>
      <w:marLeft w:val="0"/>
      <w:marRight w:val="0"/>
      <w:marTop w:val="0"/>
      <w:marBottom w:val="0"/>
      <w:divBdr>
        <w:top w:val="none" w:sz="0" w:space="0" w:color="auto"/>
        <w:left w:val="none" w:sz="0" w:space="0" w:color="auto"/>
        <w:bottom w:val="none" w:sz="0" w:space="0" w:color="auto"/>
        <w:right w:val="none" w:sz="0" w:space="0" w:color="auto"/>
      </w:divBdr>
    </w:div>
    <w:div w:id="1337269736">
      <w:bodyDiv w:val="1"/>
      <w:marLeft w:val="0"/>
      <w:marRight w:val="0"/>
      <w:marTop w:val="0"/>
      <w:marBottom w:val="0"/>
      <w:divBdr>
        <w:top w:val="none" w:sz="0" w:space="0" w:color="auto"/>
        <w:left w:val="none" w:sz="0" w:space="0" w:color="auto"/>
        <w:bottom w:val="none" w:sz="0" w:space="0" w:color="auto"/>
        <w:right w:val="none" w:sz="0" w:space="0" w:color="auto"/>
      </w:divBdr>
    </w:div>
    <w:div w:id="1432894777">
      <w:bodyDiv w:val="1"/>
      <w:marLeft w:val="0"/>
      <w:marRight w:val="0"/>
      <w:marTop w:val="0"/>
      <w:marBottom w:val="0"/>
      <w:divBdr>
        <w:top w:val="none" w:sz="0" w:space="0" w:color="auto"/>
        <w:left w:val="none" w:sz="0" w:space="0" w:color="auto"/>
        <w:bottom w:val="none" w:sz="0" w:space="0" w:color="auto"/>
        <w:right w:val="none" w:sz="0" w:space="0" w:color="auto"/>
      </w:divBdr>
    </w:div>
    <w:div w:id="1774665215">
      <w:bodyDiv w:val="1"/>
      <w:marLeft w:val="0"/>
      <w:marRight w:val="0"/>
      <w:marTop w:val="0"/>
      <w:marBottom w:val="0"/>
      <w:divBdr>
        <w:top w:val="none" w:sz="0" w:space="0" w:color="auto"/>
        <w:left w:val="none" w:sz="0" w:space="0" w:color="auto"/>
        <w:bottom w:val="none" w:sz="0" w:space="0" w:color="auto"/>
        <w:right w:val="none" w:sz="0" w:space="0" w:color="auto"/>
      </w:divBdr>
    </w:div>
    <w:div w:id="1955940018">
      <w:bodyDiv w:val="1"/>
      <w:marLeft w:val="0"/>
      <w:marRight w:val="0"/>
      <w:marTop w:val="0"/>
      <w:marBottom w:val="0"/>
      <w:divBdr>
        <w:top w:val="none" w:sz="0" w:space="0" w:color="auto"/>
        <w:left w:val="none" w:sz="0" w:space="0" w:color="auto"/>
        <w:bottom w:val="none" w:sz="0" w:space="0" w:color="auto"/>
        <w:right w:val="none" w:sz="0" w:space="0" w:color="auto"/>
      </w:divBdr>
    </w:div>
    <w:div w:id="20941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4E17-0EBF-4188-9EA9-BED717F3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3244</Words>
  <Characters>1850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NUMATOMO TEISINIO REGULIAVIMO POVEIKIO VERTINIMO PAŽYMA</vt:lpstr>
      <vt:lpstr>NUMATOMO TEISINIO REGULIAVIMO POVEIKIO VERTINIMO PAŽYMA</vt:lpstr>
    </vt:vector>
  </TitlesOfParts>
  <Company>SM</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2020-05-13T14:46:00Z</dcterms:created>
  <dc:creator>Valdas Breskis</dc:creator>
  <cp:lastModifiedBy>Natalija Baranauskienė</cp:lastModifiedBy>
  <cp:lastPrinted>2018-03-12T06:33:00Z</cp:lastPrinted>
  <dcterms:modified xsi:type="dcterms:W3CDTF">2020-05-13T14:46:00Z</dcterms:modified>
  <cp:revision>3</cp:revision>
  <dc:title>NUMATOMO TEISINIO REGULIAVIMO POVEIKIO VERTINIMO PAŽYMA</dc:title>
</cp:coreProperties>
</file>