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A0298" w14:textId="77777777" w:rsidR="00F1711F" w:rsidRPr="000C6992" w:rsidRDefault="00EF7A3A" w:rsidP="003D49D3">
      <w:pPr>
        <w:spacing w:line="276" w:lineRule="auto"/>
        <w:jc w:val="right"/>
        <w:rPr>
          <w:b/>
          <w:lang w:eastAsia="lt-LT"/>
        </w:rPr>
      </w:pPr>
      <w:bookmarkStart w:id="0" w:name="_GoBack"/>
      <w:bookmarkEnd w:id="0"/>
      <w:r w:rsidRPr="000C6992">
        <w:rPr>
          <w:b/>
          <w:lang w:eastAsia="lt-LT"/>
        </w:rPr>
        <w:t>Projektas</w:t>
      </w:r>
    </w:p>
    <w:p w14:paraId="1FAA0299" w14:textId="77777777" w:rsidR="00F1711F" w:rsidRDefault="00F1711F" w:rsidP="003D49D3">
      <w:pPr>
        <w:spacing w:line="276" w:lineRule="auto"/>
        <w:jc w:val="center"/>
        <w:rPr>
          <w:lang w:eastAsia="lt-LT"/>
        </w:rPr>
      </w:pPr>
    </w:p>
    <w:p w14:paraId="1FAA029A" w14:textId="77777777" w:rsidR="00F1711F" w:rsidRDefault="00F1711F" w:rsidP="003D49D3">
      <w:pPr>
        <w:spacing w:line="276" w:lineRule="auto"/>
        <w:jc w:val="center"/>
        <w:rPr>
          <w:lang w:eastAsia="lt-LT"/>
        </w:rPr>
      </w:pPr>
    </w:p>
    <w:p w14:paraId="1FAA029B" w14:textId="77777777" w:rsidR="00F1711F" w:rsidRDefault="00F1711F" w:rsidP="003D49D3">
      <w:pPr>
        <w:spacing w:line="276" w:lineRule="auto"/>
        <w:rPr>
          <w:sz w:val="10"/>
          <w:szCs w:val="10"/>
        </w:rPr>
      </w:pPr>
    </w:p>
    <w:p w14:paraId="1FAA029C" w14:textId="77777777" w:rsidR="00F1711F" w:rsidRPr="00FE765D" w:rsidRDefault="002A3F5F" w:rsidP="003D49D3">
      <w:pPr>
        <w:keepNext/>
        <w:spacing w:line="276" w:lineRule="auto"/>
        <w:jc w:val="center"/>
        <w:rPr>
          <w:b/>
          <w:caps/>
          <w:szCs w:val="24"/>
          <w:lang w:eastAsia="lt-LT"/>
        </w:rPr>
      </w:pPr>
      <w:r w:rsidRPr="00FE765D">
        <w:rPr>
          <w:b/>
          <w:caps/>
          <w:szCs w:val="24"/>
          <w:lang w:eastAsia="lt-LT"/>
        </w:rPr>
        <w:t>Lietuvos Respublikos Vyriausybė</w:t>
      </w:r>
    </w:p>
    <w:p w14:paraId="1FAA029D" w14:textId="77777777" w:rsidR="00F1711F" w:rsidRDefault="00F1711F" w:rsidP="003D49D3">
      <w:pPr>
        <w:spacing w:line="276" w:lineRule="auto"/>
        <w:jc w:val="center"/>
        <w:rPr>
          <w:caps/>
          <w:lang w:eastAsia="lt-LT"/>
        </w:rPr>
      </w:pPr>
    </w:p>
    <w:p w14:paraId="1FAA029E" w14:textId="77777777" w:rsidR="00F1711F" w:rsidRDefault="002A3F5F" w:rsidP="003D49D3">
      <w:pPr>
        <w:spacing w:line="276" w:lineRule="auto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1FAA029F" w14:textId="77777777" w:rsidR="00F1711F" w:rsidRDefault="002A3F5F" w:rsidP="003D49D3">
      <w:pPr>
        <w:tabs>
          <w:tab w:val="left" w:pos="-284"/>
        </w:tabs>
        <w:spacing w:line="276" w:lineRule="auto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lang w:eastAsia="lt-LT"/>
        </w:rPr>
        <w:t>LIETUVOS RESPUBLIKOS VYRIAUSYBĖS 20</w:t>
      </w:r>
      <w:r w:rsidR="00B27A4E">
        <w:rPr>
          <w:b/>
          <w:bCs/>
          <w:lang w:eastAsia="lt-LT"/>
        </w:rPr>
        <w:t xml:space="preserve">10 M. BIRŽELIO </w:t>
      </w:r>
      <w:r>
        <w:rPr>
          <w:b/>
          <w:bCs/>
          <w:lang w:eastAsia="lt-LT"/>
        </w:rPr>
        <w:t>7 D. NUTARIMO NR. </w:t>
      </w:r>
      <w:r w:rsidR="00B27A4E">
        <w:rPr>
          <w:b/>
          <w:bCs/>
          <w:lang w:eastAsia="lt-LT"/>
        </w:rPr>
        <w:t>717</w:t>
      </w:r>
      <w:r>
        <w:rPr>
          <w:b/>
          <w:bCs/>
          <w:lang w:eastAsia="lt-LT"/>
        </w:rPr>
        <w:t xml:space="preserve"> „DĖL </w:t>
      </w:r>
      <w:r w:rsidR="00B27A4E">
        <w:rPr>
          <w:b/>
          <w:bCs/>
          <w:lang w:eastAsia="lt-LT"/>
        </w:rPr>
        <w:t>OBJEKTŲ PRIPAŽINIMO VALSTYBINĖS REIKŠMĖS OBJEKTAIS TVARKOS APRAŠO PATVIRTINIMO</w:t>
      </w:r>
      <w:r>
        <w:rPr>
          <w:b/>
          <w:bCs/>
          <w:lang w:eastAsia="lt-LT"/>
        </w:rPr>
        <w:t>“ PAKEITIMO</w:t>
      </w:r>
    </w:p>
    <w:p w14:paraId="1FAA02A0" w14:textId="77777777" w:rsidR="00F1711F" w:rsidRDefault="00F1711F" w:rsidP="003D49D3">
      <w:pPr>
        <w:tabs>
          <w:tab w:val="left" w:pos="-284"/>
        </w:tabs>
        <w:spacing w:line="276" w:lineRule="auto"/>
        <w:rPr>
          <w:caps/>
          <w:lang w:eastAsia="lt-LT"/>
        </w:rPr>
      </w:pPr>
    </w:p>
    <w:p w14:paraId="1FAA02A1" w14:textId="77777777" w:rsidR="00F1711F" w:rsidRDefault="002A3F5F" w:rsidP="003D49D3">
      <w:pPr>
        <w:tabs>
          <w:tab w:val="left" w:pos="6804"/>
        </w:tabs>
        <w:spacing w:line="276" w:lineRule="auto"/>
        <w:jc w:val="center"/>
        <w:rPr>
          <w:color w:val="000000"/>
          <w:lang w:eastAsia="ar-SA"/>
        </w:rPr>
      </w:pPr>
      <w:r>
        <w:rPr>
          <w:color w:val="000000"/>
          <w:lang w:eastAsia="lt-LT"/>
        </w:rPr>
        <w:lastRenderedPageBreak/>
        <w:t>201</w:t>
      </w:r>
      <w:r w:rsidR="0040360B">
        <w:rPr>
          <w:color w:val="000000"/>
          <w:lang w:eastAsia="lt-LT"/>
        </w:rPr>
        <w:t>8</w:t>
      </w:r>
      <w:r>
        <w:rPr>
          <w:color w:val="000000"/>
          <w:lang w:eastAsia="lt-LT"/>
        </w:rPr>
        <w:t xml:space="preserve"> m. </w:t>
      </w:r>
      <w:r w:rsidR="0040360B">
        <w:rPr>
          <w:color w:val="000000"/>
          <w:lang w:eastAsia="lt-LT"/>
        </w:rPr>
        <w:t xml:space="preserve">             </w:t>
      </w:r>
      <w:r>
        <w:rPr>
          <w:color w:val="000000"/>
          <w:lang w:eastAsia="lt-LT"/>
        </w:rPr>
        <w:t xml:space="preserve"> d.</w:t>
      </w:r>
      <w:r>
        <w:rPr>
          <w:color w:val="000000"/>
          <w:lang w:eastAsia="ar-SA"/>
        </w:rPr>
        <w:t xml:space="preserve"> Nr. </w:t>
      </w:r>
      <w:r>
        <w:rPr>
          <w:color w:val="000000"/>
          <w:lang w:eastAsia="ar-SA"/>
        </w:rPr>
        <w:br/>
        <w:t>Vilnius</w:t>
      </w:r>
    </w:p>
    <w:p w14:paraId="1FAA02A2" w14:textId="77777777" w:rsidR="00F1711F" w:rsidRDefault="00F1711F" w:rsidP="003D49D3">
      <w:pPr>
        <w:tabs>
          <w:tab w:val="left" w:pos="-284"/>
        </w:tabs>
        <w:spacing w:line="276" w:lineRule="auto"/>
        <w:jc w:val="center"/>
        <w:rPr>
          <w:color w:val="000000"/>
          <w:lang w:eastAsia="lt-LT"/>
        </w:rPr>
      </w:pPr>
    </w:p>
    <w:p w14:paraId="1FAA02A3" w14:textId="77777777" w:rsidR="00DA1B55" w:rsidRDefault="00DA1B55" w:rsidP="003D49D3">
      <w:pPr>
        <w:spacing w:line="276" w:lineRule="auto"/>
        <w:ind w:firstLine="709"/>
        <w:jc w:val="both"/>
      </w:pPr>
      <w:r>
        <w:t>Lietuvos Respublikos Vyriausybė n u t a r i a:</w:t>
      </w:r>
    </w:p>
    <w:p w14:paraId="1FAA02A4" w14:textId="77777777" w:rsidR="00DA1B55" w:rsidRPr="00BE6F7C" w:rsidRDefault="00DA1B55" w:rsidP="003D49D3">
      <w:pPr>
        <w:spacing w:line="276" w:lineRule="auto"/>
        <w:ind w:firstLine="709"/>
        <w:jc w:val="both"/>
        <w:rPr>
          <w:color w:val="000000" w:themeColor="text1"/>
        </w:rPr>
      </w:pPr>
      <w:r w:rsidRPr="00BE6F7C">
        <w:rPr>
          <w:color w:val="000000" w:themeColor="text1"/>
        </w:rPr>
        <w:t xml:space="preserve">1. Pakeisti Lietuvos Respublikos Vyriausybės 2010 m. </w:t>
      </w:r>
      <w:r>
        <w:rPr>
          <w:color w:val="000000" w:themeColor="text1"/>
        </w:rPr>
        <w:t>birželio</w:t>
      </w:r>
      <w:r w:rsidRPr="00BE6F7C">
        <w:rPr>
          <w:color w:val="000000" w:themeColor="text1"/>
        </w:rPr>
        <w:t xml:space="preserve"> </w:t>
      </w:r>
      <w:r>
        <w:rPr>
          <w:color w:val="000000" w:themeColor="text1"/>
        </w:rPr>
        <w:t>7</w:t>
      </w:r>
      <w:r w:rsidRPr="00BE6F7C">
        <w:rPr>
          <w:color w:val="000000" w:themeColor="text1"/>
        </w:rPr>
        <w:t xml:space="preserve"> d. nutarimą Nr. </w:t>
      </w:r>
      <w:r>
        <w:rPr>
          <w:color w:val="000000" w:themeColor="text1"/>
        </w:rPr>
        <w:t>717</w:t>
      </w:r>
      <w:r w:rsidR="00EC4A3A">
        <w:rPr>
          <w:color w:val="000000" w:themeColor="text1"/>
        </w:rPr>
        <w:t xml:space="preserve"> </w:t>
      </w:r>
      <w:r w:rsidRPr="00BE6F7C">
        <w:rPr>
          <w:color w:val="000000" w:themeColor="text1"/>
        </w:rPr>
        <w:t xml:space="preserve">„Dėl </w:t>
      </w:r>
      <w:r w:rsidRPr="00B746C5">
        <w:rPr>
          <w:szCs w:val="24"/>
          <w:lang w:eastAsia="lt-LT"/>
        </w:rPr>
        <w:t>Objektų pripažinimo valstybinės r</w:t>
      </w:r>
      <w:r>
        <w:rPr>
          <w:szCs w:val="24"/>
          <w:lang w:eastAsia="lt-LT"/>
        </w:rPr>
        <w:t>eikšmės objektais tvarkos aprašo</w:t>
      </w:r>
      <w:r w:rsidRPr="00BE6F7C">
        <w:rPr>
          <w:color w:val="000000" w:themeColor="text1"/>
        </w:rPr>
        <w:t xml:space="preserve"> patvirtinimo“ ir jį išdėstyti nauja redakcija:</w:t>
      </w:r>
    </w:p>
    <w:p w14:paraId="1FAA02A5" w14:textId="77777777" w:rsidR="00DA1B55" w:rsidRPr="00BE6F7C" w:rsidRDefault="00DA1B55" w:rsidP="003D49D3">
      <w:pPr>
        <w:spacing w:line="276" w:lineRule="auto"/>
        <w:ind w:firstLine="709"/>
        <w:jc w:val="center"/>
        <w:rPr>
          <w:color w:val="000000" w:themeColor="text1"/>
        </w:rPr>
      </w:pPr>
    </w:p>
    <w:p w14:paraId="1FAA02A6" w14:textId="77777777" w:rsidR="00DA1B55" w:rsidRDefault="00DA1B55" w:rsidP="00FF4B58">
      <w:pPr>
        <w:spacing w:line="276" w:lineRule="auto"/>
        <w:jc w:val="center"/>
        <w:rPr>
          <w:b/>
          <w:color w:val="000000" w:themeColor="text1"/>
        </w:rPr>
      </w:pPr>
      <w:r w:rsidRPr="00BE6F7C">
        <w:rPr>
          <w:color w:val="000000" w:themeColor="text1"/>
        </w:rPr>
        <w:t>„</w:t>
      </w:r>
      <w:r w:rsidRPr="008A35C3">
        <w:rPr>
          <w:b/>
          <w:color w:val="000000" w:themeColor="text1"/>
        </w:rPr>
        <w:t>LIETUVOS RESPUBLIKOS VYRIAUSYBĖ</w:t>
      </w:r>
    </w:p>
    <w:p w14:paraId="1FAA02A7" w14:textId="77777777" w:rsidR="00DA1B55" w:rsidRDefault="00DA1B55" w:rsidP="00FF4B58">
      <w:pPr>
        <w:spacing w:line="276" w:lineRule="auto"/>
        <w:jc w:val="center"/>
        <w:rPr>
          <w:b/>
          <w:color w:val="000000" w:themeColor="text1"/>
        </w:rPr>
      </w:pPr>
    </w:p>
    <w:p w14:paraId="1FAA02A8" w14:textId="77777777" w:rsidR="00DA1B55" w:rsidRDefault="00DA1B55" w:rsidP="00FF4B58">
      <w:pPr>
        <w:spacing w:line="276" w:lineRule="auto"/>
        <w:jc w:val="center"/>
        <w:rPr>
          <w:b/>
          <w:bCs/>
          <w:lang w:eastAsia="lt-LT"/>
        </w:rPr>
      </w:pPr>
      <w:r w:rsidRPr="008A35C3">
        <w:rPr>
          <w:b/>
          <w:color w:val="000000" w:themeColor="text1"/>
        </w:rPr>
        <w:t>NUTARIMAS</w:t>
      </w:r>
    </w:p>
    <w:p w14:paraId="1FAA02A9" w14:textId="77777777" w:rsidR="00DA1B55" w:rsidRPr="008A35C3" w:rsidRDefault="00DA1B55" w:rsidP="00FF4B58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bCs/>
          <w:lang w:eastAsia="lt-LT"/>
        </w:rPr>
        <w:lastRenderedPageBreak/>
        <w:t>DĖL OBJEKTŲ PRIPAŽINIMO VALSTYBINĖS REIKŠMĖS OBJEKTAIS TVARKOS APRAŠO PATVIRTINIMO</w:t>
      </w:r>
    </w:p>
    <w:p w14:paraId="1FAA02AA" w14:textId="77777777" w:rsidR="00DA1B55" w:rsidRDefault="00DA1B55" w:rsidP="003D49D3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1FAA02AB" w14:textId="77777777" w:rsidR="005E509B" w:rsidRPr="005E509B" w:rsidRDefault="005E509B" w:rsidP="003D49D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5E509B">
        <w:rPr>
          <w:color w:val="000000"/>
        </w:rPr>
        <w:t>Vadovaudamasi Lietuvos Respublikos</w:t>
      </w:r>
      <w:bookmarkStart w:id="1" w:name="n1_3"/>
      <w:r w:rsidR="003C37C3">
        <w:rPr>
          <w:color w:val="000000"/>
        </w:rPr>
        <w:t xml:space="preserve"> civilinės saugos įstatymo</w:t>
      </w:r>
      <w:r w:rsidRPr="005E509B">
        <w:rPr>
          <w:color w:val="000000"/>
        </w:rPr>
        <w:t xml:space="preserve"> </w:t>
      </w:r>
      <w:hyperlink r:id="rId8" w:tooltip="Vyriausybė (str. 9)" w:history="1">
        <w:r w:rsidRPr="005E509B">
          <w:rPr>
            <w:rStyle w:val="Hipersaitas"/>
            <w:iCs/>
            <w:color w:val="000000"/>
            <w:u w:val="none"/>
          </w:rPr>
          <w:t>9</w:t>
        </w:r>
      </w:hyperlink>
      <w:bookmarkStart w:id="2" w:name="pn1_3"/>
      <w:bookmarkEnd w:id="1"/>
      <w:bookmarkEnd w:id="2"/>
      <w:r w:rsidR="004D66DE">
        <w:t xml:space="preserve"> </w:t>
      </w:r>
      <w:r w:rsidRPr="005E509B">
        <w:rPr>
          <w:color w:val="000000"/>
        </w:rPr>
        <w:t>straipsnio 13 punktu, Lietuvos Respublikos Vyriausybė n</w:t>
      </w:r>
      <w:r w:rsidR="008853A0">
        <w:rPr>
          <w:color w:val="000000"/>
        </w:rPr>
        <w:t xml:space="preserve"> </w:t>
      </w:r>
      <w:r w:rsidRPr="005E509B">
        <w:rPr>
          <w:color w:val="000000"/>
        </w:rPr>
        <w:t>u</w:t>
      </w:r>
      <w:r w:rsidR="008853A0">
        <w:rPr>
          <w:color w:val="000000"/>
        </w:rPr>
        <w:t xml:space="preserve"> </w:t>
      </w:r>
      <w:r w:rsidRPr="005E509B">
        <w:rPr>
          <w:color w:val="000000"/>
        </w:rPr>
        <w:t>t</w:t>
      </w:r>
      <w:r w:rsidR="008853A0">
        <w:rPr>
          <w:color w:val="000000"/>
        </w:rPr>
        <w:t xml:space="preserve"> </w:t>
      </w:r>
      <w:r w:rsidRPr="005E509B">
        <w:rPr>
          <w:color w:val="000000"/>
        </w:rPr>
        <w:t>a</w:t>
      </w:r>
      <w:r w:rsidR="008853A0">
        <w:rPr>
          <w:color w:val="000000"/>
        </w:rPr>
        <w:t xml:space="preserve"> </w:t>
      </w:r>
      <w:r w:rsidRPr="005E509B">
        <w:rPr>
          <w:color w:val="000000"/>
        </w:rPr>
        <w:t>r</w:t>
      </w:r>
      <w:r w:rsidR="008853A0">
        <w:rPr>
          <w:color w:val="000000"/>
        </w:rPr>
        <w:t xml:space="preserve"> </w:t>
      </w:r>
      <w:r w:rsidRPr="005E509B">
        <w:rPr>
          <w:color w:val="000000"/>
        </w:rPr>
        <w:t>i</w:t>
      </w:r>
      <w:r w:rsidR="008853A0">
        <w:rPr>
          <w:color w:val="000000"/>
        </w:rPr>
        <w:t xml:space="preserve"> </w:t>
      </w:r>
      <w:r w:rsidRPr="005E509B">
        <w:rPr>
          <w:color w:val="000000"/>
        </w:rPr>
        <w:t>a:</w:t>
      </w:r>
    </w:p>
    <w:p w14:paraId="1FAA02AC" w14:textId="77777777" w:rsidR="005E509B" w:rsidRDefault="005E509B" w:rsidP="003D49D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5E509B">
        <w:rPr>
          <w:color w:val="000000"/>
        </w:rPr>
        <w:t>Patvirtinti Objektų pripažinimo valstybinės reikšmės objek</w:t>
      </w:r>
      <w:r w:rsidR="00814FC8">
        <w:rPr>
          <w:color w:val="000000"/>
        </w:rPr>
        <w:t>tais tvarkos aprašą (pridedama).“</w:t>
      </w:r>
    </w:p>
    <w:p w14:paraId="1FAA02AD" w14:textId="77777777" w:rsidR="005E509B" w:rsidRPr="005E509B" w:rsidRDefault="004D66DE" w:rsidP="003D49D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shd w:val="clear" w:color="auto" w:fill="FFFFFF"/>
        </w:rPr>
        <w:t>Š</w:t>
      </w:r>
      <w:r w:rsidRPr="00BE0C51">
        <w:rPr>
          <w:color w:val="000000"/>
          <w:shd w:val="clear" w:color="auto" w:fill="FFFFFF"/>
        </w:rPr>
        <w:t>is </w:t>
      </w:r>
      <w:bookmarkStart w:id="3" w:name="n1_8"/>
      <w:r w:rsidR="00493B74" w:rsidRPr="004D66DE">
        <w:fldChar w:fldCharType="begin"/>
      </w:r>
      <w:r w:rsidRPr="004D66DE"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493B74" w:rsidRPr="004D66DE">
        <w:fldChar w:fldCharType="separate"/>
      </w:r>
      <w:r w:rsidRPr="004D66DE">
        <w:rPr>
          <w:rStyle w:val="Hipersaitas"/>
          <w:iCs/>
          <w:color w:val="000000"/>
          <w:u w:val="none"/>
          <w:shd w:val="clear" w:color="auto" w:fill="FFFFFF"/>
        </w:rPr>
        <w:t>nutarimas</w:t>
      </w:r>
      <w:r w:rsidR="00493B74" w:rsidRPr="004D66DE">
        <w:fldChar w:fldCharType="end"/>
      </w:r>
      <w:bookmarkStart w:id="4" w:name="pn1_8"/>
      <w:bookmarkEnd w:id="3"/>
      <w:bookmarkEnd w:id="4"/>
      <w:r>
        <w:rPr>
          <w:color w:val="000000"/>
          <w:shd w:val="clear" w:color="auto" w:fill="FFFFFF"/>
        </w:rPr>
        <w:t xml:space="preserve"> įsigalioja</w:t>
      </w:r>
      <w:r w:rsidRPr="00BE0C5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2019</w:t>
      </w:r>
      <w:r w:rsidRPr="00BE0C51">
        <w:rPr>
          <w:color w:val="000000"/>
          <w:shd w:val="clear" w:color="auto" w:fill="FFFFFF"/>
        </w:rPr>
        <w:t xml:space="preserve"> m. </w:t>
      </w:r>
      <w:r>
        <w:rPr>
          <w:color w:val="000000"/>
          <w:shd w:val="clear" w:color="auto" w:fill="FFFFFF"/>
        </w:rPr>
        <w:t>sausio</w:t>
      </w:r>
      <w:r w:rsidRPr="00BE0C51">
        <w:rPr>
          <w:color w:val="000000"/>
          <w:shd w:val="clear" w:color="auto" w:fill="FFFFFF"/>
        </w:rPr>
        <w:t xml:space="preserve"> 1 d.</w:t>
      </w:r>
    </w:p>
    <w:p w14:paraId="1FAA02AE" w14:textId="77777777" w:rsidR="005E509B" w:rsidRDefault="005E509B" w:rsidP="003D49D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1FAA02AF" w14:textId="77777777" w:rsidR="005E509B" w:rsidRDefault="005E509B" w:rsidP="003D49D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1FAA02B0" w14:textId="77777777" w:rsidR="005E509B" w:rsidRDefault="005E509B" w:rsidP="003D49D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1FAA02B1" w14:textId="77777777" w:rsidR="005E509B" w:rsidRDefault="005E509B" w:rsidP="003D49D3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1FAA02B2" w14:textId="77777777" w:rsidR="005E509B" w:rsidRDefault="005E509B" w:rsidP="003D49D3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1FAA02B3" w14:textId="77777777" w:rsidR="005E509B" w:rsidRDefault="005E509B" w:rsidP="003D49D3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1FAA02B4" w14:textId="77777777" w:rsidR="005E509B" w:rsidRDefault="005E509B" w:rsidP="003D49D3">
      <w:pPr>
        <w:tabs>
          <w:tab w:val="center" w:pos="-3686"/>
          <w:tab w:val="left" w:pos="6237"/>
          <w:tab w:val="right" w:pos="8306"/>
        </w:tabs>
        <w:spacing w:line="276" w:lineRule="auto"/>
        <w:rPr>
          <w:lang w:eastAsia="lt-LT"/>
        </w:rPr>
      </w:pPr>
      <w:r>
        <w:rPr>
          <w:szCs w:val="24"/>
          <w:lang w:eastAsia="lt-LT"/>
        </w:rPr>
        <w:t>Vidaus reikalų ministras</w:t>
      </w:r>
      <w:r>
        <w:rPr>
          <w:lang w:eastAsia="lt-LT"/>
        </w:rPr>
        <w:tab/>
      </w:r>
    </w:p>
    <w:p w14:paraId="1FAA02B5" w14:textId="77777777" w:rsidR="005E509B" w:rsidRPr="005E509B" w:rsidRDefault="005E509B" w:rsidP="003D49D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p w14:paraId="1FAA02B6" w14:textId="77777777" w:rsidR="00894917" w:rsidRDefault="005E509B" w:rsidP="003D49D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  <w:sectPr w:rsidR="00894917" w:rsidSect="00344B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701" w:header="567" w:footer="567" w:gutter="0"/>
          <w:cols w:space="1296"/>
          <w:titlePg/>
          <w:docGrid w:linePitch="326"/>
        </w:sect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FAA02B7" w14:textId="77777777" w:rsidR="00A776E4" w:rsidRPr="00672F2A" w:rsidRDefault="00A776E4" w:rsidP="003D49D3">
      <w:pPr>
        <w:spacing w:line="276" w:lineRule="auto"/>
        <w:ind w:left="5102"/>
      </w:pPr>
      <w:r w:rsidRPr="00672F2A">
        <w:lastRenderedPageBreak/>
        <w:t>PATVIRTINTA</w:t>
      </w:r>
    </w:p>
    <w:p w14:paraId="1FAA02B8" w14:textId="77777777" w:rsidR="00A776E4" w:rsidRDefault="00A776E4" w:rsidP="003D49D3">
      <w:pPr>
        <w:spacing w:line="276" w:lineRule="auto"/>
        <w:ind w:left="5102"/>
      </w:pPr>
      <w:r w:rsidRPr="00672F2A">
        <w:t>L</w:t>
      </w:r>
      <w:r>
        <w:t>ietuvos Respublikos Vyriausybės</w:t>
      </w:r>
    </w:p>
    <w:p w14:paraId="1FAA02B9" w14:textId="77777777" w:rsidR="0093703A" w:rsidRDefault="00A776E4" w:rsidP="003D49D3">
      <w:pPr>
        <w:spacing w:line="276" w:lineRule="auto"/>
        <w:ind w:left="5102"/>
        <w:rPr>
          <w:szCs w:val="24"/>
        </w:rPr>
      </w:pPr>
      <w:r w:rsidRPr="00672F2A">
        <w:t>2010 m. birželio 7 d. nutarimu</w:t>
      </w:r>
      <w:r>
        <w:t xml:space="preserve"> Nr.</w:t>
      </w:r>
      <w:r w:rsidR="00DC32B1">
        <w:t>717</w:t>
      </w:r>
      <w:r w:rsidRPr="00672F2A">
        <w:t xml:space="preserve"> </w:t>
      </w:r>
    </w:p>
    <w:p w14:paraId="1FAA02BA" w14:textId="77777777" w:rsidR="0093703A" w:rsidRDefault="0093703A" w:rsidP="003D49D3">
      <w:pPr>
        <w:spacing w:line="276" w:lineRule="auto"/>
        <w:ind w:left="5102"/>
      </w:pPr>
      <w:r>
        <w:rPr>
          <w:szCs w:val="24"/>
        </w:rPr>
        <w:t>(</w:t>
      </w:r>
      <w:r w:rsidRPr="00672F2A">
        <w:t>L</w:t>
      </w:r>
      <w:r>
        <w:t>ietuvos Respublikos Vyriausybės</w:t>
      </w:r>
    </w:p>
    <w:p w14:paraId="1FAA02BB" w14:textId="77777777" w:rsidR="0093703A" w:rsidRDefault="0093703A" w:rsidP="003D49D3">
      <w:pPr>
        <w:spacing w:line="276" w:lineRule="auto"/>
        <w:ind w:left="5102"/>
      </w:pPr>
      <w:r>
        <w:t>2018 m.            d. nutarimo Nr.      redakcija)</w:t>
      </w:r>
    </w:p>
    <w:p w14:paraId="1FAA02BC" w14:textId="77777777" w:rsidR="00A776E4" w:rsidRPr="009502B2" w:rsidRDefault="00A776E4" w:rsidP="003D49D3">
      <w:pPr>
        <w:spacing w:line="276" w:lineRule="auto"/>
        <w:jc w:val="both"/>
      </w:pPr>
    </w:p>
    <w:p w14:paraId="1FAA02BD" w14:textId="77777777" w:rsidR="00A776E4" w:rsidRDefault="00A776E4" w:rsidP="003D49D3">
      <w:pPr>
        <w:spacing w:line="276" w:lineRule="auto"/>
        <w:jc w:val="center"/>
        <w:rPr>
          <w:b/>
        </w:rPr>
      </w:pPr>
      <w:r w:rsidRPr="00672F2A">
        <w:rPr>
          <w:b/>
        </w:rPr>
        <w:t>OBJEKTŲ PRIPAŽINIMO VALSTYBINĖS REIKŠMĖS OBJEKTAIS TVARKOS APRAŠAS</w:t>
      </w:r>
    </w:p>
    <w:p w14:paraId="1FAA02BE" w14:textId="77777777" w:rsidR="00814FC8" w:rsidRPr="00814FC8" w:rsidRDefault="00814FC8" w:rsidP="003D49D3">
      <w:pPr>
        <w:spacing w:line="276" w:lineRule="auto"/>
        <w:jc w:val="center"/>
        <w:rPr>
          <w:b/>
        </w:rPr>
      </w:pPr>
    </w:p>
    <w:p w14:paraId="1FAA02BF" w14:textId="77777777" w:rsidR="00A776E4" w:rsidRPr="00672F2A" w:rsidRDefault="00A776E4" w:rsidP="003D49D3">
      <w:pPr>
        <w:tabs>
          <w:tab w:val="left" w:pos="461"/>
        </w:tabs>
        <w:spacing w:line="276" w:lineRule="auto"/>
        <w:ind w:firstLine="567"/>
        <w:jc w:val="both"/>
      </w:pPr>
      <w:r w:rsidRPr="00672F2A">
        <w:lastRenderedPageBreak/>
        <w:t>1.</w:t>
      </w:r>
      <w:r>
        <w:t xml:space="preserve"> </w:t>
      </w:r>
      <w:r w:rsidRPr="00672F2A">
        <w:t>Objektų pripažinimo valstybinės reikšmės objektais tvarkos aprašas (toliau</w:t>
      </w:r>
      <w:r>
        <w:t xml:space="preserve"> – </w:t>
      </w:r>
      <w:r w:rsidR="00FB1D6C">
        <w:t>a</w:t>
      </w:r>
      <w:r w:rsidRPr="00672F2A">
        <w:t>prašas) nustato objektų pripažinimo valstybinės reikšmės objektais tvarką.</w:t>
      </w:r>
    </w:p>
    <w:p w14:paraId="1FAA02C0" w14:textId="77777777" w:rsidR="00A776E4" w:rsidRPr="00672F2A" w:rsidRDefault="0093703A" w:rsidP="003D49D3">
      <w:pPr>
        <w:tabs>
          <w:tab w:val="left" w:pos="461"/>
        </w:tabs>
        <w:spacing w:line="276" w:lineRule="auto"/>
        <w:ind w:firstLine="567"/>
        <w:jc w:val="both"/>
      </w:pPr>
      <w:r>
        <w:t>2.</w:t>
      </w:r>
      <w:r w:rsidR="00A776E4">
        <w:t xml:space="preserve"> </w:t>
      </w:r>
      <w:r w:rsidR="00A776E4" w:rsidRPr="00672F2A">
        <w:t>Apraše vartojamos sąvokos apibrėžtos Lietuvos Respublikos civilinės saugos įstatyme</w:t>
      </w:r>
      <w:r w:rsidR="004733B1">
        <w:t>.</w:t>
      </w:r>
    </w:p>
    <w:p w14:paraId="1FAA02C1" w14:textId="77777777" w:rsidR="00A776E4" w:rsidRPr="00672F2A" w:rsidRDefault="00F830D4" w:rsidP="003D49D3">
      <w:pPr>
        <w:tabs>
          <w:tab w:val="left" w:pos="461"/>
        </w:tabs>
        <w:spacing w:line="276" w:lineRule="auto"/>
        <w:ind w:firstLine="567"/>
        <w:jc w:val="both"/>
      </w:pPr>
      <w:r>
        <w:t>3</w:t>
      </w:r>
      <w:r w:rsidR="00A776E4" w:rsidRPr="00672F2A">
        <w:t>.</w:t>
      </w:r>
      <w:r w:rsidR="00A776E4">
        <w:t xml:space="preserve"> </w:t>
      </w:r>
      <w:r w:rsidR="0068596A">
        <w:t>Valstybinės reikšmės objektu laikomas objektas, atitinkantis Lietuvos Respublikos civilinės saugos įstatymo 2 straipsnio 3</w:t>
      </w:r>
      <w:r w:rsidR="009C2960">
        <w:t>1</w:t>
      </w:r>
      <w:r w:rsidR="0068596A">
        <w:t xml:space="preserve"> dalyje nustatytus požymius (toliau – požymiai).</w:t>
      </w:r>
      <w:r w:rsidR="00A776E4" w:rsidRPr="00672F2A">
        <w:t xml:space="preserve"> </w:t>
      </w:r>
    </w:p>
    <w:p w14:paraId="1FAA02C2" w14:textId="77777777" w:rsidR="00A776E4" w:rsidRPr="00672F2A" w:rsidRDefault="00F830D4" w:rsidP="003D49D3">
      <w:pPr>
        <w:tabs>
          <w:tab w:val="left" w:pos="470"/>
        </w:tabs>
        <w:spacing w:line="276" w:lineRule="auto"/>
        <w:ind w:firstLine="567"/>
        <w:jc w:val="both"/>
      </w:pPr>
      <w:r>
        <w:t>4</w:t>
      </w:r>
      <w:r w:rsidR="00A776E4" w:rsidRPr="00672F2A">
        <w:t>.</w:t>
      </w:r>
      <w:r w:rsidR="00A776E4">
        <w:t xml:space="preserve"> </w:t>
      </w:r>
      <w:r>
        <w:t xml:space="preserve">Objektų atitikties </w:t>
      </w:r>
      <w:r w:rsidR="00A776E4" w:rsidRPr="00672F2A">
        <w:t xml:space="preserve">požymiams preliminarų vertinimą atlieka </w:t>
      </w:r>
      <w:r w:rsidR="004D66DE">
        <w:t>Priešgaisrinės apsaugos ir gelbėjimo departamento prie Vidaus rei</w:t>
      </w:r>
      <w:r w:rsidR="004D66DE">
        <w:lastRenderedPageBreak/>
        <w:t xml:space="preserve">kalų ministerijos (toliau </w:t>
      </w:r>
      <w:r w:rsidR="009165D9">
        <w:t>–</w:t>
      </w:r>
      <w:r w:rsidR="004D66DE">
        <w:t xml:space="preserve"> Priešgaisrinės apsaugos ir gelbėjimo departamentas) </w:t>
      </w:r>
      <w:r w:rsidR="00A776E4" w:rsidRPr="00672F2A">
        <w:t>priešgaisrinė gelbėjimo valdyba</w:t>
      </w:r>
      <w:r w:rsidR="004D66DE">
        <w:t xml:space="preserve"> (toliau </w:t>
      </w:r>
      <w:r w:rsidR="009165D9">
        <w:t>–</w:t>
      </w:r>
      <w:r w:rsidR="004D66DE">
        <w:t xml:space="preserve"> </w:t>
      </w:r>
      <w:r w:rsidR="004D66DE" w:rsidRPr="00672F2A">
        <w:t>priešgaisrinė gelbėjimo valdyba</w:t>
      </w:r>
      <w:r w:rsidR="004D66DE">
        <w:t>)</w:t>
      </w:r>
      <w:r w:rsidR="00A776E4" w:rsidRPr="00672F2A">
        <w:t>.</w:t>
      </w:r>
    </w:p>
    <w:p w14:paraId="1FAA02C3" w14:textId="77777777" w:rsidR="00A776E4" w:rsidRPr="00672F2A" w:rsidRDefault="00F830D4" w:rsidP="003D49D3">
      <w:pPr>
        <w:tabs>
          <w:tab w:val="left" w:pos="470"/>
        </w:tabs>
        <w:spacing w:line="276" w:lineRule="auto"/>
        <w:ind w:firstLine="567"/>
        <w:jc w:val="both"/>
      </w:pPr>
      <w:r>
        <w:t>5</w:t>
      </w:r>
      <w:r w:rsidR="00A776E4" w:rsidRPr="00672F2A">
        <w:t>.</w:t>
      </w:r>
      <w:r w:rsidR="00A776E4">
        <w:t xml:space="preserve"> </w:t>
      </w:r>
      <w:r w:rsidR="004D66DE">
        <w:t>P</w:t>
      </w:r>
      <w:r w:rsidR="00A776E4" w:rsidRPr="00672F2A">
        <w:t>riešgaisrinė gelbėjimo valdyba informaciją apie objektus, kurie gali atitikti požymius, gauna iš:</w:t>
      </w:r>
    </w:p>
    <w:p w14:paraId="1FAA02C4" w14:textId="77777777" w:rsidR="00A776E4" w:rsidRPr="00672F2A" w:rsidRDefault="00F830D4" w:rsidP="003D49D3">
      <w:pPr>
        <w:tabs>
          <w:tab w:val="left" w:pos="595"/>
        </w:tabs>
        <w:spacing w:line="276" w:lineRule="auto"/>
        <w:ind w:firstLine="567"/>
        <w:jc w:val="both"/>
      </w:pPr>
      <w:r>
        <w:t>5</w:t>
      </w:r>
      <w:r w:rsidR="00A776E4" w:rsidRPr="00672F2A">
        <w:t>.1.</w:t>
      </w:r>
      <w:r w:rsidR="00A776E4">
        <w:t xml:space="preserve"> </w:t>
      </w:r>
      <w:r w:rsidR="00A776E4" w:rsidRPr="00672F2A">
        <w:t>valstybės institucijų ir (ar) įstaigų</w:t>
      </w:r>
      <w:r w:rsidR="00A776E4">
        <w:t xml:space="preserve"> – </w:t>
      </w:r>
      <w:r w:rsidR="00A776E4" w:rsidRPr="00672F2A">
        <w:t>apie objektus, kuriuose įsikūrusios šios valstybės institucijos ir įstaigos;</w:t>
      </w:r>
    </w:p>
    <w:p w14:paraId="1FAA02C5" w14:textId="77777777" w:rsidR="00A776E4" w:rsidRPr="00672F2A" w:rsidRDefault="00F830D4" w:rsidP="003D49D3">
      <w:pPr>
        <w:tabs>
          <w:tab w:val="left" w:pos="595"/>
        </w:tabs>
        <w:spacing w:line="276" w:lineRule="auto"/>
        <w:ind w:firstLine="567"/>
        <w:jc w:val="both"/>
      </w:pPr>
      <w:r>
        <w:t>5</w:t>
      </w:r>
      <w:r w:rsidR="00A776E4" w:rsidRPr="00672F2A">
        <w:t>.2.</w:t>
      </w:r>
      <w:r w:rsidR="00A776E4">
        <w:t xml:space="preserve"> </w:t>
      </w:r>
      <w:r w:rsidR="00A776E4" w:rsidRPr="00672F2A">
        <w:t>savivaldybių administracijų</w:t>
      </w:r>
      <w:r w:rsidR="00A776E4">
        <w:t xml:space="preserve"> – </w:t>
      </w:r>
      <w:r w:rsidR="00A776E4" w:rsidRPr="00672F2A">
        <w:t>apie savivaldybės teritorijoje esančius objektus, kuriuose įsikūrę ūkio subjektai ir kitos įstaigos;</w:t>
      </w:r>
    </w:p>
    <w:p w14:paraId="1FAA02C6" w14:textId="77777777" w:rsidR="00A776E4" w:rsidRPr="00672F2A" w:rsidRDefault="00F830D4" w:rsidP="003D49D3">
      <w:pPr>
        <w:tabs>
          <w:tab w:val="left" w:pos="581"/>
        </w:tabs>
        <w:spacing w:line="276" w:lineRule="auto"/>
        <w:ind w:firstLine="567"/>
        <w:jc w:val="both"/>
      </w:pPr>
      <w:r>
        <w:lastRenderedPageBreak/>
        <w:t>5</w:t>
      </w:r>
      <w:r w:rsidR="00A776E4" w:rsidRPr="00672F2A">
        <w:t>.3.</w:t>
      </w:r>
      <w:r w:rsidR="00A776E4">
        <w:t xml:space="preserve"> </w:t>
      </w:r>
      <w:r w:rsidR="004D66DE">
        <w:t>p</w:t>
      </w:r>
      <w:r w:rsidR="00A776E4" w:rsidRPr="00672F2A">
        <w:t xml:space="preserve">riešgaisrinės gelbėjimo valdybos arba priešgaisrinės gelbėjimo </w:t>
      </w:r>
      <w:r w:rsidR="004D66DE">
        <w:t xml:space="preserve">valdybos </w:t>
      </w:r>
      <w:r w:rsidR="00E119F7">
        <w:t xml:space="preserve">priešgaisrinės gelbėjimo tarnybos </w:t>
      </w:r>
      <w:r w:rsidR="00A776E4" w:rsidRPr="00672F2A">
        <w:t xml:space="preserve">viršininko deleguoto pareigūno, </w:t>
      </w:r>
      <w:r w:rsidR="00364DE0" w:rsidRPr="00672F2A">
        <w:t>dalyvaujančio</w:t>
      </w:r>
      <w:r w:rsidR="00364DE0">
        <w:t xml:space="preserve"> statybos techniniame reglamente aplinkos ministro nustatyta tvarka sudarytoje statybos </w:t>
      </w:r>
      <w:r w:rsidR="00064D55">
        <w:t>užbaigimo komisijoje</w:t>
      </w:r>
      <w:r w:rsidR="00A776E4" w:rsidRPr="00672F2A">
        <w:t>,</w:t>
      </w:r>
      <w:r w:rsidR="00A776E4">
        <w:t xml:space="preserve"> – </w:t>
      </w:r>
      <w:r w:rsidR="00A776E4" w:rsidRPr="00672F2A">
        <w:t>apie naujus statinius;</w:t>
      </w:r>
    </w:p>
    <w:p w14:paraId="1FAA02C7" w14:textId="77777777" w:rsidR="00A776E4" w:rsidRPr="00672F2A" w:rsidRDefault="00F830D4" w:rsidP="003D49D3">
      <w:pPr>
        <w:tabs>
          <w:tab w:val="left" w:pos="595"/>
        </w:tabs>
        <w:spacing w:line="276" w:lineRule="auto"/>
        <w:ind w:firstLine="567"/>
        <w:jc w:val="both"/>
      </w:pPr>
      <w:r>
        <w:t>5</w:t>
      </w:r>
      <w:r w:rsidR="00A776E4" w:rsidRPr="00672F2A">
        <w:t>.4.</w:t>
      </w:r>
      <w:r w:rsidR="007E0609">
        <w:t xml:space="preserve"> </w:t>
      </w:r>
      <w:r w:rsidR="00DD0C5E">
        <w:t xml:space="preserve">iš </w:t>
      </w:r>
      <w:r w:rsidR="00364DE0">
        <w:t xml:space="preserve">kitų </w:t>
      </w:r>
      <w:r w:rsidR="00DD0C5E">
        <w:t>objektų valdytojų ir (ar) naudotojų -</w:t>
      </w:r>
      <w:r w:rsidR="00064D55">
        <w:t xml:space="preserve"> apie jų valdomus</w:t>
      </w:r>
      <w:r w:rsidR="00DD0C5E">
        <w:t xml:space="preserve"> ir (ar) naudojamus</w:t>
      </w:r>
      <w:r w:rsidR="00064D55">
        <w:t xml:space="preserve"> objektus</w:t>
      </w:r>
      <w:r w:rsidR="00A776E4" w:rsidRPr="00672F2A">
        <w:t>.</w:t>
      </w:r>
    </w:p>
    <w:p w14:paraId="1FAA02C8" w14:textId="77777777" w:rsidR="00A776E4" w:rsidRPr="00672F2A" w:rsidRDefault="00F830D4" w:rsidP="003D49D3">
      <w:pPr>
        <w:tabs>
          <w:tab w:val="left" w:pos="466"/>
        </w:tabs>
        <w:spacing w:line="276" w:lineRule="auto"/>
        <w:ind w:firstLine="567"/>
        <w:jc w:val="both"/>
      </w:pPr>
      <w:r>
        <w:t>6</w:t>
      </w:r>
      <w:r w:rsidR="00A776E4" w:rsidRPr="00672F2A">
        <w:t>.</w:t>
      </w:r>
      <w:r w:rsidR="00A776E4">
        <w:t xml:space="preserve"> </w:t>
      </w:r>
      <w:r w:rsidR="00FB1D6C">
        <w:t xml:space="preserve">Aprašo </w:t>
      </w:r>
      <w:r>
        <w:t>5</w:t>
      </w:r>
      <w:r w:rsidR="00A776E4" w:rsidRPr="00672F2A">
        <w:t xml:space="preserve"> punkte išvardyti informacijos teikėjai, gavę informaciją apie</w:t>
      </w:r>
      <w:r>
        <w:t xml:space="preserve"> objektus, kurie gali atitikti </w:t>
      </w:r>
      <w:r w:rsidR="00A776E4" w:rsidRPr="00672F2A">
        <w:t>požymius, per 10 darbo dienų</w:t>
      </w:r>
      <w:r w:rsidR="00DA3716">
        <w:t xml:space="preserve"> nuo informacijos apie objektus, kurie</w:t>
      </w:r>
      <w:r w:rsidR="00064D55">
        <w:t xml:space="preserve"> gali atitikti požymius</w:t>
      </w:r>
      <w:r w:rsidR="00DD0C5E">
        <w:t xml:space="preserve"> gavimo</w:t>
      </w:r>
      <w:r w:rsidR="00064D55">
        <w:t>,</w:t>
      </w:r>
      <w:r w:rsidR="00A776E4" w:rsidRPr="00672F2A">
        <w:t xml:space="preserve"> raštu praneša apie tai priešgaisrinei gelbėjimo valdybai.</w:t>
      </w:r>
    </w:p>
    <w:p w14:paraId="1FAA02C9" w14:textId="77777777" w:rsidR="00A776E4" w:rsidRPr="00672F2A" w:rsidRDefault="00F830D4" w:rsidP="003D49D3">
      <w:pPr>
        <w:tabs>
          <w:tab w:val="left" w:pos="466"/>
        </w:tabs>
        <w:spacing w:line="276" w:lineRule="auto"/>
        <w:ind w:firstLine="567"/>
        <w:jc w:val="both"/>
      </w:pPr>
      <w:r>
        <w:lastRenderedPageBreak/>
        <w:t>7</w:t>
      </w:r>
      <w:r w:rsidR="00A776E4" w:rsidRPr="00672F2A">
        <w:t>.</w:t>
      </w:r>
      <w:r w:rsidR="00A776E4">
        <w:t xml:space="preserve"> </w:t>
      </w:r>
      <w:r>
        <w:t>P</w:t>
      </w:r>
      <w:r w:rsidR="00A776E4" w:rsidRPr="00672F2A">
        <w:t>riešgais</w:t>
      </w:r>
      <w:r>
        <w:t xml:space="preserve">rinė gelbėjimo valdyba, gavusi </w:t>
      </w:r>
      <w:r w:rsidR="00FB1D6C">
        <w:t xml:space="preserve">aprašo </w:t>
      </w:r>
      <w:r>
        <w:t>6</w:t>
      </w:r>
      <w:r w:rsidR="00A776E4" w:rsidRPr="00672F2A">
        <w:t xml:space="preserve"> punkte nurodytą informaciją, per 10 darbo dienų </w:t>
      </w:r>
      <w:r w:rsidR="00DA3716">
        <w:t>nuo informacijos apie objektus, kurie</w:t>
      </w:r>
      <w:r w:rsidR="00064D55">
        <w:t xml:space="preserve"> gali atitikti požymius</w:t>
      </w:r>
      <w:r w:rsidR="00DD0C5E">
        <w:t xml:space="preserve"> gavimo</w:t>
      </w:r>
      <w:r w:rsidR="00064D55">
        <w:t xml:space="preserve">, </w:t>
      </w:r>
      <w:r w:rsidR="00A776E4" w:rsidRPr="00672F2A">
        <w:t>įv</w:t>
      </w:r>
      <w:r>
        <w:t xml:space="preserve">ertina galimą objektų atitiktį </w:t>
      </w:r>
      <w:r w:rsidR="00A776E4" w:rsidRPr="00672F2A">
        <w:t>požymiams.</w:t>
      </w:r>
    </w:p>
    <w:p w14:paraId="1FAA02CA" w14:textId="77777777" w:rsidR="00A776E4" w:rsidRPr="00672F2A" w:rsidRDefault="00F830D4" w:rsidP="003D49D3">
      <w:pPr>
        <w:tabs>
          <w:tab w:val="left" w:pos="466"/>
        </w:tabs>
        <w:spacing w:line="276" w:lineRule="auto"/>
        <w:ind w:firstLine="567"/>
        <w:jc w:val="both"/>
      </w:pPr>
      <w:r>
        <w:t>8</w:t>
      </w:r>
      <w:r w:rsidR="00A776E4" w:rsidRPr="00672F2A">
        <w:t>.</w:t>
      </w:r>
      <w:r w:rsidR="00A776E4">
        <w:t xml:space="preserve"> </w:t>
      </w:r>
      <w:r>
        <w:t>P</w:t>
      </w:r>
      <w:r w:rsidR="00A776E4" w:rsidRPr="00672F2A">
        <w:t>riešgaisrin</w:t>
      </w:r>
      <w:r>
        <w:t xml:space="preserve">ė gelbėjimo valdyba, atlikdama </w:t>
      </w:r>
      <w:r w:rsidR="00FB1D6C">
        <w:t xml:space="preserve">aprašo </w:t>
      </w:r>
      <w:r>
        <w:t>7</w:t>
      </w:r>
      <w:r w:rsidR="00A776E4" w:rsidRPr="00672F2A">
        <w:t xml:space="preserve"> punkte nurodytą vertinimą, prireikus turi teisę prašyti objektų valdytojų ir (ar) naudotojų papildomos informacijos, patvirtinančios arba </w:t>
      </w:r>
      <w:r>
        <w:t xml:space="preserve">paneigiančios objektų atitiktį </w:t>
      </w:r>
      <w:r w:rsidR="00A776E4" w:rsidRPr="00672F2A">
        <w:t>požymiams.</w:t>
      </w:r>
    </w:p>
    <w:p w14:paraId="1FAA02CB" w14:textId="77777777" w:rsidR="00A776E4" w:rsidRPr="00672F2A" w:rsidRDefault="00480387" w:rsidP="003D49D3">
      <w:pPr>
        <w:tabs>
          <w:tab w:val="left" w:pos="547"/>
        </w:tabs>
        <w:spacing w:line="276" w:lineRule="auto"/>
        <w:ind w:firstLine="567"/>
        <w:jc w:val="both"/>
      </w:pPr>
      <w:r>
        <w:lastRenderedPageBreak/>
        <w:t>9</w:t>
      </w:r>
      <w:r w:rsidR="00A776E4" w:rsidRPr="00672F2A">
        <w:t>.</w:t>
      </w:r>
      <w:r w:rsidR="00A776E4">
        <w:t xml:space="preserve"> </w:t>
      </w:r>
      <w:r w:rsidR="00A776E4" w:rsidRPr="00672F2A">
        <w:t>Nust</w:t>
      </w:r>
      <w:r w:rsidR="00F830D4">
        <w:t xml:space="preserve">ačiusi galimą objektų atitiktį </w:t>
      </w:r>
      <w:r w:rsidR="00A776E4" w:rsidRPr="00672F2A">
        <w:t>požymiams, priešgaisrinė gelbėjimo valdyba teikia Priešgaisrinės aps</w:t>
      </w:r>
      <w:r w:rsidR="00F830D4">
        <w:t>augos ir gelbėjimo departamento</w:t>
      </w:r>
      <w:r w:rsidR="00A776E4" w:rsidRPr="00672F2A">
        <w:t xml:space="preserve"> </w:t>
      </w:r>
      <w:r w:rsidR="00F830D4">
        <w:t xml:space="preserve">direktoriui </w:t>
      </w:r>
      <w:r w:rsidR="00A776E4" w:rsidRPr="00672F2A">
        <w:t>rašytinę išvadą apie</w:t>
      </w:r>
      <w:r w:rsidR="00F830D4">
        <w:t xml:space="preserve"> objektus, kurie gali atitikti </w:t>
      </w:r>
      <w:r w:rsidR="00A776E4" w:rsidRPr="00672F2A">
        <w:t>požymius.</w:t>
      </w:r>
    </w:p>
    <w:p w14:paraId="1FAA02CC" w14:textId="77777777" w:rsidR="00A776E4" w:rsidRPr="00672F2A" w:rsidRDefault="00F830D4" w:rsidP="003D49D3">
      <w:pPr>
        <w:tabs>
          <w:tab w:val="left" w:pos="547"/>
        </w:tabs>
        <w:spacing w:line="276" w:lineRule="auto"/>
        <w:ind w:firstLine="567"/>
        <w:jc w:val="both"/>
      </w:pPr>
      <w:r>
        <w:t>1</w:t>
      </w:r>
      <w:r w:rsidR="00480387">
        <w:t>0</w:t>
      </w:r>
      <w:r w:rsidR="00A776E4" w:rsidRPr="00672F2A">
        <w:t>.</w:t>
      </w:r>
      <w:r w:rsidR="00A776E4">
        <w:t xml:space="preserve"> </w:t>
      </w:r>
      <w:r w:rsidR="00A776E4" w:rsidRPr="00672F2A">
        <w:t>Priešgaisrinės aps</w:t>
      </w:r>
      <w:r>
        <w:t>augos ir gelbėjimo departamento direktorius</w:t>
      </w:r>
      <w:r w:rsidR="00A776E4" w:rsidRPr="00672F2A">
        <w:t xml:space="preserve">, gavęs iš priešgaisrinės gelbėjimo valdybos </w:t>
      </w:r>
      <w:r w:rsidR="00B12B18">
        <w:t xml:space="preserve">rašytinę </w:t>
      </w:r>
      <w:r w:rsidR="00A776E4" w:rsidRPr="00672F2A">
        <w:t>išvadą apie</w:t>
      </w:r>
      <w:r>
        <w:t xml:space="preserve"> objektus, kurie gali atitikti </w:t>
      </w:r>
      <w:r w:rsidR="00A776E4" w:rsidRPr="00672F2A">
        <w:t>požymi</w:t>
      </w:r>
      <w:r>
        <w:t>us,</w:t>
      </w:r>
      <w:r w:rsidR="00DE3261">
        <w:t xml:space="preserve"> </w:t>
      </w:r>
      <w:r w:rsidR="00DE3261" w:rsidRPr="00672F2A">
        <w:t xml:space="preserve">Priešgaisrinės apsaugos ir gelbėjimo </w:t>
      </w:r>
      <w:r w:rsidR="00DE3261">
        <w:t>departamento įgaliotiems pareigūnams</w:t>
      </w:r>
      <w:r>
        <w:t xml:space="preserve"> paveda atlik</w:t>
      </w:r>
      <w:r w:rsidR="00DE3261">
        <w:t xml:space="preserve">ti </w:t>
      </w:r>
      <w:r>
        <w:t xml:space="preserve">objektų atitikties </w:t>
      </w:r>
      <w:r w:rsidR="00A776E4" w:rsidRPr="00672F2A">
        <w:t>požymiams vertinimą.</w:t>
      </w:r>
    </w:p>
    <w:p w14:paraId="1FAA02CD" w14:textId="77777777" w:rsidR="00A776E4" w:rsidRPr="00672F2A" w:rsidRDefault="00480387" w:rsidP="00945477">
      <w:pPr>
        <w:tabs>
          <w:tab w:val="left" w:pos="547"/>
        </w:tabs>
        <w:spacing w:line="276" w:lineRule="auto"/>
        <w:ind w:firstLine="567"/>
        <w:jc w:val="both"/>
      </w:pPr>
      <w:r>
        <w:lastRenderedPageBreak/>
        <w:t>11</w:t>
      </w:r>
      <w:r w:rsidR="00A776E4" w:rsidRPr="00672F2A">
        <w:t>.</w:t>
      </w:r>
      <w:r w:rsidR="00A776E4">
        <w:t xml:space="preserve"> </w:t>
      </w:r>
      <w:r w:rsidR="00A776E4" w:rsidRPr="00672F2A">
        <w:t>Priešgaisrinės aps</w:t>
      </w:r>
      <w:r w:rsidR="00DE3261">
        <w:t xml:space="preserve">augos ir gelbėjimo departamento įgalioti pareigūnai, atlikdami </w:t>
      </w:r>
      <w:r w:rsidR="00B27C0D">
        <w:t xml:space="preserve">aprašo </w:t>
      </w:r>
      <w:r w:rsidR="00DE3261">
        <w:t>1</w:t>
      </w:r>
      <w:r>
        <w:t>0</w:t>
      </w:r>
      <w:r w:rsidR="00A776E4" w:rsidRPr="00672F2A">
        <w:t xml:space="preserve"> punkte nurodytą vertinimą, turimą informaciją apie objektus </w:t>
      </w:r>
      <w:r w:rsidR="00945477">
        <w:t>pateikia objektų veiklos priežiūrą atliekančioms valstybės institucijoms ir prašo pateikti savo nuomonę dėl objektų atitikties požymiams</w:t>
      </w:r>
      <w:r w:rsidR="00945477" w:rsidRPr="00672F2A">
        <w:t>.</w:t>
      </w:r>
    </w:p>
    <w:p w14:paraId="1FAA02CE" w14:textId="77777777" w:rsidR="00A776E4" w:rsidRPr="00672F2A" w:rsidRDefault="00DE3261" w:rsidP="003D49D3">
      <w:pPr>
        <w:tabs>
          <w:tab w:val="left" w:pos="547"/>
        </w:tabs>
        <w:spacing w:line="276" w:lineRule="auto"/>
        <w:ind w:firstLine="567"/>
        <w:jc w:val="both"/>
      </w:pPr>
      <w:r>
        <w:t>1</w:t>
      </w:r>
      <w:r w:rsidR="00480387">
        <w:t>2</w:t>
      </w:r>
      <w:r w:rsidR="00A776E4" w:rsidRPr="00672F2A">
        <w:t>.</w:t>
      </w:r>
      <w:r w:rsidR="00A776E4">
        <w:t xml:space="preserve"> </w:t>
      </w:r>
      <w:r w:rsidR="00A776E4" w:rsidRPr="00672F2A">
        <w:t>Priešgaisrinės aps</w:t>
      </w:r>
      <w:r>
        <w:t>augos ir gelbėjimo departamento įgalioti pareigūnai</w:t>
      </w:r>
      <w:r w:rsidR="00A776E4" w:rsidRPr="00672F2A">
        <w:t xml:space="preserve">, </w:t>
      </w:r>
      <w:r w:rsidR="00B27C0D">
        <w:t xml:space="preserve">aprašo </w:t>
      </w:r>
      <w:r>
        <w:t>1</w:t>
      </w:r>
      <w:r w:rsidR="00480387">
        <w:t>0</w:t>
      </w:r>
      <w:r w:rsidR="00A776E4" w:rsidRPr="00672F2A">
        <w:t xml:space="preserve"> punkte </w:t>
      </w:r>
      <w:r>
        <w:t xml:space="preserve">nurodyto vertinimo metu nustatę objektų atitiktį </w:t>
      </w:r>
      <w:r w:rsidR="00A776E4" w:rsidRPr="00672F2A">
        <w:t>požymiams, per 10 darbo dienų</w:t>
      </w:r>
      <w:r w:rsidR="008D6B25">
        <w:t xml:space="preserve"> nuo objekt</w:t>
      </w:r>
      <w:r w:rsidR="00DA3716">
        <w:t>ų</w:t>
      </w:r>
      <w:r w:rsidR="001C1006">
        <w:t xml:space="preserve"> atitikties</w:t>
      </w:r>
      <w:r w:rsidR="00C920A9">
        <w:t xml:space="preserve"> požymiams</w:t>
      </w:r>
      <w:r w:rsidR="00E03DA5">
        <w:t xml:space="preserve"> nustatymo</w:t>
      </w:r>
      <w:r w:rsidR="008D6B25">
        <w:t xml:space="preserve">, </w:t>
      </w:r>
      <w:r w:rsidR="00A776E4" w:rsidRPr="00672F2A">
        <w:t>raštu praneša objektų valdytojams ir (ar) naudo</w:t>
      </w:r>
      <w:r w:rsidR="00A776E4" w:rsidRPr="00672F2A">
        <w:lastRenderedPageBreak/>
        <w:t>tojams apie jų valdomų ir (</w:t>
      </w:r>
      <w:r>
        <w:t xml:space="preserve">ar) naudojamų objektų atitiktį </w:t>
      </w:r>
      <w:r w:rsidR="00A776E4" w:rsidRPr="00672F2A">
        <w:t xml:space="preserve">požymiams ir </w:t>
      </w:r>
      <w:r w:rsidR="00945477">
        <w:t>prašo</w:t>
      </w:r>
      <w:r w:rsidR="00A776E4" w:rsidRPr="00672F2A">
        <w:t xml:space="preserve"> pateikti dokumentus, reikalingus objektams įregistruoti Valstybinės reikšmės ir pavojingų objektų registre.</w:t>
      </w:r>
    </w:p>
    <w:p w14:paraId="1FAA02CF" w14:textId="77777777" w:rsidR="00814FC8" w:rsidRDefault="00814FC8" w:rsidP="003D49D3">
      <w:pPr>
        <w:spacing w:line="276" w:lineRule="auto"/>
        <w:jc w:val="center"/>
      </w:pPr>
    </w:p>
    <w:p w14:paraId="1FAA02D0" w14:textId="77777777" w:rsidR="00A776E4" w:rsidRDefault="002F1BAE" w:rsidP="003D49D3">
      <w:pPr>
        <w:spacing w:line="276" w:lineRule="auto"/>
        <w:jc w:val="center"/>
      </w:pPr>
      <w:r>
        <w:t>_____</w:t>
      </w:r>
      <w:r w:rsidR="00A776E4">
        <w:t>__________</w:t>
      </w:r>
    </w:p>
    <w:sectPr w:rsidR="00A776E4" w:rsidSect="00344BF7"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A02D3" w14:textId="77777777" w:rsidR="009D02BF" w:rsidRDefault="009D02B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FAA02D4" w14:textId="77777777" w:rsidR="009D02BF" w:rsidRDefault="009D02B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02D9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02DA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02DC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02D1" w14:textId="77777777" w:rsidR="009D02BF" w:rsidRDefault="009D02B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FAA02D2" w14:textId="77777777" w:rsidR="009D02BF" w:rsidRDefault="009D02B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02D5" w14:textId="77777777" w:rsidR="00F1711F" w:rsidRDefault="00493B7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2A3F5F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FAA02D6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02D7" w14:textId="77777777" w:rsidR="00344BF7" w:rsidRDefault="00344BF7">
    <w:pPr>
      <w:pStyle w:val="Antrats"/>
      <w:jc w:val="center"/>
    </w:pPr>
    <w:r>
      <w:t>2</w:t>
    </w:r>
  </w:p>
  <w:p w14:paraId="1FAA02D8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02DB" w14:textId="77777777" w:rsidR="00F1711F" w:rsidRDefault="00F1711F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D81696"/>
    <w:multiLevelType w:val="multilevel"/>
    <w:tmpl w:val="461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567C3"/>
    <w:rsid w:val="00064D55"/>
    <w:rsid w:val="00075292"/>
    <w:rsid w:val="000B65C3"/>
    <w:rsid w:val="000C199C"/>
    <w:rsid w:val="000C6992"/>
    <w:rsid w:val="000F4DB9"/>
    <w:rsid w:val="00124844"/>
    <w:rsid w:val="00153E9D"/>
    <w:rsid w:val="001550DB"/>
    <w:rsid w:val="001620F1"/>
    <w:rsid w:val="00177B74"/>
    <w:rsid w:val="001B6B08"/>
    <w:rsid w:val="001C1006"/>
    <w:rsid w:val="001D7EE1"/>
    <w:rsid w:val="001F1758"/>
    <w:rsid w:val="001F762E"/>
    <w:rsid w:val="00223144"/>
    <w:rsid w:val="00236866"/>
    <w:rsid w:val="0027142A"/>
    <w:rsid w:val="00276095"/>
    <w:rsid w:val="00286539"/>
    <w:rsid w:val="00286F10"/>
    <w:rsid w:val="0029140A"/>
    <w:rsid w:val="002A3F5F"/>
    <w:rsid w:val="002B3367"/>
    <w:rsid w:val="002D3DA1"/>
    <w:rsid w:val="002E30DC"/>
    <w:rsid w:val="002F1BAE"/>
    <w:rsid w:val="00321506"/>
    <w:rsid w:val="00344BF7"/>
    <w:rsid w:val="003525F5"/>
    <w:rsid w:val="00364DE0"/>
    <w:rsid w:val="003827EE"/>
    <w:rsid w:val="00393D64"/>
    <w:rsid w:val="003A4BD5"/>
    <w:rsid w:val="003A4D13"/>
    <w:rsid w:val="003C37C3"/>
    <w:rsid w:val="003D49D3"/>
    <w:rsid w:val="003F0CBF"/>
    <w:rsid w:val="0040360B"/>
    <w:rsid w:val="00414B47"/>
    <w:rsid w:val="00416CE3"/>
    <w:rsid w:val="004251FD"/>
    <w:rsid w:val="00443108"/>
    <w:rsid w:val="00464206"/>
    <w:rsid w:val="004733B1"/>
    <w:rsid w:val="00480387"/>
    <w:rsid w:val="00491308"/>
    <w:rsid w:val="00493B74"/>
    <w:rsid w:val="004C66E7"/>
    <w:rsid w:val="004D66DE"/>
    <w:rsid w:val="004E69DA"/>
    <w:rsid w:val="0051694A"/>
    <w:rsid w:val="005437D4"/>
    <w:rsid w:val="00550B12"/>
    <w:rsid w:val="00553319"/>
    <w:rsid w:val="00566DB5"/>
    <w:rsid w:val="005B4394"/>
    <w:rsid w:val="005E509B"/>
    <w:rsid w:val="006039F9"/>
    <w:rsid w:val="00611D8C"/>
    <w:rsid w:val="00651F15"/>
    <w:rsid w:val="006701A1"/>
    <w:rsid w:val="0067392D"/>
    <w:rsid w:val="0068596A"/>
    <w:rsid w:val="00690002"/>
    <w:rsid w:val="006B03D1"/>
    <w:rsid w:val="007B088C"/>
    <w:rsid w:val="007B3906"/>
    <w:rsid w:val="007C39AA"/>
    <w:rsid w:val="007D2F02"/>
    <w:rsid w:val="007E0609"/>
    <w:rsid w:val="007F6B8E"/>
    <w:rsid w:val="00814FC8"/>
    <w:rsid w:val="008826EA"/>
    <w:rsid w:val="008853A0"/>
    <w:rsid w:val="00891490"/>
    <w:rsid w:val="00894917"/>
    <w:rsid w:val="008A4201"/>
    <w:rsid w:val="008D6B25"/>
    <w:rsid w:val="0091179A"/>
    <w:rsid w:val="0091243D"/>
    <w:rsid w:val="009165D9"/>
    <w:rsid w:val="00931A00"/>
    <w:rsid w:val="0093703A"/>
    <w:rsid w:val="00945477"/>
    <w:rsid w:val="009478D4"/>
    <w:rsid w:val="0095755F"/>
    <w:rsid w:val="009A50CD"/>
    <w:rsid w:val="009C2960"/>
    <w:rsid w:val="009D02BF"/>
    <w:rsid w:val="009D0A59"/>
    <w:rsid w:val="009D27F8"/>
    <w:rsid w:val="009F7872"/>
    <w:rsid w:val="00A00CED"/>
    <w:rsid w:val="00A16C59"/>
    <w:rsid w:val="00A207A4"/>
    <w:rsid w:val="00A32FDC"/>
    <w:rsid w:val="00A46147"/>
    <w:rsid w:val="00A776E4"/>
    <w:rsid w:val="00A82301"/>
    <w:rsid w:val="00AD5160"/>
    <w:rsid w:val="00AE7359"/>
    <w:rsid w:val="00B12B18"/>
    <w:rsid w:val="00B2615F"/>
    <w:rsid w:val="00B27A4E"/>
    <w:rsid w:val="00B27C0D"/>
    <w:rsid w:val="00B32E49"/>
    <w:rsid w:val="00B646FA"/>
    <w:rsid w:val="00B70312"/>
    <w:rsid w:val="00B746C5"/>
    <w:rsid w:val="00B76FDD"/>
    <w:rsid w:val="00BA62D1"/>
    <w:rsid w:val="00BB5409"/>
    <w:rsid w:val="00BC1FAC"/>
    <w:rsid w:val="00C11EAE"/>
    <w:rsid w:val="00C920A9"/>
    <w:rsid w:val="00CA205A"/>
    <w:rsid w:val="00CE5811"/>
    <w:rsid w:val="00D70597"/>
    <w:rsid w:val="00D73346"/>
    <w:rsid w:val="00D9309D"/>
    <w:rsid w:val="00DA11C9"/>
    <w:rsid w:val="00DA1B55"/>
    <w:rsid w:val="00DA3716"/>
    <w:rsid w:val="00DB3788"/>
    <w:rsid w:val="00DC2AC8"/>
    <w:rsid w:val="00DC32B1"/>
    <w:rsid w:val="00DC5C36"/>
    <w:rsid w:val="00DD0C5E"/>
    <w:rsid w:val="00DE3261"/>
    <w:rsid w:val="00E03DA5"/>
    <w:rsid w:val="00E119F7"/>
    <w:rsid w:val="00E21CBE"/>
    <w:rsid w:val="00E53B17"/>
    <w:rsid w:val="00E60C6A"/>
    <w:rsid w:val="00EA2274"/>
    <w:rsid w:val="00EC44C5"/>
    <w:rsid w:val="00EC4A3A"/>
    <w:rsid w:val="00ED1AC7"/>
    <w:rsid w:val="00ED6FDA"/>
    <w:rsid w:val="00EE391A"/>
    <w:rsid w:val="00EF7A3A"/>
    <w:rsid w:val="00F1711F"/>
    <w:rsid w:val="00F21007"/>
    <w:rsid w:val="00F318B7"/>
    <w:rsid w:val="00F3446F"/>
    <w:rsid w:val="00F63710"/>
    <w:rsid w:val="00F64187"/>
    <w:rsid w:val="00F830D4"/>
    <w:rsid w:val="00F83BAE"/>
    <w:rsid w:val="00F96C3C"/>
    <w:rsid w:val="00FA09F1"/>
    <w:rsid w:val="00FB1D6C"/>
    <w:rsid w:val="00FD1A75"/>
    <w:rsid w:val="00FE765D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AA0298"/>
  <w15:docId w15:val="{94B41370-ECE8-4273-AFD7-AFD2672C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309D"/>
  </w:style>
  <w:style w:type="paragraph" w:styleId="Antrat3">
    <w:name w:val="heading 3"/>
    <w:basedOn w:val="prastasis"/>
    <w:next w:val="prastasis"/>
    <w:link w:val="Antrat3Diagrama"/>
    <w:unhideWhenUsed/>
    <w:qFormat/>
    <w:rsid w:val="00FE765D"/>
    <w:pPr>
      <w:keepNext/>
      <w:numPr>
        <w:ilvl w:val="2"/>
        <w:numId w:val="2"/>
      </w:numPr>
      <w:suppressAutoHyphens/>
      <w:jc w:val="center"/>
      <w:outlineLvl w:val="2"/>
    </w:pPr>
    <w:rPr>
      <w:b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0360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0360B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5755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5755F"/>
    <w:rPr>
      <w:sz w:val="20"/>
    </w:rPr>
  </w:style>
  <w:style w:type="character" w:styleId="Komentaronuoroda">
    <w:name w:val="annotation reference"/>
    <w:basedOn w:val="Numatytasispastraiposriftas"/>
    <w:unhideWhenUsed/>
    <w:rsid w:val="0095755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E76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E765D"/>
    <w:rPr>
      <w:b/>
      <w:bCs/>
      <w:sz w:val="20"/>
    </w:rPr>
  </w:style>
  <w:style w:type="character" w:customStyle="1" w:styleId="Antrat3Diagrama">
    <w:name w:val="Antraštė 3 Diagrama"/>
    <w:basedOn w:val="Numatytasispastraiposriftas"/>
    <w:link w:val="Antrat3"/>
    <w:rsid w:val="00FE765D"/>
    <w:rPr>
      <w:b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6B03D1"/>
    <w:rPr>
      <w:color w:val="0000FF"/>
      <w:u w:val="single"/>
    </w:rPr>
  </w:style>
  <w:style w:type="paragraph" w:customStyle="1" w:styleId="tajtip">
    <w:name w:val="tajtip"/>
    <w:basedOn w:val="prastasis"/>
    <w:rsid w:val="0091179A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n">
    <w:name w:val="tajtin"/>
    <w:basedOn w:val="prastasis"/>
    <w:rsid w:val="005E509B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ctin">
    <w:name w:val="tactin"/>
    <w:basedOn w:val="prastasis"/>
    <w:rsid w:val="005E509B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in">
    <w:name w:val="tin"/>
    <w:basedOn w:val="prastasis"/>
    <w:rsid w:val="0093703A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93703A"/>
  </w:style>
  <w:style w:type="paragraph" w:styleId="Antrats">
    <w:name w:val="header"/>
    <w:basedOn w:val="prastasis"/>
    <w:link w:val="AntratsDiagrama"/>
    <w:uiPriority w:val="99"/>
    <w:unhideWhenUsed/>
    <w:rsid w:val="00894917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94917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javascript:OL('72773','9')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8217F-F913-40F2-BA11-D3F8CED6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3137</Words>
  <Characters>1789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4917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2018-12-13T13:22:00Z</dcterms:created>
  <dc:creator>lrvk</dc:creator>
  <cp:lastModifiedBy>Darius Vasaris</cp:lastModifiedBy>
  <cp:lastPrinted>2018-07-30T05:51:00Z</cp:lastPrinted>
  <dcterms:modified xsi:type="dcterms:W3CDTF">2018-12-13T13:22:00Z</dcterms:modified>
  <cp:revision>2</cp:revision>
</cp:coreProperties>
</file>