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924"/>
        <w:gridCol w:w="4925"/>
      </w:tblGrid>
      <w:tr w:rsidR="005D5366" w:rsidTr="00084D20">
        <w:tc>
          <w:tcPr>
            <w:tcW w:w="4924" w:type="dxa"/>
          </w:tcPr>
          <w:p w:rsidR="005D5366" w:rsidRDefault="005D5366" w:rsidP="00587840">
            <w:bookmarkStart w:id="0" w:name="_GoBack"/>
            <w:bookmarkEnd w:id="0"/>
            <w:r>
              <w:t xml:space="preserve">Lietuvos Respublikos </w:t>
            </w:r>
          </w:p>
          <w:p w:rsidR="005D5366" w:rsidRDefault="0033716F" w:rsidP="0033716F">
            <w:r>
              <w:t>s</w:t>
            </w:r>
            <w:r w:rsidR="00A733E8">
              <w:t xml:space="preserve">ocialinės apsaugos ir darbo ministerijai </w:t>
            </w:r>
          </w:p>
        </w:tc>
        <w:tc>
          <w:tcPr>
            <w:tcW w:w="4925" w:type="dxa"/>
          </w:tcPr>
          <w:p w:rsidR="005D5366" w:rsidRDefault="0032554B" w:rsidP="00587840">
            <w:r>
              <w:t xml:space="preserve">  </w:t>
            </w:r>
            <w:r w:rsidR="00C002D1">
              <w:t xml:space="preserve"> </w:t>
            </w:r>
            <w:r w:rsidR="005D5366">
              <w:t>20</w:t>
            </w:r>
            <w:r w:rsidR="00861643">
              <w:t>1</w:t>
            </w:r>
            <w:r w:rsidR="009523CC">
              <w:t>9</w:t>
            </w:r>
            <w:r w:rsidR="005D5366">
              <w:t>-</w:t>
            </w:r>
            <w:r>
              <w:t>0</w:t>
            </w:r>
            <w:r w:rsidR="009523CC">
              <w:t>6</w:t>
            </w:r>
            <w:r w:rsidR="005D5366">
              <w:t>-    Nr. (1</w:t>
            </w:r>
            <w:r w:rsidR="00861643">
              <w:t>5</w:t>
            </w:r>
            <w:r w:rsidR="005D5366">
              <w:t>)</w:t>
            </w:r>
            <w:r w:rsidR="00891144">
              <w:t xml:space="preserve"> </w:t>
            </w:r>
            <w:r w:rsidR="005D5366">
              <w:t>-</w:t>
            </w:r>
            <w:r w:rsidR="00891144">
              <w:t xml:space="preserve"> </w:t>
            </w:r>
            <w:r w:rsidR="005D5366">
              <w:t>SD-</w:t>
            </w:r>
          </w:p>
          <w:p w:rsidR="00A733E8" w:rsidRDefault="005D5366" w:rsidP="009523CC">
            <w:r>
              <w:t xml:space="preserve">Į </w:t>
            </w:r>
            <w:r w:rsidR="000D1D2F">
              <w:t xml:space="preserve"> </w:t>
            </w:r>
            <w:r>
              <w:t>20</w:t>
            </w:r>
            <w:r w:rsidR="00861643">
              <w:t>1</w:t>
            </w:r>
            <w:r w:rsidR="009523CC">
              <w:t>9</w:t>
            </w:r>
            <w:r>
              <w:t>-</w:t>
            </w:r>
            <w:r w:rsidR="00861643">
              <w:t>0</w:t>
            </w:r>
            <w:r w:rsidR="009523CC">
              <w:t>5</w:t>
            </w:r>
            <w:r w:rsidR="00C002D1">
              <w:t xml:space="preserve"> </w:t>
            </w:r>
            <w:r w:rsidR="00A733E8">
              <w:t>-</w:t>
            </w:r>
            <w:r w:rsidR="009523CC">
              <w:t>23</w:t>
            </w:r>
            <w:r w:rsidR="00A733E8">
              <w:t xml:space="preserve"> </w:t>
            </w:r>
            <w:r>
              <w:t xml:space="preserve"> Nr. </w:t>
            </w:r>
            <w:r w:rsidR="00B75985">
              <w:t>(19.1-33) S</w:t>
            </w:r>
            <w:r w:rsidR="009523CC">
              <w:t>TAP- 38</w:t>
            </w:r>
          </w:p>
        </w:tc>
      </w:tr>
    </w:tbl>
    <w:p w:rsidR="005D5366" w:rsidRDefault="005D5366" w:rsidP="005D5366"/>
    <w:p w:rsidR="003A3656" w:rsidRDefault="003A3656" w:rsidP="005D5366"/>
    <w:p w:rsidR="00D40236" w:rsidRDefault="00D40236" w:rsidP="005D5366"/>
    <w:p w:rsidR="00C002D1" w:rsidRDefault="00C002D1" w:rsidP="005D5366">
      <w:pPr>
        <w:rPr>
          <w:b/>
        </w:rPr>
      </w:pPr>
    </w:p>
    <w:p w:rsidR="005D5366" w:rsidRDefault="005D5366" w:rsidP="005D5366">
      <w:r w:rsidRPr="00F51F3B">
        <w:rPr>
          <w:b/>
        </w:rPr>
        <w:t xml:space="preserve">DĖL </w:t>
      </w:r>
      <w:r w:rsidR="00B87BD4">
        <w:rPr>
          <w:b/>
        </w:rPr>
        <w:t xml:space="preserve">ĮSTATYMO PROJEKTO </w:t>
      </w:r>
    </w:p>
    <w:p w:rsidR="003A3656" w:rsidRDefault="003A3656" w:rsidP="005D5366"/>
    <w:p w:rsidR="00C002D1" w:rsidRDefault="00C002D1" w:rsidP="005D5366"/>
    <w:p w:rsidR="005426DF" w:rsidRDefault="00B167C0" w:rsidP="00D40236">
      <w:pPr>
        <w:spacing w:line="360" w:lineRule="auto"/>
        <w:ind w:left="-360" w:firstLine="360"/>
        <w:jc w:val="both"/>
      </w:pPr>
      <w:r>
        <w:t xml:space="preserve">    </w:t>
      </w:r>
      <w:r w:rsidR="005D5366">
        <w:t>L</w:t>
      </w:r>
      <w:r w:rsidR="005D5366" w:rsidRPr="00077C44">
        <w:t>ietuvos saviva</w:t>
      </w:r>
      <w:r w:rsidR="005D5366">
        <w:t xml:space="preserve">ldybių asociacija </w:t>
      </w:r>
      <w:r w:rsidR="00FA4866">
        <w:t xml:space="preserve">išnagrinėjo Lietuvos Respublikos socialinių paslaugų įstatymo Nr. X-493 2,13 ir 34 </w:t>
      </w:r>
      <w:r w:rsidR="005426DF">
        <w:t>straipsnio pakeitimo įstatymo projektą ir, apibendrinusi iš savivaldybių gautas pozicijas, teikia šias pastabas ir pasiūlymus</w:t>
      </w:r>
      <w:r w:rsidR="00016A43">
        <w:t>:</w:t>
      </w:r>
      <w:r w:rsidR="005426DF">
        <w:t xml:space="preserve"> </w:t>
      </w:r>
    </w:p>
    <w:p w:rsidR="002434F2" w:rsidRDefault="005426DF" w:rsidP="00D40236">
      <w:pPr>
        <w:spacing w:line="360" w:lineRule="auto"/>
        <w:ind w:left="-360" w:firstLine="360"/>
        <w:jc w:val="both"/>
      </w:pPr>
      <w:r>
        <w:t>1. Dauguma savivaldybių pritaria</w:t>
      </w:r>
      <w:r w:rsidR="00134924">
        <w:t xml:space="preserve">, kad </w:t>
      </w:r>
      <w:r w:rsidR="005D0131">
        <w:t xml:space="preserve">vaikų dienos centrų </w:t>
      </w:r>
      <w:r w:rsidR="00134924">
        <w:t xml:space="preserve">valstybinės </w:t>
      </w:r>
      <w:r w:rsidR="005D0131">
        <w:t xml:space="preserve">programos lėšos būtų perduotos savivaldybėms, tačiau </w:t>
      </w:r>
      <w:r w:rsidR="009634FE">
        <w:t xml:space="preserve">nepritaria socialinės priežiūros paslaugų akreditavimo terminui. Savivaldybės pažymi, kad </w:t>
      </w:r>
      <w:r w:rsidR="005D0131">
        <w:t xml:space="preserve"> </w:t>
      </w:r>
      <w:r w:rsidR="00134924">
        <w:t xml:space="preserve">iki šiol nėra parengtų būtinų poįstatyminių teisės aktų projektų, tokių, kaip  Socialinės priežiūros paslaugų akreditavimo tvarkos, Reikalavimų socialinės priežiūros paslaugoms teikti, Socialinės priežiūros paslaugų finansavimo tvarkos. Todėl savivaldybės </w:t>
      </w:r>
      <w:r w:rsidR="005D0131" w:rsidRPr="005D0131">
        <w:rPr>
          <w:b/>
        </w:rPr>
        <w:t>neturi galimybės objektyviai vertinti</w:t>
      </w:r>
      <w:r w:rsidR="00134924">
        <w:rPr>
          <w:b/>
        </w:rPr>
        <w:t xml:space="preserve"> įstatymo projekto. </w:t>
      </w:r>
      <w:r w:rsidR="005D0131">
        <w:t xml:space="preserve"> </w:t>
      </w:r>
    </w:p>
    <w:p w:rsidR="00AD52E5" w:rsidRDefault="002434F2" w:rsidP="00AD52E5">
      <w:pPr>
        <w:spacing w:line="360" w:lineRule="auto"/>
        <w:ind w:left="-360" w:firstLine="360"/>
        <w:jc w:val="both"/>
      </w:pPr>
      <w:r>
        <w:t xml:space="preserve"> </w:t>
      </w:r>
      <w:r w:rsidR="005D0131">
        <w:t>2</w:t>
      </w:r>
      <w:r w:rsidR="003A40FD">
        <w:t xml:space="preserve">. </w:t>
      </w:r>
      <w:r w:rsidR="00134924">
        <w:t xml:space="preserve">Savivaldybės pažymi, kad </w:t>
      </w:r>
      <w:r w:rsidR="003A40FD">
        <w:t xml:space="preserve">ministerijos vykdoma vaikų dienos centrų finansavimo programa aiškiai parodė, kad </w:t>
      </w:r>
      <w:r w:rsidR="00751BC9">
        <w:t xml:space="preserve">būtina </w:t>
      </w:r>
      <w:r w:rsidR="003A40FD">
        <w:t>užtikrinti</w:t>
      </w:r>
      <w:r w:rsidR="00751BC9">
        <w:t xml:space="preserve"> </w:t>
      </w:r>
      <w:r w:rsidR="003A40FD">
        <w:t xml:space="preserve"> vaikų dienos centrų teikiam</w:t>
      </w:r>
      <w:r w:rsidR="00751BC9">
        <w:t>ų p</w:t>
      </w:r>
      <w:r w:rsidR="003A40FD">
        <w:t>aslaug</w:t>
      </w:r>
      <w:r w:rsidR="00751BC9">
        <w:t xml:space="preserve">ų nenutrūkstamą tęstinumą. </w:t>
      </w:r>
      <w:r w:rsidR="003A40FD">
        <w:t>Todėl ne</w:t>
      </w:r>
      <w:r w:rsidR="00751BC9">
        <w:t xml:space="preserve">galime </w:t>
      </w:r>
      <w:r w:rsidR="003A40FD">
        <w:t>pritar</w:t>
      </w:r>
      <w:r w:rsidR="00751BC9">
        <w:t xml:space="preserve">ti </w:t>
      </w:r>
      <w:r w:rsidR="003A40FD">
        <w:t xml:space="preserve">projekto 4 str., kuriame numatyta, kad </w:t>
      </w:r>
      <w:r w:rsidR="00751BC9">
        <w:t xml:space="preserve">vaikų dienos socialinės priežiūros </w:t>
      </w:r>
      <w:r w:rsidR="003A40FD">
        <w:t xml:space="preserve">paslaugos akredituojamos nuo 2020 m. sausio 1 d., o Socialinės apsaugos ir darbo ministerija šio įstatymo įgyvendinamuosius teisės aktus priima iki 2020 m. gruodžio 31 d.  </w:t>
      </w:r>
      <w:r w:rsidR="00751BC9">
        <w:t xml:space="preserve">Manome, kad vaikų dienos socialinės priežiūros paslaugos turi būti akredituotos </w:t>
      </w:r>
      <w:r w:rsidR="00751BC9" w:rsidRPr="00751BC9">
        <w:rPr>
          <w:b/>
        </w:rPr>
        <w:t>iki 2020 m. sausio 1 d.</w:t>
      </w:r>
      <w:r w:rsidR="00751BC9">
        <w:t xml:space="preserve"> tam, kad nuo 2020 m. sausio mėn. </w:t>
      </w:r>
      <w:r w:rsidR="00016A43">
        <w:t xml:space="preserve">nenutrūkstamai </w:t>
      </w:r>
      <w:r w:rsidR="00751BC9">
        <w:t xml:space="preserve">būtų teikiamos </w:t>
      </w:r>
      <w:r w:rsidR="00D15F2C">
        <w:t xml:space="preserve">paslaugos </w:t>
      </w:r>
      <w:r w:rsidR="00751BC9">
        <w:t>vaikams. Tai reiškia, kad akreditavimui būtini teisės aktai turi būti parengti vėliausiai iki 2019 m. rugsėjo mėn</w:t>
      </w:r>
      <w:r w:rsidR="00D15F2C">
        <w:t>.</w:t>
      </w:r>
      <w:r>
        <w:t xml:space="preserve"> </w:t>
      </w:r>
      <w:r w:rsidR="00016A43">
        <w:t xml:space="preserve">Savivaldybių nuomone, visos socialinės priežiūros paslaugos turėtų būti akredituojamos nuo 2021 m. sausio 1 d., nes  tiek savivaldybėms, tiek ir  nevyriausybinėms bei privačioms organizacijoms turi būti numatytas realus terminas pasiruošti akreditavimui. </w:t>
      </w:r>
      <w:r w:rsidR="00AD52E5">
        <w:t xml:space="preserve">Savivaldybės akcentuoja,  kad nei jos, nei socialinės priežiūros paslaugų teikėjai nėra susipažinę su paslaugų akreditavimo tvarkos aprašu ir reikalavimais paslaugų teikimui, nebuvo iki </w:t>
      </w:r>
      <w:r w:rsidR="00134924">
        <w:t xml:space="preserve">šiol </w:t>
      </w:r>
      <w:r w:rsidR="00AD52E5">
        <w:t xml:space="preserve"> jokių išsamesnių paaiškinimų ir diskusijos. </w:t>
      </w:r>
    </w:p>
    <w:p w:rsidR="00016A43" w:rsidRDefault="00016A43" w:rsidP="00016A43">
      <w:pPr>
        <w:spacing w:line="360" w:lineRule="auto"/>
        <w:ind w:left="-360" w:firstLine="360"/>
        <w:jc w:val="both"/>
      </w:pPr>
    </w:p>
    <w:p w:rsidR="009634FE" w:rsidRDefault="002434F2" w:rsidP="009634FE">
      <w:pPr>
        <w:spacing w:line="360" w:lineRule="auto"/>
        <w:ind w:left="-360" w:firstLine="360"/>
        <w:jc w:val="both"/>
      </w:pPr>
      <w:r>
        <w:lastRenderedPageBreak/>
        <w:t>3. Atkreipiame dėmesį, kad Vietos savivaldos įstatyme savivaldybėms nėra reglamentuota funkcija vykdyti socialinių paslaugų įstaigų teikiam</w:t>
      </w:r>
      <w:r w:rsidR="000B2B09">
        <w:t xml:space="preserve">ų </w:t>
      </w:r>
      <w:r>
        <w:t>socialinės priežiūros paslaug</w:t>
      </w:r>
      <w:r w:rsidR="000B2B09">
        <w:t>ų akreditavim</w:t>
      </w:r>
      <w:r w:rsidR="00134924">
        <w:t xml:space="preserve">o. </w:t>
      </w:r>
      <w:r w:rsidR="000B2B09" w:rsidRPr="000B2B09">
        <w:rPr>
          <w:b/>
        </w:rPr>
        <w:t>M</w:t>
      </w:r>
      <w:r w:rsidRPr="000B2B09">
        <w:rPr>
          <w:b/>
        </w:rPr>
        <w:t>anome, kad ši funkcija turi būti reglamentuota Vietos savivaldos įstatyme.</w:t>
      </w:r>
      <w:r>
        <w:t xml:space="preserve"> Atkreipiame dėmesį, kad Socialinių paslaugų įstatyme savivaldybėms numatyta savarankiškoji funkcija </w:t>
      </w:r>
      <w:r w:rsidR="00134924">
        <w:t xml:space="preserve">- </w:t>
      </w:r>
      <w:r>
        <w:t>kontroliuoti teikiamų bendrųjų socialinių paslaugų ir socialinės pr</w:t>
      </w:r>
      <w:r w:rsidR="000B2B09">
        <w:t>i</w:t>
      </w:r>
      <w:r>
        <w:t xml:space="preserve">ežiūros kokybę </w:t>
      </w:r>
      <w:r w:rsidR="000B2B09">
        <w:t xml:space="preserve">negali būti prilyginta šių paslaugų akreditavimo funkcijai, nes funkcijų įgyvendinimo mechanizmai iš esmės yra skirtingi. </w:t>
      </w:r>
      <w:r w:rsidR="00134924">
        <w:t xml:space="preserve">Nesusipažinus su </w:t>
      </w:r>
      <w:r w:rsidR="009634FE">
        <w:t>poįstatymini</w:t>
      </w:r>
      <w:r w:rsidR="00134924">
        <w:t xml:space="preserve">ais </w:t>
      </w:r>
      <w:r w:rsidR="009634FE">
        <w:t>teisės aktų projekt</w:t>
      </w:r>
      <w:r w:rsidR="00134924">
        <w:t xml:space="preserve">ais, </w:t>
      </w:r>
      <w:r w:rsidR="009634FE">
        <w:t>savivaldybė</w:t>
      </w:r>
      <w:r w:rsidR="00134924">
        <w:t>m</w:t>
      </w:r>
      <w:r w:rsidR="009634FE">
        <w:t xml:space="preserve">s </w:t>
      </w:r>
      <w:r w:rsidR="00134924">
        <w:t xml:space="preserve">kyla daug klausimų, pvz. </w:t>
      </w:r>
      <w:r w:rsidR="009634FE">
        <w:t xml:space="preserve">kiek papildomų lėšų reikės naujos akreditavimo funkcijos vykdymui, neaišku, kiek laiko užtruks akreditavimo procedūros, kiek ir kokių reikės rinkti dokumentų ir kt.   </w:t>
      </w:r>
    </w:p>
    <w:p w:rsidR="002115E2" w:rsidRDefault="00AB21F8" w:rsidP="009634FE">
      <w:pPr>
        <w:spacing w:line="360" w:lineRule="auto"/>
        <w:ind w:left="-360" w:firstLine="360"/>
        <w:jc w:val="both"/>
      </w:pPr>
      <w:r>
        <w:t xml:space="preserve">4. </w:t>
      </w:r>
      <w:r w:rsidR="002115E2">
        <w:t xml:space="preserve">Kai kurių savivaldybių nuomone, socialinės priežiūros paslaugų akreditavimą turėtų vykdyti ne savivaldybės, o Socialinių </w:t>
      </w:r>
      <w:r w:rsidR="00CA1C74">
        <w:t xml:space="preserve">paslaugų priežiūros </w:t>
      </w:r>
      <w:r w:rsidR="002115E2">
        <w:t>depart</w:t>
      </w:r>
      <w:r w:rsidR="00CA1C74">
        <w:t>a</w:t>
      </w:r>
      <w:r w:rsidR="002115E2">
        <w:t>mentas</w:t>
      </w:r>
      <w:r w:rsidR="00CA1C74">
        <w:t>, nes didžioji dalis šių paslaugų  artimiausius trejus metu</w:t>
      </w:r>
      <w:r w:rsidR="00134924">
        <w:t xml:space="preserve">s bus </w:t>
      </w:r>
      <w:r w:rsidR="00CA1C74">
        <w:t xml:space="preserve">teikiama įgyvendinant ministerijos administruojamus  ES Struktūrinių fondų finansuojamus projektus. </w:t>
      </w:r>
      <w:r w:rsidR="00AD52E5">
        <w:t xml:space="preserve">Tokiu būdu būtų užtikrintas vienodas socialinės priežiūros paslaugų akreditavimo tvarkos taikymas visose savivaldybėse.  </w:t>
      </w:r>
    </w:p>
    <w:p w:rsidR="00D231E3" w:rsidRDefault="00AB21F8" w:rsidP="00016A43">
      <w:pPr>
        <w:spacing w:line="360" w:lineRule="auto"/>
        <w:ind w:left="-360" w:firstLine="360"/>
        <w:jc w:val="both"/>
      </w:pPr>
      <w:r>
        <w:t xml:space="preserve">5. </w:t>
      </w:r>
      <w:r w:rsidR="00D231E3">
        <w:t>Atkreipiame dėmesį, kad projekto 13 str. 4 d. 5 punktas prieštarauja Vietos savivaldos įstatymo 50 str. 3 daliai, kurioje reglamentuota, kad‚</w:t>
      </w:r>
      <w:r w:rsidR="00134924">
        <w:t xml:space="preserve"> </w:t>
      </w:r>
      <w:r w:rsidR="00D231E3">
        <w:t xml:space="preserve">“savivaldybių biudžetų lėšos gali būti naudojamos tik savivaldybių tarybų ar jų vykdomų institucijų patvirtintiems savivaldybių planavimo dokumentams įgyvendinti, biudžetinėms įstaigoms išlaikyti ir viešųjų paslaugų teikimui organizuoti“. </w:t>
      </w:r>
    </w:p>
    <w:p w:rsidR="00601381" w:rsidRDefault="00D231E3" w:rsidP="00D40236">
      <w:pPr>
        <w:spacing w:line="360" w:lineRule="auto"/>
        <w:ind w:left="-360" w:firstLine="360"/>
        <w:jc w:val="both"/>
      </w:pPr>
      <w:r>
        <w:t xml:space="preserve">6. Savivaldybės pažymi, kad reikėtų peržiūrėti </w:t>
      </w:r>
      <w:r w:rsidR="00134924">
        <w:t xml:space="preserve">ir </w:t>
      </w:r>
      <w:r w:rsidR="005A33FD">
        <w:t xml:space="preserve">2006 m. patvirtintą </w:t>
      </w:r>
      <w:r>
        <w:t xml:space="preserve">Socialinių paslaugų plano rengimo metodiką, </w:t>
      </w:r>
      <w:r w:rsidR="005A33FD">
        <w:t>kuri neatitinka šiuolaikinės praktikos. S</w:t>
      </w:r>
      <w:r w:rsidR="00216C76">
        <w:t>avivaldybės pagal teisės aktus rengia Metinius veiklos planus, Strateginius planus ir juose numato paslaugų finansavimą. Socialinių paslaugų plan</w:t>
      </w:r>
      <w:r w:rsidR="005A33FD">
        <w:t>a</w:t>
      </w:r>
      <w:r w:rsidR="00601381">
        <w:t xml:space="preserve">s </w:t>
      </w:r>
      <w:r w:rsidR="005A33FD">
        <w:t xml:space="preserve"> yra perteklini</w:t>
      </w:r>
      <w:r w:rsidR="00601381">
        <w:t xml:space="preserve">s, </w:t>
      </w:r>
      <w:r w:rsidR="005A33FD">
        <w:t xml:space="preserve"> be to,  </w:t>
      </w:r>
      <w:r w:rsidR="00601381">
        <w:t xml:space="preserve">jo </w:t>
      </w:r>
      <w:r w:rsidR="00216C76">
        <w:t>rengim</w:t>
      </w:r>
      <w:r w:rsidR="005A33FD">
        <w:t>o terminai nėra tinkami, nes einamųjų metų spalio mėn. savivaldybės ne</w:t>
      </w:r>
      <w:r w:rsidR="00601381">
        <w:t xml:space="preserve">turi galimybių </w:t>
      </w:r>
      <w:r w:rsidR="005A33FD">
        <w:t xml:space="preserve">numatyti </w:t>
      </w:r>
      <w:r w:rsidR="00601381">
        <w:t xml:space="preserve">realaus šių </w:t>
      </w:r>
      <w:r w:rsidR="005A33FD">
        <w:t xml:space="preserve">paslaugų </w:t>
      </w:r>
      <w:r w:rsidR="00601381">
        <w:t xml:space="preserve">finansavimo ateinančiais metais. </w:t>
      </w:r>
    </w:p>
    <w:p w:rsidR="00066A01" w:rsidRDefault="00601381" w:rsidP="00D40236">
      <w:pPr>
        <w:spacing w:line="360" w:lineRule="auto"/>
        <w:ind w:left="-360" w:firstLine="360"/>
        <w:jc w:val="both"/>
      </w:pPr>
      <w:r>
        <w:t xml:space="preserve">Apibendrinant savivaldybių </w:t>
      </w:r>
      <w:r w:rsidR="00066A01">
        <w:t xml:space="preserve">raštus, </w:t>
      </w:r>
      <w:r w:rsidR="00CB63DC">
        <w:t xml:space="preserve">norime akcentuoti, kad svarbu užtikrinti, kad tiek nevyriausybinės organizacijos, tiek savivaldybės turėtų pakankamai laiko pasiruošti naujiems reikalavimams. </w:t>
      </w:r>
      <w:r w:rsidR="00134924">
        <w:t xml:space="preserve">Reikėtų kuo </w:t>
      </w:r>
      <w:r>
        <w:t>greičiau parengti paslaugų akreditavimui būtin</w:t>
      </w:r>
      <w:r w:rsidR="00134924">
        <w:t xml:space="preserve">us </w:t>
      </w:r>
      <w:r>
        <w:t xml:space="preserve"> poįstatymini</w:t>
      </w:r>
      <w:r w:rsidR="00134924">
        <w:t xml:space="preserve">us </w:t>
      </w:r>
      <w:r>
        <w:t>teisės akt</w:t>
      </w:r>
      <w:r w:rsidR="00CB63DC">
        <w:t>ų projekt</w:t>
      </w:r>
      <w:r w:rsidR="00134924">
        <w:t xml:space="preserve">us, </w:t>
      </w:r>
      <w:r w:rsidR="00CB63DC">
        <w:t>nauj</w:t>
      </w:r>
      <w:r w:rsidR="00134924">
        <w:t>ą</w:t>
      </w:r>
      <w:r w:rsidR="00CB63DC">
        <w:t xml:space="preserve"> </w:t>
      </w:r>
      <w:r>
        <w:t xml:space="preserve">socialinės priežiūros paslaugų finansavimo </w:t>
      </w:r>
      <w:r w:rsidR="00CB63DC">
        <w:t>tvark</w:t>
      </w:r>
      <w:r w:rsidR="00134924">
        <w:t xml:space="preserve">ą, kad būtų galima tinkamai pasirengti naujiems </w:t>
      </w:r>
      <w:r w:rsidR="00490FA2">
        <w:t xml:space="preserve">darbams. </w:t>
      </w:r>
      <w:r w:rsidR="00066A01">
        <w:t xml:space="preserve">Šiuo metu pvz. vien Vilniaus m. savivaldybėje socialinės priežiūros paslaugas vaikų dienos centruose teikia apie 40 NVO. Tikėtina, kad dalis dabar veikiančių organizacijų neatitiks keliamų reikalavimų, tokioms organizacijoms reikės papildomų finansinių išteklių, kurių organizacijos gali ir neturėti, todėl iškyla rizika, kad gali sumažėti šių paslaugų prieinamumas vaikams. </w:t>
      </w:r>
    </w:p>
    <w:p w:rsidR="005D5366" w:rsidRPr="004B3832" w:rsidRDefault="005D5366" w:rsidP="005D5366">
      <w:pPr>
        <w:rPr>
          <w:szCs w:val="24"/>
        </w:rPr>
      </w:pPr>
    </w:p>
    <w:p w:rsidR="005D5366" w:rsidRPr="004B3832" w:rsidRDefault="005D5366" w:rsidP="009520AC">
      <w:pPr>
        <w:tabs>
          <w:tab w:val="left" w:pos="6663"/>
        </w:tabs>
        <w:rPr>
          <w:szCs w:val="24"/>
        </w:rPr>
      </w:pPr>
      <w:r w:rsidRPr="004B3832">
        <w:rPr>
          <w:szCs w:val="24"/>
        </w:rPr>
        <w:t>Direktor</w:t>
      </w:r>
      <w:r w:rsidR="00066A01">
        <w:rPr>
          <w:szCs w:val="24"/>
        </w:rPr>
        <w:t xml:space="preserve">ė                    </w:t>
      </w:r>
      <w:r w:rsidR="009520AC" w:rsidRPr="004B3832">
        <w:rPr>
          <w:szCs w:val="24"/>
        </w:rPr>
        <w:t xml:space="preserve">                                          </w:t>
      </w:r>
      <w:r w:rsidR="00060D12" w:rsidRPr="004B3832">
        <w:rPr>
          <w:szCs w:val="24"/>
        </w:rPr>
        <w:t xml:space="preserve">      </w:t>
      </w:r>
      <w:r w:rsidR="009520AC" w:rsidRPr="004B3832">
        <w:rPr>
          <w:szCs w:val="24"/>
        </w:rPr>
        <w:t xml:space="preserve">                       </w:t>
      </w:r>
      <w:r w:rsidR="00490FA2">
        <w:rPr>
          <w:szCs w:val="24"/>
        </w:rPr>
        <w:t xml:space="preserve">               </w:t>
      </w:r>
      <w:r w:rsidR="009520AC" w:rsidRPr="004B3832">
        <w:rPr>
          <w:szCs w:val="24"/>
        </w:rPr>
        <w:t xml:space="preserve">       R</w:t>
      </w:r>
      <w:r w:rsidR="00DE6D2D">
        <w:rPr>
          <w:szCs w:val="24"/>
        </w:rPr>
        <w:t xml:space="preserve">. </w:t>
      </w:r>
      <w:r w:rsidR="00066A01">
        <w:rPr>
          <w:szCs w:val="24"/>
        </w:rPr>
        <w:t>Žakaitienė</w:t>
      </w:r>
      <w:r w:rsidR="00DE6D2D">
        <w:rPr>
          <w:szCs w:val="24"/>
        </w:rPr>
        <w:t xml:space="preserve"> </w:t>
      </w:r>
    </w:p>
    <w:p w:rsidR="005D5366" w:rsidRPr="004B3832" w:rsidRDefault="005D5366" w:rsidP="005D5366">
      <w:pPr>
        <w:rPr>
          <w:szCs w:val="24"/>
        </w:rPr>
      </w:pPr>
    </w:p>
    <w:p w:rsidR="005D5366" w:rsidRPr="004B3832" w:rsidRDefault="005D5366" w:rsidP="005D5366">
      <w:pPr>
        <w:rPr>
          <w:szCs w:val="24"/>
        </w:rPr>
      </w:pPr>
    </w:p>
    <w:p w:rsidR="005D5366" w:rsidRPr="004B3832" w:rsidRDefault="005D5366" w:rsidP="005D5366">
      <w:pPr>
        <w:rPr>
          <w:szCs w:val="24"/>
        </w:rPr>
      </w:pPr>
    </w:p>
    <w:p w:rsidR="005D5366" w:rsidRDefault="005D5366" w:rsidP="005D5366"/>
    <w:p w:rsidR="005D5366" w:rsidRPr="002338F7" w:rsidRDefault="005D5366" w:rsidP="005D5366"/>
    <w:p w:rsidR="005D5366" w:rsidRPr="002338F7" w:rsidRDefault="00EE04C8" w:rsidP="005D5366">
      <w:r>
        <w:t>A.Vareikytė, 2791353</w:t>
      </w:r>
    </w:p>
    <w:sectPr w:rsidR="005D5366" w:rsidRPr="002338F7" w:rsidSect="004B17A6">
      <w:headerReference w:type="first" r:id="rId9"/>
      <w:pgSz w:w="11901" w:h="16834"/>
      <w:pgMar w:top="567" w:right="567" w:bottom="1134" w:left="1701" w:header="284" w:footer="972"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F24" w:rsidRDefault="005B4F24">
      <w:r>
        <w:separator/>
      </w:r>
    </w:p>
  </w:endnote>
  <w:endnote w:type="continuationSeparator" w:id="0">
    <w:p w:rsidR="005B4F24" w:rsidRDefault="005B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F24" w:rsidRDefault="005B4F24">
      <w:r>
        <w:separator/>
      </w:r>
    </w:p>
  </w:footnote>
  <w:footnote w:type="continuationSeparator" w:id="0">
    <w:p w:rsidR="005B4F24" w:rsidRDefault="005B4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24" w:rsidRDefault="00134924">
    <w:pPr>
      <w:jc w:val="center"/>
      <w:rPr>
        <w:rFonts w:ascii="TimesLT" w:hAnsi="TimesLT"/>
        <w:b/>
        <w:sz w:val="28"/>
      </w:rPr>
    </w:pPr>
  </w:p>
  <w:p w:rsidR="00134924" w:rsidRDefault="00134924">
    <w:pPr>
      <w:jc w:val="center"/>
      <w:rPr>
        <w:rFonts w:ascii="TimesLT" w:hAnsi="TimesLT"/>
        <w:b/>
        <w:sz w:val="4"/>
      </w:rPr>
    </w:pPr>
  </w:p>
  <w:p w:rsidR="00134924" w:rsidRDefault="00134924">
    <w:pPr>
      <w:jc w:val="center"/>
      <w:rPr>
        <w:rFonts w:ascii="TimesLT" w:hAnsi="TimesLT"/>
        <w:b/>
        <w:sz w:val="4"/>
      </w:rPr>
    </w:pPr>
  </w:p>
  <w:p w:rsidR="00134924" w:rsidRDefault="00134924">
    <w:pPr>
      <w:jc w:val="center"/>
      <w:rPr>
        <w:rFonts w:ascii="TimesLT" w:hAnsi="TimesLT"/>
        <w:b/>
        <w:sz w:val="28"/>
      </w:rPr>
    </w:pPr>
    <w:r>
      <w:rPr>
        <w:rFonts w:ascii="TimesLT" w:hAnsi="TimesLT"/>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26070260" r:id="rId2"/>
      </w:pict>
    </w:r>
  </w:p>
  <w:p w:rsidR="00134924" w:rsidRDefault="00134924">
    <w:pPr>
      <w:jc w:val="center"/>
      <w:rPr>
        <w:rFonts w:ascii="TimesLT" w:hAnsi="TimesLT"/>
        <w:b/>
        <w:sz w:val="28"/>
      </w:rPr>
    </w:pPr>
  </w:p>
  <w:p w:rsidR="00134924" w:rsidRDefault="00134924">
    <w:pPr>
      <w:jc w:val="center"/>
      <w:rPr>
        <w:rFonts w:ascii="TimesLT" w:hAnsi="TimesLT"/>
        <w:b/>
        <w:sz w:val="28"/>
      </w:rPr>
    </w:pPr>
  </w:p>
  <w:p w:rsidR="00134924" w:rsidRDefault="00134924">
    <w:pPr>
      <w:jc w:val="center"/>
      <w:rPr>
        <w:rFonts w:ascii="TimesLT" w:hAnsi="TimesLT"/>
        <w:b/>
        <w:sz w:val="28"/>
      </w:rPr>
    </w:pPr>
  </w:p>
  <w:p w:rsidR="00134924" w:rsidRDefault="00134924">
    <w:pPr>
      <w:jc w:val="center"/>
      <w:rPr>
        <w:b/>
        <w:sz w:val="8"/>
      </w:rPr>
    </w:pPr>
    <w:r>
      <w:rPr>
        <w:b/>
        <w:sz w:val="28"/>
      </w:rPr>
      <w:t>LIETUVOS SAVIVALDYBIŲ ASOCIACIJA</w:t>
    </w:r>
  </w:p>
  <w:p w:rsidR="00134924" w:rsidRDefault="00134924">
    <w:pPr>
      <w:jc w:val="center"/>
      <w:rPr>
        <w:sz w:val="8"/>
      </w:rPr>
    </w:pPr>
  </w:p>
  <w:p w:rsidR="00134924" w:rsidRDefault="00134924">
    <w:pPr>
      <w:jc w:val="center"/>
      <w:rPr>
        <w:sz w:val="20"/>
      </w:rPr>
    </w:pPr>
    <w:r>
      <w:rPr>
        <w:sz w:val="20"/>
      </w:rPr>
      <w:t>Kodas 124111348, T. Vrublevskio g. 6, LT-01100 Vilnius,  tel. (8 5) 261 6063,  faksas  (8 5) 261 5366,</w:t>
    </w:r>
  </w:p>
  <w:p w:rsidR="00134924" w:rsidRDefault="00134924">
    <w:pPr>
      <w:jc w:val="center"/>
      <w:rPr>
        <w:sz w:val="6"/>
      </w:rPr>
    </w:pPr>
    <w:r>
      <w:rPr>
        <w:sz w:val="20"/>
      </w:rPr>
      <w:t>el. p. bendras@lsa.lt,  atsisk. sąsk. LT287044060001377867 AB SEB bankas, banko kodas 70440</w:t>
    </w:r>
  </w:p>
  <w:p w:rsidR="00134924" w:rsidRDefault="00134924">
    <w:pPr>
      <w:jc w:val="center"/>
      <w:rPr>
        <w:sz w:val="6"/>
      </w:rPr>
    </w:pPr>
  </w:p>
  <w:p w:rsidR="00134924" w:rsidRDefault="00A42C0C">
    <w:pPr>
      <w:rPr>
        <w:sz w:val="10"/>
      </w:rPr>
    </w:pPr>
    <w:r>
      <w:rPr>
        <w:noProof/>
        <w:sz w:val="10"/>
        <w:lang w:eastAsia="lt-LT"/>
      </w:rPr>
      <mc:AlternateContent>
        <mc:Choice Requires="wps">
          <w:drawing>
            <wp:anchor distT="0" distB="0" distL="114300" distR="114300" simplePos="0" relativeHeight="251657216" behindDoc="0" locked="0" layoutInCell="0" allowOverlap="1">
              <wp:simplePos x="0" y="0"/>
              <wp:positionH relativeFrom="column">
                <wp:posOffset>17145</wp:posOffset>
              </wp:positionH>
              <wp:positionV relativeFrom="paragraph">
                <wp:posOffset>46355</wp:posOffset>
              </wp:positionV>
              <wp:extent cx="6035040" cy="0"/>
              <wp:effectExtent l="17145" t="17780" r="15240"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9QNf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pDZ3rjCgio1M6G2uhZvZitpt8dUrpqiTrwyPD1YiAtCxnJm5SwcQbw9/1nzSCGHL2ObTo3 tguQ0AB0jmpc7mrws0cUDmfp0zTNQTQ6+BJSDInGOv+J6w4Fo8QSOEdgcto6H4iQYggJ9yi9EVJG saVCPbBdpNM0ZjgtBQveEOfsYV9Ji04kzEv8YlngeQyz+qhYRGs5Yeub7YmQVxtulyrgQS3A52Zd B+LHIl2s5+t5Psons/UoT+t69HFT5aPZJvswrZ/qqqqzn4FalhetYIyrwG4Yziz/O/Fvz+Q6Vvfx vPcheYseGwZkh38kHcUM+l0nYa/ZZWcHkWEeY/Dt7YSBf9yD/fjCV78AAAD//wMAUEsDBBQABgAI AAAAIQAODsA12QAAAAUBAAAPAAAAZHJzL2Rvd25yZXYueG1sTI7BTsMwEETvSPyDtUjcqNOW0jTE qaASl94IFXDcxiaJsNdR7KbJ37NwKcfRjN68fDs6KwbTh9aTgvksAWGo8rqlWsHh7eUuBREikkbr ySiYTIBtcX2VY6b9mV7NUMZaMIRChgqaGLtMylA1xmGY+c4Qd1++dxg59rXUPZ4Z7qxcJMmDdNgS PzTYmV1jqu/y5Jiy+kif95gepsmWn5v73ft+IKfU7c349AgimjFexvCrz+pQsNPRn0gHYRUs1jxU sF6C4HazWs5BHP+yLHL53774AQAA//8DAFBLAQItABQABgAIAAAAIQC2gziS/gAAAOEBAAATAAAA AAAAAAAAAAAAAAAAAABbQ29udGVudF9UeXBlc10ueG1sUEsBAi0AFAAGAAgAAAAhADj9If/WAAAA lAEAAAsAAAAAAAAAAAAAAAAALwEAAF9yZWxzLy5yZWxzUEsBAi0AFAAGAAgAAAAhAK/1A18RAgAA KQQAAA4AAAAAAAAAAAAAAAAALgIAAGRycy9lMm9Eb2MueG1sUEsBAi0AFAAGAAgAAAAhAA4OwDXZ AAAABQEAAA8AAAAAAAAAAAAAAAAAawQAAGRycy9kb3ducmV2LnhtbFBLBQYAAAAABAAEAPMAAABx BQAAAAA= " o:allowincell="f" strokeweight="1.5pt"/>
          </w:pict>
        </mc:Fallback>
      </mc:AlternateContent>
    </w:r>
  </w:p>
  <w:p w:rsidR="00134924" w:rsidRDefault="001349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5364EC3"/>
    <w:multiLevelType w:val="hybridMultilevel"/>
    <w:tmpl w:val="2E76C2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33364A22"/>
    <w:multiLevelType w:val="hybridMultilevel"/>
    <w:tmpl w:val="23141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6AD409A"/>
    <w:multiLevelType w:val="hybridMultilevel"/>
    <w:tmpl w:val="813C73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3C356DCD"/>
    <w:multiLevelType w:val="hybridMultilevel"/>
    <w:tmpl w:val="90767C64"/>
    <w:lvl w:ilvl="0" w:tplc="1F52E46C">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5">
    <w:nsid w:val="4DE3330E"/>
    <w:multiLevelType w:val="hybridMultilevel"/>
    <w:tmpl w:val="A6C662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4E6075E2"/>
    <w:multiLevelType w:val="hybridMultilevel"/>
    <w:tmpl w:val="E49E0410"/>
    <w:lvl w:ilvl="0" w:tplc="CDA60CF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nsid w:val="52315580"/>
    <w:multiLevelType w:val="hybridMultilevel"/>
    <w:tmpl w:val="7B3C3ED2"/>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nsid w:val="60446361"/>
    <w:multiLevelType w:val="hybridMultilevel"/>
    <w:tmpl w:val="A5E6D6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3A87A7A"/>
    <w:multiLevelType w:val="hybridMultilevel"/>
    <w:tmpl w:val="DDA0E89A"/>
    <w:lvl w:ilvl="0" w:tplc="0586440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63F458B8"/>
    <w:multiLevelType w:val="hybridMultilevel"/>
    <w:tmpl w:val="DA94FD7E"/>
    <w:lvl w:ilvl="0" w:tplc="E0AA63F2">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673E7EFC"/>
    <w:multiLevelType w:val="hybridMultilevel"/>
    <w:tmpl w:val="CF9663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D9F358B"/>
    <w:multiLevelType w:val="hybridMultilevel"/>
    <w:tmpl w:val="7DD6DC38"/>
    <w:lvl w:ilvl="0" w:tplc="EE585F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nsid w:val="735A2762"/>
    <w:multiLevelType w:val="hybridMultilevel"/>
    <w:tmpl w:val="C3CE658C"/>
    <w:lvl w:ilvl="0" w:tplc="FDCE9612">
      <w:start w:val="1"/>
      <w:numFmt w:val="decimal"/>
      <w:lvlText w:val="%1."/>
      <w:lvlJc w:val="left"/>
      <w:pPr>
        <w:tabs>
          <w:tab w:val="num" w:pos="2858"/>
        </w:tabs>
        <w:ind w:left="2858" w:hanging="1560"/>
      </w:pPr>
    </w:lvl>
    <w:lvl w:ilvl="1" w:tplc="04270019">
      <w:start w:val="1"/>
      <w:numFmt w:val="lowerLetter"/>
      <w:lvlText w:val="%2."/>
      <w:lvlJc w:val="left"/>
      <w:pPr>
        <w:tabs>
          <w:tab w:val="num" w:pos="2378"/>
        </w:tabs>
        <w:ind w:left="2378" w:hanging="360"/>
      </w:pPr>
    </w:lvl>
    <w:lvl w:ilvl="2" w:tplc="0427001B">
      <w:start w:val="1"/>
      <w:numFmt w:val="lowerRoman"/>
      <w:lvlText w:val="%3."/>
      <w:lvlJc w:val="right"/>
      <w:pPr>
        <w:tabs>
          <w:tab w:val="num" w:pos="3098"/>
        </w:tabs>
        <w:ind w:left="3098" w:hanging="180"/>
      </w:pPr>
    </w:lvl>
    <w:lvl w:ilvl="3" w:tplc="0427000F">
      <w:start w:val="1"/>
      <w:numFmt w:val="decimal"/>
      <w:lvlText w:val="%4."/>
      <w:lvlJc w:val="left"/>
      <w:pPr>
        <w:tabs>
          <w:tab w:val="num" w:pos="3818"/>
        </w:tabs>
        <w:ind w:left="3818" w:hanging="360"/>
      </w:pPr>
    </w:lvl>
    <w:lvl w:ilvl="4" w:tplc="04270019">
      <w:start w:val="1"/>
      <w:numFmt w:val="lowerLetter"/>
      <w:lvlText w:val="%5."/>
      <w:lvlJc w:val="left"/>
      <w:pPr>
        <w:tabs>
          <w:tab w:val="num" w:pos="4538"/>
        </w:tabs>
        <w:ind w:left="4538" w:hanging="360"/>
      </w:pPr>
    </w:lvl>
    <w:lvl w:ilvl="5" w:tplc="0427001B">
      <w:start w:val="1"/>
      <w:numFmt w:val="lowerRoman"/>
      <w:lvlText w:val="%6."/>
      <w:lvlJc w:val="right"/>
      <w:pPr>
        <w:tabs>
          <w:tab w:val="num" w:pos="5258"/>
        </w:tabs>
        <w:ind w:left="5258" w:hanging="180"/>
      </w:pPr>
    </w:lvl>
    <w:lvl w:ilvl="6" w:tplc="0427000F">
      <w:start w:val="1"/>
      <w:numFmt w:val="decimal"/>
      <w:lvlText w:val="%7."/>
      <w:lvlJc w:val="left"/>
      <w:pPr>
        <w:tabs>
          <w:tab w:val="num" w:pos="5978"/>
        </w:tabs>
        <w:ind w:left="5978" w:hanging="360"/>
      </w:pPr>
    </w:lvl>
    <w:lvl w:ilvl="7" w:tplc="04270019">
      <w:start w:val="1"/>
      <w:numFmt w:val="lowerLetter"/>
      <w:lvlText w:val="%8."/>
      <w:lvlJc w:val="left"/>
      <w:pPr>
        <w:tabs>
          <w:tab w:val="num" w:pos="6698"/>
        </w:tabs>
        <w:ind w:left="6698" w:hanging="360"/>
      </w:pPr>
    </w:lvl>
    <w:lvl w:ilvl="8" w:tplc="0427001B">
      <w:start w:val="1"/>
      <w:numFmt w:val="lowerRoman"/>
      <w:lvlText w:val="%9."/>
      <w:lvlJc w:val="right"/>
      <w:pPr>
        <w:tabs>
          <w:tab w:val="num" w:pos="7418"/>
        </w:tabs>
        <w:ind w:left="7418" w:hanging="180"/>
      </w:pPr>
    </w:lvl>
  </w:abstractNum>
  <w:abstractNum w:abstractNumId="14">
    <w:nsid w:val="760A2252"/>
    <w:multiLevelType w:val="hybridMultilevel"/>
    <w:tmpl w:val="D08C3348"/>
    <w:lvl w:ilvl="0" w:tplc="0427000F">
      <w:start w:val="1"/>
      <w:numFmt w:val="decimal"/>
      <w:lvlText w:val="%1."/>
      <w:lvlJc w:val="left"/>
      <w:pPr>
        <w:ind w:left="768" w:hanging="360"/>
      </w:pPr>
    </w:lvl>
    <w:lvl w:ilvl="1" w:tplc="04270019">
      <w:start w:val="1"/>
      <w:numFmt w:val="lowerLetter"/>
      <w:lvlText w:val="%2."/>
      <w:lvlJc w:val="left"/>
      <w:pPr>
        <w:ind w:left="1488" w:hanging="360"/>
      </w:pPr>
    </w:lvl>
    <w:lvl w:ilvl="2" w:tplc="0427001B">
      <w:start w:val="1"/>
      <w:numFmt w:val="lowerRoman"/>
      <w:lvlText w:val="%3."/>
      <w:lvlJc w:val="right"/>
      <w:pPr>
        <w:ind w:left="2208" w:hanging="180"/>
      </w:pPr>
    </w:lvl>
    <w:lvl w:ilvl="3" w:tplc="0427000F">
      <w:start w:val="1"/>
      <w:numFmt w:val="decimal"/>
      <w:lvlText w:val="%4."/>
      <w:lvlJc w:val="left"/>
      <w:pPr>
        <w:ind w:left="2928" w:hanging="360"/>
      </w:pPr>
    </w:lvl>
    <w:lvl w:ilvl="4" w:tplc="04270019">
      <w:start w:val="1"/>
      <w:numFmt w:val="lowerLetter"/>
      <w:lvlText w:val="%5."/>
      <w:lvlJc w:val="left"/>
      <w:pPr>
        <w:ind w:left="3648" w:hanging="360"/>
      </w:pPr>
    </w:lvl>
    <w:lvl w:ilvl="5" w:tplc="0427001B">
      <w:start w:val="1"/>
      <w:numFmt w:val="lowerRoman"/>
      <w:lvlText w:val="%6."/>
      <w:lvlJc w:val="right"/>
      <w:pPr>
        <w:ind w:left="4368" w:hanging="180"/>
      </w:pPr>
    </w:lvl>
    <w:lvl w:ilvl="6" w:tplc="0427000F">
      <w:start w:val="1"/>
      <w:numFmt w:val="decimal"/>
      <w:lvlText w:val="%7."/>
      <w:lvlJc w:val="left"/>
      <w:pPr>
        <w:ind w:left="5088" w:hanging="360"/>
      </w:pPr>
    </w:lvl>
    <w:lvl w:ilvl="7" w:tplc="04270019">
      <w:start w:val="1"/>
      <w:numFmt w:val="lowerLetter"/>
      <w:lvlText w:val="%8."/>
      <w:lvlJc w:val="left"/>
      <w:pPr>
        <w:ind w:left="5808" w:hanging="360"/>
      </w:pPr>
    </w:lvl>
    <w:lvl w:ilvl="8" w:tplc="0427001B">
      <w:start w:val="1"/>
      <w:numFmt w:val="lowerRoman"/>
      <w:lvlText w:val="%9."/>
      <w:lvlJc w:val="right"/>
      <w:pPr>
        <w:ind w:left="6528" w:hanging="180"/>
      </w:pPr>
    </w:lvl>
  </w:abstractNum>
  <w:num w:numId="1">
    <w:abstractNumId w:val="0"/>
  </w:num>
  <w:num w:numId="2">
    <w:abstractNumId w:val="9"/>
  </w:num>
  <w:num w:numId="3">
    <w:abstractNumId w:val="6"/>
  </w:num>
  <w:num w:numId="4">
    <w:abstractNumId w:val="8"/>
  </w:num>
  <w:num w:numId="5">
    <w:abstractNumId w:val="3"/>
  </w:num>
  <w:num w:numId="6">
    <w:abstractNumId w:val="4"/>
  </w:num>
  <w:num w:numId="7">
    <w:abstractNumId w:val="5"/>
  </w:num>
  <w:num w:numId="8">
    <w:abstractNumId w:val="11"/>
  </w:num>
  <w:num w:numId="9">
    <w:abstractNumId w:val="2"/>
  </w:num>
  <w:num w:numId="10">
    <w:abstractNumId w:val="7"/>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76"/>
    <w:rsid w:val="00016424"/>
    <w:rsid w:val="00016A43"/>
    <w:rsid w:val="00020F81"/>
    <w:rsid w:val="00042ECA"/>
    <w:rsid w:val="00045AA3"/>
    <w:rsid w:val="00053510"/>
    <w:rsid w:val="00054C24"/>
    <w:rsid w:val="00060D12"/>
    <w:rsid w:val="00066A01"/>
    <w:rsid w:val="00081CA2"/>
    <w:rsid w:val="00084D20"/>
    <w:rsid w:val="00091D58"/>
    <w:rsid w:val="000A6D3D"/>
    <w:rsid w:val="000B2B09"/>
    <w:rsid w:val="000D1D2F"/>
    <w:rsid w:val="000E21F2"/>
    <w:rsid w:val="000F12C9"/>
    <w:rsid w:val="00134924"/>
    <w:rsid w:val="00136ADE"/>
    <w:rsid w:val="0014380B"/>
    <w:rsid w:val="0015426C"/>
    <w:rsid w:val="00162683"/>
    <w:rsid w:val="00183439"/>
    <w:rsid w:val="00187006"/>
    <w:rsid w:val="00191432"/>
    <w:rsid w:val="0019175B"/>
    <w:rsid w:val="00192BAE"/>
    <w:rsid w:val="001B4035"/>
    <w:rsid w:val="001D351C"/>
    <w:rsid w:val="001E1520"/>
    <w:rsid w:val="001F1902"/>
    <w:rsid w:val="002115E2"/>
    <w:rsid w:val="00216C76"/>
    <w:rsid w:val="00235451"/>
    <w:rsid w:val="002434F2"/>
    <w:rsid w:val="002732F0"/>
    <w:rsid w:val="00273AC3"/>
    <w:rsid w:val="00285EA6"/>
    <w:rsid w:val="00287FE8"/>
    <w:rsid w:val="00297EFA"/>
    <w:rsid w:val="002B0DE3"/>
    <w:rsid w:val="002B37AA"/>
    <w:rsid w:val="002F3338"/>
    <w:rsid w:val="00307995"/>
    <w:rsid w:val="0032554B"/>
    <w:rsid w:val="0033716F"/>
    <w:rsid w:val="00340158"/>
    <w:rsid w:val="00353F23"/>
    <w:rsid w:val="00356A37"/>
    <w:rsid w:val="00357BEE"/>
    <w:rsid w:val="003603F9"/>
    <w:rsid w:val="0036086D"/>
    <w:rsid w:val="00380ABB"/>
    <w:rsid w:val="003A3656"/>
    <w:rsid w:val="003A40FD"/>
    <w:rsid w:val="003A411A"/>
    <w:rsid w:val="003A7EF5"/>
    <w:rsid w:val="003D4068"/>
    <w:rsid w:val="003D733F"/>
    <w:rsid w:val="0041711D"/>
    <w:rsid w:val="00422421"/>
    <w:rsid w:val="00432D67"/>
    <w:rsid w:val="004425E5"/>
    <w:rsid w:val="004808A1"/>
    <w:rsid w:val="00482CD4"/>
    <w:rsid w:val="004854EB"/>
    <w:rsid w:val="00490FA2"/>
    <w:rsid w:val="004A5D31"/>
    <w:rsid w:val="004B17A6"/>
    <w:rsid w:val="004B3832"/>
    <w:rsid w:val="004D247C"/>
    <w:rsid w:val="004D46A9"/>
    <w:rsid w:val="004E4A0E"/>
    <w:rsid w:val="004E50A2"/>
    <w:rsid w:val="00527C2B"/>
    <w:rsid w:val="005426DF"/>
    <w:rsid w:val="005429AE"/>
    <w:rsid w:val="0054637C"/>
    <w:rsid w:val="00546D73"/>
    <w:rsid w:val="00552FF7"/>
    <w:rsid w:val="00555DB1"/>
    <w:rsid w:val="00562C4A"/>
    <w:rsid w:val="00574E5A"/>
    <w:rsid w:val="00586579"/>
    <w:rsid w:val="00587840"/>
    <w:rsid w:val="00592D99"/>
    <w:rsid w:val="005A33FD"/>
    <w:rsid w:val="005A4079"/>
    <w:rsid w:val="005A786C"/>
    <w:rsid w:val="005B3686"/>
    <w:rsid w:val="005B4F24"/>
    <w:rsid w:val="005C360A"/>
    <w:rsid w:val="005D0131"/>
    <w:rsid w:val="005D5366"/>
    <w:rsid w:val="005F74A6"/>
    <w:rsid w:val="00601381"/>
    <w:rsid w:val="006134D5"/>
    <w:rsid w:val="0062367F"/>
    <w:rsid w:val="006251C0"/>
    <w:rsid w:val="00643C6A"/>
    <w:rsid w:val="00646DFB"/>
    <w:rsid w:val="00657785"/>
    <w:rsid w:val="006653F3"/>
    <w:rsid w:val="00674427"/>
    <w:rsid w:val="00684E9B"/>
    <w:rsid w:val="00686E1A"/>
    <w:rsid w:val="00692B21"/>
    <w:rsid w:val="00694A8A"/>
    <w:rsid w:val="007005D0"/>
    <w:rsid w:val="007112E4"/>
    <w:rsid w:val="00722ED8"/>
    <w:rsid w:val="0074615B"/>
    <w:rsid w:val="00751BC9"/>
    <w:rsid w:val="007552B3"/>
    <w:rsid w:val="007737D3"/>
    <w:rsid w:val="00775654"/>
    <w:rsid w:val="0078716F"/>
    <w:rsid w:val="00793962"/>
    <w:rsid w:val="007C1DAB"/>
    <w:rsid w:val="007C3AF2"/>
    <w:rsid w:val="007C69CE"/>
    <w:rsid w:val="007F21AC"/>
    <w:rsid w:val="00810A3D"/>
    <w:rsid w:val="00814D24"/>
    <w:rsid w:val="00846576"/>
    <w:rsid w:val="00861643"/>
    <w:rsid w:val="00891144"/>
    <w:rsid w:val="008947B2"/>
    <w:rsid w:val="008B307A"/>
    <w:rsid w:val="008E34E2"/>
    <w:rsid w:val="008E3597"/>
    <w:rsid w:val="008E42AE"/>
    <w:rsid w:val="008E4BD5"/>
    <w:rsid w:val="008E5AEB"/>
    <w:rsid w:val="008E6D0D"/>
    <w:rsid w:val="00915F54"/>
    <w:rsid w:val="009241D9"/>
    <w:rsid w:val="00942768"/>
    <w:rsid w:val="009520AC"/>
    <w:rsid w:val="009523CC"/>
    <w:rsid w:val="00952419"/>
    <w:rsid w:val="0096015A"/>
    <w:rsid w:val="009634FE"/>
    <w:rsid w:val="00980BE0"/>
    <w:rsid w:val="00982127"/>
    <w:rsid w:val="00995DF5"/>
    <w:rsid w:val="009E4757"/>
    <w:rsid w:val="009F70AE"/>
    <w:rsid w:val="00A10F11"/>
    <w:rsid w:val="00A11A52"/>
    <w:rsid w:val="00A42C0C"/>
    <w:rsid w:val="00A5370A"/>
    <w:rsid w:val="00A66E80"/>
    <w:rsid w:val="00A72D1C"/>
    <w:rsid w:val="00A733E8"/>
    <w:rsid w:val="00A74376"/>
    <w:rsid w:val="00A759CE"/>
    <w:rsid w:val="00AB21F8"/>
    <w:rsid w:val="00AC3DFE"/>
    <w:rsid w:val="00AC70DB"/>
    <w:rsid w:val="00AD0901"/>
    <w:rsid w:val="00AD52E5"/>
    <w:rsid w:val="00AF3686"/>
    <w:rsid w:val="00B167C0"/>
    <w:rsid w:val="00B3474E"/>
    <w:rsid w:val="00B34BB7"/>
    <w:rsid w:val="00B71711"/>
    <w:rsid w:val="00B75985"/>
    <w:rsid w:val="00B87BD4"/>
    <w:rsid w:val="00BD2FD6"/>
    <w:rsid w:val="00BF6723"/>
    <w:rsid w:val="00BF6A64"/>
    <w:rsid w:val="00C002D1"/>
    <w:rsid w:val="00C3185C"/>
    <w:rsid w:val="00C43B69"/>
    <w:rsid w:val="00C479A2"/>
    <w:rsid w:val="00C52FF4"/>
    <w:rsid w:val="00C56D89"/>
    <w:rsid w:val="00C74E34"/>
    <w:rsid w:val="00C825AD"/>
    <w:rsid w:val="00C92D5D"/>
    <w:rsid w:val="00C953B4"/>
    <w:rsid w:val="00CA1C74"/>
    <w:rsid w:val="00CB606E"/>
    <w:rsid w:val="00CB63DC"/>
    <w:rsid w:val="00CC29F6"/>
    <w:rsid w:val="00CD6180"/>
    <w:rsid w:val="00CE3E22"/>
    <w:rsid w:val="00CF4EE1"/>
    <w:rsid w:val="00D063A5"/>
    <w:rsid w:val="00D10B9C"/>
    <w:rsid w:val="00D15F2C"/>
    <w:rsid w:val="00D177B5"/>
    <w:rsid w:val="00D231E3"/>
    <w:rsid w:val="00D252DD"/>
    <w:rsid w:val="00D37582"/>
    <w:rsid w:val="00D40236"/>
    <w:rsid w:val="00D424B8"/>
    <w:rsid w:val="00DA388F"/>
    <w:rsid w:val="00DC1433"/>
    <w:rsid w:val="00DE0615"/>
    <w:rsid w:val="00DE6D2D"/>
    <w:rsid w:val="00E130CE"/>
    <w:rsid w:val="00E23F5E"/>
    <w:rsid w:val="00E317B0"/>
    <w:rsid w:val="00E329FF"/>
    <w:rsid w:val="00E375A2"/>
    <w:rsid w:val="00E77BFF"/>
    <w:rsid w:val="00E87D6D"/>
    <w:rsid w:val="00E95323"/>
    <w:rsid w:val="00EA138B"/>
    <w:rsid w:val="00EE04C8"/>
    <w:rsid w:val="00EE196F"/>
    <w:rsid w:val="00EE6EE6"/>
    <w:rsid w:val="00F142C7"/>
    <w:rsid w:val="00F249DD"/>
    <w:rsid w:val="00F6075B"/>
    <w:rsid w:val="00F61BC4"/>
    <w:rsid w:val="00F643E5"/>
    <w:rsid w:val="00F73A34"/>
    <w:rsid w:val="00F756C9"/>
    <w:rsid w:val="00F95702"/>
    <w:rsid w:val="00F965F9"/>
    <w:rsid w:val="00F96B5C"/>
    <w:rsid w:val="00FA4866"/>
    <w:rsid w:val="00FA4C16"/>
    <w:rsid w:val="00FD1969"/>
    <w:rsid w:val="00FD22C2"/>
    <w:rsid w:val="00FE00DE"/>
    <w:rsid w:val="00FE3CCE"/>
    <w:rsid w:val="00FE5B9F"/>
    <w:rsid w:val="00FF1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B17A6"/>
    <w:rPr>
      <w:sz w:val="24"/>
      <w:lang w:eastAsia="en-US"/>
    </w:rPr>
  </w:style>
  <w:style w:type="paragraph" w:styleId="Antrat1">
    <w:name w:val="heading 1"/>
    <w:basedOn w:val="prastasis"/>
    <w:next w:val="prastasis"/>
    <w:qFormat/>
    <w:rsid w:val="004B17A6"/>
    <w:pPr>
      <w:keepNext/>
      <w:tabs>
        <w:tab w:val="num" w:pos="0"/>
      </w:tabs>
      <w:suppressAutoHyphens/>
      <w:jc w:val="center"/>
      <w:outlineLvl w:val="0"/>
    </w:pPr>
    <w:rPr>
      <w:rFonts w:ascii="Arial" w:hAnsi="Arial"/>
      <w:sz w:val="28"/>
      <w:lang w:val="en-AU" w:eastAsia="ar-SA"/>
    </w:rPr>
  </w:style>
  <w:style w:type="paragraph" w:styleId="Antrat2">
    <w:name w:val="heading 2"/>
    <w:basedOn w:val="prastasis"/>
    <w:next w:val="prastasis"/>
    <w:qFormat/>
    <w:rsid w:val="004B17A6"/>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B17A6"/>
    <w:pPr>
      <w:jc w:val="both"/>
    </w:pPr>
  </w:style>
  <w:style w:type="character" w:styleId="Hipersaitas">
    <w:name w:val="Hyperlink"/>
    <w:rsid w:val="004B17A6"/>
    <w:rPr>
      <w:color w:val="0000FF"/>
      <w:u w:val="single"/>
    </w:rPr>
  </w:style>
  <w:style w:type="character" w:styleId="Perirtashipersaitas">
    <w:name w:val="FollowedHyperlink"/>
    <w:rsid w:val="004B17A6"/>
    <w:rPr>
      <w:color w:val="800080"/>
      <w:u w:val="single"/>
    </w:rPr>
  </w:style>
  <w:style w:type="paragraph" w:styleId="Antrats">
    <w:name w:val="header"/>
    <w:basedOn w:val="prastasis"/>
    <w:rsid w:val="004B17A6"/>
    <w:pPr>
      <w:tabs>
        <w:tab w:val="center" w:pos="4153"/>
        <w:tab w:val="right" w:pos="8306"/>
      </w:tabs>
    </w:pPr>
  </w:style>
  <w:style w:type="paragraph" w:styleId="Porat">
    <w:name w:val="footer"/>
    <w:basedOn w:val="prastasis"/>
    <w:rsid w:val="004B17A6"/>
    <w:pPr>
      <w:tabs>
        <w:tab w:val="center" w:pos="4153"/>
        <w:tab w:val="right" w:pos="8306"/>
      </w:tabs>
    </w:pPr>
  </w:style>
  <w:style w:type="paragraph" w:styleId="Pagrindiniotekstotrauka">
    <w:name w:val="Body Text Indent"/>
    <w:basedOn w:val="prastasis"/>
    <w:rsid w:val="004B17A6"/>
    <w:pPr>
      <w:ind w:firstLine="720"/>
    </w:pPr>
  </w:style>
  <w:style w:type="paragraph" w:styleId="Pagrindinistekstas2">
    <w:name w:val="Body Text 2"/>
    <w:basedOn w:val="prastasis"/>
    <w:rsid w:val="004B17A6"/>
    <w:rPr>
      <w:bCs/>
      <w:iCs/>
      <w:sz w:val="20"/>
    </w:rPr>
  </w:style>
  <w:style w:type="table" w:styleId="Lentelstinklelis">
    <w:name w:val="Table Grid"/>
    <w:basedOn w:val="prastojilentel"/>
    <w:rsid w:val="005D5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329FF"/>
    <w:pPr>
      <w:ind w:left="720"/>
      <w:contextualSpacing/>
    </w:pPr>
  </w:style>
  <w:style w:type="paragraph" w:customStyle="1" w:styleId="taltipfb">
    <w:name w:val="taltipfb"/>
    <w:basedOn w:val="prastasis"/>
    <w:rsid w:val="00091D58"/>
    <w:pPr>
      <w:spacing w:before="100" w:beforeAutospacing="1" w:after="100" w:afterAutospacing="1"/>
    </w:pPr>
    <w:rPr>
      <w:szCs w:val="24"/>
      <w:lang w:eastAsia="lt-LT"/>
    </w:rPr>
  </w:style>
  <w:style w:type="paragraph" w:styleId="Debesliotekstas">
    <w:name w:val="Balloon Text"/>
    <w:basedOn w:val="prastasis"/>
    <w:link w:val="DebesliotekstasDiagrama"/>
    <w:rsid w:val="00F61BC4"/>
    <w:rPr>
      <w:rFonts w:ascii="Segoe UI" w:hAnsi="Segoe UI" w:cs="Segoe UI"/>
      <w:sz w:val="18"/>
      <w:szCs w:val="18"/>
    </w:rPr>
  </w:style>
  <w:style w:type="character" w:customStyle="1" w:styleId="DebesliotekstasDiagrama">
    <w:name w:val="Debesėlio tekstas Diagrama"/>
    <w:link w:val="Debesliotekstas"/>
    <w:rsid w:val="00F61BC4"/>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B17A6"/>
    <w:rPr>
      <w:sz w:val="24"/>
      <w:lang w:eastAsia="en-US"/>
    </w:rPr>
  </w:style>
  <w:style w:type="paragraph" w:styleId="Antrat1">
    <w:name w:val="heading 1"/>
    <w:basedOn w:val="prastasis"/>
    <w:next w:val="prastasis"/>
    <w:qFormat/>
    <w:rsid w:val="004B17A6"/>
    <w:pPr>
      <w:keepNext/>
      <w:tabs>
        <w:tab w:val="num" w:pos="0"/>
      </w:tabs>
      <w:suppressAutoHyphens/>
      <w:jc w:val="center"/>
      <w:outlineLvl w:val="0"/>
    </w:pPr>
    <w:rPr>
      <w:rFonts w:ascii="Arial" w:hAnsi="Arial"/>
      <w:sz w:val="28"/>
      <w:lang w:val="en-AU" w:eastAsia="ar-SA"/>
    </w:rPr>
  </w:style>
  <w:style w:type="paragraph" w:styleId="Antrat2">
    <w:name w:val="heading 2"/>
    <w:basedOn w:val="prastasis"/>
    <w:next w:val="prastasis"/>
    <w:qFormat/>
    <w:rsid w:val="004B17A6"/>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B17A6"/>
    <w:pPr>
      <w:jc w:val="both"/>
    </w:pPr>
  </w:style>
  <w:style w:type="character" w:styleId="Hipersaitas">
    <w:name w:val="Hyperlink"/>
    <w:rsid w:val="004B17A6"/>
    <w:rPr>
      <w:color w:val="0000FF"/>
      <w:u w:val="single"/>
    </w:rPr>
  </w:style>
  <w:style w:type="character" w:styleId="Perirtashipersaitas">
    <w:name w:val="FollowedHyperlink"/>
    <w:rsid w:val="004B17A6"/>
    <w:rPr>
      <w:color w:val="800080"/>
      <w:u w:val="single"/>
    </w:rPr>
  </w:style>
  <w:style w:type="paragraph" w:styleId="Antrats">
    <w:name w:val="header"/>
    <w:basedOn w:val="prastasis"/>
    <w:rsid w:val="004B17A6"/>
    <w:pPr>
      <w:tabs>
        <w:tab w:val="center" w:pos="4153"/>
        <w:tab w:val="right" w:pos="8306"/>
      </w:tabs>
    </w:pPr>
  </w:style>
  <w:style w:type="paragraph" w:styleId="Porat">
    <w:name w:val="footer"/>
    <w:basedOn w:val="prastasis"/>
    <w:rsid w:val="004B17A6"/>
    <w:pPr>
      <w:tabs>
        <w:tab w:val="center" w:pos="4153"/>
        <w:tab w:val="right" w:pos="8306"/>
      </w:tabs>
    </w:pPr>
  </w:style>
  <w:style w:type="paragraph" w:styleId="Pagrindiniotekstotrauka">
    <w:name w:val="Body Text Indent"/>
    <w:basedOn w:val="prastasis"/>
    <w:rsid w:val="004B17A6"/>
    <w:pPr>
      <w:ind w:firstLine="720"/>
    </w:pPr>
  </w:style>
  <w:style w:type="paragraph" w:styleId="Pagrindinistekstas2">
    <w:name w:val="Body Text 2"/>
    <w:basedOn w:val="prastasis"/>
    <w:rsid w:val="004B17A6"/>
    <w:rPr>
      <w:bCs/>
      <w:iCs/>
      <w:sz w:val="20"/>
    </w:rPr>
  </w:style>
  <w:style w:type="table" w:styleId="Lentelstinklelis">
    <w:name w:val="Table Grid"/>
    <w:basedOn w:val="prastojilentel"/>
    <w:rsid w:val="005D5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329FF"/>
    <w:pPr>
      <w:ind w:left="720"/>
      <w:contextualSpacing/>
    </w:pPr>
  </w:style>
  <w:style w:type="paragraph" w:customStyle="1" w:styleId="taltipfb">
    <w:name w:val="taltipfb"/>
    <w:basedOn w:val="prastasis"/>
    <w:rsid w:val="00091D58"/>
    <w:pPr>
      <w:spacing w:before="100" w:beforeAutospacing="1" w:after="100" w:afterAutospacing="1"/>
    </w:pPr>
    <w:rPr>
      <w:szCs w:val="24"/>
      <w:lang w:eastAsia="lt-LT"/>
    </w:rPr>
  </w:style>
  <w:style w:type="paragraph" w:styleId="Debesliotekstas">
    <w:name w:val="Balloon Text"/>
    <w:basedOn w:val="prastasis"/>
    <w:link w:val="DebesliotekstasDiagrama"/>
    <w:rsid w:val="00F61BC4"/>
    <w:rPr>
      <w:rFonts w:ascii="Segoe UI" w:hAnsi="Segoe UI" w:cs="Segoe UI"/>
      <w:sz w:val="18"/>
      <w:szCs w:val="18"/>
    </w:rPr>
  </w:style>
  <w:style w:type="character" w:customStyle="1" w:styleId="DebesliotekstasDiagrama">
    <w:name w:val="Debesėlio tekstas Diagrama"/>
    <w:link w:val="Debesliotekstas"/>
    <w:rsid w:val="00F61BC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2399">
      <w:bodyDiv w:val="1"/>
      <w:marLeft w:val="0"/>
      <w:marRight w:val="0"/>
      <w:marTop w:val="0"/>
      <w:marBottom w:val="0"/>
      <w:divBdr>
        <w:top w:val="none" w:sz="0" w:space="0" w:color="auto"/>
        <w:left w:val="none" w:sz="0" w:space="0" w:color="auto"/>
        <w:bottom w:val="none" w:sz="0" w:space="0" w:color="auto"/>
        <w:right w:val="none" w:sz="0" w:space="0" w:color="auto"/>
      </w:divBdr>
    </w:div>
    <w:div w:id="91904975">
      <w:bodyDiv w:val="1"/>
      <w:marLeft w:val="0"/>
      <w:marRight w:val="0"/>
      <w:marTop w:val="0"/>
      <w:marBottom w:val="0"/>
      <w:divBdr>
        <w:top w:val="none" w:sz="0" w:space="0" w:color="auto"/>
        <w:left w:val="none" w:sz="0" w:space="0" w:color="auto"/>
        <w:bottom w:val="none" w:sz="0" w:space="0" w:color="auto"/>
        <w:right w:val="none" w:sz="0" w:space="0" w:color="auto"/>
      </w:divBdr>
    </w:div>
    <w:div w:id="169218031">
      <w:bodyDiv w:val="1"/>
      <w:marLeft w:val="0"/>
      <w:marRight w:val="0"/>
      <w:marTop w:val="0"/>
      <w:marBottom w:val="0"/>
      <w:divBdr>
        <w:top w:val="none" w:sz="0" w:space="0" w:color="auto"/>
        <w:left w:val="none" w:sz="0" w:space="0" w:color="auto"/>
        <w:bottom w:val="none" w:sz="0" w:space="0" w:color="auto"/>
        <w:right w:val="none" w:sz="0" w:space="0" w:color="auto"/>
      </w:divBdr>
    </w:div>
    <w:div w:id="311299194">
      <w:bodyDiv w:val="1"/>
      <w:marLeft w:val="0"/>
      <w:marRight w:val="0"/>
      <w:marTop w:val="0"/>
      <w:marBottom w:val="0"/>
      <w:divBdr>
        <w:top w:val="none" w:sz="0" w:space="0" w:color="auto"/>
        <w:left w:val="none" w:sz="0" w:space="0" w:color="auto"/>
        <w:bottom w:val="none" w:sz="0" w:space="0" w:color="auto"/>
        <w:right w:val="none" w:sz="0" w:space="0" w:color="auto"/>
      </w:divBdr>
    </w:div>
    <w:div w:id="344405915">
      <w:bodyDiv w:val="1"/>
      <w:marLeft w:val="0"/>
      <w:marRight w:val="0"/>
      <w:marTop w:val="0"/>
      <w:marBottom w:val="0"/>
      <w:divBdr>
        <w:top w:val="none" w:sz="0" w:space="0" w:color="auto"/>
        <w:left w:val="none" w:sz="0" w:space="0" w:color="auto"/>
        <w:bottom w:val="none" w:sz="0" w:space="0" w:color="auto"/>
        <w:right w:val="none" w:sz="0" w:space="0" w:color="auto"/>
      </w:divBdr>
    </w:div>
    <w:div w:id="684866044">
      <w:bodyDiv w:val="1"/>
      <w:marLeft w:val="0"/>
      <w:marRight w:val="0"/>
      <w:marTop w:val="0"/>
      <w:marBottom w:val="0"/>
      <w:divBdr>
        <w:top w:val="none" w:sz="0" w:space="0" w:color="auto"/>
        <w:left w:val="none" w:sz="0" w:space="0" w:color="auto"/>
        <w:bottom w:val="none" w:sz="0" w:space="0" w:color="auto"/>
        <w:right w:val="none" w:sz="0" w:space="0" w:color="auto"/>
      </w:divBdr>
    </w:div>
    <w:div w:id="1047022490">
      <w:bodyDiv w:val="1"/>
      <w:marLeft w:val="0"/>
      <w:marRight w:val="0"/>
      <w:marTop w:val="0"/>
      <w:marBottom w:val="0"/>
      <w:divBdr>
        <w:top w:val="none" w:sz="0" w:space="0" w:color="auto"/>
        <w:left w:val="none" w:sz="0" w:space="0" w:color="auto"/>
        <w:bottom w:val="none" w:sz="0" w:space="0" w:color="auto"/>
        <w:right w:val="none" w:sz="0" w:space="0" w:color="auto"/>
      </w:divBdr>
    </w:div>
    <w:div w:id="1203129571">
      <w:bodyDiv w:val="1"/>
      <w:marLeft w:val="0"/>
      <w:marRight w:val="0"/>
      <w:marTop w:val="0"/>
      <w:marBottom w:val="0"/>
      <w:divBdr>
        <w:top w:val="none" w:sz="0" w:space="0" w:color="auto"/>
        <w:left w:val="none" w:sz="0" w:space="0" w:color="auto"/>
        <w:bottom w:val="none" w:sz="0" w:space="0" w:color="auto"/>
        <w:right w:val="none" w:sz="0" w:space="0" w:color="auto"/>
      </w:divBdr>
    </w:div>
    <w:div w:id="1486816037">
      <w:bodyDiv w:val="1"/>
      <w:marLeft w:val="0"/>
      <w:marRight w:val="0"/>
      <w:marTop w:val="0"/>
      <w:marBottom w:val="0"/>
      <w:divBdr>
        <w:top w:val="none" w:sz="0" w:space="0" w:color="auto"/>
        <w:left w:val="none" w:sz="0" w:space="0" w:color="auto"/>
        <w:bottom w:val="none" w:sz="0" w:space="0" w:color="auto"/>
        <w:right w:val="none" w:sz="0" w:space="0" w:color="auto"/>
      </w:divBdr>
    </w:div>
    <w:div w:id="1633048896">
      <w:bodyDiv w:val="1"/>
      <w:marLeft w:val="0"/>
      <w:marRight w:val="0"/>
      <w:marTop w:val="0"/>
      <w:marBottom w:val="0"/>
      <w:divBdr>
        <w:top w:val="none" w:sz="0" w:space="0" w:color="auto"/>
        <w:left w:val="none" w:sz="0" w:space="0" w:color="auto"/>
        <w:bottom w:val="none" w:sz="0" w:space="0" w:color="auto"/>
        <w:right w:val="none" w:sz="0" w:space="0" w:color="auto"/>
      </w:divBdr>
    </w:div>
    <w:div w:id="20767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 Id="rId2"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E6B7-EF3E-4D11-AB34-1FD8EFDC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3365</Words>
  <Characters>1919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lkjhlkjh</vt:lpstr>
    </vt:vector>
  </TitlesOfParts>
  <Company>Informatikos sk.</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2019-07-31T06:24:00Z</dcterms:created>
  <dc:creator>Vilniaus m. savivaldybe</dc:creator>
  <cp:lastModifiedBy>Almira Gecevičiūtė</cp:lastModifiedBy>
  <cp:lastPrinted>2019-06-03T12:17:00Z</cp:lastPrinted>
  <dcterms:modified xsi:type="dcterms:W3CDTF">2019-07-31T06:24:00Z</dcterms:modified>
  <cp:revision>2</cp:revision>
  <dc:title>lkjhlkjh</dc:title>
</cp:coreProperties>
</file>