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C6CC3" w14:textId="25859599" w:rsidR="005E4B0F" w:rsidRPr="00314448" w:rsidRDefault="00DA3AC1" w:rsidP="00CF39E1">
      <w:pPr>
        <w:jc w:val="center"/>
        <w:rPr>
          <w:rFonts w:ascii="Times New Roman" w:hAnsi="Times New Roman" w:cs="Times New Roman"/>
          <w:b/>
          <w:sz w:val="24"/>
          <w:szCs w:val="24"/>
        </w:rPr>
      </w:pPr>
      <w:r>
        <w:rPr>
          <w:rFonts w:ascii="Times New Roman" w:hAnsi="Times New Roman" w:cs="Times New Roman"/>
          <w:b/>
          <w:sz w:val="24"/>
          <w:szCs w:val="24"/>
        </w:rPr>
        <w:t>P</w:t>
      </w:r>
      <w:r w:rsidR="0057420C" w:rsidRPr="00314448">
        <w:rPr>
          <w:rFonts w:ascii="Times New Roman" w:hAnsi="Times New Roman" w:cs="Times New Roman"/>
          <w:b/>
          <w:sz w:val="24"/>
          <w:szCs w:val="24"/>
        </w:rPr>
        <w:t xml:space="preserve">asiūlymai </w:t>
      </w:r>
      <w:r w:rsidR="005E4B0F" w:rsidRPr="00314448">
        <w:rPr>
          <w:rFonts w:ascii="Times New Roman" w:hAnsi="Times New Roman" w:cs="Times New Roman"/>
          <w:b/>
          <w:sz w:val="24"/>
          <w:szCs w:val="24"/>
        </w:rPr>
        <w:t>dėl Lietuvos Respublikos migraci</w:t>
      </w:r>
      <w:r w:rsidR="0057420C" w:rsidRPr="00314448">
        <w:rPr>
          <w:rFonts w:ascii="Times New Roman" w:hAnsi="Times New Roman" w:cs="Times New Roman"/>
          <w:b/>
          <w:sz w:val="24"/>
          <w:szCs w:val="24"/>
        </w:rPr>
        <w:t xml:space="preserve">jos procedūrų tobulinimo </w:t>
      </w:r>
    </w:p>
    <w:tbl>
      <w:tblPr>
        <w:tblStyle w:val="Lentelstinklelis"/>
        <w:tblW w:w="13993" w:type="dxa"/>
        <w:tblLook w:val="04A0" w:firstRow="1" w:lastRow="0" w:firstColumn="1" w:lastColumn="0" w:noHBand="0" w:noVBand="1"/>
      </w:tblPr>
      <w:tblGrid>
        <w:gridCol w:w="866"/>
        <w:gridCol w:w="3219"/>
        <w:gridCol w:w="5124"/>
        <w:gridCol w:w="4784"/>
      </w:tblGrid>
      <w:tr w:rsidR="001D0F74" w:rsidRPr="00314448" w14:paraId="4AEB2195" w14:textId="1F40B4AF" w:rsidTr="00D251BE">
        <w:tc>
          <w:tcPr>
            <w:tcW w:w="866" w:type="dxa"/>
            <w:tcBorders>
              <w:bottom w:val="single" w:sz="4" w:space="0" w:color="auto"/>
            </w:tcBorders>
          </w:tcPr>
          <w:p w14:paraId="4C6CED10" w14:textId="0FEE405F" w:rsidR="001D0F74" w:rsidRPr="00314448" w:rsidRDefault="001D0F74" w:rsidP="005B725C">
            <w:pPr>
              <w:rPr>
                <w:rFonts w:ascii="Times New Roman" w:hAnsi="Times New Roman" w:cs="Times New Roman"/>
                <w:b/>
              </w:rPr>
            </w:pPr>
            <w:r w:rsidRPr="00314448">
              <w:rPr>
                <w:rFonts w:ascii="Times New Roman" w:hAnsi="Times New Roman" w:cs="Times New Roman"/>
                <w:b/>
              </w:rPr>
              <w:t>Eil. Nr.</w:t>
            </w:r>
          </w:p>
        </w:tc>
        <w:tc>
          <w:tcPr>
            <w:tcW w:w="3219" w:type="dxa"/>
            <w:tcBorders>
              <w:bottom w:val="single" w:sz="4" w:space="0" w:color="auto"/>
            </w:tcBorders>
          </w:tcPr>
          <w:p w14:paraId="09CF4BEB" w14:textId="77777777" w:rsidR="001D0F74" w:rsidRPr="00314448" w:rsidRDefault="001D0F74" w:rsidP="009D5C58">
            <w:pPr>
              <w:jc w:val="center"/>
              <w:rPr>
                <w:rFonts w:ascii="Times New Roman" w:hAnsi="Times New Roman" w:cs="Times New Roman"/>
                <w:b/>
              </w:rPr>
            </w:pPr>
            <w:r w:rsidRPr="00314448">
              <w:rPr>
                <w:rFonts w:ascii="Times New Roman" w:hAnsi="Times New Roman" w:cs="Times New Roman"/>
                <w:b/>
              </w:rPr>
              <w:t>Priemonė</w:t>
            </w:r>
          </w:p>
        </w:tc>
        <w:tc>
          <w:tcPr>
            <w:tcW w:w="5124" w:type="dxa"/>
            <w:tcBorders>
              <w:bottom w:val="single" w:sz="4" w:space="0" w:color="auto"/>
            </w:tcBorders>
          </w:tcPr>
          <w:p w14:paraId="70A02653" w14:textId="77777777" w:rsidR="001D0F74" w:rsidRPr="00314448" w:rsidRDefault="001D0F74" w:rsidP="009D5C58">
            <w:pPr>
              <w:jc w:val="center"/>
              <w:rPr>
                <w:rFonts w:ascii="Times New Roman" w:hAnsi="Times New Roman" w:cs="Times New Roman"/>
                <w:b/>
              </w:rPr>
            </w:pPr>
            <w:r w:rsidRPr="00314448">
              <w:rPr>
                <w:rFonts w:ascii="Times New Roman" w:hAnsi="Times New Roman" w:cs="Times New Roman"/>
                <w:b/>
              </w:rPr>
              <w:t>Priemonės detalizavimas</w:t>
            </w:r>
          </w:p>
        </w:tc>
        <w:tc>
          <w:tcPr>
            <w:tcW w:w="4784" w:type="dxa"/>
            <w:tcBorders>
              <w:bottom w:val="single" w:sz="4" w:space="0" w:color="auto"/>
            </w:tcBorders>
          </w:tcPr>
          <w:p w14:paraId="106051E1" w14:textId="59F0331F" w:rsidR="001D0F74" w:rsidRPr="00314448" w:rsidRDefault="00E82187" w:rsidP="00E82187">
            <w:pPr>
              <w:jc w:val="center"/>
              <w:rPr>
                <w:rFonts w:ascii="Times New Roman" w:hAnsi="Times New Roman" w:cs="Times New Roman"/>
                <w:b/>
              </w:rPr>
            </w:pPr>
            <w:r w:rsidRPr="00314448">
              <w:rPr>
                <w:rFonts w:ascii="Times New Roman" w:hAnsi="Times New Roman" w:cs="Times New Roman"/>
                <w:b/>
              </w:rPr>
              <w:t xml:space="preserve">Priemonės įgyvendinimas </w:t>
            </w:r>
          </w:p>
        </w:tc>
      </w:tr>
      <w:tr w:rsidR="001D0F74" w:rsidRPr="00314448" w14:paraId="0DD83474" w14:textId="5A31CFF8" w:rsidTr="00D251BE">
        <w:tc>
          <w:tcPr>
            <w:tcW w:w="866" w:type="dxa"/>
            <w:tcBorders>
              <w:right w:val="nil"/>
            </w:tcBorders>
          </w:tcPr>
          <w:p w14:paraId="59632736" w14:textId="67C8DC13" w:rsidR="001D0F74" w:rsidRPr="00314448" w:rsidRDefault="001D0F74">
            <w:pPr>
              <w:rPr>
                <w:rFonts w:ascii="Times New Roman" w:hAnsi="Times New Roman" w:cs="Times New Roman"/>
                <w:b/>
              </w:rPr>
            </w:pPr>
          </w:p>
          <w:p w14:paraId="0DB6718B" w14:textId="3F8FB75D" w:rsidR="001D0F74" w:rsidRPr="00314448" w:rsidRDefault="001D0F74">
            <w:pPr>
              <w:rPr>
                <w:rFonts w:ascii="Times New Roman" w:hAnsi="Times New Roman" w:cs="Times New Roman"/>
                <w:b/>
              </w:rPr>
            </w:pPr>
          </w:p>
          <w:p w14:paraId="114363E3" w14:textId="4BE43AF4" w:rsidR="001D0F74" w:rsidRPr="00314448" w:rsidRDefault="001D0F74">
            <w:pPr>
              <w:rPr>
                <w:rFonts w:ascii="Times New Roman" w:hAnsi="Times New Roman" w:cs="Times New Roman"/>
                <w:b/>
              </w:rPr>
            </w:pPr>
          </w:p>
        </w:tc>
        <w:tc>
          <w:tcPr>
            <w:tcW w:w="3219" w:type="dxa"/>
            <w:tcBorders>
              <w:left w:val="nil"/>
              <w:right w:val="nil"/>
            </w:tcBorders>
          </w:tcPr>
          <w:p w14:paraId="615BC292" w14:textId="56CDF24C" w:rsidR="001D0F74" w:rsidRPr="00314448" w:rsidRDefault="001D0F74" w:rsidP="00D10080">
            <w:pPr>
              <w:jc w:val="center"/>
              <w:rPr>
                <w:rFonts w:ascii="Times New Roman" w:hAnsi="Times New Roman" w:cs="Times New Roman"/>
                <w:b/>
              </w:rPr>
            </w:pPr>
            <w:r w:rsidRPr="00314448">
              <w:rPr>
                <w:rFonts w:ascii="Times New Roman" w:hAnsi="Times New Roman" w:cs="Times New Roman"/>
                <w:b/>
              </w:rPr>
              <w:t>Priemonės, lengvinančios reikalavimus ir procedūras</w:t>
            </w:r>
          </w:p>
        </w:tc>
        <w:tc>
          <w:tcPr>
            <w:tcW w:w="5124" w:type="dxa"/>
            <w:tcBorders>
              <w:left w:val="nil"/>
            </w:tcBorders>
          </w:tcPr>
          <w:p w14:paraId="18444358" w14:textId="77777777" w:rsidR="001D0F74" w:rsidRPr="00314448" w:rsidRDefault="001D0F74" w:rsidP="009D5C58">
            <w:pPr>
              <w:jc w:val="center"/>
              <w:rPr>
                <w:rFonts w:ascii="Times New Roman" w:hAnsi="Times New Roman" w:cs="Times New Roman"/>
                <w:b/>
              </w:rPr>
            </w:pPr>
          </w:p>
        </w:tc>
        <w:tc>
          <w:tcPr>
            <w:tcW w:w="4784" w:type="dxa"/>
            <w:tcBorders>
              <w:left w:val="nil"/>
            </w:tcBorders>
          </w:tcPr>
          <w:p w14:paraId="440455E1" w14:textId="77777777" w:rsidR="001D0F74" w:rsidRPr="00314448" w:rsidRDefault="001D0F74" w:rsidP="009D5C58">
            <w:pPr>
              <w:jc w:val="center"/>
              <w:rPr>
                <w:rFonts w:ascii="Times New Roman" w:hAnsi="Times New Roman" w:cs="Times New Roman"/>
                <w:b/>
              </w:rPr>
            </w:pPr>
          </w:p>
        </w:tc>
      </w:tr>
      <w:tr w:rsidR="001D0F74" w:rsidRPr="00314448" w14:paraId="25CC99D8" w14:textId="755F6B15" w:rsidTr="00D251BE">
        <w:tc>
          <w:tcPr>
            <w:tcW w:w="866" w:type="dxa"/>
          </w:tcPr>
          <w:p w14:paraId="3F67E5AF" w14:textId="1DC1C884" w:rsidR="001D0F74" w:rsidRPr="00314448" w:rsidRDefault="001D0F74" w:rsidP="00307653">
            <w:pPr>
              <w:rPr>
                <w:rFonts w:ascii="Times New Roman" w:hAnsi="Times New Roman" w:cs="Times New Roman"/>
              </w:rPr>
            </w:pPr>
            <w:r w:rsidRPr="00314448">
              <w:rPr>
                <w:rFonts w:ascii="Times New Roman" w:hAnsi="Times New Roman" w:cs="Times New Roman"/>
              </w:rPr>
              <w:t xml:space="preserve">1. </w:t>
            </w:r>
          </w:p>
        </w:tc>
        <w:tc>
          <w:tcPr>
            <w:tcW w:w="3219" w:type="dxa"/>
          </w:tcPr>
          <w:p w14:paraId="0FE350EE" w14:textId="7C742BA7" w:rsidR="001D0F74" w:rsidRPr="00314448" w:rsidRDefault="001D0F74" w:rsidP="00307653">
            <w:pPr>
              <w:pStyle w:val="Komentarotekstas"/>
              <w:jc w:val="both"/>
              <w:rPr>
                <w:rFonts w:ascii="Times New Roman" w:hAnsi="Times New Roman" w:cs="Times New Roman"/>
                <w:sz w:val="24"/>
                <w:szCs w:val="24"/>
              </w:rPr>
            </w:pPr>
            <w:r w:rsidRPr="00314448">
              <w:rPr>
                <w:rFonts w:ascii="Times New Roman" w:hAnsi="Times New Roman" w:cs="Times New Roman"/>
                <w:sz w:val="24"/>
                <w:szCs w:val="24"/>
              </w:rPr>
              <w:t>Įtvirtinti palankias sąlygas ekonomiškai stipriausių G7 ir EBPO šalių, kurioms taikomas bevizis režimas, piliečių atvykimui ir apsigyvenimui verslo ar darbo pagrindais</w:t>
            </w:r>
          </w:p>
        </w:tc>
        <w:tc>
          <w:tcPr>
            <w:tcW w:w="5124" w:type="dxa"/>
          </w:tcPr>
          <w:p w14:paraId="1EA47296" w14:textId="77777777" w:rsidR="001D0F74" w:rsidRPr="00314448" w:rsidRDefault="001D0F74" w:rsidP="00307653">
            <w:pPr>
              <w:jc w:val="both"/>
              <w:rPr>
                <w:rFonts w:ascii="Times New Roman" w:hAnsi="Times New Roman" w:cs="Times New Roman"/>
                <w:sz w:val="24"/>
                <w:szCs w:val="24"/>
              </w:rPr>
            </w:pPr>
            <w:r w:rsidRPr="00314448">
              <w:rPr>
                <w:rFonts w:ascii="Times New Roman" w:hAnsi="Times New Roman" w:cs="Times New Roman"/>
                <w:sz w:val="24"/>
                <w:szCs w:val="24"/>
              </w:rPr>
              <w:t>Didėjant užsieniečių, gyvenančių Lietuvoje, skaičiui, iš ekonomiškai stiprių šalių (JAV, Kanados, Japonijos) jų atvyksta tik apie 2 proc</w:t>
            </w:r>
            <w:r w:rsidRPr="00314448">
              <w:rPr>
                <w:rFonts w:ascii="Times New Roman" w:hAnsi="Times New Roman" w:cs="Times New Roman"/>
                <w:sz w:val="20"/>
                <w:szCs w:val="20"/>
              </w:rPr>
              <w:t xml:space="preserve">. </w:t>
            </w:r>
            <w:r w:rsidRPr="00314448">
              <w:rPr>
                <w:rFonts w:ascii="Times New Roman" w:hAnsi="Times New Roman" w:cs="Times New Roman"/>
                <w:sz w:val="24"/>
                <w:szCs w:val="24"/>
              </w:rPr>
              <w:t xml:space="preserve">Todėl siūlytina liberalizuoti Australijos, Japonijos, Kanados, Korėjos Respublikos, Naujosios Zelandijos ir JAV piliečių atvykimo ir apsigyvenimo Lietuvos Respublikoje sąlygas, kad jos būtų panašios kaip ir ES piliečiams. </w:t>
            </w:r>
          </w:p>
        </w:tc>
        <w:tc>
          <w:tcPr>
            <w:tcW w:w="4784" w:type="dxa"/>
          </w:tcPr>
          <w:p w14:paraId="304E3FE6" w14:textId="39426D8B" w:rsidR="00E82187" w:rsidRPr="00314448" w:rsidRDefault="00E82187" w:rsidP="00E82187">
            <w:pPr>
              <w:jc w:val="both"/>
              <w:rPr>
                <w:rFonts w:ascii="Times New Roman" w:hAnsi="Times New Roman" w:cs="Times New Roman"/>
                <w:sz w:val="24"/>
                <w:szCs w:val="24"/>
              </w:rPr>
            </w:pPr>
            <w:r w:rsidRPr="008A1195">
              <w:rPr>
                <w:rFonts w:ascii="Times New Roman" w:hAnsi="Times New Roman" w:cs="Times New Roman"/>
                <w:sz w:val="24"/>
                <w:szCs w:val="24"/>
                <w:u w:val="single"/>
              </w:rPr>
              <w:t>Įgyvendinama teikiamu</w:t>
            </w:r>
            <w:r w:rsidRPr="00314448">
              <w:rPr>
                <w:rFonts w:ascii="Times New Roman" w:hAnsi="Times New Roman" w:cs="Times New Roman"/>
                <w:sz w:val="24"/>
                <w:szCs w:val="24"/>
              </w:rPr>
              <w:t xml:space="preserve"> </w:t>
            </w:r>
            <w:r w:rsidR="00D251BE" w:rsidRPr="00314448">
              <w:rPr>
                <w:rFonts w:ascii="Times New Roman" w:hAnsi="Times New Roman" w:cs="Times New Roman"/>
                <w:sz w:val="24"/>
                <w:szCs w:val="24"/>
              </w:rPr>
              <w:t xml:space="preserve">Lietuvos Respublikos </w:t>
            </w:r>
            <w:r w:rsidRPr="00314448">
              <w:rPr>
                <w:rFonts w:ascii="Times New Roman" w:hAnsi="Times New Roman" w:cs="Times New Roman"/>
                <w:sz w:val="24"/>
                <w:szCs w:val="24"/>
              </w:rPr>
              <w:t xml:space="preserve">Vyriausybei </w:t>
            </w:r>
            <w:r w:rsidR="00D251BE" w:rsidRPr="00314448">
              <w:rPr>
                <w:rFonts w:ascii="Times New Roman" w:hAnsi="Times New Roman" w:cs="Times New Roman"/>
                <w:sz w:val="24"/>
                <w:szCs w:val="24"/>
              </w:rPr>
              <w:t xml:space="preserve">Lietuvos Respublikos </w:t>
            </w:r>
            <w:r w:rsidRPr="00314448">
              <w:rPr>
                <w:rFonts w:ascii="Times New Roman" w:hAnsi="Times New Roman" w:cs="Times New Roman"/>
                <w:sz w:val="24"/>
                <w:szCs w:val="24"/>
              </w:rPr>
              <w:t xml:space="preserve">įstatymo „Dėl užsieniečių teisinės padėties“ </w:t>
            </w:r>
            <w:r w:rsidR="00D251BE" w:rsidRPr="00314448">
              <w:rPr>
                <w:rFonts w:ascii="Times New Roman" w:hAnsi="Times New Roman" w:cs="Times New Roman"/>
                <w:sz w:val="24"/>
                <w:szCs w:val="24"/>
              </w:rPr>
              <w:t xml:space="preserve">Nr. IX-2206 </w:t>
            </w:r>
            <w:r w:rsidRPr="00314448">
              <w:rPr>
                <w:rFonts w:ascii="Times New Roman" w:hAnsi="Times New Roman" w:cs="Times New Roman"/>
                <w:sz w:val="24"/>
                <w:szCs w:val="24"/>
              </w:rPr>
              <w:t xml:space="preserve">pakeitimo įstatymo projektu; kartu teikiami </w:t>
            </w:r>
            <w:r w:rsidR="00403740" w:rsidRPr="00314448">
              <w:rPr>
                <w:rFonts w:ascii="Times New Roman" w:hAnsi="Times New Roman" w:cs="Times New Roman"/>
                <w:sz w:val="24"/>
                <w:szCs w:val="24"/>
              </w:rPr>
              <w:t xml:space="preserve">susiję </w:t>
            </w:r>
            <w:r w:rsidRPr="00314448">
              <w:rPr>
                <w:rFonts w:ascii="Times New Roman" w:hAnsi="Times New Roman" w:cs="Times New Roman"/>
                <w:sz w:val="24"/>
                <w:szCs w:val="24"/>
              </w:rPr>
              <w:t>lydintieji socialinės paramos srities 6 įstatymų pakeitimo projektai</w:t>
            </w:r>
            <w:r w:rsidR="00D251BE" w:rsidRPr="00314448">
              <w:rPr>
                <w:rFonts w:ascii="Times New Roman" w:hAnsi="Times New Roman" w:cs="Times New Roman"/>
                <w:sz w:val="24"/>
                <w:szCs w:val="24"/>
              </w:rPr>
              <w:t>.</w:t>
            </w:r>
          </w:p>
          <w:p w14:paraId="689BF65E" w14:textId="7502B83D" w:rsidR="001D0F74" w:rsidRPr="00314448" w:rsidRDefault="001D0F74" w:rsidP="00E82187">
            <w:pPr>
              <w:jc w:val="both"/>
              <w:rPr>
                <w:rFonts w:ascii="Times New Roman" w:hAnsi="Times New Roman" w:cs="Times New Roman"/>
                <w:sz w:val="24"/>
                <w:szCs w:val="24"/>
              </w:rPr>
            </w:pPr>
          </w:p>
        </w:tc>
      </w:tr>
      <w:tr w:rsidR="001D0F74" w:rsidRPr="00314448" w14:paraId="0C822042" w14:textId="42476A29" w:rsidTr="00D251BE">
        <w:tc>
          <w:tcPr>
            <w:tcW w:w="866" w:type="dxa"/>
          </w:tcPr>
          <w:p w14:paraId="4538889C" w14:textId="44F62422" w:rsidR="001D0F74" w:rsidRPr="00314448" w:rsidRDefault="001D0F74" w:rsidP="006A4090">
            <w:pPr>
              <w:rPr>
                <w:rFonts w:ascii="Times New Roman" w:hAnsi="Times New Roman" w:cs="Times New Roman"/>
              </w:rPr>
            </w:pPr>
            <w:r w:rsidRPr="00314448">
              <w:rPr>
                <w:rFonts w:ascii="Times New Roman" w:hAnsi="Times New Roman" w:cs="Times New Roman"/>
              </w:rPr>
              <w:t>2.</w:t>
            </w:r>
          </w:p>
        </w:tc>
        <w:tc>
          <w:tcPr>
            <w:tcW w:w="3219" w:type="dxa"/>
          </w:tcPr>
          <w:p w14:paraId="2BD5E631" w14:textId="619B1EDD" w:rsidR="001D0F74" w:rsidRPr="00314448" w:rsidRDefault="001D0F74" w:rsidP="006A4090">
            <w:pPr>
              <w:jc w:val="both"/>
              <w:rPr>
                <w:rFonts w:ascii="Times New Roman" w:hAnsi="Times New Roman" w:cs="Times New Roman"/>
                <w:sz w:val="24"/>
                <w:szCs w:val="24"/>
              </w:rPr>
            </w:pPr>
            <w:r w:rsidRPr="00314448">
              <w:rPr>
                <w:rFonts w:ascii="Times New Roman" w:hAnsi="Times New Roman" w:cs="Times New Roman"/>
                <w:sz w:val="24"/>
                <w:szCs w:val="24"/>
              </w:rPr>
              <w:t xml:space="preserve">Sudaryti </w:t>
            </w:r>
            <w:r w:rsidRPr="00314448">
              <w:rPr>
                <w:rFonts w:ascii="Times New Roman" w:hAnsi="Times New Roman" w:cs="Times New Roman"/>
                <w:i/>
                <w:sz w:val="24"/>
                <w:szCs w:val="24"/>
              </w:rPr>
              <w:t>patvirtintų įmonių</w:t>
            </w:r>
            <w:r w:rsidRPr="00314448">
              <w:rPr>
                <w:rFonts w:ascii="Times New Roman" w:hAnsi="Times New Roman" w:cs="Times New Roman"/>
                <w:sz w:val="24"/>
                <w:szCs w:val="24"/>
              </w:rPr>
              <w:t xml:space="preserve"> sąrašą tiek nacionalinių daugkartinių vizų (D), tiek leidimų laikinai gyventi išdavimui</w:t>
            </w:r>
          </w:p>
          <w:p w14:paraId="47ECBDB1" w14:textId="77777777" w:rsidR="001D0F74" w:rsidRPr="00314448" w:rsidRDefault="001D0F74" w:rsidP="006A4090">
            <w:pPr>
              <w:jc w:val="both"/>
              <w:rPr>
                <w:rFonts w:ascii="Times New Roman" w:hAnsi="Times New Roman" w:cs="Times New Roman"/>
                <w:sz w:val="24"/>
                <w:szCs w:val="24"/>
              </w:rPr>
            </w:pPr>
          </w:p>
          <w:p w14:paraId="24DD97E0" w14:textId="77777777" w:rsidR="001D0F74" w:rsidRPr="00314448" w:rsidRDefault="001D0F74" w:rsidP="006A4090">
            <w:pPr>
              <w:jc w:val="both"/>
              <w:rPr>
                <w:rFonts w:ascii="Times New Roman" w:hAnsi="Times New Roman" w:cs="Times New Roman"/>
                <w:sz w:val="24"/>
                <w:szCs w:val="24"/>
              </w:rPr>
            </w:pPr>
          </w:p>
        </w:tc>
        <w:tc>
          <w:tcPr>
            <w:tcW w:w="5124" w:type="dxa"/>
          </w:tcPr>
          <w:p w14:paraId="60360B9C" w14:textId="2F9F9326" w:rsidR="001D0F74" w:rsidRPr="00314448" w:rsidRDefault="001D0F74" w:rsidP="006A4090">
            <w:pPr>
              <w:jc w:val="both"/>
              <w:rPr>
                <w:rFonts w:ascii="Times New Roman" w:hAnsi="Times New Roman" w:cs="Times New Roman"/>
                <w:sz w:val="24"/>
                <w:szCs w:val="24"/>
              </w:rPr>
            </w:pPr>
            <w:r w:rsidRPr="00314448">
              <w:rPr>
                <w:rFonts w:ascii="Times New Roman" w:hAnsi="Times New Roman" w:cs="Times New Roman"/>
                <w:sz w:val="24"/>
                <w:szCs w:val="24"/>
                <w:u w:val="single"/>
              </w:rPr>
              <w:t>Užsieniečių teisinės padėties įstatyme (toliau – UTPĮ) įtvirtinti teisinį pagrindą patvirtintų įmonių sąrašo sudarymui</w:t>
            </w:r>
            <w:r w:rsidRPr="00314448">
              <w:rPr>
                <w:rFonts w:ascii="Times New Roman" w:hAnsi="Times New Roman" w:cs="Times New Roman"/>
                <w:sz w:val="24"/>
                <w:szCs w:val="24"/>
              </w:rPr>
              <w:t xml:space="preserve">, kuris būtų taikomas tiek leidimui laikinai gyventi išduoti, tiek nacionalinėms daugkartinėms vizoms (D). Šis sąrašas būtų taikomas darbdaviams, kurie įsipareigoja įdarbinti užsienietį, įskaitant aukštos kvalifikacijos, ar priimančiosioms įmonėms, įsteigtoms Lietuvos Respublikoje, kai užsienietis perkeliamas laikinai dirbti bendrovės viduje. </w:t>
            </w:r>
          </w:p>
          <w:p w14:paraId="1468577C" w14:textId="6D532966" w:rsidR="001D0F74" w:rsidRPr="00314448" w:rsidRDefault="001D0F74" w:rsidP="006A4090">
            <w:pPr>
              <w:jc w:val="both"/>
              <w:rPr>
                <w:rFonts w:ascii="Times New Roman" w:hAnsi="Times New Roman" w:cs="Times New Roman"/>
                <w:sz w:val="24"/>
                <w:szCs w:val="24"/>
              </w:rPr>
            </w:pPr>
            <w:r w:rsidRPr="00314448">
              <w:rPr>
                <w:rFonts w:ascii="Times New Roman" w:hAnsi="Times New Roman" w:cs="Times New Roman"/>
                <w:sz w:val="24"/>
                <w:szCs w:val="24"/>
                <w:u w:val="single"/>
              </w:rPr>
              <w:t>UTPĮ nustatyti</w:t>
            </w:r>
            <w:r w:rsidRPr="00314448">
              <w:rPr>
                <w:rFonts w:ascii="Times New Roman" w:hAnsi="Times New Roman" w:cs="Times New Roman"/>
                <w:sz w:val="24"/>
                <w:szCs w:val="24"/>
              </w:rPr>
              <w:t>:</w:t>
            </w:r>
          </w:p>
          <w:p w14:paraId="01F0F489" w14:textId="136FFE5C" w:rsidR="001D0F74" w:rsidRPr="00314448" w:rsidRDefault="001D0F74" w:rsidP="006A4090">
            <w:pPr>
              <w:pStyle w:val="Sraopastraipa"/>
              <w:numPr>
                <w:ilvl w:val="0"/>
                <w:numId w:val="3"/>
              </w:numPr>
              <w:jc w:val="both"/>
              <w:rPr>
                <w:rFonts w:ascii="Times New Roman" w:hAnsi="Times New Roman" w:cs="Times New Roman"/>
                <w:b/>
                <w:bCs/>
                <w:sz w:val="24"/>
                <w:szCs w:val="24"/>
              </w:rPr>
            </w:pPr>
            <w:r w:rsidRPr="00314448">
              <w:rPr>
                <w:rFonts w:ascii="Times New Roman" w:hAnsi="Times New Roman" w:cs="Times New Roman"/>
                <w:sz w:val="24"/>
                <w:szCs w:val="24"/>
              </w:rPr>
              <w:t xml:space="preserve">privalomus įtraukimo į sąrašą kriterijus (neturi nuobaudų dėl nelegalaus darbo, nesumokėtų mokesčių, baudų, muitų, vykdo ekonominę veiklą, įmonė nebuvo įvertinta kaip fiktyvi, vykdo nustatytas pareigas pranešti duomenis apie užsieniečius, moka ne mažesnį negu vidutinį darbo užmokestį, kt.), o kitas papildomas įtraukimo į sąrašą </w:t>
            </w:r>
            <w:r w:rsidRPr="00314448">
              <w:rPr>
                <w:rFonts w:ascii="Times New Roman" w:hAnsi="Times New Roman" w:cs="Times New Roman"/>
                <w:sz w:val="24"/>
                <w:szCs w:val="24"/>
              </w:rPr>
              <w:lastRenderedPageBreak/>
              <w:t>sąlygas nustatyti poįstatyminiuose teisės aktuose;</w:t>
            </w:r>
          </w:p>
          <w:p w14:paraId="13E1DFFF" w14:textId="77777777" w:rsidR="001D0F74" w:rsidRPr="00314448" w:rsidRDefault="001D0F74" w:rsidP="006A4090">
            <w:pPr>
              <w:pStyle w:val="Sraopastraipa"/>
              <w:numPr>
                <w:ilvl w:val="0"/>
                <w:numId w:val="3"/>
              </w:numPr>
              <w:jc w:val="both"/>
              <w:rPr>
                <w:rFonts w:ascii="Times New Roman" w:hAnsi="Times New Roman" w:cs="Times New Roman"/>
                <w:sz w:val="24"/>
                <w:szCs w:val="24"/>
              </w:rPr>
            </w:pPr>
            <w:r w:rsidRPr="00314448">
              <w:rPr>
                <w:rFonts w:ascii="Times New Roman" w:hAnsi="Times New Roman" w:cs="Times New Roman"/>
                <w:sz w:val="24"/>
                <w:szCs w:val="24"/>
              </w:rPr>
              <w:t>terminą (3 m.), kuriam įtrauktos į sąrašą įmonės patikimumas patvirtinamas (nebūtų tikrinamas atitikimas kriterijams kiekvieno užsieniečio atveju, dėl to procesas būtų efektyvesnis, sumažinta našta institucijoms).</w:t>
            </w:r>
          </w:p>
          <w:p w14:paraId="4DBF923F" w14:textId="77777777" w:rsidR="001D0F74" w:rsidRPr="00314448" w:rsidRDefault="001D0F74" w:rsidP="006A4090">
            <w:pPr>
              <w:jc w:val="both"/>
              <w:rPr>
                <w:rFonts w:ascii="Times New Roman" w:hAnsi="Times New Roman" w:cs="Times New Roman"/>
                <w:sz w:val="24"/>
                <w:szCs w:val="24"/>
              </w:rPr>
            </w:pPr>
            <w:r w:rsidRPr="00314448">
              <w:rPr>
                <w:rFonts w:ascii="Times New Roman" w:hAnsi="Times New Roman" w:cs="Times New Roman"/>
                <w:sz w:val="24"/>
                <w:szCs w:val="24"/>
                <w:u w:val="single"/>
              </w:rPr>
              <w:t>Užsieniečiams, atvykstantiems į patvirtintą įmonę, taikyti mažiau formalumų</w:t>
            </w:r>
            <w:r w:rsidRPr="00314448">
              <w:rPr>
                <w:rFonts w:ascii="Times New Roman" w:hAnsi="Times New Roman" w:cs="Times New Roman"/>
                <w:sz w:val="24"/>
                <w:szCs w:val="24"/>
              </w:rPr>
              <w:t>:</w:t>
            </w:r>
          </w:p>
          <w:p w14:paraId="495A6A28" w14:textId="77777777" w:rsidR="001D0F74" w:rsidRPr="00314448" w:rsidRDefault="001D0F74" w:rsidP="006A4090">
            <w:pPr>
              <w:pStyle w:val="Sraopastraipa"/>
              <w:numPr>
                <w:ilvl w:val="0"/>
                <w:numId w:val="4"/>
              </w:numPr>
              <w:jc w:val="both"/>
              <w:rPr>
                <w:rFonts w:ascii="Times New Roman" w:hAnsi="Times New Roman" w:cs="Times New Roman"/>
                <w:sz w:val="24"/>
                <w:szCs w:val="24"/>
              </w:rPr>
            </w:pPr>
            <w:r w:rsidRPr="00314448">
              <w:rPr>
                <w:rFonts w:ascii="Times New Roman" w:hAnsi="Times New Roman" w:cs="Times New Roman"/>
                <w:sz w:val="24"/>
                <w:szCs w:val="24"/>
              </w:rPr>
              <w:t xml:space="preserve">nereikalauti pateikti užsieniečio kvalifikaciją ir darbo patirtį patvirtinančių dokumentų, išskyrus kai profesija reglamentuojama, perkeliant atsakomybę už tai darbdaviui (įmonei); </w:t>
            </w:r>
          </w:p>
          <w:p w14:paraId="64181FA0" w14:textId="42284664" w:rsidR="001D0F74" w:rsidRPr="00314448" w:rsidRDefault="001D0F74" w:rsidP="005B725C">
            <w:pPr>
              <w:pStyle w:val="Sraopastraipa"/>
              <w:numPr>
                <w:ilvl w:val="0"/>
                <w:numId w:val="4"/>
              </w:numPr>
              <w:jc w:val="both"/>
              <w:rPr>
                <w:rFonts w:ascii="Times New Roman" w:hAnsi="Times New Roman" w:cs="Times New Roman"/>
                <w:sz w:val="24"/>
                <w:szCs w:val="24"/>
                <w:u w:val="single"/>
              </w:rPr>
            </w:pPr>
            <w:r w:rsidRPr="00314448">
              <w:rPr>
                <w:rFonts w:ascii="Times New Roman" w:hAnsi="Times New Roman" w:cs="Times New Roman"/>
                <w:sz w:val="24"/>
                <w:szCs w:val="24"/>
              </w:rPr>
              <w:t xml:space="preserve">aukštos kvalifikacijos atveju netaikyti darbo rinkos testo. </w:t>
            </w:r>
          </w:p>
        </w:tc>
        <w:tc>
          <w:tcPr>
            <w:tcW w:w="4784" w:type="dxa"/>
          </w:tcPr>
          <w:p w14:paraId="48C083F5" w14:textId="49CD3446" w:rsidR="001D0F74" w:rsidRPr="00314448" w:rsidRDefault="00403740" w:rsidP="00D251BE">
            <w:pPr>
              <w:jc w:val="both"/>
              <w:rPr>
                <w:rFonts w:ascii="Times New Roman" w:hAnsi="Times New Roman" w:cs="Times New Roman"/>
                <w:sz w:val="24"/>
                <w:szCs w:val="24"/>
                <w:u w:val="single"/>
              </w:rPr>
            </w:pPr>
            <w:r w:rsidRPr="008A1195">
              <w:rPr>
                <w:rFonts w:ascii="Times New Roman" w:hAnsi="Times New Roman" w:cs="Times New Roman"/>
                <w:sz w:val="24"/>
                <w:szCs w:val="24"/>
                <w:u w:val="single"/>
              </w:rPr>
              <w:lastRenderedPageBreak/>
              <w:t>Įgyvendinama teikiamu</w:t>
            </w:r>
            <w:r w:rsidRPr="00314448">
              <w:rPr>
                <w:rFonts w:ascii="Times New Roman" w:hAnsi="Times New Roman" w:cs="Times New Roman"/>
                <w:sz w:val="24"/>
                <w:szCs w:val="24"/>
              </w:rPr>
              <w:t xml:space="preserve"> </w:t>
            </w:r>
            <w:r w:rsidR="00D251BE" w:rsidRPr="00314448">
              <w:rPr>
                <w:rFonts w:ascii="Times New Roman" w:hAnsi="Times New Roman" w:cs="Times New Roman"/>
                <w:sz w:val="24"/>
                <w:szCs w:val="24"/>
              </w:rPr>
              <w:t xml:space="preserve">Lietuvos Respublikos </w:t>
            </w:r>
            <w:r w:rsidRPr="00314448">
              <w:rPr>
                <w:rFonts w:ascii="Times New Roman" w:hAnsi="Times New Roman" w:cs="Times New Roman"/>
                <w:sz w:val="24"/>
                <w:szCs w:val="24"/>
              </w:rPr>
              <w:t xml:space="preserve">Vyriausybei </w:t>
            </w:r>
            <w:r w:rsidR="00D251BE" w:rsidRPr="00314448">
              <w:rPr>
                <w:rFonts w:ascii="Times New Roman" w:hAnsi="Times New Roman" w:cs="Times New Roman"/>
                <w:sz w:val="24"/>
                <w:szCs w:val="24"/>
              </w:rPr>
              <w:t xml:space="preserve">Lietuvos Respublikos </w:t>
            </w:r>
            <w:r w:rsidRPr="00314448">
              <w:rPr>
                <w:rFonts w:ascii="Times New Roman" w:hAnsi="Times New Roman" w:cs="Times New Roman"/>
                <w:sz w:val="24"/>
                <w:szCs w:val="24"/>
              </w:rPr>
              <w:t xml:space="preserve">įstatymo „Dėl užsieniečių teisinės padėties“ </w:t>
            </w:r>
            <w:r w:rsidR="00D251BE" w:rsidRPr="00314448">
              <w:rPr>
                <w:rFonts w:ascii="Times New Roman" w:hAnsi="Times New Roman" w:cs="Times New Roman"/>
                <w:sz w:val="24"/>
                <w:szCs w:val="24"/>
              </w:rPr>
              <w:t xml:space="preserve">Nr. IX-2206 </w:t>
            </w:r>
            <w:r w:rsidRPr="00314448">
              <w:rPr>
                <w:rFonts w:ascii="Times New Roman" w:hAnsi="Times New Roman" w:cs="Times New Roman"/>
                <w:sz w:val="24"/>
                <w:szCs w:val="24"/>
              </w:rPr>
              <w:t>pakeitimo įstatymo projektu</w:t>
            </w:r>
            <w:r w:rsidR="00D251BE" w:rsidRPr="00314448">
              <w:rPr>
                <w:rFonts w:ascii="Times New Roman" w:hAnsi="Times New Roman" w:cs="Times New Roman"/>
                <w:sz w:val="24"/>
                <w:szCs w:val="24"/>
              </w:rPr>
              <w:t>.</w:t>
            </w:r>
          </w:p>
        </w:tc>
      </w:tr>
      <w:tr w:rsidR="001D0F74" w:rsidRPr="00314448" w14:paraId="1DBFC803" w14:textId="1C931869" w:rsidTr="00D251BE">
        <w:tc>
          <w:tcPr>
            <w:tcW w:w="866" w:type="dxa"/>
          </w:tcPr>
          <w:p w14:paraId="4762BD11" w14:textId="0944F56D" w:rsidR="001D0F74" w:rsidRPr="00314448" w:rsidRDefault="001D0F74" w:rsidP="006A4090">
            <w:pPr>
              <w:rPr>
                <w:rFonts w:ascii="Times New Roman" w:hAnsi="Times New Roman" w:cs="Times New Roman"/>
              </w:rPr>
            </w:pPr>
            <w:r w:rsidRPr="00314448">
              <w:rPr>
                <w:rFonts w:ascii="Times New Roman" w:hAnsi="Times New Roman" w:cs="Times New Roman"/>
              </w:rPr>
              <w:t>3.</w:t>
            </w:r>
          </w:p>
        </w:tc>
        <w:tc>
          <w:tcPr>
            <w:tcW w:w="3219" w:type="dxa"/>
          </w:tcPr>
          <w:p w14:paraId="31FBFF5B" w14:textId="6BB6D6C0" w:rsidR="001D0F74" w:rsidRPr="00314448" w:rsidRDefault="001D0F74" w:rsidP="006A4090">
            <w:pPr>
              <w:jc w:val="both"/>
              <w:rPr>
                <w:rFonts w:ascii="Times New Roman" w:hAnsi="Times New Roman" w:cs="Times New Roman"/>
                <w:sz w:val="24"/>
                <w:szCs w:val="24"/>
              </w:rPr>
            </w:pPr>
            <w:r w:rsidRPr="00314448">
              <w:rPr>
                <w:rFonts w:ascii="Times New Roman" w:hAnsi="Times New Roman" w:cs="Times New Roman"/>
                <w:sz w:val="24"/>
                <w:szCs w:val="24"/>
              </w:rPr>
              <w:t xml:space="preserve">Atsisakyti perteklinių reikalavimų išduodant trečiųjų šalių piliečiams leidimus dirbti arba leidimus laikinai gyventi  </w:t>
            </w:r>
          </w:p>
        </w:tc>
        <w:tc>
          <w:tcPr>
            <w:tcW w:w="5124" w:type="dxa"/>
          </w:tcPr>
          <w:p w14:paraId="2B801928" w14:textId="4ECF9896" w:rsidR="001D0F74" w:rsidRPr="00314448" w:rsidRDefault="001D0F74" w:rsidP="00A97528">
            <w:pPr>
              <w:jc w:val="both"/>
              <w:rPr>
                <w:rFonts w:ascii="Times New Roman" w:hAnsi="Times New Roman" w:cs="Times New Roman"/>
                <w:sz w:val="24"/>
                <w:szCs w:val="24"/>
                <w:u w:val="single"/>
              </w:rPr>
            </w:pPr>
            <w:r w:rsidRPr="00314448">
              <w:rPr>
                <w:rFonts w:ascii="Times New Roman" w:hAnsi="Times New Roman" w:cs="Times New Roman"/>
                <w:sz w:val="24"/>
                <w:szCs w:val="24"/>
                <w:u w:val="single"/>
              </w:rPr>
              <w:t>Paprastinti reikalavimus užsieniečių pateikiamiems dokumentams:</w:t>
            </w:r>
          </w:p>
          <w:p w14:paraId="6C51D7DD" w14:textId="77777777" w:rsidR="001D0F74" w:rsidRPr="00314448" w:rsidRDefault="001D0F74" w:rsidP="006A4090">
            <w:pPr>
              <w:pStyle w:val="Sraopastraipa"/>
              <w:numPr>
                <w:ilvl w:val="0"/>
                <w:numId w:val="4"/>
              </w:numPr>
              <w:jc w:val="both"/>
              <w:rPr>
                <w:rFonts w:ascii="Times New Roman" w:hAnsi="Times New Roman" w:cs="Times New Roman"/>
                <w:sz w:val="24"/>
                <w:szCs w:val="24"/>
              </w:rPr>
            </w:pPr>
            <w:r w:rsidRPr="00314448">
              <w:rPr>
                <w:rFonts w:ascii="Times New Roman" w:hAnsi="Times New Roman" w:cs="Times New Roman"/>
                <w:sz w:val="24"/>
                <w:szCs w:val="24"/>
              </w:rPr>
              <w:t xml:space="preserve">reikalavimą pateikti išvykų ir gyvenimo užsienio valstybėse sąrašą pakeisti reikalavimu pažymėti apie lankymąsi ir gyvenimą valstybėse iš Valstybės saugumo departamento sudaryto valstybių sąrašo; </w:t>
            </w:r>
          </w:p>
          <w:p w14:paraId="0BC0DF68" w14:textId="77777777" w:rsidR="006B6669" w:rsidRPr="00314448" w:rsidRDefault="006B6669" w:rsidP="006B6669">
            <w:pPr>
              <w:jc w:val="both"/>
              <w:rPr>
                <w:rFonts w:ascii="Times New Roman" w:hAnsi="Times New Roman" w:cs="Times New Roman"/>
                <w:sz w:val="24"/>
                <w:szCs w:val="24"/>
              </w:rPr>
            </w:pPr>
          </w:p>
          <w:p w14:paraId="5F1837F0" w14:textId="77777777" w:rsidR="006B6669" w:rsidRPr="00314448" w:rsidRDefault="006B6669" w:rsidP="006B6669">
            <w:pPr>
              <w:jc w:val="both"/>
              <w:rPr>
                <w:rFonts w:ascii="Times New Roman" w:hAnsi="Times New Roman" w:cs="Times New Roman"/>
                <w:sz w:val="24"/>
                <w:szCs w:val="24"/>
              </w:rPr>
            </w:pPr>
          </w:p>
          <w:p w14:paraId="0552E667" w14:textId="77777777" w:rsidR="006B6669" w:rsidRPr="00314448" w:rsidRDefault="006B6669" w:rsidP="006B6669">
            <w:pPr>
              <w:jc w:val="both"/>
              <w:rPr>
                <w:rFonts w:ascii="Times New Roman" w:hAnsi="Times New Roman" w:cs="Times New Roman"/>
                <w:sz w:val="24"/>
                <w:szCs w:val="24"/>
              </w:rPr>
            </w:pPr>
          </w:p>
          <w:p w14:paraId="363C935F" w14:textId="77777777" w:rsidR="006B6669" w:rsidRPr="00314448" w:rsidRDefault="006B6669" w:rsidP="006B6669">
            <w:pPr>
              <w:jc w:val="both"/>
              <w:rPr>
                <w:rFonts w:ascii="Times New Roman" w:hAnsi="Times New Roman" w:cs="Times New Roman"/>
                <w:sz w:val="24"/>
                <w:szCs w:val="24"/>
              </w:rPr>
            </w:pPr>
          </w:p>
          <w:p w14:paraId="56A1F3D0" w14:textId="01A63B15" w:rsidR="001D0F74" w:rsidRDefault="001D0F74" w:rsidP="006A4090">
            <w:pPr>
              <w:pStyle w:val="Sraopastraipa"/>
              <w:numPr>
                <w:ilvl w:val="0"/>
                <w:numId w:val="4"/>
              </w:numPr>
              <w:jc w:val="both"/>
              <w:rPr>
                <w:rFonts w:ascii="Times New Roman" w:hAnsi="Times New Roman" w:cs="Times New Roman"/>
                <w:sz w:val="24"/>
                <w:szCs w:val="24"/>
              </w:rPr>
            </w:pPr>
            <w:r w:rsidRPr="00314448">
              <w:rPr>
                <w:rFonts w:ascii="Times New Roman" w:hAnsi="Times New Roman" w:cs="Times New Roman"/>
                <w:sz w:val="24"/>
                <w:szCs w:val="24"/>
              </w:rPr>
              <w:t>aukštos profesinės kvalifikacijos darbuotojams ir jų šeimų nariams nereikalauti ne/teistumo pažymos, pakeičiant šį reikalavimą ne/teistumo deklaravimu ir nustatant, kad už neteisingą deklaravimą užsieniečiui panaikinamas leidimas gyventi;</w:t>
            </w:r>
          </w:p>
          <w:p w14:paraId="7E9E6924" w14:textId="77777777" w:rsidR="005B725C" w:rsidRPr="00314448" w:rsidRDefault="005B725C" w:rsidP="005B725C">
            <w:pPr>
              <w:pStyle w:val="Sraopastraipa"/>
              <w:jc w:val="both"/>
              <w:rPr>
                <w:rFonts w:ascii="Times New Roman" w:hAnsi="Times New Roman" w:cs="Times New Roman"/>
                <w:sz w:val="24"/>
                <w:szCs w:val="24"/>
              </w:rPr>
            </w:pPr>
          </w:p>
          <w:p w14:paraId="3DFDB1EF" w14:textId="77777777" w:rsidR="006B6669" w:rsidRPr="00314448" w:rsidRDefault="006B6669" w:rsidP="006B6669">
            <w:pPr>
              <w:jc w:val="both"/>
              <w:rPr>
                <w:rFonts w:ascii="Times New Roman" w:hAnsi="Times New Roman" w:cs="Times New Roman"/>
                <w:sz w:val="24"/>
                <w:szCs w:val="24"/>
              </w:rPr>
            </w:pPr>
          </w:p>
          <w:p w14:paraId="5589F32E" w14:textId="50B60524" w:rsidR="001D0F74" w:rsidRPr="00314448" w:rsidRDefault="001D0F74" w:rsidP="006A4090">
            <w:pPr>
              <w:pStyle w:val="Sraopastraipa"/>
              <w:numPr>
                <w:ilvl w:val="0"/>
                <w:numId w:val="4"/>
              </w:numPr>
              <w:jc w:val="both"/>
              <w:rPr>
                <w:rFonts w:ascii="Times New Roman" w:hAnsi="Times New Roman" w:cs="Times New Roman"/>
                <w:sz w:val="24"/>
                <w:szCs w:val="24"/>
              </w:rPr>
            </w:pPr>
            <w:r w:rsidRPr="00314448">
              <w:rPr>
                <w:rFonts w:ascii="Times New Roman" w:hAnsi="Times New Roman" w:cs="Times New Roman"/>
                <w:sz w:val="24"/>
                <w:szCs w:val="24"/>
              </w:rPr>
              <w:t>nereikalauti pateikti sveikatos draudimą patvirtinantį dokumentą išduodant nacionalinę daugkartinę vizą (D) – pareigą užtikrinti, kad užsienietis turėtų tinkamą sveikatos draudimą, taip pat atsakomybę už šios pareigos nevykdymą nustatyti darbdaviui;</w:t>
            </w:r>
          </w:p>
          <w:p w14:paraId="3F526BFF" w14:textId="3B5CD1B1" w:rsidR="001D0F74" w:rsidRPr="00314448" w:rsidRDefault="001D0F74" w:rsidP="006A4090">
            <w:pPr>
              <w:pStyle w:val="Sraopastraipa"/>
              <w:numPr>
                <w:ilvl w:val="0"/>
                <w:numId w:val="4"/>
              </w:numPr>
              <w:jc w:val="both"/>
              <w:rPr>
                <w:rFonts w:ascii="Times New Roman" w:hAnsi="Times New Roman" w:cs="Times New Roman"/>
                <w:b/>
                <w:sz w:val="24"/>
                <w:szCs w:val="24"/>
              </w:rPr>
            </w:pPr>
            <w:bookmarkStart w:id="0" w:name="_Hlk513557736"/>
            <w:bookmarkStart w:id="1" w:name="_Hlk513478633"/>
            <w:r w:rsidRPr="00314448">
              <w:rPr>
                <w:rFonts w:ascii="Times New Roman" w:hAnsi="Times New Roman" w:cs="Times New Roman"/>
                <w:sz w:val="24"/>
                <w:szCs w:val="24"/>
              </w:rPr>
              <w:t>suderinti Migracijos departamento, Lietuvos darbo biržos ir Studijų kokybės vertinimo centro procedūras. Atliekant trečiųjų šalių piliečių pateiktų aukštojo mokslo diplomų vertinimą, Lietuvos darbo biržai vadovautis Studijų kokybės vertinimo centro interneto svetainėje pateikiamomis rekomendacijomis, o kilus pagrįstų abejonių dėl pateikto diplomo ar jį išdavusios mokymo įstaigos – kreiptis į Studijų kokybės vertinimo centrą rekomendacijos dėl diplomo;</w:t>
            </w:r>
          </w:p>
          <w:bookmarkEnd w:id="0"/>
          <w:p w14:paraId="490D493F" w14:textId="4BC36B27" w:rsidR="001D0F74" w:rsidRPr="00314448" w:rsidRDefault="001D0F74" w:rsidP="005B725C">
            <w:pPr>
              <w:pStyle w:val="Sraopastraipa"/>
              <w:numPr>
                <w:ilvl w:val="0"/>
                <w:numId w:val="4"/>
              </w:numPr>
              <w:jc w:val="both"/>
              <w:rPr>
                <w:rFonts w:ascii="Times New Roman" w:hAnsi="Times New Roman" w:cs="Times New Roman"/>
                <w:sz w:val="24"/>
                <w:szCs w:val="24"/>
                <w:u w:val="single"/>
              </w:rPr>
            </w:pPr>
            <w:r w:rsidRPr="00314448">
              <w:rPr>
                <w:rFonts w:ascii="Times New Roman" w:hAnsi="Times New Roman" w:cs="Times New Roman"/>
                <w:sz w:val="24"/>
                <w:szCs w:val="24"/>
              </w:rPr>
              <w:t>trečiųjų šalių piliečių pateiktų kvalifikacijos pažymėjimų/diplomų ir turimos darbo patirties atitikties darbdavio siūlomai darbo vietai pirminį vertinimą pavesti atlikti darbdaviui. Darbdaviui pateikus patvirtinimą dėl užsieniečio kvalifikacijos ir darbo patirties atitikties darbo vietai, papildomų dokumentų reikalauti tik pagrįstas abejones sukėlusiais atvejais.</w:t>
            </w:r>
            <w:bookmarkEnd w:id="1"/>
          </w:p>
        </w:tc>
        <w:tc>
          <w:tcPr>
            <w:tcW w:w="4784" w:type="dxa"/>
          </w:tcPr>
          <w:p w14:paraId="7CD87245" w14:textId="77777777" w:rsidR="001D0F74" w:rsidRPr="00314448" w:rsidRDefault="001D0F74" w:rsidP="00A97528">
            <w:pPr>
              <w:jc w:val="both"/>
              <w:rPr>
                <w:rFonts w:ascii="Times New Roman" w:hAnsi="Times New Roman" w:cs="Times New Roman"/>
                <w:sz w:val="24"/>
                <w:szCs w:val="24"/>
                <w:u w:val="single"/>
              </w:rPr>
            </w:pPr>
          </w:p>
          <w:p w14:paraId="16A4B548" w14:textId="77777777" w:rsidR="00403740" w:rsidRPr="00314448" w:rsidRDefault="00403740" w:rsidP="00A97528">
            <w:pPr>
              <w:jc w:val="both"/>
              <w:rPr>
                <w:rFonts w:ascii="Times New Roman" w:hAnsi="Times New Roman" w:cs="Times New Roman"/>
                <w:sz w:val="24"/>
                <w:szCs w:val="24"/>
                <w:u w:val="single"/>
              </w:rPr>
            </w:pPr>
          </w:p>
          <w:p w14:paraId="67AFB2F3" w14:textId="2D7B7BB0" w:rsidR="00403740" w:rsidRPr="00314448" w:rsidRDefault="00403740" w:rsidP="006B6669">
            <w:pPr>
              <w:jc w:val="both"/>
              <w:rPr>
                <w:rFonts w:ascii="Times New Roman" w:hAnsi="Times New Roman" w:cs="Times New Roman"/>
                <w:color w:val="000000"/>
                <w:sz w:val="24"/>
                <w:szCs w:val="24"/>
              </w:rPr>
            </w:pPr>
            <w:r w:rsidRPr="00314448">
              <w:rPr>
                <w:rFonts w:ascii="Times New Roman" w:hAnsi="Times New Roman" w:cs="Times New Roman"/>
                <w:sz w:val="24"/>
                <w:szCs w:val="24"/>
              </w:rPr>
              <w:t>Įgyvendinta</w:t>
            </w:r>
            <w:r w:rsidR="006B6669" w:rsidRPr="00314448">
              <w:rPr>
                <w:rFonts w:ascii="Times New Roman" w:hAnsi="Times New Roman" w:cs="Times New Roman"/>
                <w:sz w:val="24"/>
                <w:szCs w:val="24"/>
              </w:rPr>
              <w:t xml:space="preserve"> (vidaus reikalų ministro 2018 m. rugsėjo 27 d. įsakymas Nr. 1V-705 </w:t>
            </w:r>
            <w:r w:rsidR="00503F15" w:rsidRPr="00314448">
              <w:rPr>
                <w:rFonts w:ascii="Times New Roman" w:hAnsi="Times New Roman" w:cs="Times New Roman"/>
                <w:sz w:val="24"/>
                <w:szCs w:val="24"/>
              </w:rPr>
              <w:t>„</w:t>
            </w:r>
            <w:r w:rsidR="006B6669" w:rsidRPr="00314448">
              <w:rPr>
                <w:rFonts w:ascii="Times New Roman" w:hAnsi="Times New Roman" w:cs="Times New Roman"/>
                <w:sz w:val="24"/>
                <w:szCs w:val="24"/>
              </w:rPr>
              <w:t xml:space="preserve">Dėl </w:t>
            </w:r>
            <w:r w:rsidRPr="00314448">
              <w:rPr>
                <w:rFonts w:ascii="Times New Roman" w:hAnsi="Times New Roman" w:cs="Times New Roman"/>
                <w:color w:val="000000"/>
                <w:sz w:val="24"/>
                <w:szCs w:val="24"/>
              </w:rPr>
              <w:t>Lietuvos Respublikos vidaus reikalų ministro 2005 m. spalio 12</w:t>
            </w:r>
            <w:r w:rsidRPr="00314448">
              <w:rPr>
                <w:rFonts w:ascii="Times New Roman" w:hAnsi="Times New Roman" w:cs="Times New Roman"/>
                <w:b/>
                <w:bCs/>
                <w:color w:val="000000"/>
                <w:sz w:val="24"/>
                <w:szCs w:val="24"/>
              </w:rPr>
              <w:t xml:space="preserve"> </w:t>
            </w:r>
            <w:r w:rsidRPr="00314448">
              <w:rPr>
                <w:rFonts w:ascii="Times New Roman" w:hAnsi="Times New Roman" w:cs="Times New Roman"/>
                <w:color w:val="000000"/>
                <w:sz w:val="24"/>
                <w:szCs w:val="24"/>
              </w:rPr>
              <w:t>d. įsakym</w:t>
            </w:r>
            <w:r w:rsidR="006B6669" w:rsidRPr="00314448">
              <w:rPr>
                <w:rFonts w:ascii="Times New Roman" w:hAnsi="Times New Roman" w:cs="Times New Roman"/>
                <w:color w:val="000000"/>
                <w:sz w:val="24"/>
                <w:szCs w:val="24"/>
              </w:rPr>
              <w:t>o</w:t>
            </w:r>
            <w:r w:rsidRPr="00314448">
              <w:rPr>
                <w:rFonts w:ascii="Times New Roman" w:hAnsi="Times New Roman" w:cs="Times New Roman"/>
                <w:color w:val="000000"/>
                <w:sz w:val="24"/>
                <w:szCs w:val="24"/>
              </w:rPr>
              <w:t xml:space="preserve"> Nr. 1V-329 „Dėl Leidimų laikinai gyventi Lietuvos Respublikoje užsieniečiams išdavimo, keitimo, panaikinimo, taip pat įvertinimo, ar santuoka, registruota partnerystė, įvaikinimas ar įmonė yra fiktyvūs, tvarkos aprašo patvirtinimo</w:t>
            </w:r>
            <w:r w:rsidR="006B6669" w:rsidRPr="00314448">
              <w:rPr>
                <w:rFonts w:ascii="Times New Roman" w:hAnsi="Times New Roman" w:cs="Times New Roman"/>
                <w:color w:val="000000"/>
                <w:sz w:val="24"/>
                <w:szCs w:val="24"/>
              </w:rPr>
              <w:t>“ pakeitimo“)</w:t>
            </w:r>
            <w:r w:rsidR="00D251BE" w:rsidRPr="00314448">
              <w:rPr>
                <w:rFonts w:ascii="Times New Roman" w:hAnsi="Times New Roman" w:cs="Times New Roman"/>
                <w:color w:val="000000"/>
                <w:sz w:val="24"/>
                <w:szCs w:val="24"/>
              </w:rPr>
              <w:t>.</w:t>
            </w:r>
          </w:p>
          <w:p w14:paraId="48A001EE" w14:textId="27095758" w:rsidR="006B6669" w:rsidRPr="00314448" w:rsidRDefault="006B6669" w:rsidP="006B6669">
            <w:pPr>
              <w:jc w:val="both"/>
              <w:rPr>
                <w:rFonts w:ascii="Times New Roman" w:hAnsi="Times New Roman" w:cs="Times New Roman"/>
                <w:color w:val="000000"/>
                <w:sz w:val="24"/>
                <w:szCs w:val="24"/>
              </w:rPr>
            </w:pPr>
            <w:r w:rsidRPr="00314448">
              <w:rPr>
                <w:rFonts w:ascii="Times New Roman" w:hAnsi="Times New Roman" w:cs="Times New Roman"/>
                <w:sz w:val="24"/>
                <w:szCs w:val="24"/>
              </w:rPr>
              <w:t xml:space="preserve">Įgyvendinta (vidaus reikalų ministro 2018 m. rugsėjo 27 d. įsakymas Nr. 1V-705 </w:t>
            </w:r>
            <w:r w:rsidR="00503F15" w:rsidRPr="00314448">
              <w:rPr>
                <w:rFonts w:ascii="Times New Roman" w:hAnsi="Times New Roman" w:cs="Times New Roman"/>
                <w:sz w:val="24"/>
                <w:szCs w:val="24"/>
              </w:rPr>
              <w:t>„</w:t>
            </w:r>
            <w:r w:rsidRPr="00314448">
              <w:rPr>
                <w:rFonts w:ascii="Times New Roman" w:hAnsi="Times New Roman" w:cs="Times New Roman"/>
                <w:sz w:val="24"/>
                <w:szCs w:val="24"/>
              </w:rPr>
              <w:t xml:space="preserve">Dėl </w:t>
            </w:r>
            <w:r w:rsidRPr="00314448">
              <w:rPr>
                <w:rFonts w:ascii="Times New Roman" w:hAnsi="Times New Roman" w:cs="Times New Roman"/>
                <w:color w:val="000000"/>
                <w:sz w:val="24"/>
                <w:szCs w:val="24"/>
              </w:rPr>
              <w:t>Lietuvos Respublikos vidaus reikalų ministro 2005 m. spalio 12</w:t>
            </w:r>
            <w:r w:rsidRPr="00314448">
              <w:rPr>
                <w:rFonts w:ascii="Times New Roman" w:hAnsi="Times New Roman" w:cs="Times New Roman"/>
                <w:b/>
                <w:bCs/>
                <w:color w:val="000000"/>
                <w:sz w:val="24"/>
                <w:szCs w:val="24"/>
              </w:rPr>
              <w:t xml:space="preserve"> </w:t>
            </w:r>
            <w:r w:rsidRPr="00314448">
              <w:rPr>
                <w:rFonts w:ascii="Times New Roman" w:hAnsi="Times New Roman" w:cs="Times New Roman"/>
                <w:color w:val="000000"/>
                <w:sz w:val="24"/>
                <w:szCs w:val="24"/>
              </w:rPr>
              <w:t xml:space="preserve">d. įsakymo Nr. 1V-329 „Dėl Leidimų laikinai gyventi Lietuvos Respublikoje užsieniečiams išdavimo, keitimo, panaikinimo, taip pat įvertinimo, ar santuoka, registruota </w:t>
            </w:r>
            <w:r w:rsidRPr="00314448">
              <w:rPr>
                <w:rFonts w:ascii="Times New Roman" w:hAnsi="Times New Roman" w:cs="Times New Roman"/>
                <w:color w:val="000000"/>
                <w:sz w:val="24"/>
                <w:szCs w:val="24"/>
              </w:rPr>
              <w:lastRenderedPageBreak/>
              <w:t>partnerystė, įvaikinimas ar įmonė yra fiktyvūs, tvarkos aprašo patvirtinimo“ pakeitimo“)</w:t>
            </w:r>
            <w:r w:rsidR="00D251BE" w:rsidRPr="00314448">
              <w:rPr>
                <w:rFonts w:ascii="Times New Roman" w:hAnsi="Times New Roman" w:cs="Times New Roman"/>
                <w:color w:val="000000"/>
                <w:sz w:val="24"/>
                <w:szCs w:val="24"/>
              </w:rPr>
              <w:t>.</w:t>
            </w:r>
          </w:p>
          <w:p w14:paraId="40C15C8A" w14:textId="48EE4FA2" w:rsidR="006B6669" w:rsidRPr="00314448" w:rsidRDefault="006B6669" w:rsidP="006B6669">
            <w:pPr>
              <w:jc w:val="both"/>
              <w:rPr>
                <w:rFonts w:ascii="Times New Roman" w:hAnsi="Times New Roman" w:cs="Times New Roman"/>
                <w:color w:val="000000"/>
                <w:sz w:val="24"/>
                <w:szCs w:val="24"/>
              </w:rPr>
            </w:pPr>
            <w:r w:rsidRPr="00314448">
              <w:rPr>
                <w:rFonts w:ascii="Times New Roman" w:hAnsi="Times New Roman" w:cs="Times New Roman"/>
                <w:color w:val="000000"/>
                <w:sz w:val="24"/>
                <w:szCs w:val="24"/>
              </w:rPr>
              <w:t>Įgyvendinama</w:t>
            </w:r>
            <w:r w:rsidR="00D251BE" w:rsidRPr="00314448">
              <w:rPr>
                <w:rFonts w:ascii="Times New Roman" w:hAnsi="Times New Roman" w:cs="Times New Roman"/>
                <w:color w:val="000000"/>
                <w:sz w:val="24"/>
                <w:szCs w:val="24"/>
              </w:rPr>
              <w:t xml:space="preserve"> Lietuvos Respublikos įstatymo „Dėl užsieniečių teisinės padėties“ Nr. IX-2206 pakeitimo įstatym</w:t>
            </w:r>
            <w:r w:rsidR="00197798">
              <w:rPr>
                <w:rFonts w:ascii="Times New Roman" w:hAnsi="Times New Roman" w:cs="Times New Roman"/>
                <w:color w:val="000000"/>
                <w:sz w:val="24"/>
                <w:szCs w:val="24"/>
              </w:rPr>
              <w:t>u, kurį Lietuvos Respublikos Seimas priėmė 2018 m. gruodžio 20 d.</w:t>
            </w:r>
            <w:r w:rsidR="00D251BE" w:rsidRPr="00314448">
              <w:rPr>
                <w:rFonts w:ascii="Times New Roman" w:hAnsi="Times New Roman" w:cs="Times New Roman"/>
                <w:color w:val="000000"/>
                <w:sz w:val="24"/>
                <w:szCs w:val="24"/>
              </w:rPr>
              <w:t xml:space="preserve"> </w:t>
            </w:r>
            <w:r w:rsidR="00197798">
              <w:rPr>
                <w:rFonts w:ascii="Times New Roman" w:hAnsi="Times New Roman" w:cs="Times New Roman"/>
                <w:color w:val="000000"/>
                <w:sz w:val="24"/>
                <w:szCs w:val="24"/>
              </w:rPr>
              <w:t>(</w:t>
            </w:r>
            <w:r w:rsidR="00D251BE" w:rsidRPr="00314448">
              <w:rPr>
                <w:rFonts w:ascii="Times New Roman" w:hAnsi="Times New Roman" w:cs="Times New Roman"/>
                <w:color w:val="000000"/>
                <w:sz w:val="24"/>
                <w:szCs w:val="24"/>
              </w:rPr>
              <w:t>projekt</w:t>
            </w:r>
            <w:r w:rsidR="00197798">
              <w:rPr>
                <w:rFonts w:ascii="Times New Roman" w:hAnsi="Times New Roman" w:cs="Times New Roman"/>
                <w:color w:val="000000"/>
                <w:sz w:val="24"/>
                <w:szCs w:val="24"/>
              </w:rPr>
              <w:t>o</w:t>
            </w:r>
            <w:r w:rsidR="00D251BE" w:rsidRPr="00314448">
              <w:rPr>
                <w:rFonts w:ascii="Times New Roman" w:hAnsi="Times New Roman" w:cs="Times New Roman"/>
                <w:color w:val="000000"/>
                <w:sz w:val="24"/>
                <w:szCs w:val="24"/>
              </w:rPr>
              <w:t xml:space="preserve"> Nr. XIIIP-2427</w:t>
            </w:r>
            <w:r w:rsidR="00197798">
              <w:rPr>
                <w:rFonts w:ascii="Times New Roman" w:hAnsi="Times New Roman" w:cs="Times New Roman"/>
                <w:color w:val="000000"/>
                <w:sz w:val="24"/>
                <w:szCs w:val="24"/>
              </w:rPr>
              <w:t xml:space="preserve"> (2) (toliau – Įstatymo pakeitimas)</w:t>
            </w:r>
            <w:r w:rsidR="00D251BE" w:rsidRPr="00314448">
              <w:rPr>
                <w:rFonts w:ascii="Times New Roman" w:hAnsi="Times New Roman" w:cs="Times New Roman"/>
                <w:color w:val="000000"/>
                <w:sz w:val="24"/>
                <w:szCs w:val="24"/>
              </w:rPr>
              <w:t xml:space="preserve">.   </w:t>
            </w:r>
            <w:r w:rsidRPr="00314448">
              <w:rPr>
                <w:rFonts w:ascii="Times New Roman" w:hAnsi="Times New Roman" w:cs="Times New Roman"/>
                <w:color w:val="000000"/>
                <w:sz w:val="24"/>
                <w:szCs w:val="24"/>
              </w:rPr>
              <w:t xml:space="preserve"> </w:t>
            </w:r>
          </w:p>
          <w:p w14:paraId="5507FB50" w14:textId="77777777" w:rsidR="00D251BE" w:rsidRPr="00314448" w:rsidRDefault="00D251BE" w:rsidP="006B6669">
            <w:pPr>
              <w:jc w:val="both"/>
              <w:rPr>
                <w:rFonts w:ascii="Times New Roman" w:hAnsi="Times New Roman" w:cs="Times New Roman"/>
                <w:color w:val="000000"/>
                <w:sz w:val="24"/>
                <w:szCs w:val="24"/>
              </w:rPr>
            </w:pPr>
          </w:p>
          <w:p w14:paraId="61613A4B" w14:textId="1850D2E0" w:rsidR="00D251BE" w:rsidRPr="00314448" w:rsidRDefault="00E27E09" w:rsidP="006B6669">
            <w:pPr>
              <w:jc w:val="both"/>
              <w:rPr>
                <w:rFonts w:ascii="Times New Roman" w:hAnsi="Times New Roman" w:cs="Times New Roman"/>
                <w:sz w:val="24"/>
                <w:szCs w:val="24"/>
              </w:rPr>
            </w:pPr>
            <w:r w:rsidRPr="00314448">
              <w:rPr>
                <w:rFonts w:ascii="Times New Roman" w:hAnsi="Times New Roman" w:cs="Times New Roman"/>
                <w:sz w:val="24"/>
                <w:szCs w:val="24"/>
              </w:rPr>
              <w:t xml:space="preserve">Įgyvendinama (parengti socialinės apsaugos ir darbo ministro įsakymų, reglamentuojančių leidimo dirbti išdavimo, sprendimų dėl užsieniečio darbo </w:t>
            </w:r>
            <w:bookmarkStart w:id="2" w:name="_GoBack"/>
            <w:bookmarkEnd w:id="2"/>
            <w:r w:rsidRPr="00314448">
              <w:rPr>
                <w:rFonts w:ascii="Times New Roman" w:hAnsi="Times New Roman" w:cs="Times New Roman"/>
                <w:sz w:val="24"/>
                <w:szCs w:val="24"/>
              </w:rPr>
              <w:t>atitikties Lietuvos darbo rinkos poreikiams priėmimo procedūras, pakeitimai).</w:t>
            </w:r>
          </w:p>
          <w:p w14:paraId="0D7393DA" w14:textId="77777777" w:rsidR="00463A22" w:rsidRPr="00314448" w:rsidRDefault="00463A22" w:rsidP="006B6669">
            <w:pPr>
              <w:jc w:val="both"/>
              <w:rPr>
                <w:rFonts w:ascii="Times New Roman" w:hAnsi="Times New Roman" w:cs="Times New Roman"/>
                <w:sz w:val="24"/>
                <w:szCs w:val="24"/>
              </w:rPr>
            </w:pPr>
          </w:p>
          <w:p w14:paraId="25FBC992" w14:textId="77777777" w:rsidR="00463A22" w:rsidRPr="00314448" w:rsidRDefault="00463A22" w:rsidP="006B6669">
            <w:pPr>
              <w:jc w:val="both"/>
              <w:rPr>
                <w:rFonts w:ascii="Times New Roman" w:hAnsi="Times New Roman" w:cs="Times New Roman"/>
                <w:sz w:val="24"/>
                <w:szCs w:val="24"/>
              </w:rPr>
            </w:pPr>
          </w:p>
          <w:p w14:paraId="4770A26E" w14:textId="77777777" w:rsidR="00463A22" w:rsidRPr="00314448" w:rsidRDefault="00463A22" w:rsidP="006B6669">
            <w:pPr>
              <w:jc w:val="both"/>
              <w:rPr>
                <w:rFonts w:ascii="Times New Roman" w:hAnsi="Times New Roman" w:cs="Times New Roman"/>
                <w:sz w:val="24"/>
                <w:szCs w:val="24"/>
              </w:rPr>
            </w:pPr>
          </w:p>
          <w:p w14:paraId="47143F3C" w14:textId="77777777" w:rsidR="00463A22" w:rsidRPr="00314448" w:rsidRDefault="00463A22" w:rsidP="006B6669">
            <w:pPr>
              <w:jc w:val="both"/>
              <w:rPr>
                <w:rFonts w:ascii="Times New Roman" w:hAnsi="Times New Roman" w:cs="Times New Roman"/>
                <w:sz w:val="24"/>
                <w:szCs w:val="24"/>
              </w:rPr>
            </w:pPr>
          </w:p>
          <w:p w14:paraId="6ECAC280" w14:textId="77777777" w:rsidR="00463A22" w:rsidRPr="00314448" w:rsidRDefault="00463A22" w:rsidP="006B6669">
            <w:pPr>
              <w:jc w:val="both"/>
              <w:rPr>
                <w:rFonts w:ascii="Times New Roman" w:hAnsi="Times New Roman" w:cs="Times New Roman"/>
                <w:sz w:val="24"/>
                <w:szCs w:val="24"/>
              </w:rPr>
            </w:pPr>
          </w:p>
          <w:p w14:paraId="7394A34E" w14:textId="77777777" w:rsidR="00463A22" w:rsidRPr="00314448" w:rsidRDefault="00463A22" w:rsidP="006B6669">
            <w:pPr>
              <w:jc w:val="both"/>
              <w:rPr>
                <w:rFonts w:ascii="Times New Roman" w:hAnsi="Times New Roman" w:cs="Times New Roman"/>
                <w:sz w:val="24"/>
                <w:szCs w:val="24"/>
              </w:rPr>
            </w:pPr>
          </w:p>
          <w:p w14:paraId="521C35C8" w14:textId="1B231643" w:rsidR="00463A22" w:rsidRPr="00314448" w:rsidRDefault="00463A22" w:rsidP="00197798">
            <w:pPr>
              <w:jc w:val="both"/>
              <w:rPr>
                <w:rFonts w:ascii="Times New Roman" w:hAnsi="Times New Roman" w:cs="Times New Roman"/>
                <w:sz w:val="24"/>
                <w:szCs w:val="24"/>
              </w:rPr>
            </w:pPr>
            <w:r w:rsidRPr="00314448">
              <w:rPr>
                <w:rFonts w:ascii="Times New Roman" w:hAnsi="Times New Roman" w:cs="Times New Roman"/>
                <w:color w:val="000000"/>
                <w:sz w:val="24"/>
                <w:szCs w:val="24"/>
              </w:rPr>
              <w:t xml:space="preserve">Įgyvendinama </w:t>
            </w:r>
            <w:r w:rsidR="00197798">
              <w:rPr>
                <w:rFonts w:ascii="Times New Roman" w:hAnsi="Times New Roman" w:cs="Times New Roman"/>
                <w:color w:val="000000"/>
                <w:sz w:val="24"/>
                <w:szCs w:val="24"/>
              </w:rPr>
              <w:t>Įstatymo pakeitimu.</w:t>
            </w:r>
          </w:p>
        </w:tc>
      </w:tr>
      <w:tr w:rsidR="001D0F74" w:rsidRPr="00314448" w14:paraId="7CB1FB29" w14:textId="1F4817FE" w:rsidTr="00D251BE">
        <w:tc>
          <w:tcPr>
            <w:tcW w:w="866" w:type="dxa"/>
          </w:tcPr>
          <w:p w14:paraId="31C03436" w14:textId="6A064435" w:rsidR="001D0F74" w:rsidRPr="00314448" w:rsidRDefault="001D0F74" w:rsidP="00DC10FD">
            <w:pPr>
              <w:rPr>
                <w:rFonts w:ascii="Times New Roman" w:hAnsi="Times New Roman" w:cs="Times New Roman"/>
              </w:rPr>
            </w:pPr>
            <w:r w:rsidRPr="00314448">
              <w:rPr>
                <w:rFonts w:ascii="Times New Roman" w:hAnsi="Times New Roman" w:cs="Times New Roman"/>
              </w:rPr>
              <w:lastRenderedPageBreak/>
              <w:t>4.</w:t>
            </w:r>
          </w:p>
        </w:tc>
        <w:tc>
          <w:tcPr>
            <w:tcW w:w="3219" w:type="dxa"/>
          </w:tcPr>
          <w:p w14:paraId="69602A8E" w14:textId="77777777" w:rsidR="001D0F74" w:rsidRPr="00314448" w:rsidRDefault="001D0F74" w:rsidP="00DC10FD">
            <w:pPr>
              <w:jc w:val="both"/>
              <w:rPr>
                <w:rFonts w:ascii="Times New Roman" w:hAnsi="Times New Roman" w:cs="Times New Roman"/>
              </w:rPr>
            </w:pPr>
            <w:r w:rsidRPr="00314448">
              <w:rPr>
                <w:rFonts w:ascii="Times New Roman" w:eastAsia="Arial Unicode MS" w:hAnsi="Times New Roman" w:cs="Times New Roman"/>
                <w:sz w:val="24"/>
                <w:szCs w:val="24"/>
              </w:rPr>
              <w:t xml:space="preserve">Nustatyti aiškų reglamentavimą dėl užsieniečio darbo trumpalaikio buvimo Lietuvoje laikotarpiu </w:t>
            </w:r>
          </w:p>
          <w:p w14:paraId="359FC1FA" w14:textId="77777777" w:rsidR="001D0F74" w:rsidRPr="00314448" w:rsidRDefault="001D0F74" w:rsidP="00DC10FD">
            <w:pPr>
              <w:jc w:val="both"/>
              <w:rPr>
                <w:rFonts w:ascii="Times New Roman" w:hAnsi="Times New Roman" w:cs="Times New Roman"/>
                <w:sz w:val="24"/>
                <w:szCs w:val="24"/>
              </w:rPr>
            </w:pPr>
          </w:p>
        </w:tc>
        <w:tc>
          <w:tcPr>
            <w:tcW w:w="5124" w:type="dxa"/>
          </w:tcPr>
          <w:p w14:paraId="294D848C" w14:textId="47C47178" w:rsidR="001D0F74" w:rsidRPr="00314448" w:rsidRDefault="001D0F74" w:rsidP="00DC10FD">
            <w:pPr>
              <w:jc w:val="both"/>
              <w:rPr>
                <w:rFonts w:ascii="Times New Roman" w:hAnsi="Times New Roman" w:cs="Times New Roman"/>
                <w:sz w:val="24"/>
                <w:szCs w:val="24"/>
                <w:u w:val="single"/>
              </w:rPr>
            </w:pPr>
            <w:r w:rsidRPr="00314448">
              <w:rPr>
                <w:rFonts w:ascii="Times New Roman" w:hAnsi="Times New Roman" w:cs="Times New Roman"/>
                <w:sz w:val="24"/>
                <w:szCs w:val="24"/>
              </w:rPr>
              <w:t>Dabartinis reglamentavimas aiškiai neapibrėžia užsieniečio teisės dirbti trumpalaikio buvimo laikotarpiu</w:t>
            </w:r>
            <w:r w:rsidRPr="00314448">
              <w:rPr>
                <w:rFonts w:ascii="Times New Roman" w:eastAsia="Arial Unicode MS" w:hAnsi="Times New Roman" w:cs="Times New Roman"/>
                <w:sz w:val="24"/>
                <w:szCs w:val="24"/>
              </w:rPr>
              <w:t xml:space="preserve"> (bevizio ar su Šengeno viza, kai buvimas Lietuvos Respublikoje ir kitose Šengeno valstybėse negali trukti ilgiau negu 90 d. per 180 </w:t>
            </w:r>
            <w:r w:rsidRPr="00314448">
              <w:rPr>
                <w:rFonts w:ascii="Times New Roman" w:eastAsia="Arial Unicode MS" w:hAnsi="Times New Roman" w:cs="Times New Roman"/>
                <w:sz w:val="24"/>
                <w:szCs w:val="24"/>
              </w:rPr>
              <w:lastRenderedPageBreak/>
              <w:t>d.).</w:t>
            </w:r>
            <w:r w:rsidRPr="00314448">
              <w:rPr>
                <w:rFonts w:ascii="Times New Roman" w:hAnsi="Times New Roman" w:cs="Times New Roman"/>
                <w:sz w:val="24"/>
                <w:szCs w:val="24"/>
              </w:rPr>
              <w:t xml:space="preserve"> </w:t>
            </w:r>
            <w:r w:rsidRPr="00314448">
              <w:rPr>
                <w:rFonts w:ascii="Times New Roman" w:hAnsi="Times New Roman" w:cs="Times New Roman"/>
                <w:sz w:val="24"/>
                <w:szCs w:val="24"/>
                <w:u w:val="single"/>
              </w:rPr>
              <w:t>Siūloma UTPĮ įtvirtinti, kad bevizio laikotarpiu užsienietis turi teisę ne tik atvykti ir būti Lietuvos Respublikos teritorijoje, bet ir turi teisę dirbti Lietuvos Respublikos teritorijoje, jeigu turi leidimą dirbti, o jeigu nuo leidimo dirbti atleidžiamas – darbdavys yra pranešęs apie užsieniečio įdarbinimą Lietuvos darbo biržai.</w:t>
            </w:r>
          </w:p>
          <w:p w14:paraId="1DE2A51C" w14:textId="77777777" w:rsidR="001D0F74" w:rsidRPr="00314448" w:rsidRDefault="001D0F74" w:rsidP="00DC10FD">
            <w:pPr>
              <w:jc w:val="both"/>
              <w:rPr>
                <w:rFonts w:ascii="Times New Roman" w:hAnsi="Times New Roman" w:cs="Times New Roman"/>
                <w:sz w:val="24"/>
                <w:szCs w:val="24"/>
              </w:rPr>
            </w:pPr>
            <w:r w:rsidRPr="00314448">
              <w:rPr>
                <w:rFonts w:ascii="Times New Roman" w:hAnsi="Times New Roman" w:cs="Times New Roman"/>
                <w:sz w:val="24"/>
                <w:szCs w:val="24"/>
              </w:rPr>
              <w:t>Tokią nuostatą taikyti ne tik bevizio atveju, bet jeigu užsienietis turi ir kitą trumpalaikiam teisėtam buvimui reikalingą pagrindą (Šengeno vizą, kitos valstybės narės išduotą nacionalinę vizą ar leidimą gyventi).</w:t>
            </w:r>
          </w:p>
          <w:p w14:paraId="1AE4EA22" w14:textId="77777777" w:rsidR="001D0F74" w:rsidRPr="00314448" w:rsidRDefault="001D0F74" w:rsidP="00DC10FD">
            <w:pPr>
              <w:jc w:val="both"/>
              <w:rPr>
                <w:rFonts w:ascii="Times New Roman" w:hAnsi="Times New Roman" w:cs="Times New Roman"/>
                <w:sz w:val="24"/>
                <w:szCs w:val="24"/>
              </w:rPr>
            </w:pPr>
            <w:r w:rsidRPr="00314448">
              <w:rPr>
                <w:rFonts w:ascii="Times New Roman" w:hAnsi="Times New Roman" w:cs="Times New Roman"/>
                <w:sz w:val="24"/>
                <w:szCs w:val="24"/>
              </w:rPr>
              <w:t>Nepranešimas (kaip ir leidimo dirbti, kai jo reikia, neturėjimas) būtų laikomas nelegaliu darbu.</w:t>
            </w:r>
          </w:p>
          <w:p w14:paraId="4CE15CCD" w14:textId="1E2147EA" w:rsidR="001D0F74" w:rsidRPr="00314448" w:rsidRDefault="001D0F74" w:rsidP="005B725C">
            <w:pPr>
              <w:jc w:val="both"/>
              <w:rPr>
                <w:rFonts w:ascii="Times New Roman" w:hAnsi="Times New Roman" w:cs="Times New Roman"/>
                <w:sz w:val="24"/>
                <w:szCs w:val="24"/>
                <w:u w:val="single"/>
              </w:rPr>
            </w:pPr>
            <w:r w:rsidRPr="00314448">
              <w:rPr>
                <w:rFonts w:ascii="Times New Roman" w:hAnsi="Times New Roman" w:cs="Times New Roman"/>
                <w:sz w:val="24"/>
                <w:szCs w:val="24"/>
              </w:rPr>
              <w:t>Siūloma atitinkamai tikslinti Užimtumo įstatymo 56 str. nuostatas.</w:t>
            </w:r>
          </w:p>
        </w:tc>
        <w:tc>
          <w:tcPr>
            <w:tcW w:w="4784" w:type="dxa"/>
          </w:tcPr>
          <w:p w14:paraId="700CD084" w14:textId="6F1252F3" w:rsidR="00463A22" w:rsidRPr="00314448" w:rsidRDefault="00463A22" w:rsidP="00463A22">
            <w:pPr>
              <w:jc w:val="both"/>
              <w:rPr>
                <w:rFonts w:ascii="Times New Roman" w:hAnsi="Times New Roman" w:cs="Times New Roman"/>
                <w:sz w:val="24"/>
                <w:szCs w:val="24"/>
              </w:rPr>
            </w:pPr>
            <w:r w:rsidRPr="008A1195">
              <w:rPr>
                <w:rFonts w:ascii="Times New Roman" w:hAnsi="Times New Roman" w:cs="Times New Roman"/>
                <w:sz w:val="24"/>
                <w:szCs w:val="24"/>
                <w:u w:val="single"/>
              </w:rPr>
              <w:lastRenderedPageBreak/>
              <w:t>Įgyvendinama teikiamais</w:t>
            </w:r>
            <w:r w:rsidRPr="00314448">
              <w:rPr>
                <w:rFonts w:ascii="Times New Roman" w:hAnsi="Times New Roman" w:cs="Times New Roman"/>
                <w:sz w:val="24"/>
                <w:szCs w:val="24"/>
              </w:rPr>
              <w:t xml:space="preserve"> Lietuvos Respublikos Vyriausybei Lietuvos Respublikos įstatymo „Dėl užsieniečių teisinės padėties“ Nr. IX-2206 pakeitimo įstatymo ir Lietuvos Respublikos užimtumo įstatymo Nr. XII-2470 1, 56, 57, 58 </w:t>
            </w:r>
            <w:r w:rsidRPr="00314448">
              <w:rPr>
                <w:rFonts w:ascii="Times New Roman" w:hAnsi="Times New Roman" w:cs="Times New Roman"/>
                <w:sz w:val="24"/>
                <w:szCs w:val="24"/>
              </w:rPr>
              <w:lastRenderedPageBreak/>
              <w:t>straipsnių pakeitimo ir Įstatymo papildymo 30</w:t>
            </w:r>
            <w:r w:rsidRPr="00314448">
              <w:rPr>
                <w:rFonts w:ascii="Times New Roman" w:hAnsi="Times New Roman" w:cs="Times New Roman"/>
                <w:sz w:val="24"/>
                <w:szCs w:val="24"/>
                <w:vertAlign w:val="superscript"/>
              </w:rPr>
              <w:t>1</w:t>
            </w:r>
            <w:r w:rsidRPr="00314448">
              <w:rPr>
                <w:rFonts w:ascii="Times New Roman" w:hAnsi="Times New Roman" w:cs="Times New Roman"/>
                <w:sz w:val="24"/>
                <w:szCs w:val="24"/>
              </w:rPr>
              <w:t xml:space="preserve"> straipsniu įstatymo projektais.</w:t>
            </w:r>
          </w:p>
          <w:p w14:paraId="2BCD390D" w14:textId="30FF214A" w:rsidR="001D0F74" w:rsidRPr="00314448" w:rsidRDefault="00463A22" w:rsidP="00463A22">
            <w:pPr>
              <w:jc w:val="both"/>
              <w:rPr>
                <w:rFonts w:ascii="Times New Roman" w:hAnsi="Times New Roman" w:cs="Times New Roman"/>
                <w:sz w:val="24"/>
                <w:szCs w:val="24"/>
              </w:rPr>
            </w:pPr>
            <w:r w:rsidRPr="00314448">
              <w:rPr>
                <w:rFonts w:ascii="Times New Roman" w:hAnsi="Times New Roman" w:cs="Times New Roman"/>
                <w:sz w:val="24"/>
                <w:szCs w:val="24"/>
              </w:rPr>
              <w:t xml:space="preserve"> </w:t>
            </w:r>
          </w:p>
        </w:tc>
      </w:tr>
      <w:tr w:rsidR="001D0F74" w:rsidRPr="00314448" w14:paraId="6DF3EA21" w14:textId="7B127006" w:rsidTr="00D251BE">
        <w:tc>
          <w:tcPr>
            <w:tcW w:w="866" w:type="dxa"/>
          </w:tcPr>
          <w:p w14:paraId="61543FEE" w14:textId="5E2D150C" w:rsidR="001D0F74" w:rsidRPr="00314448" w:rsidRDefault="001D0F74" w:rsidP="00DC10FD">
            <w:pPr>
              <w:rPr>
                <w:rFonts w:ascii="Times New Roman" w:hAnsi="Times New Roman" w:cs="Times New Roman"/>
              </w:rPr>
            </w:pPr>
            <w:bookmarkStart w:id="3" w:name="_Hlk513564176"/>
            <w:r w:rsidRPr="00314448">
              <w:rPr>
                <w:rFonts w:ascii="Times New Roman" w:hAnsi="Times New Roman" w:cs="Times New Roman"/>
              </w:rPr>
              <w:lastRenderedPageBreak/>
              <w:t>5.</w:t>
            </w:r>
          </w:p>
        </w:tc>
        <w:tc>
          <w:tcPr>
            <w:tcW w:w="3219" w:type="dxa"/>
          </w:tcPr>
          <w:p w14:paraId="50A7C7BC" w14:textId="30A7A333" w:rsidR="001D0F74" w:rsidRPr="00314448" w:rsidRDefault="001D0F74" w:rsidP="00DC10FD">
            <w:pPr>
              <w:pStyle w:val="Komentarotekstas"/>
              <w:jc w:val="both"/>
              <w:rPr>
                <w:rFonts w:ascii="Times New Roman" w:eastAsia="Arial Unicode MS" w:hAnsi="Times New Roman" w:cs="Times New Roman"/>
                <w:sz w:val="24"/>
                <w:szCs w:val="24"/>
              </w:rPr>
            </w:pPr>
            <w:r w:rsidRPr="00314448">
              <w:rPr>
                <w:rFonts w:ascii="Times New Roman" w:hAnsi="Times New Roman" w:cs="Times New Roman"/>
                <w:sz w:val="24"/>
                <w:szCs w:val="24"/>
              </w:rPr>
              <w:t xml:space="preserve">Suteikti galimybę užsieniečiui dirbti pagal Darbo keliems darbdaviams sutartį ir suteikti teisę keisti darbdavį </w:t>
            </w:r>
          </w:p>
        </w:tc>
        <w:tc>
          <w:tcPr>
            <w:tcW w:w="5124" w:type="dxa"/>
          </w:tcPr>
          <w:p w14:paraId="3C552870" w14:textId="6618774A" w:rsidR="001D0F74" w:rsidRPr="00314448" w:rsidRDefault="001D0F74" w:rsidP="00DC10FD">
            <w:pPr>
              <w:jc w:val="both"/>
              <w:rPr>
                <w:rFonts w:ascii="Times New Roman" w:hAnsi="Times New Roman" w:cs="Times New Roman"/>
                <w:sz w:val="24"/>
                <w:szCs w:val="24"/>
              </w:rPr>
            </w:pPr>
            <w:r w:rsidRPr="00314448">
              <w:rPr>
                <w:rFonts w:ascii="Times New Roman" w:hAnsi="Times New Roman" w:cs="Times New Roman"/>
                <w:sz w:val="24"/>
                <w:szCs w:val="24"/>
              </w:rPr>
              <w:t>A</w:t>
            </w:r>
            <w:r w:rsidR="00463A22" w:rsidRPr="00314448">
              <w:rPr>
                <w:rFonts w:ascii="Times New Roman" w:hAnsi="Times New Roman" w:cs="Times New Roman"/>
                <w:sz w:val="24"/>
                <w:szCs w:val="24"/>
              </w:rPr>
              <w:t>tsižvelgiant į Darbo kodekso 96–</w:t>
            </w:r>
            <w:r w:rsidRPr="00314448">
              <w:rPr>
                <w:rFonts w:ascii="Times New Roman" w:hAnsi="Times New Roman" w:cs="Times New Roman"/>
                <w:sz w:val="24"/>
                <w:szCs w:val="24"/>
              </w:rPr>
              <w:t xml:space="preserve">99 straipsnių nuostatas tikslinga </w:t>
            </w:r>
            <w:r w:rsidRPr="00314448">
              <w:rPr>
                <w:rFonts w:ascii="Times New Roman" w:hAnsi="Times New Roman" w:cs="Times New Roman"/>
                <w:sz w:val="24"/>
                <w:szCs w:val="24"/>
                <w:u w:val="single"/>
              </w:rPr>
              <w:t>sudaryti galimybę užsieniečiams, turintiems leidimą laikinai gyventi Lietuvoje, dirbti keliems darbdaviams</w:t>
            </w:r>
            <w:r w:rsidRPr="00314448">
              <w:rPr>
                <w:rFonts w:ascii="Times New Roman" w:hAnsi="Times New Roman" w:cs="Times New Roman"/>
                <w:sz w:val="24"/>
                <w:szCs w:val="24"/>
              </w:rPr>
              <w:t>, nustatant, kad pirmasis darbdavys turės pareigą informuoti Migracijos departamentą apie užsieniečio darbą pas visus darbdavius.</w:t>
            </w:r>
          </w:p>
          <w:p w14:paraId="7AD90367" w14:textId="77777777" w:rsidR="001D0F74" w:rsidRPr="00314448" w:rsidRDefault="001D0F74" w:rsidP="00DC10FD">
            <w:pPr>
              <w:jc w:val="both"/>
              <w:rPr>
                <w:rFonts w:ascii="Times New Roman" w:hAnsi="Times New Roman" w:cs="Times New Roman"/>
                <w:sz w:val="24"/>
                <w:szCs w:val="24"/>
              </w:rPr>
            </w:pPr>
            <w:r w:rsidRPr="00314448">
              <w:rPr>
                <w:rFonts w:ascii="Times New Roman" w:hAnsi="Times New Roman" w:cs="Times New Roman"/>
                <w:sz w:val="24"/>
                <w:szCs w:val="24"/>
              </w:rPr>
              <w:t xml:space="preserve">Turintiems leidimą laikinai gyventi užsieniečiams </w:t>
            </w:r>
            <w:r w:rsidRPr="00314448">
              <w:rPr>
                <w:rFonts w:ascii="Times New Roman" w:hAnsi="Times New Roman" w:cs="Times New Roman"/>
                <w:sz w:val="24"/>
                <w:szCs w:val="24"/>
                <w:u w:val="single"/>
              </w:rPr>
              <w:t xml:space="preserve">leisti keisti darbdavį ar darbo pareigas pas tą patį darbdavį, nekeičiant leidimo gyventi, </w:t>
            </w:r>
            <w:r w:rsidRPr="00314448">
              <w:rPr>
                <w:rFonts w:ascii="Times New Roman" w:hAnsi="Times New Roman" w:cs="Times New Roman"/>
                <w:sz w:val="24"/>
                <w:szCs w:val="24"/>
              </w:rPr>
              <w:t>jeigu užsienietis atitiks sąlygas, pagal kurias šis leidimas buvo išduotas, nustatant pareigą iš anksto apie tai pranešti Migracijos departamentui</w:t>
            </w:r>
            <w:r w:rsidRPr="00314448">
              <w:rPr>
                <w:rFonts w:ascii="Times New Roman" w:hAnsi="Times New Roman" w:cs="Times New Roman"/>
                <w:b/>
                <w:sz w:val="24"/>
                <w:szCs w:val="24"/>
              </w:rPr>
              <w:t xml:space="preserve"> </w:t>
            </w:r>
            <w:r w:rsidRPr="00314448">
              <w:rPr>
                <w:rFonts w:ascii="Times New Roman" w:hAnsi="Times New Roman" w:cs="Times New Roman"/>
                <w:sz w:val="24"/>
                <w:szCs w:val="24"/>
              </w:rPr>
              <w:t xml:space="preserve">ir atsakomybę už nepranešimą. </w:t>
            </w:r>
          </w:p>
          <w:p w14:paraId="29FD1AA5" w14:textId="7DD0B0D3" w:rsidR="001D0F74" w:rsidRPr="00314448" w:rsidRDefault="001D0F74" w:rsidP="005B725C">
            <w:pPr>
              <w:jc w:val="both"/>
              <w:rPr>
                <w:rFonts w:ascii="Times New Roman" w:hAnsi="Times New Roman" w:cs="Times New Roman"/>
                <w:sz w:val="24"/>
                <w:szCs w:val="24"/>
              </w:rPr>
            </w:pPr>
            <w:r w:rsidRPr="00314448">
              <w:rPr>
                <w:rFonts w:ascii="Times New Roman" w:hAnsi="Times New Roman" w:cs="Times New Roman"/>
                <w:sz w:val="24"/>
                <w:szCs w:val="24"/>
              </w:rPr>
              <w:t>Siūloma UTPĮ įtvirtinti šias galimybes.</w:t>
            </w:r>
          </w:p>
        </w:tc>
        <w:tc>
          <w:tcPr>
            <w:tcW w:w="4784" w:type="dxa"/>
          </w:tcPr>
          <w:p w14:paraId="0D60A140" w14:textId="74499B72" w:rsidR="001D0F74" w:rsidRPr="00314448" w:rsidRDefault="00463A22" w:rsidP="00197798">
            <w:pPr>
              <w:jc w:val="both"/>
              <w:rPr>
                <w:rFonts w:ascii="Times New Roman" w:hAnsi="Times New Roman" w:cs="Times New Roman"/>
                <w:sz w:val="24"/>
                <w:szCs w:val="24"/>
              </w:rPr>
            </w:pPr>
            <w:r w:rsidRPr="00314448">
              <w:rPr>
                <w:rFonts w:ascii="Times New Roman" w:hAnsi="Times New Roman" w:cs="Times New Roman"/>
                <w:sz w:val="24"/>
                <w:szCs w:val="24"/>
              </w:rPr>
              <w:t xml:space="preserve">Įgyvendinama </w:t>
            </w:r>
            <w:r w:rsidR="00197798">
              <w:rPr>
                <w:rFonts w:ascii="Times New Roman" w:hAnsi="Times New Roman" w:cs="Times New Roman"/>
                <w:sz w:val="24"/>
                <w:szCs w:val="24"/>
              </w:rPr>
              <w:t>Įstatymo pakeitimu.</w:t>
            </w:r>
          </w:p>
        </w:tc>
      </w:tr>
      <w:bookmarkEnd w:id="3"/>
      <w:tr w:rsidR="001D0F74" w:rsidRPr="00314448" w14:paraId="39A9322D" w14:textId="4F16CC85" w:rsidTr="00D251BE">
        <w:tc>
          <w:tcPr>
            <w:tcW w:w="866" w:type="dxa"/>
          </w:tcPr>
          <w:p w14:paraId="32AEE9BB" w14:textId="6748F5BB" w:rsidR="001D0F74" w:rsidRPr="00314448" w:rsidRDefault="001D0F74" w:rsidP="00DC10FD">
            <w:pPr>
              <w:rPr>
                <w:rFonts w:ascii="Times New Roman" w:hAnsi="Times New Roman" w:cs="Times New Roman"/>
              </w:rPr>
            </w:pPr>
            <w:r w:rsidRPr="00314448">
              <w:rPr>
                <w:rFonts w:ascii="Times New Roman" w:hAnsi="Times New Roman" w:cs="Times New Roman"/>
              </w:rPr>
              <w:t>6.</w:t>
            </w:r>
          </w:p>
        </w:tc>
        <w:tc>
          <w:tcPr>
            <w:tcW w:w="3219" w:type="dxa"/>
          </w:tcPr>
          <w:p w14:paraId="7B498A3D" w14:textId="39C62B4F" w:rsidR="001D0F74" w:rsidRPr="00314448" w:rsidRDefault="001D0F74" w:rsidP="00DC10FD">
            <w:pPr>
              <w:rPr>
                <w:rFonts w:ascii="Times New Roman" w:hAnsi="Times New Roman" w:cs="Times New Roman"/>
                <w:sz w:val="24"/>
                <w:szCs w:val="24"/>
              </w:rPr>
            </w:pPr>
            <w:r w:rsidRPr="00314448">
              <w:rPr>
                <w:rFonts w:ascii="Times New Roman" w:hAnsi="Times New Roman" w:cs="Times New Roman"/>
                <w:sz w:val="24"/>
                <w:szCs w:val="24"/>
              </w:rPr>
              <w:t xml:space="preserve">Palengvinti sąlygas aukštos profesinės kvalifikacijos darbuotojams dėl mokamo </w:t>
            </w:r>
            <w:r w:rsidRPr="00314448">
              <w:rPr>
                <w:rFonts w:ascii="Times New Roman" w:hAnsi="Times New Roman" w:cs="Times New Roman"/>
                <w:sz w:val="24"/>
                <w:szCs w:val="24"/>
              </w:rPr>
              <w:lastRenderedPageBreak/>
              <w:t xml:space="preserve">darbo užmokesčio dydžio atitikties </w:t>
            </w:r>
          </w:p>
        </w:tc>
        <w:tc>
          <w:tcPr>
            <w:tcW w:w="5124" w:type="dxa"/>
          </w:tcPr>
          <w:p w14:paraId="564F4224" w14:textId="4A1C802B" w:rsidR="001D0F74" w:rsidRPr="00314448" w:rsidRDefault="001D0F74" w:rsidP="005B725C">
            <w:pPr>
              <w:jc w:val="both"/>
              <w:rPr>
                <w:rFonts w:ascii="Times New Roman" w:hAnsi="Times New Roman" w:cs="Times New Roman"/>
                <w:sz w:val="24"/>
                <w:szCs w:val="24"/>
              </w:rPr>
            </w:pPr>
            <w:r w:rsidRPr="00314448">
              <w:rPr>
                <w:rFonts w:ascii="Times New Roman" w:hAnsi="Times New Roman" w:cs="Times New Roman"/>
                <w:sz w:val="24"/>
                <w:szCs w:val="24"/>
              </w:rPr>
              <w:lastRenderedPageBreak/>
              <w:t xml:space="preserve">Laikytis nuostatos, kad </w:t>
            </w:r>
            <w:r w:rsidRPr="00314448">
              <w:rPr>
                <w:rFonts w:ascii="Times New Roman" w:hAnsi="Times New Roman" w:cs="Times New Roman"/>
                <w:sz w:val="24"/>
                <w:szCs w:val="24"/>
                <w:u w:val="single"/>
              </w:rPr>
              <w:t xml:space="preserve">darbo sutartis su užsieniečiu neprivalo būti keičiama dėl pasikeitusio Statistikos departamento skelbiamo šalies ūkio darbuotojų vidutinio mėnesinio bruto darbo užmokesčio </w:t>
            </w:r>
            <w:r w:rsidRPr="00314448">
              <w:rPr>
                <w:rFonts w:ascii="Times New Roman" w:hAnsi="Times New Roman" w:cs="Times New Roman"/>
                <w:sz w:val="24"/>
                <w:szCs w:val="24"/>
                <w:u w:val="single"/>
              </w:rPr>
              <w:lastRenderedPageBreak/>
              <w:t>dydžio</w:t>
            </w:r>
            <w:r w:rsidRPr="00314448">
              <w:rPr>
                <w:rFonts w:ascii="Times New Roman" w:hAnsi="Times New Roman" w:cs="Times New Roman"/>
                <w:sz w:val="24"/>
                <w:szCs w:val="24"/>
              </w:rPr>
              <w:t xml:space="preserve"> (VDU), jeigu užsienietis dirba pagal darbo sutartį, kuri leidimo laikinai gyventi (mėlynosios kortelės) išdavimo metu atitiko Įstatyme nustatytą reikalavimą dėl darbuotojui mokamo darbo užmokesčio dydžio. Siūloma atitinkamai tikslinti UTPĮ 44</w:t>
            </w:r>
            <w:r w:rsidRPr="00314448">
              <w:rPr>
                <w:rFonts w:ascii="Times New Roman" w:hAnsi="Times New Roman" w:cs="Times New Roman"/>
                <w:sz w:val="24"/>
                <w:szCs w:val="24"/>
                <w:vertAlign w:val="superscript"/>
              </w:rPr>
              <w:t>1</w:t>
            </w:r>
            <w:r w:rsidRPr="00314448">
              <w:rPr>
                <w:rFonts w:ascii="Times New Roman" w:hAnsi="Times New Roman" w:cs="Times New Roman"/>
                <w:sz w:val="24"/>
                <w:szCs w:val="24"/>
              </w:rPr>
              <w:t xml:space="preserve"> straipsnio 6 dalį.</w:t>
            </w:r>
          </w:p>
        </w:tc>
        <w:tc>
          <w:tcPr>
            <w:tcW w:w="4784" w:type="dxa"/>
          </w:tcPr>
          <w:p w14:paraId="38B0F3F7" w14:textId="350842FA" w:rsidR="001D0F74" w:rsidRPr="00314448" w:rsidRDefault="00463A22" w:rsidP="00197798">
            <w:pPr>
              <w:jc w:val="both"/>
              <w:rPr>
                <w:rFonts w:ascii="Times New Roman" w:hAnsi="Times New Roman" w:cs="Times New Roman"/>
                <w:sz w:val="24"/>
                <w:szCs w:val="24"/>
              </w:rPr>
            </w:pPr>
            <w:r w:rsidRPr="00314448">
              <w:rPr>
                <w:rFonts w:ascii="Times New Roman" w:hAnsi="Times New Roman" w:cs="Times New Roman"/>
                <w:color w:val="000000"/>
                <w:sz w:val="24"/>
                <w:szCs w:val="24"/>
              </w:rPr>
              <w:lastRenderedPageBreak/>
              <w:t xml:space="preserve">Įgyvendinama </w:t>
            </w:r>
            <w:r w:rsidR="00197798">
              <w:rPr>
                <w:rFonts w:ascii="Times New Roman" w:hAnsi="Times New Roman" w:cs="Times New Roman"/>
                <w:color w:val="000000"/>
                <w:sz w:val="24"/>
                <w:szCs w:val="24"/>
              </w:rPr>
              <w:t>Įstatymo pakeitimu.</w:t>
            </w:r>
          </w:p>
        </w:tc>
      </w:tr>
      <w:tr w:rsidR="001D0F74" w:rsidRPr="00314448" w14:paraId="043694C4" w14:textId="778C28EA" w:rsidTr="00D251BE">
        <w:tc>
          <w:tcPr>
            <w:tcW w:w="866" w:type="dxa"/>
          </w:tcPr>
          <w:p w14:paraId="364B52D3" w14:textId="28128D92" w:rsidR="001D0F74" w:rsidRPr="00314448" w:rsidRDefault="001D0F74" w:rsidP="00307653">
            <w:pPr>
              <w:rPr>
                <w:rFonts w:ascii="Times New Roman" w:hAnsi="Times New Roman" w:cs="Times New Roman"/>
              </w:rPr>
            </w:pPr>
            <w:r w:rsidRPr="00314448">
              <w:rPr>
                <w:rFonts w:ascii="Times New Roman" w:hAnsi="Times New Roman" w:cs="Times New Roman"/>
              </w:rPr>
              <w:lastRenderedPageBreak/>
              <w:t>7.</w:t>
            </w:r>
          </w:p>
        </w:tc>
        <w:tc>
          <w:tcPr>
            <w:tcW w:w="3219" w:type="dxa"/>
          </w:tcPr>
          <w:p w14:paraId="02B532D6" w14:textId="77777777" w:rsidR="001D0F74" w:rsidRPr="00314448" w:rsidRDefault="001D0F74" w:rsidP="00307653">
            <w:pPr>
              <w:jc w:val="both"/>
              <w:rPr>
                <w:rFonts w:ascii="Times New Roman" w:hAnsi="Times New Roman" w:cs="Times New Roman"/>
                <w:sz w:val="24"/>
                <w:szCs w:val="24"/>
              </w:rPr>
            </w:pPr>
            <w:r w:rsidRPr="00314448">
              <w:rPr>
                <w:rFonts w:ascii="Times New Roman" w:hAnsi="Times New Roman" w:cs="Times New Roman"/>
                <w:sz w:val="24"/>
                <w:szCs w:val="24"/>
              </w:rPr>
              <w:t>Mažinti naštą darbdaviams, atsisakant darbo sutarčių registravimo Lietuvos darbo biržoje</w:t>
            </w:r>
          </w:p>
        </w:tc>
        <w:tc>
          <w:tcPr>
            <w:tcW w:w="5124" w:type="dxa"/>
          </w:tcPr>
          <w:p w14:paraId="6F32935A" w14:textId="77777777" w:rsidR="001D0F74" w:rsidRPr="00314448" w:rsidRDefault="001D0F74" w:rsidP="00133677">
            <w:pPr>
              <w:jc w:val="both"/>
              <w:rPr>
                <w:rFonts w:ascii="Times New Roman" w:hAnsi="Times New Roman" w:cs="Times New Roman"/>
                <w:bCs/>
                <w:sz w:val="24"/>
                <w:szCs w:val="24"/>
              </w:rPr>
            </w:pPr>
            <w:r w:rsidRPr="00314448">
              <w:rPr>
                <w:rFonts w:ascii="Times New Roman" w:hAnsi="Times New Roman" w:cs="Times New Roman"/>
                <w:sz w:val="24"/>
                <w:szCs w:val="24"/>
              </w:rPr>
              <w:t xml:space="preserve">Įvertinant tai, kad visos darbo sutartys pateikiamos SODRAI, tikslinti Užimtumo įstatymą, išbraukiant atitinkamus reikalavimus ir </w:t>
            </w:r>
            <w:r w:rsidRPr="00314448">
              <w:rPr>
                <w:rFonts w:ascii="Times New Roman" w:hAnsi="Times New Roman" w:cs="Times New Roman"/>
                <w:bCs/>
                <w:sz w:val="24"/>
                <w:szCs w:val="24"/>
              </w:rPr>
              <w:t xml:space="preserve">keisti/tikslinti teisės aktus, kad SODRA rinktų, kauptų ir tvarkytų papildomą informaciją apie įdarbintus trečiųjų šalių piliečius. </w:t>
            </w:r>
          </w:p>
          <w:p w14:paraId="24968C2D" w14:textId="77777777" w:rsidR="001D0F74" w:rsidRPr="00314448" w:rsidRDefault="001D0F74" w:rsidP="00133677">
            <w:pPr>
              <w:jc w:val="both"/>
              <w:rPr>
                <w:rFonts w:ascii="Times New Roman" w:hAnsi="Times New Roman" w:cs="Times New Roman"/>
                <w:sz w:val="24"/>
                <w:szCs w:val="24"/>
              </w:rPr>
            </w:pPr>
          </w:p>
          <w:p w14:paraId="52C254A8" w14:textId="595B74A4" w:rsidR="001D0F74" w:rsidRPr="00314448" w:rsidRDefault="001D0F74" w:rsidP="00133677">
            <w:pPr>
              <w:jc w:val="both"/>
              <w:rPr>
                <w:rFonts w:ascii="Times New Roman" w:hAnsi="Times New Roman" w:cs="Times New Roman"/>
                <w:sz w:val="24"/>
                <w:szCs w:val="24"/>
              </w:rPr>
            </w:pPr>
          </w:p>
        </w:tc>
        <w:tc>
          <w:tcPr>
            <w:tcW w:w="4784" w:type="dxa"/>
          </w:tcPr>
          <w:p w14:paraId="570A7F35" w14:textId="6FAB19BE" w:rsidR="001D0F74" w:rsidRPr="00314448" w:rsidRDefault="00503F15" w:rsidP="00197798">
            <w:pPr>
              <w:jc w:val="both"/>
              <w:rPr>
                <w:rFonts w:ascii="Times New Roman" w:hAnsi="Times New Roman" w:cs="Times New Roman"/>
                <w:sz w:val="24"/>
                <w:szCs w:val="24"/>
              </w:rPr>
            </w:pPr>
            <w:r w:rsidRPr="00314448">
              <w:rPr>
                <w:rFonts w:ascii="Times New Roman" w:hAnsi="Times New Roman" w:cs="Times New Roman"/>
                <w:color w:val="000000"/>
                <w:sz w:val="24"/>
                <w:szCs w:val="24"/>
              </w:rPr>
              <w:t xml:space="preserve">Įgyvendinama </w:t>
            </w:r>
            <w:r w:rsidR="00197798">
              <w:rPr>
                <w:rFonts w:ascii="Times New Roman" w:hAnsi="Times New Roman" w:cs="Times New Roman"/>
                <w:color w:val="000000"/>
                <w:sz w:val="24"/>
                <w:szCs w:val="24"/>
              </w:rPr>
              <w:t xml:space="preserve">Įstatymo pakeitimu. </w:t>
            </w:r>
            <w:r w:rsidRPr="00314448">
              <w:rPr>
                <w:rFonts w:ascii="Times New Roman" w:hAnsi="Times New Roman" w:cs="Times New Roman"/>
                <w:color w:val="000000"/>
                <w:sz w:val="24"/>
                <w:szCs w:val="24"/>
              </w:rPr>
              <w:t xml:space="preserve">Darbdaviai neturės pareigos teikti Užimtumo tarnybai darbo sutarčių, sudarytų su užsieniečiais, kopijų. </w:t>
            </w:r>
            <w:r w:rsidR="007B4033" w:rsidRPr="00314448">
              <w:rPr>
                <w:rFonts w:ascii="Times New Roman" w:hAnsi="Times New Roman" w:cs="Times New Roman"/>
                <w:sz w:val="24"/>
                <w:szCs w:val="24"/>
              </w:rPr>
              <w:t>Informacija apie įdarbintus trečiųjų šalių piliečius bus renkama ir tvarkoma, p</w:t>
            </w:r>
            <w:r w:rsidR="0014718B" w:rsidRPr="00314448">
              <w:rPr>
                <w:rFonts w:ascii="Times New Roman" w:hAnsi="Times New Roman" w:cs="Times New Roman"/>
                <w:sz w:val="24"/>
                <w:szCs w:val="24"/>
              </w:rPr>
              <w:t xml:space="preserve">ritaikant SODRA Elektroninę draudėjų aptarnavimo sistemą (EDAS), rengiamos </w:t>
            </w:r>
            <w:r w:rsidR="00306CC9" w:rsidRPr="00314448">
              <w:rPr>
                <w:rFonts w:ascii="Times New Roman" w:hAnsi="Times New Roman" w:cs="Times New Roman"/>
                <w:sz w:val="24"/>
                <w:szCs w:val="24"/>
              </w:rPr>
              <w:t>informacijos teikimo EDAS priemonėmis taisyklės ir duomenų teikimo formos.</w:t>
            </w:r>
            <w:r w:rsidR="0014718B" w:rsidRPr="00314448">
              <w:rPr>
                <w:rFonts w:ascii="Times New Roman" w:hAnsi="Times New Roman" w:cs="Times New Roman"/>
                <w:sz w:val="24"/>
                <w:szCs w:val="24"/>
              </w:rPr>
              <w:t xml:space="preserve"> </w:t>
            </w:r>
            <w:r w:rsidR="007B4033" w:rsidRPr="00314448">
              <w:rPr>
                <w:rFonts w:ascii="Times New Roman" w:hAnsi="Times New Roman" w:cs="Times New Roman"/>
                <w:sz w:val="24"/>
                <w:szCs w:val="24"/>
              </w:rPr>
              <w:t xml:space="preserve"> </w:t>
            </w:r>
          </w:p>
        </w:tc>
      </w:tr>
      <w:tr w:rsidR="001D0F74" w:rsidRPr="00314448" w14:paraId="210A7477" w14:textId="48BF0B2A" w:rsidTr="00D251BE">
        <w:tc>
          <w:tcPr>
            <w:tcW w:w="866" w:type="dxa"/>
          </w:tcPr>
          <w:p w14:paraId="3CF5CD9D" w14:textId="707C77E5" w:rsidR="001D0F74" w:rsidRPr="00314448" w:rsidRDefault="001D0F74" w:rsidP="00B02AE8">
            <w:pPr>
              <w:rPr>
                <w:rFonts w:ascii="Times New Roman" w:hAnsi="Times New Roman" w:cs="Times New Roman"/>
              </w:rPr>
            </w:pPr>
            <w:r w:rsidRPr="00314448">
              <w:rPr>
                <w:rFonts w:ascii="Times New Roman" w:hAnsi="Times New Roman" w:cs="Times New Roman"/>
              </w:rPr>
              <w:t>8.</w:t>
            </w:r>
          </w:p>
        </w:tc>
        <w:tc>
          <w:tcPr>
            <w:tcW w:w="3219" w:type="dxa"/>
          </w:tcPr>
          <w:p w14:paraId="3CDDD288" w14:textId="3D23B1EC" w:rsidR="001D0F74" w:rsidRPr="00314448" w:rsidRDefault="001D0F74" w:rsidP="004F328F">
            <w:pPr>
              <w:jc w:val="both"/>
              <w:rPr>
                <w:rFonts w:ascii="Times New Roman" w:hAnsi="Times New Roman" w:cs="Times New Roman"/>
              </w:rPr>
            </w:pPr>
            <w:r w:rsidRPr="00314448">
              <w:rPr>
                <w:rFonts w:ascii="Times New Roman" w:hAnsi="Times New Roman" w:cs="Times New Roman"/>
                <w:sz w:val="24"/>
                <w:szCs w:val="24"/>
              </w:rPr>
              <w:t xml:space="preserve">Mažinti dokumentų pateikimą popierine forma </w:t>
            </w:r>
          </w:p>
        </w:tc>
        <w:tc>
          <w:tcPr>
            <w:tcW w:w="5124" w:type="dxa"/>
          </w:tcPr>
          <w:p w14:paraId="143D957A" w14:textId="2F50CB70" w:rsidR="001D0F74" w:rsidRPr="00314448" w:rsidRDefault="001D0F74" w:rsidP="00B02AE8">
            <w:pPr>
              <w:jc w:val="both"/>
              <w:rPr>
                <w:rFonts w:ascii="Times New Roman" w:hAnsi="Times New Roman" w:cs="Times New Roman"/>
                <w:sz w:val="24"/>
                <w:szCs w:val="24"/>
              </w:rPr>
            </w:pPr>
            <w:r w:rsidRPr="00314448">
              <w:rPr>
                <w:rFonts w:ascii="Times New Roman" w:hAnsi="Times New Roman" w:cs="Times New Roman"/>
                <w:sz w:val="24"/>
                <w:szCs w:val="24"/>
              </w:rPr>
              <w:t>Teisės aktuose įtvirtinti galimybę užsieniečio prašymą išduoti nacionalinę daugkartinę vizą (D) pateikti elektronine forma.</w:t>
            </w:r>
          </w:p>
          <w:p w14:paraId="5180EE10" w14:textId="77777777" w:rsidR="00DB4F4E" w:rsidRPr="00314448" w:rsidRDefault="00DB4F4E" w:rsidP="00B02AE8">
            <w:pPr>
              <w:jc w:val="both"/>
              <w:rPr>
                <w:rFonts w:ascii="Times New Roman" w:hAnsi="Times New Roman" w:cs="Times New Roman"/>
                <w:sz w:val="24"/>
                <w:szCs w:val="24"/>
              </w:rPr>
            </w:pPr>
          </w:p>
          <w:p w14:paraId="5A39B7F9" w14:textId="77777777" w:rsidR="00DB4F4E" w:rsidRPr="00314448" w:rsidRDefault="00DB4F4E" w:rsidP="00B02AE8">
            <w:pPr>
              <w:jc w:val="both"/>
              <w:rPr>
                <w:rFonts w:ascii="Times New Roman" w:hAnsi="Times New Roman" w:cs="Times New Roman"/>
                <w:sz w:val="24"/>
                <w:szCs w:val="24"/>
              </w:rPr>
            </w:pPr>
          </w:p>
          <w:p w14:paraId="7353B554" w14:textId="77777777" w:rsidR="00DB4F4E" w:rsidRPr="00314448" w:rsidRDefault="00DB4F4E" w:rsidP="00B02AE8">
            <w:pPr>
              <w:jc w:val="both"/>
              <w:rPr>
                <w:rFonts w:ascii="Times New Roman" w:hAnsi="Times New Roman" w:cs="Times New Roman"/>
                <w:sz w:val="24"/>
                <w:szCs w:val="24"/>
              </w:rPr>
            </w:pPr>
          </w:p>
          <w:p w14:paraId="6D604A9A" w14:textId="77777777" w:rsidR="00DB4F4E" w:rsidRPr="00314448" w:rsidRDefault="00DB4F4E" w:rsidP="00B02AE8">
            <w:pPr>
              <w:jc w:val="both"/>
              <w:rPr>
                <w:rFonts w:ascii="Times New Roman" w:hAnsi="Times New Roman" w:cs="Times New Roman"/>
                <w:sz w:val="24"/>
                <w:szCs w:val="24"/>
              </w:rPr>
            </w:pPr>
          </w:p>
          <w:p w14:paraId="426DD2A7" w14:textId="77777777" w:rsidR="005B725C" w:rsidRDefault="005B725C" w:rsidP="00B02AE8">
            <w:pPr>
              <w:jc w:val="both"/>
              <w:rPr>
                <w:rFonts w:ascii="Times New Roman" w:hAnsi="Times New Roman" w:cs="Times New Roman"/>
                <w:sz w:val="24"/>
                <w:szCs w:val="24"/>
              </w:rPr>
            </w:pPr>
          </w:p>
          <w:p w14:paraId="24E284B9" w14:textId="02B12008" w:rsidR="001D0F74" w:rsidRPr="00314448" w:rsidRDefault="001D0F74" w:rsidP="005B725C">
            <w:pPr>
              <w:jc w:val="both"/>
              <w:rPr>
                <w:rFonts w:ascii="Times New Roman" w:hAnsi="Times New Roman" w:cs="Times New Roman"/>
                <w:sz w:val="24"/>
                <w:szCs w:val="24"/>
              </w:rPr>
            </w:pPr>
            <w:r w:rsidRPr="00314448">
              <w:rPr>
                <w:rFonts w:ascii="Times New Roman" w:hAnsi="Times New Roman" w:cs="Times New Roman"/>
                <w:sz w:val="24"/>
                <w:szCs w:val="24"/>
              </w:rPr>
              <w:t>Atsisakyti reikalavimo darbdavio tarpininkavimo raštą pateikti popierine forma, kai šis dokumentas tuo pat metu yra pateikiamas migracijos tarnyboms ar konsulatams elektronine forma.</w:t>
            </w:r>
          </w:p>
        </w:tc>
        <w:tc>
          <w:tcPr>
            <w:tcW w:w="4784" w:type="dxa"/>
          </w:tcPr>
          <w:p w14:paraId="7C00DBCD" w14:textId="4E95523E" w:rsidR="00DB4F4E" w:rsidRPr="00314448" w:rsidRDefault="00DB4F4E" w:rsidP="00DB4F4E">
            <w:pPr>
              <w:tabs>
                <w:tab w:val="left" w:pos="1843"/>
              </w:tabs>
              <w:jc w:val="both"/>
              <w:rPr>
                <w:rFonts w:ascii="Times New Roman" w:hAnsi="Times New Roman" w:cs="Times New Roman"/>
                <w:sz w:val="24"/>
                <w:szCs w:val="24"/>
              </w:rPr>
            </w:pPr>
            <w:r w:rsidRPr="00314448">
              <w:rPr>
                <w:rFonts w:ascii="Times New Roman" w:hAnsi="Times New Roman" w:cs="Times New Roman"/>
                <w:sz w:val="24"/>
                <w:szCs w:val="24"/>
              </w:rPr>
              <w:t>Šiuo metu negali būti įgyvendinta, kadangi nėra galimybės užtikrinti patikimos užsienio šalių piliečių autorizacijos, be to, kreipiantis su prašymu išduoti vizą, asmuo turi pateikti biometrinius duomenis. Pažymėta, kad šiuo metu ir Lietuvos Respublikos piliečiai neturi galimybės prašyti išduoti asmens tapatybę patvirtinančius dokumentus nuotoliniu būdu.</w:t>
            </w:r>
          </w:p>
          <w:p w14:paraId="641C2E36" w14:textId="0A373321" w:rsidR="00DB4F4E" w:rsidRPr="00314448" w:rsidRDefault="00DB4F4E" w:rsidP="005B725C">
            <w:pPr>
              <w:tabs>
                <w:tab w:val="left" w:pos="1843"/>
              </w:tabs>
              <w:jc w:val="both"/>
              <w:rPr>
                <w:rFonts w:ascii="Times New Roman" w:hAnsi="Times New Roman" w:cs="Times New Roman"/>
                <w:sz w:val="24"/>
                <w:szCs w:val="24"/>
              </w:rPr>
            </w:pPr>
            <w:r w:rsidRPr="00314448">
              <w:rPr>
                <w:rFonts w:ascii="Times New Roman" w:hAnsi="Times New Roman" w:cs="Times New Roman"/>
                <w:sz w:val="24"/>
                <w:szCs w:val="24"/>
              </w:rPr>
              <w:t xml:space="preserve">Įgyvendinta. Nacionalinei vizai gauti raštas teikiamas elektroniniu būdu EPIS priemonėmis, leidimui gyventi gauti – bus galima pateikti, įgyvendinus MIGRIS. </w:t>
            </w:r>
          </w:p>
        </w:tc>
      </w:tr>
      <w:tr w:rsidR="001D0F74" w:rsidRPr="00314448" w14:paraId="13DCB6B9" w14:textId="2825B34C" w:rsidTr="00D251BE">
        <w:tc>
          <w:tcPr>
            <w:tcW w:w="866" w:type="dxa"/>
          </w:tcPr>
          <w:p w14:paraId="3FAA280D" w14:textId="0BB90F79" w:rsidR="001D0F74" w:rsidRPr="00314448" w:rsidRDefault="001D0F74" w:rsidP="00B02AE8">
            <w:pPr>
              <w:rPr>
                <w:rFonts w:ascii="Times New Roman" w:hAnsi="Times New Roman" w:cs="Times New Roman"/>
              </w:rPr>
            </w:pPr>
            <w:r w:rsidRPr="00314448">
              <w:rPr>
                <w:rFonts w:ascii="Times New Roman" w:hAnsi="Times New Roman" w:cs="Times New Roman"/>
              </w:rPr>
              <w:t>9.</w:t>
            </w:r>
          </w:p>
        </w:tc>
        <w:tc>
          <w:tcPr>
            <w:tcW w:w="3219" w:type="dxa"/>
          </w:tcPr>
          <w:p w14:paraId="7DCF5B14" w14:textId="7EE7D51B" w:rsidR="001D0F74" w:rsidRPr="00314448" w:rsidRDefault="001D0F74" w:rsidP="004F328F">
            <w:pPr>
              <w:jc w:val="both"/>
              <w:rPr>
                <w:rFonts w:ascii="Times New Roman" w:hAnsi="Times New Roman" w:cs="Times New Roman"/>
                <w:sz w:val="24"/>
                <w:szCs w:val="24"/>
              </w:rPr>
            </w:pPr>
            <w:r w:rsidRPr="00314448">
              <w:rPr>
                <w:rFonts w:ascii="Times New Roman" w:hAnsi="Times New Roman" w:cs="Times New Roman"/>
                <w:sz w:val="24"/>
                <w:szCs w:val="24"/>
              </w:rPr>
              <w:t xml:space="preserve">Įtvirtinti „vieno langelio“ principą dokumentų pateikimui </w:t>
            </w:r>
          </w:p>
        </w:tc>
        <w:tc>
          <w:tcPr>
            <w:tcW w:w="5124" w:type="dxa"/>
          </w:tcPr>
          <w:p w14:paraId="2173B6B7" w14:textId="0B003EA2" w:rsidR="001D0F74" w:rsidRPr="00314448" w:rsidRDefault="001D0F74" w:rsidP="00966F17">
            <w:pPr>
              <w:jc w:val="both"/>
              <w:rPr>
                <w:rFonts w:ascii="Times New Roman" w:hAnsi="Times New Roman" w:cs="Times New Roman"/>
                <w:sz w:val="24"/>
                <w:szCs w:val="24"/>
              </w:rPr>
            </w:pPr>
            <w:r w:rsidRPr="00314448">
              <w:rPr>
                <w:rFonts w:ascii="Times New Roman" w:hAnsi="Times New Roman" w:cs="Times New Roman"/>
                <w:sz w:val="24"/>
                <w:szCs w:val="24"/>
              </w:rPr>
              <w:t>Sudaryti galimybę užsieniečio prašymą ir dokumentus, reikalingus Lietuvos darbo biržos sprendimo dėl užsieniečio atitikties darbo rinkos poreikiams priėmimui ir leidimo laikinai gyventi Lietuvoje išdavimui pateikti migracijos tarnybose, dokumentų ir informacijos apsikeitimą tarp Migracijos departamento ir Lietuvos darbo biržos vykdant tarpinstituciniais kanalais</w:t>
            </w:r>
            <w:r w:rsidR="001E106B" w:rsidRPr="00314448">
              <w:rPr>
                <w:rFonts w:ascii="Times New Roman" w:hAnsi="Times New Roman" w:cs="Times New Roman"/>
                <w:sz w:val="24"/>
                <w:szCs w:val="24"/>
              </w:rPr>
              <w:t>.</w:t>
            </w:r>
            <w:r w:rsidRPr="00314448">
              <w:rPr>
                <w:rFonts w:ascii="Times New Roman" w:hAnsi="Times New Roman" w:cs="Times New Roman"/>
                <w:sz w:val="24"/>
                <w:szCs w:val="24"/>
              </w:rPr>
              <w:t xml:space="preserve"> </w:t>
            </w:r>
          </w:p>
          <w:p w14:paraId="16E615BD" w14:textId="3463F303" w:rsidR="001D0F74" w:rsidRPr="00314448" w:rsidRDefault="001D0F74" w:rsidP="00966F17">
            <w:pPr>
              <w:jc w:val="both"/>
              <w:rPr>
                <w:rFonts w:ascii="Times New Roman" w:hAnsi="Times New Roman" w:cs="Times New Roman"/>
                <w:sz w:val="24"/>
                <w:szCs w:val="24"/>
              </w:rPr>
            </w:pPr>
          </w:p>
        </w:tc>
        <w:tc>
          <w:tcPr>
            <w:tcW w:w="4784" w:type="dxa"/>
          </w:tcPr>
          <w:p w14:paraId="3D572102" w14:textId="77777777" w:rsidR="00503F15" w:rsidRPr="00314448" w:rsidRDefault="00503F15" w:rsidP="00503F15">
            <w:pPr>
              <w:jc w:val="both"/>
              <w:rPr>
                <w:rFonts w:ascii="Times New Roman" w:hAnsi="Times New Roman" w:cs="Times New Roman"/>
                <w:color w:val="000000"/>
                <w:sz w:val="24"/>
                <w:szCs w:val="24"/>
              </w:rPr>
            </w:pPr>
            <w:r w:rsidRPr="00314448">
              <w:rPr>
                <w:rFonts w:ascii="Times New Roman" w:hAnsi="Times New Roman" w:cs="Times New Roman"/>
                <w:sz w:val="24"/>
                <w:szCs w:val="24"/>
              </w:rPr>
              <w:lastRenderedPageBreak/>
              <w:t xml:space="preserve">Įgyvendinta (aukštos profesinės kvalifikacijos darbuotojams, kai sprendimui dėl leidimo laikinai gyventi priimti reikia Užimtumo tarnybos sprendimo dėl užsieniečio darbo atitikties darbo rinkos poreikiams; vidaus reikalų ministro 2018 m. rugsėjo 27 d. įsakymas Nr. 1V-705 „Dėl </w:t>
            </w:r>
            <w:r w:rsidRPr="00314448">
              <w:rPr>
                <w:rFonts w:ascii="Times New Roman" w:hAnsi="Times New Roman" w:cs="Times New Roman"/>
                <w:color w:val="000000"/>
                <w:sz w:val="24"/>
                <w:szCs w:val="24"/>
              </w:rPr>
              <w:t>Lietuvos Respublikos vidaus reikalų ministro 2005 m. spalio 12</w:t>
            </w:r>
            <w:r w:rsidRPr="00314448">
              <w:rPr>
                <w:rFonts w:ascii="Times New Roman" w:hAnsi="Times New Roman" w:cs="Times New Roman"/>
                <w:b/>
                <w:bCs/>
                <w:color w:val="000000"/>
                <w:sz w:val="24"/>
                <w:szCs w:val="24"/>
              </w:rPr>
              <w:t xml:space="preserve"> </w:t>
            </w:r>
            <w:r w:rsidRPr="00314448">
              <w:rPr>
                <w:rFonts w:ascii="Times New Roman" w:hAnsi="Times New Roman" w:cs="Times New Roman"/>
                <w:color w:val="000000"/>
                <w:sz w:val="24"/>
                <w:szCs w:val="24"/>
              </w:rPr>
              <w:t xml:space="preserve">d. įsakymo </w:t>
            </w:r>
            <w:r w:rsidRPr="00314448">
              <w:rPr>
                <w:rFonts w:ascii="Times New Roman" w:hAnsi="Times New Roman" w:cs="Times New Roman"/>
                <w:color w:val="000000"/>
                <w:sz w:val="24"/>
                <w:szCs w:val="24"/>
              </w:rPr>
              <w:lastRenderedPageBreak/>
              <w:t xml:space="preserve">Nr. 1V-329 „Dėl Leidimų laikinai gyventi Lietuvos Respublikoje užsieniečiams išdavimo, keitimo, panaikinimo, taip pat įvertinimo, ar santuoka, registruota partnerystė, įvaikinimas ar įmonė yra fiktyvūs, tvarkos aprašo patvirtinimo“ pakeitimo“). </w:t>
            </w:r>
          </w:p>
          <w:p w14:paraId="495C30BE" w14:textId="6026785E" w:rsidR="001D0F74" w:rsidRPr="00314448" w:rsidRDefault="00503F15" w:rsidP="005B725C">
            <w:pPr>
              <w:jc w:val="both"/>
              <w:rPr>
                <w:rFonts w:ascii="Times New Roman" w:hAnsi="Times New Roman" w:cs="Times New Roman"/>
                <w:sz w:val="24"/>
                <w:szCs w:val="24"/>
              </w:rPr>
            </w:pPr>
            <w:r w:rsidRPr="00314448">
              <w:rPr>
                <w:rFonts w:ascii="Times New Roman" w:hAnsi="Times New Roman" w:cs="Times New Roman"/>
                <w:color w:val="000000"/>
                <w:sz w:val="24"/>
                <w:szCs w:val="24"/>
              </w:rPr>
              <w:t>Įgyvendinama (</w:t>
            </w:r>
            <w:r w:rsidRPr="00314448">
              <w:rPr>
                <w:rFonts w:ascii="Times New Roman" w:hAnsi="Times New Roman" w:cs="Times New Roman"/>
                <w:sz w:val="24"/>
                <w:szCs w:val="24"/>
                <w:lang w:eastAsia="lt-LT"/>
              </w:rPr>
              <w:t>užsieniečiams, kurie ketina dirbti Lietuvos Respublikoje, tačiau nė</w:t>
            </w:r>
            <w:r w:rsidR="00CD2E52" w:rsidRPr="00314448">
              <w:rPr>
                <w:rFonts w:ascii="Times New Roman" w:hAnsi="Times New Roman" w:cs="Times New Roman"/>
                <w:sz w:val="24"/>
                <w:szCs w:val="24"/>
                <w:lang w:eastAsia="lt-LT"/>
              </w:rPr>
              <w:t>ra</w:t>
            </w:r>
            <w:r w:rsidRPr="00314448">
              <w:rPr>
                <w:rFonts w:ascii="Times New Roman" w:hAnsi="Times New Roman" w:cs="Times New Roman"/>
                <w:sz w:val="24"/>
                <w:szCs w:val="24"/>
                <w:lang w:eastAsia="lt-LT"/>
              </w:rPr>
              <w:t xml:space="preserve"> aukštos profesinės kvalifikacijos</w:t>
            </w:r>
            <w:r w:rsidR="00314448">
              <w:rPr>
                <w:rFonts w:ascii="Times New Roman" w:hAnsi="Times New Roman" w:cs="Times New Roman"/>
                <w:sz w:val="24"/>
                <w:szCs w:val="24"/>
                <w:lang w:eastAsia="lt-LT"/>
              </w:rPr>
              <w:t xml:space="preserve">, </w:t>
            </w:r>
            <w:r w:rsidR="00CD2E52" w:rsidRPr="00314448">
              <w:rPr>
                <w:rFonts w:ascii="Times New Roman" w:hAnsi="Times New Roman" w:cs="Times New Roman"/>
                <w:sz w:val="24"/>
                <w:szCs w:val="24"/>
                <w:lang w:eastAsia="lt-LT"/>
              </w:rPr>
              <w:t>bus taikoma įgyvendinus MIGRIS).</w:t>
            </w:r>
          </w:p>
        </w:tc>
      </w:tr>
      <w:tr w:rsidR="001D0F74" w:rsidRPr="00314448" w14:paraId="3A741599" w14:textId="70C6C376" w:rsidTr="00D251BE">
        <w:tc>
          <w:tcPr>
            <w:tcW w:w="866" w:type="dxa"/>
            <w:tcBorders>
              <w:top w:val="single" w:sz="4" w:space="0" w:color="auto"/>
              <w:left w:val="single" w:sz="4" w:space="0" w:color="auto"/>
              <w:bottom w:val="single" w:sz="4" w:space="0" w:color="auto"/>
              <w:right w:val="single" w:sz="4" w:space="0" w:color="auto"/>
            </w:tcBorders>
          </w:tcPr>
          <w:p w14:paraId="15B59E36" w14:textId="27D02912" w:rsidR="001D0F74" w:rsidRPr="00314448" w:rsidRDefault="001D0F74" w:rsidP="00C613D1">
            <w:pPr>
              <w:rPr>
                <w:rFonts w:ascii="Times New Roman" w:hAnsi="Times New Roman" w:cs="Times New Roman"/>
              </w:rPr>
            </w:pPr>
            <w:r w:rsidRPr="00314448">
              <w:rPr>
                <w:rFonts w:ascii="Times New Roman" w:hAnsi="Times New Roman" w:cs="Times New Roman"/>
              </w:rPr>
              <w:lastRenderedPageBreak/>
              <w:t>10.</w:t>
            </w:r>
          </w:p>
        </w:tc>
        <w:tc>
          <w:tcPr>
            <w:tcW w:w="3219" w:type="dxa"/>
            <w:tcBorders>
              <w:top w:val="single" w:sz="4" w:space="0" w:color="auto"/>
              <w:left w:val="single" w:sz="4" w:space="0" w:color="auto"/>
              <w:bottom w:val="single" w:sz="4" w:space="0" w:color="auto"/>
              <w:right w:val="single" w:sz="4" w:space="0" w:color="auto"/>
            </w:tcBorders>
          </w:tcPr>
          <w:p w14:paraId="5865FB5A" w14:textId="3EE4A776" w:rsidR="001D0F74" w:rsidRPr="00314448" w:rsidRDefault="001D0F74" w:rsidP="005B725C">
            <w:pPr>
              <w:rPr>
                <w:rFonts w:ascii="Times New Roman" w:hAnsi="Times New Roman" w:cs="Times New Roman"/>
                <w:sz w:val="24"/>
                <w:szCs w:val="24"/>
              </w:rPr>
            </w:pPr>
            <w:r w:rsidRPr="00314448">
              <w:rPr>
                <w:rFonts w:ascii="Times New Roman" w:hAnsi="Times New Roman" w:cs="Times New Roman"/>
                <w:sz w:val="24"/>
                <w:szCs w:val="24"/>
              </w:rPr>
              <w:t xml:space="preserve">Sudaryti galimybę aukštos profesinės kvalifikacijos užsieniečiui, teisėtai esančiam Lietuvoje, kreiptis dėl leidimo laikinai gyventi Lietuvoje išdavimo ne tik į Migracijos departamentą Vilniuje, bet ir į kituose miestuose esančias migracijos tarnybas </w:t>
            </w:r>
          </w:p>
        </w:tc>
        <w:tc>
          <w:tcPr>
            <w:tcW w:w="5124" w:type="dxa"/>
            <w:tcBorders>
              <w:top w:val="single" w:sz="4" w:space="0" w:color="auto"/>
              <w:left w:val="single" w:sz="4" w:space="0" w:color="auto"/>
              <w:bottom w:val="single" w:sz="4" w:space="0" w:color="auto"/>
              <w:right w:val="single" w:sz="4" w:space="0" w:color="auto"/>
            </w:tcBorders>
            <w:hideMark/>
          </w:tcPr>
          <w:p w14:paraId="3A770A5C" w14:textId="0A79B04C" w:rsidR="001D0F74" w:rsidRPr="00314448" w:rsidRDefault="001D0F74" w:rsidP="00307653">
            <w:pPr>
              <w:jc w:val="both"/>
              <w:rPr>
                <w:rFonts w:ascii="Times New Roman" w:hAnsi="Times New Roman" w:cs="Times New Roman"/>
                <w:sz w:val="24"/>
                <w:szCs w:val="24"/>
              </w:rPr>
            </w:pPr>
            <w:r w:rsidRPr="00314448">
              <w:rPr>
                <w:rFonts w:ascii="Times New Roman" w:hAnsi="Times New Roman" w:cs="Times New Roman"/>
                <w:sz w:val="24"/>
                <w:szCs w:val="24"/>
              </w:rPr>
              <w:t>Įtvirtinti šią galimybę užsieniečiams, kurie kreipiasi dėl leidimo laikinai gyventi išdavimo UTPĮ 40 str. 1 d. 4</w:t>
            </w:r>
            <w:r w:rsidRPr="00314448">
              <w:rPr>
                <w:rFonts w:ascii="Times New Roman" w:hAnsi="Times New Roman" w:cs="Times New Roman"/>
                <w:sz w:val="24"/>
                <w:szCs w:val="24"/>
                <w:vertAlign w:val="superscript"/>
              </w:rPr>
              <w:t xml:space="preserve">1 </w:t>
            </w:r>
            <w:r w:rsidRPr="00314448">
              <w:rPr>
                <w:rFonts w:ascii="Times New Roman" w:hAnsi="Times New Roman" w:cs="Times New Roman"/>
                <w:sz w:val="24"/>
                <w:szCs w:val="24"/>
              </w:rPr>
              <w:t>punkto pagrindu.</w:t>
            </w:r>
          </w:p>
          <w:p w14:paraId="1F206FF7" w14:textId="472A0A08" w:rsidR="001D0F74" w:rsidRPr="00314448" w:rsidRDefault="001D0F74" w:rsidP="00537A5D">
            <w:pPr>
              <w:jc w:val="both"/>
              <w:rPr>
                <w:rFonts w:ascii="Times New Roman" w:hAnsi="Times New Roman" w:cs="Times New Roman"/>
              </w:rPr>
            </w:pPr>
          </w:p>
        </w:tc>
        <w:tc>
          <w:tcPr>
            <w:tcW w:w="4784" w:type="dxa"/>
            <w:tcBorders>
              <w:top w:val="single" w:sz="4" w:space="0" w:color="auto"/>
              <w:left w:val="single" w:sz="4" w:space="0" w:color="auto"/>
              <w:bottom w:val="single" w:sz="4" w:space="0" w:color="auto"/>
              <w:right w:val="single" w:sz="4" w:space="0" w:color="auto"/>
            </w:tcBorders>
          </w:tcPr>
          <w:p w14:paraId="51C92023" w14:textId="3477F2A9" w:rsidR="00ED4F88" w:rsidRPr="00314448" w:rsidRDefault="00ED4F88" w:rsidP="00ED4F88">
            <w:pPr>
              <w:jc w:val="both"/>
              <w:rPr>
                <w:rFonts w:ascii="Times New Roman" w:hAnsi="Times New Roman" w:cs="Times New Roman"/>
                <w:color w:val="000000"/>
                <w:sz w:val="24"/>
                <w:szCs w:val="24"/>
              </w:rPr>
            </w:pPr>
            <w:r>
              <w:rPr>
                <w:rFonts w:ascii="Times New Roman" w:hAnsi="Times New Roman" w:cs="Times New Roman"/>
                <w:sz w:val="24"/>
                <w:szCs w:val="24"/>
              </w:rPr>
              <w:t>Įgyvendinama. Priemonė susijusi su</w:t>
            </w:r>
            <w:r w:rsidRPr="00314448">
              <w:rPr>
                <w:rFonts w:ascii="Times New Roman" w:hAnsi="Times New Roman" w:cs="Times New Roman"/>
                <w:color w:val="000000"/>
                <w:sz w:val="24"/>
                <w:szCs w:val="24"/>
              </w:rPr>
              <w:t xml:space="preserve"> </w:t>
            </w:r>
            <w:r w:rsidR="00197798">
              <w:rPr>
                <w:rFonts w:ascii="Times New Roman" w:hAnsi="Times New Roman" w:cs="Times New Roman"/>
                <w:color w:val="000000"/>
                <w:sz w:val="24"/>
                <w:szCs w:val="24"/>
              </w:rPr>
              <w:t xml:space="preserve">Įstatymo pakeitime </w:t>
            </w:r>
            <w:r>
              <w:rPr>
                <w:rFonts w:ascii="Times New Roman" w:hAnsi="Times New Roman" w:cs="Times New Roman"/>
                <w:color w:val="000000"/>
                <w:sz w:val="24"/>
                <w:szCs w:val="24"/>
              </w:rPr>
              <w:t>siūloma migracijos institucijų funkcijų reforma</w:t>
            </w:r>
            <w:r w:rsidRPr="00314448">
              <w:rPr>
                <w:rFonts w:ascii="Times New Roman" w:hAnsi="Times New Roman" w:cs="Times New Roman"/>
                <w:color w:val="000000"/>
                <w:sz w:val="24"/>
                <w:szCs w:val="24"/>
              </w:rPr>
              <w:t xml:space="preserve">.    </w:t>
            </w:r>
          </w:p>
          <w:p w14:paraId="144568ED" w14:textId="343F0C37" w:rsidR="001D0F74" w:rsidRPr="00314448" w:rsidRDefault="00ED4F88" w:rsidP="00307653">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1D0F74" w:rsidRPr="00314448" w14:paraId="5C66D92A" w14:textId="45D704AB" w:rsidTr="00D251BE">
        <w:tc>
          <w:tcPr>
            <w:tcW w:w="866" w:type="dxa"/>
          </w:tcPr>
          <w:p w14:paraId="2AF6ACAF" w14:textId="18AF48AF" w:rsidR="001D0F74" w:rsidRPr="00314448" w:rsidRDefault="001D0F74" w:rsidP="004F328F">
            <w:pPr>
              <w:rPr>
                <w:rFonts w:ascii="Times New Roman" w:hAnsi="Times New Roman" w:cs="Times New Roman"/>
              </w:rPr>
            </w:pPr>
            <w:r w:rsidRPr="00314448">
              <w:rPr>
                <w:rFonts w:ascii="Times New Roman" w:hAnsi="Times New Roman" w:cs="Times New Roman"/>
              </w:rPr>
              <w:t xml:space="preserve">11. </w:t>
            </w:r>
          </w:p>
        </w:tc>
        <w:tc>
          <w:tcPr>
            <w:tcW w:w="3219" w:type="dxa"/>
          </w:tcPr>
          <w:p w14:paraId="6FCFBDF0" w14:textId="1FA18F56" w:rsidR="001D0F74" w:rsidRPr="00314448" w:rsidRDefault="001D0F74" w:rsidP="004F328F">
            <w:pPr>
              <w:rPr>
                <w:rFonts w:ascii="Times New Roman" w:hAnsi="Times New Roman" w:cs="Times New Roman"/>
                <w:sz w:val="24"/>
                <w:szCs w:val="24"/>
              </w:rPr>
            </w:pPr>
            <w:r w:rsidRPr="00314448">
              <w:rPr>
                <w:rFonts w:ascii="Times New Roman" w:hAnsi="Times New Roman" w:cs="Times New Roman"/>
                <w:sz w:val="24"/>
                <w:szCs w:val="24"/>
              </w:rPr>
              <w:t xml:space="preserve">Gerinti informacijos apie imigracijos procedūras pateikimo kokybę ir užsieniečių aptarnavimą </w:t>
            </w:r>
          </w:p>
        </w:tc>
        <w:tc>
          <w:tcPr>
            <w:tcW w:w="5124" w:type="dxa"/>
          </w:tcPr>
          <w:p w14:paraId="288F376C" w14:textId="14049EB3" w:rsidR="001D0F74" w:rsidRPr="00314448" w:rsidRDefault="001D0F74" w:rsidP="004F328F">
            <w:pPr>
              <w:jc w:val="both"/>
              <w:rPr>
                <w:rFonts w:ascii="Times New Roman" w:hAnsi="Times New Roman" w:cs="Times New Roman"/>
                <w:sz w:val="24"/>
                <w:szCs w:val="24"/>
              </w:rPr>
            </w:pPr>
            <w:r w:rsidRPr="00314448">
              <w:rPr>
                <w:rFonts w:ascii="Times New Roman" w:hAnsi="Times New Roman" w:cs="Times New Roman"/>
                <w:sz w:val="24"/>
                <w:szCs w:val="24"/>
              </w:rPr>
              <w:t>Migracijos departamento interneto puslapyje informaciją apie imigracijos procedūras pateikti patrauklia ir suprantama forma, naudojant vizualines išraiškos priemones ir nuolat ją atnaujinti.</w:t>
            </w:r>
          </w:p>
          <w:p w14:paraId="1049054F" w14:textId="77777777" w:rsidR="001D0F74" w:rsidRPr="00314448" w:rsidRDefault="001D0F74" w:rsidP="004F328F">
            <w:pPr>
              <w:jc w:val="both"/>
              <w:rPr>
                <w:rFonts w:ascii="Times New Roman" w:hAnsi="Times New Roman" w:cs="Times New Roman"/>
                <w:sz w:val="24"/>
                <w:szCs w:val="24"/>
                <w:u w:val="single"/>
              </w:rPr>
            </w:pPr>
          </w:p>
          <w:p w14:paraId="51C59812" w14:textId="77777777" w:rsidR="00092098" w:rsidRDefault="00092098" w:rsidP="004F328F">
            <w:pPr>
              <w:jc w:val="both"/>
              <w:rPr>
                <w:rFonts w:ascii="Times New Roman" w:hAnsi="Times New Roman" w:cs="Times New Roman"/>
                <w:sz w:val="24"/>
                <w:szCs w:val="24"/>
              </w:rPr>
            </w:pPr>
          </w:p>
          <w:p w14:paraId="2467DCBB" w14:textId="77777777" w:rsidR="00092098" w:rsidRDefault="00092098" w:rsidP="004F328F">
            <w:pPr>
              <w:jc w:val="both"/>
              <w:rPr>
                <w:rFonts w:ascii="Times New Roman" w:hAnsi="Times New Roman" w:cs="Times New Roman"/>
                <w:sz w:val="24"/>
                <w:szCs w:val="24"/>
              </w:rPr>
            </w:pPr>
          </w:p>
          <w:p w14:paraId="3F8BC4E1" w14:textId="77777777" w:rsidR="00092098" w:rsidRDefault="00092098" w:rsidP="004F328F">
            <w:pPr>
              <w:jc w:val="both"/>
              <w:rPr>
                <w:rFonts w:ascii="Times New Roman" w:hAnsi="Times New Roman" w:cs="Times New Roman"/>
                <w:sz w:val="24"/>
                <w:szCs w:val="24"/>
              </w:rPr>
            </w:pPr>
          </w:p>
          <w:p w14:paraId="700CC87F" w14:textId="77777777" w:rsidR="00092098" w:rsidRDefault="00092098" w:rsidP="004F328F">
            <w:pPr>
              <w:jc w:val="both"/>
              <w:rPr>
                <w:rFonts w:ascii="Times New Roman" w:hAnsi="Times New Roman" w:cs="Times New Roman"/>
                <w:sz w:val="24"/>
                <w:szCs w:val="24"/>
              </w:rPr>
            </w:pPr>
          </w:p>
          <w:p w14:paraId="3574AB65" w14:textId="77777777" w:rsidR="00092098" w:rsidRDefault="00092098" w:rsidP="004F328F">
            <w:pPr>
              <w:jc w:val="both"/>
              <w:rPr>
                <w:rFonts w:ascii="Times New Roman" w:hAnsi="Times New Roman" w:cs="Times New Roman"/>
                <w:sz w:val="24"/>
                <w:szCs w:val="24"/>
              </w:rPr>
            </w:pPr>
          </w:p>
          <w:p w14:paraId="57E013E3" w14:textId="77777777" w:rsidR="00092098" w:rsidRDefault="00092098" w:rsidP="004F328F">
            <w:pPr>
              <w:jc w:val="both"/>
              <w:rPr>
                <w:rFonts w:ascii="Times New Roman" w:hAnsi="Times New Roman" w:cs="Times New Roman"/>
                <w:sz w:val="24"/>
                <w:szCs w:val="24"/>
              </w:rPr>
            </w:pPr>
          </w:p>
          <w:p w14:paraId="4A67CF45" w14:textId="77777777" w:rsidR="00092098" w:rsidRDefault="00092098" w:rsidP="004F328F">
            <w:pPr>
              <w:jc w:val="both"/>
              <w:rPr>
                <w:rFonts w:ascii="Times New Roman" w:hAnsi="Times New Roman" w:cs="Times New Roman"/>
                <w:sz w:val="24"/>
                <w:szCs w:val="24"/>
              </w:rPr>
            </w:pPr>
          </w:p>
          <w:p w14:paraId="0B8761D0" w14:textId="77777777" w:rsidR="00092098" w:rsidRDefault="00092098" w:rsidP="004F328F">
            <w:pPr>
              <w:jc w:val="both"/>
              <w:rPr>
                <w:rFonts w:ascii="Times New Roman" w:hAnsi="Times New Roman" w:cs="Times New Roman"/>
                <w:sz w:val="24"/>
                <w:szCs w:val="24"/>
              </w:rPr>
            </w:pPr>
          </w:p>
          <w:p w14:paraId="63C01093" w14:textId="77777777" w:rsidR="00092098" w:rsidRDefault="00092098" w:rsidP="004F328F">
            <w:pPr>
              <w:jc w:val="both"/>
              <w:rPr>
                <w:rFonts w:ascii="Times New Roman" w:hAnsi="Times New Roman" w:cs="Times New Roman"/>
                <w:sz w:val="24"/>
                <w:szCs w:val="24"/>
              </w:rPr>
            </w:pPr>
          </w:p>
          <w:p w14:paraId="5A48B117" w14:textId="77777777" w:rsidR="00092098" w:rsidRDefault="00092098" w:rsidP="004F328F">
            <w:pPr>
              <w:jc w:val="both"/>
              <w:rPr>
                <w:rFonts w:ascii="Times New Roman" w:hAnsi="Times New Roman" w:cs="Times New Roman"/>
                <w:sz w:val="24"/>
                <w:szCs w:val="24"/>
              </w:rPr>
            </w:pPr>
          </w:p>
          <w:p w14:paraId="31BEA975" w14:textId="77777777" w:rsidR="00092098" w:rsidRDefault="00092098" w:rsidP="004F328F">
            <w:pPr>
              <w:jc w:val="both"/>
              <w:rPr>
                <w:rFonts w:ascii="Times New Roman" w:hAnsi="Times New Roman" w:cs="Times New Roman"/>
                <w:sz w:val="24"/>
                <w:szCs w:val="24"/>
              </w:rPr>
            </w:pPr>
          </w:p>
          <w:p w14:paraId="028B267C" w14:textId="5E5D553C" w:rsidR="001D0F74" w:rsidRPr="00314448" w:rsidRDefault="001D0F74" w:rsidP="004F328F">
            <w:pPr>
              <w:jc w:val="both"/>
              <w:rPr>
                <w:rFonts w:ascii="Times New Roman" w:hAnsi="Times New Roman" w:cs="Times New Roman"/>
                <w:sz w:val="24"/>
                <w:szCs w:val="24"/>
              </w:rPr>
            </w:pPr>
            <w:r w:rsidRPr="00314448">
              <w:rPr>
                <w:rFonts w:ascii="Times New Roman" w:hAnsi="Times New Roman" w:cs="Times New Roman"/>
                <w:sz w:val="24"/>
                <w:szCs w:val="24"/>
              </w:rPr>
              <w:t>Sudaryti sąlygas užsieniečiams reikiamus dokumentus pateikti anglų kalba, parengiant atitinkamą tvarką, kaip šie dokumentai turi būti pateikiami ir prireikus verčiami į lietuvių kalbą, numatant šią pareigą pareiškėjams.</w:t>
            </w:r>
          </w:p>
          <w:p w14:paraId="03FB64F9" w14:textId="77777777" w:rsidR="001D0F74" w:rsidRPr="00314448" w:rsidRDefault="001D0F74" w:rsidP="004F328F">
            <w:pPr>
              <w:jc w:val="both"/>
              <w:rPr>
                <w:rFonts w:ascii="Times New Roman" w:hAnsi="Times New Roman" w:cs="Times New Roman"/>
                <w:sz w:val="24"/>
                <w:szCs w:val="24"/>
              </w:rPr>
            </w:pPr>
          </w:p>
          <w:p w14:paraId="6B1A8AFD" w14:textId="77777777" w:rsidR="001A2DD4" w:rsidRDefault="001A2DD4" w:rsidP="004F328F">
            <w:pPr>
              <w:jc w:val="both"/>
              <w:rPr>
                <w:rFonts w:ascii="Times New Roman" w:hAnsi="Times New Roman" w:cs="Times New Roman"/>
                <w:sz w:val="24"/>
                <w:szCs w:val="24"/>
              </w:rPr>
            </w:pPr>
          </w:p>
          <w:p w14:paraId="7452F69B" w14:textId="77777777" w:rsidR="001A2DD4" w:rsidRDefault="001A2DD4" w:rsidP="004F328F">
            <w:pPr>
              <w:jc w:val="both"/>
              <w:rPr>
                <w:rFonts w:ascii="Times New Roman" w:hAnsi="Times New Roman" w:cs="Times New Roman"/>
                <w:sz w:val="24"/>
                <w:szCs w:val="24"/>
              </w:rPr>
            </w:pPr>
          </w:p>
          <w:p w14:paraId="2DCB8B53" w14:textId="77777777" w:rsidR="001A2DD4" w:rsidRDefault="001A2DD4" w:rsidP="004F328F">
            <w:pPr>
              <w:jc w:val="both"/>
              <w:rPr>
                <w:rFonts w:ascii="Times New Roman" w:hAnsi="Times New Roman" w:cs="Times New Roman"/>
                <w:sz w:val="24"/>
                <w:szCs w:val="24"/>
              </w:rPr>
            </w:pPr>
          </w:p>
          <w:p w14:paraId="6B98B50E" w14:textId="64F92744" w:rsidR="001D0F74" w:rsidRPr="00314448" w:rsidRDefault="001D0F74" w:rsidP="005B725C">
            <w:pPr>
              <w:jc w:val="both"/>
              <w:rPr>
                <w:rFonts w:ascii="Times New Roman" w:hAnsi="Times New Roman" w:cs="Times New Roman"/>
                <w:sz w:val="24"/>
                <w:szCs w:val="24"/>
              </w:rPr>
            </w:pPr>
            <w:r w:rsidRPr="00314448">
              <w:rPr>
                <w:rFonts w:ascii="Times New Roman" w:hAnsi="Times New Roman" w:cs="Times New Roman"/>
                <w:sz w:val="24"/>
                <w:szCs w:val="24"/>
              </w:rPr>
              <w:t xml:space="preserve">Siekiant sudaryti geresnes dokumentų pateikimo sąlygas užsieniečiams, Užsienio reikalų ministerijai konsultuojantis su Ūkio ministerija išplėsti išorės paslaugų teikėjų sąrašą, ypač tose šalyse, kuriose nėra Lietuvos Respublikos diplomatinio atstovavimo. </w:t>
            </w:r>
          </w:p>
        </w:tc>
        <w:tc>
          <w:tcPr>
            <w:tcW w:w="4784" w:type="dxa"/>
          </w:tcPr>
          <w:p w14:paraId="4AFC729C" w14:textId="1611FACC" w:rsidR="00092098" w:rsidRDefault="00092098" w:rsidP="00092098">
            <w:pPr>
              <w:jc w:val="both"/>
              <w:rPr>
                <w:rFonts w:ascii="Times New Roman" w:hAnsi="Times New Roman"/>
                <w:sz w:val="24"/>
                <w:szCs w:val="24"/>
              </w:rPr>
            </w:pPr>
            <w:r>
              <w:rPr>
                <w:rFonts w:ascii="Times New Roman" w:hAnsi="Times New Roman"/>
                <w:sz w:val="24"/>
                <w:szCs w:val="24"/>
              </w:rPr>
              <w:lastRenderedPageBreak/>
              <w:t xml:space="preserve">Įgyvendinama. </w:t>
            </w:r>
            <w:r w:rsidR="005F467F">
              <w:rPr>
                <w:rFonts w:ascii="Times New Roman" w:hAnsi="Times New Roman"/>
                <w:sz w:val="24"/>
                <w:szCs w:val="24"/>
              </w:rPr>
              <w:t>I</w:t>
            </w:r>
            <w:r>
              <w:rPr>
                <w:rFonts w:ascii="Times New Roman" w:hAnsi="Times New Roman"/>
                <w:sz w:val="24"/>
                <w:szCs w:val="24"/>
              </w:rPr>
              <w:t xml:space="preserve">nterneto svetainėje pateikiama informacija nuolat atnaujinama; </w:t>
            </w:r>
            <w:r w:rsidRPr="00872E11">
              <w:rPr>
                <w:rFonts w:ascii="Times New Roman" w:hAnsi="Times New Roman"/>
                <w:sz w:val="24"/>
                <w:szCs w:val="24"/>
              </w:rPr>
              <w:t>www.migracija.lt</w:t>
            </w:r>
            <w:r>
              <w:rPr>
                <w:rFonts w:ascii="Times New Roman" w:hAnsi="Times New Roman"/>
                <w:sz w:val="24"/>
                <w:szCs w:val="24"/>
              </w:rPr>
              <w:t xml:space="preserve"> svetainėje palikta tik Migracijos departamento klientams aktuali informacija (dalis administracinės informacijos perkelta į </w:t>
            </w:r>
            <w:r w:rsidRPr="00872E11">
              <w:rPr>
                <w:rFonts w:ascii="Times New Roman" w:hAnsi="Times New Roman"/>
                <w:sz w:val="24"/>
                <w:szCs w:val="24"/>
              </w:rPr>
              <w:t>www.migracija.lrv.lt</w:t>
            </w:r>
            <w:r>
              <w:rPr>
                <w:rFonts w:ascii="Times New Roman" w:hAnsi="Times New Roman"/>
                <w:sz w:val="24"/>
                <w:szCs w:val="24"/>
              </w:rPr>
              <w:t xml:space="preserve">); atnaujintas interneto svetainėje </w:t>
            </w:r>
            <w:r w:rsidRPr="00872E11">
              <w:rPr>
                <w:rFonts w:ascii="Times New Roman" w:hAnsi="Times New Roman"/>
                <w:sz w:val="24"/>
                <w:szCs w:val="24"/>
              </w:rPr>
              <w:t>www.migracija.lt</w:t>
            </w:r>
            <w:r>
              <w:rPr>
                <w:rFonts w:ascii="Times New Roman" w:hAnsi="Times New Roman"/>
                <w:sz w:val="24"/>
                <w:szCs w:val="24"/>
              </w:rPr>
              <w:t xml:space="preserve"> pateikiamos informacijos išdėstymas (meniu punktai sugrupuoti pagal jų aktualumą / pasiekiamumą vartotojams); atnaujinta informacijos skilčių „LR pilietybė“ ir „ES piliečiams“ struktūra ir dizainas (informacija sugrupuota, pateikiama klausimų atsakymų forma; atnaujinama versija anglų kalba); atnaujinta skilties „Kokius dokumentus </w:t>
            </w:r>
            <w:r>
              <w:rPr>
                <w:rFonts w:ascii="Times New Roman" w:hAnsi="Times New Roman"/>
                <w:sz w:val="24"/>
                <w:szCs w:val="24"/>
              </w:rPr>
              <w:lastRenderedPageBreak/>
              <w:t>pateikti?“ informacija – kontrolės sąrašai; rengiamos procesų vizualizacijos.</w:t>
            </w:r>
          </w:p>
          <w:p w14:paraId="56DBEA26" w14:textId="5426AF29" w:rsidR="001A2DD4" w:rsidRDefault="001A2DD4" w:rsidP="004F328F">
            <w:pPr>
              <w:jc w:val="both"/>
              <w:rPr>
                <w:rFonts w:ascii="Times New Roman" w:hAnsi="Times New Roman" w:cs="Times New Roman"/>
                <w:sz w:val="24"/>
                <w:szCs w:val="24"/>
              </w:rPr>
            </w:pPr>
            <w:r>
              <w:rPr>
                <w:rFonts w:ascii="Times New Roman" w:hAnsi="Times New Roman" w:cs="Times New Roman"/>
                <w:sz w:val="24"/>
                <w:szCs w:val="24"/>
              </w:rPr>
              <w:t>Įgyvendinta (</w:t>
            </w:r>
            <w:r w:rsidRPr="00314448">
              <w:rPr>
                <w:rFonts w:ascii="Times New Roman" w:hAnsi="Times New Roman" w:cs="Times New Roman"/>
                <w:sz w:val="24"/>
                <w:szCs w:val="24"/>
              </w:rPr>
              <w:t xml:space="preserve">vidaus reikalų ministro 2018 m. rugsėjo 27 d. įsakymas Nr. 1V-705 „Dėl </w:t>
            </w:r>
            <w:r w:rsidRPr="00314448">
              <w:rPr>
                <w:rFonts w:ascii="Times New Roman" w:hAnsi="Times New Roman" w:cs="Times New Roman"/>
                <w:color w:val="000000"/>
                <w:sz w:val="24"/>
                <w:szCs w:val="24"/>
              </w:rPr>
              <w:t>Lietuvos Respublikos vidaus reikalų ministro 2005 m. spalio 12</w:t>
            </w:r>
            <w:r w:rsidRPr="00314448">
              <w:rPr>
                <w:rFonts w:ascii="Times New Roman" w:hAnsi="Times New Roman" w:cs="Times New Roman"/>
                <w:b/>
                <w:bCs/>
                <w:color w:val="000000"/>
                <w:sz w:val="24"/>
                <w:szCs w:val="24"/>
              </w:rPr>
              <w:t xml:space="preserve"> </w:t>
            </w:r>
            <w:r w:rsidRPr="00314448">
              <w:rPr>
                <w:rFonts w:ascii="Times New Roman" w:hAnsi="Times New Roman" w:cs="Times New Roman"/>
                <w:color w:val="000000"/>
                <w:sz w:val="24"/>
                <w:szCs w:val="24"/>
              </w:rPr>
              <w:t>d. įsakymo Nr. 1V-329 „Dėl Leidimų laikinai gyventi Lietuvos Respublikoje užsieniečiams išdavimo, keitimo, panaikinimo, taip pat įvertinimo, ar santuoka, registruota partnerystė, įvaikinimas ar įmonė yra fiktyvūs, tvarkos aprašo patvirtinimo“ pakeitimo“)</w:t>
            </w:r>
            <w:r>
              <w:rPr>
                <w:rFonts w:ascii="Times New Roman" w:hAnsi="Times New Roman" w:cs="Times New Roman"/>
                <w:color w:val="000000"/>
                <w:sz w:val="24"/>
                <w:szCs w:val="24"/>
              </w:rPr>
              <w:t>.</w:t>
            </w:r>
          </w:p>
          <w:p w14:paraId="64DAF347" w14:textId="0AE4BE70" w:rsidR="001A2DD4" w:rsidRPr="00314448" w:rsidRDefault="001A2DD4" w:rsidP="009272AB">
            <w:pPr>
              <w:jc w:val="both"/>
              <w:rPr>
                <w:rFonts w:ascii="Times New Roman" w:hAnsi="Times New Roman" w:cs="Times New Roman"/>
                <w:sz w:val="24"/>
                <w:szCs w:val="24"/>
              </w:rPr>
            </w:pPr>
            <w:r>
              <w:rPr>
                <w:rFonts w:ascii="Times New Roman" w:hAnsi="Times New Roman" w:cs="Times New Roman"/>
                <w:sz w:val="24"/>
                <w:szCs w:val="24"/>
              </w:rPr>
              <w:t xml:space="preserve">Įgyvendinama. </w:t>
            </w:r>
            <w:r w:rsidR="00143BB2">
              <w:rPr>
                <w:rFonts w:ascii="Times New Roman" w:hAnsi="Times New Roman"/>
                <w:sz w:val="24"/>
                <w:szCs w:val="24"/>
              </w:rPr>
              <w:t>Užsienio reikalų ministerija, siekdama valstybėse, kuriose nėra Lietuvos vizų tarnybos, gyvenantiems asmenims sudaryti palankesnes sąlygas pateikti prašymus išduoti Šengeno ar nacionalinę vizą, numato skelbti išorės paslaugų teikėjų atranką.</w:t>
            </w:r>
          </w:p>
        </w:tc>
      </w:tr>
      <w:tr w:rsidR="001D0F74" w:rsidRPr="00314448" w14:paraId="0A519EB6" w14:textId="3EB3DEDB" w:rsidTr="00D251BE">
        <w:tc>
          <w:tcPr>
            <w:tcW w:w="866" w:type="dxa"/>
            <w:tcBorders>
              <w:right w:val="nil"/>
            </w:tcBorders>
          </w:tcPr>
          <w:p w14:paraId="0C1AB08D" w14:textId="77777777" w:rsidR="001D0F74" w:rsidRPr="00314448" w:rsidRDefault="001D0F74" w:rsidP="004F328F">
            <w:pPr>
              <w:rPr>
                <w:rFonts w:ascii="Times New Roman" w:hAnsi="Times New Roman" w:cs="Times New Roman"/>
              </w:rPr>
            </w:pPr>
          </w:p>
          <w:p w14:paraId="02016ADE" w14:textId="77777777" w:rsidR="001D0F74" w:rsidRPr="00314448" w:rsidRDefault="001D0F74" w:rsidP="004F328F">
            <w:pPr>
              <w:rPr>
                <w:rFonts w:ascii="Times New Roman" w:hAnsi="Times New Roman" w:cs="Times New Roman"/>
              </w:rPr>
            </w:pPr>
          </w:p>
          <w:p w14:paraId="0F91BFC8" w14:textId="3CDC6F34" w:rsidR="001D0F74" w:rsidRPr="00314448" w:rsidRDefault="001D0F74" w:rsidP="00995736">
            <w:pPr>
              <w:rPr>
                <w:rFonts w:ascii="Times New Roman" w:hAnsi="Times New Roman" w:cs="Times New Roman"/>
              </w:rPr>
            </w:pPr>
          </w:p>
        </w:tc>
        <w:tc>
          <w:tcPr>
            <w:tcW w:w="3219" w:type="dxa"/>
            <w:tcBorders>
              <w:left w:val="nil"/>
              <w:right w:val="nil"/>
            </w:tcBorders>
          </w:tcPr>
          <w:p w14:paraId="657706D0" w14:textId="54E2E726" w:rsidR="001D0F74" w:rsidRPr="00314448" w:rsidRDefault="001D0F74" w:rsidP="004F328F">
            <w:pPr>
              <w:rPr>
                <w:rFonts w:ascii="Times New Roman" w:hAnsi="Times New Roman" w:cs="Times New Roman"/>
                <w:b/>
                <w:sz w:val="24"/>
                <w:szCs w:val="24"/>
                <w:highlight w:val="yellow"/>
              </w:rPr>
            </w:pPr>
            <w:r w:rsidRPr="00314448">
              <w:rPr>
                <w:rFonts w:ascii="Times New Roman" w:hAnsi="Times New Roman" w:cs="Times New Roman"/>
                <w:b/>
                <w:sz w:val="24"/>
                <w:szCs w:val="24"/>
              </w:rPr>
              <w:t>Priemonės, griežtinančios reglamentavimą</w:t>
            </w:r>
          </w:p>
        </w:tc>
        <w:tc>
          <w:tcPr>
            <w:tcW w:w="5124" w:type="dxa"/>
            <w:tcBorders>
              <w:left w:val="nil"/>
            </w:tcBorders>
          </w:tcPr>
          <w:p w14:paraId="224D4B61" w14:textId="77777777" w:rsidR="001D0F74" w:rsidRPr="00314448" w:rsidRDefault="001D0F74" w:rsidP="004F328F">
            <w:pPr>
              <w:pStyle w:val="Sraopastraipa"/>
              <w:jc w:val="both"/>
              <w:rPr>
                <w:rFonts w:ascii="Times New Roman" w:hAnsi="Times New Roman" w:cs="Times New Roman"/>
                <w:sz w:val="24"/>
                <w:szCs w:val="24"/>
              </w:rPr>
            </w:pPr>
          </w:p>
        </w:tc>
        <w:tc>
          <w:tcPr>
            <w:tcW w:w="4784" w:type="dxa"/>
            <w:tcBorders>
              <w:left w:val="nil"/>
            </w:tcBorders>
          </w:tcPr>
          <w:p w14:paraId="15795F43" w14:textId="77777777" w:rsidR="001D0F74" w:rsidRPr="00314448" w:rsidRDefault="001D0F74" w:rsidP="004F328F">
            <w:pPr>
              <w:pStyle w:val="Sraopastraipa"/>
              <w:jc w:val="both"/>
              <w:rPr>
                <w:rFonts w:ascii="Times New Roman" w:hAnsi="Times New Roman" w:cs="Times New Roman"/>
                <w:sz w:val="24"/>
                <w:szCs w:val="24"/>
              </w:rPr>
            </w:pPr>
          </w:p>
        </w:tc>
      </w:tr>
      <w:tr w:rsidR="001D0F74" w:rsidRPr="00314448" w14:paraId="6F877B9D" w14:textId="6C484FCD" w:rsidTr="00D251BE">
        <w:tc>
          <w:tcPr>
            <w:tcW w:w="866" w:type="dxa"/>
          </w:tcPr>
          <w:p w14:paraId="6AB64FC5" w14:textId="138E4B5D" w:rsidR="001D0F74" w:rsidRPr="00314448" w:rsidRDefault="001D0F74" w:rsidP="00966F17">
            <w:pPr>
              <w:rPr>
                <w:rFonts w:ascii="Times New Roman" w:hAnsi="Times New Roman" w:cs="Times New Roman"/>
              </w:rPr>
            </w:pPr>
            <w:r w:rsidRPr="00314448">
              <w:rPr>
                <w:rFonts w:ascii="Times New Roman" w:hAnsi="Times New Roman" w:cs="Times New Roman"/>
              </w:rPr>
              <w:t>12.</w:t>
            </w:r>
          </w:p>
        </w:tc>
        <w:tc>
          <w:tcPr>
            <w:tcW w:w="3219" w:type="dxa"/>
          </w:tcPr>
          <w:p w14:paraId="6F1F21D7" w14:textId="1769F0D7" w:rsidR="001D0F74" w:rsidRPr="00314448" w:rsidRDefault="001D0F74" w:rsidP="00966F17">
            <w:pPr>
              <w:rPr>
                <w:rFonts w:ascii="Times New Roman" w:hAnsi="Times New Roman" w:cs="Times New Roman"/>
                <w:sz w:val="24"/>
                <w:szCs w:val="24"/>
              </w:rPr>
            </w:pPr>
            <w:r w:rsidRPr="00314448">
              <w:rPr>
                <w:rFonts w:ascii="Times New Roman" w:hAnsi="Times New Roman" w:cs="Times New Roman"/>
                <w:sz w:val="24"/>
                <w:szCs w:val="24"/>
              </w:rPr>
              <w:t>Įvesti kvotas trūkstamų profesijų darbuotojams iš trečiųjų šalių</w:t>
            </w:r>
          </w:p>
        </w:tc>
        <w:tc>
          <w:tcPr>
            <w:tcW w:w="5124" w:type="dxa"/>
          </w:tcPr>
          <w:p w14:paraId="6A5363F3" w14:textId="7B42A4B6" w:rsidR="001D0F74" w:rsidRPr="00314448" w:rsidRDefault="001D0F74" w:rsidP="00966F17">
            <w:pPr>
              <w:jc w:val="both"/>
              <w:rPr>
                <w:rFonts w:ascii="Times New Roman" w:hAnsi="Times New Roman" w:cs="Times New Roman"/>
                <w:sz w:val="24"/>
                <w:szCs w:val="24"/>
              </w:rPr>
            </w:pPr>
            <w:r w:rsidRPr="00314448">
              <w:rPr>
                <w:rFonts w:ascii="Times New Roman" w:hAnsi="Times New Roman" w:cs="Times New Roman"/>
                <w:sz w:val="24"/>
                <w:szCs w:val="24"/>
              </w:rPr>
              <w:t xml:space="preserve">Nustatyti </w:t>
            </w:r>
            <w:r w:rsidRPr="00314448">
              <w:rPr>
                <w:rFonts w:ascii="Times New Roman" w:hAnsi="Times New Roman" w:cs="Times New Roman"/>
                <w:sz w:val="24"/>
                <w:szCs w:val="24"/>
                <w:u w:val="single"/>
              </w:rPr>
              <w:t>kvotas profesijoms, kurias Lietuvos darbo birža tvirtina kaip trūkstamas profesijas</w:t>
            </w:r>
            <w:r w:rsidRPr="00314448">
              <w:rPr>
                <w:rFonts w:ascii="Times New Roman" w:hAnsi="Times New Roman" w:cs="Times New Roman"/>
                <w:sz w:val="24"/>
                <w:szCs w:val="24"/>
              </w:rPr>
              <w:t>. Išnaudojus šias kvotas darbdaviai galėtų įsivežti trečiųjų šalių piliečius tik išimties tvarka ir tik atlikus darbo rinkos testą ir nustačius, kad į tą darbo vietą nėra tinkamo LT/ES piliečio (reikalingas leidimas dirbti). Kvotas taikyti taip pat ir trumpalaikiam (iki 3 mėn.) darbui.</w:t>
            </w:r>
          </w:p>
          <w:p w14:paraId="1C2E4D67" w14:textId="180F9DAB" w:rsidR="001D0F74" w:rsidRPr="00314448" w:rsidRDefault="001D0F74" w:rsidP="00966F17">
            <w:pPr>
              <w:jc w:val="both"/>
              <w:rPr>
                <w:rFonts w:ascii="Times New Roman" w:hAnsi="Times New Roman" w:cs="Times New Roman"/>
                <w:sz w:val="24"/>
                <w:szCs w:val="24"/>
              </w:rPr>
            </w:pPr>
            <w:r w:rsidRPr="00314448">
              <w:rPr>
                <w:rFonts w:ascii="Times New Roman" w:hAnsi="Times New Roman" w:cs="Times New Roman"/>
                <w:sz w:val="24"/>
                <w:szCs w:val="24"/>
              </w:rPr>
              <w:t>Kvotos būtų nustatomos atsižvelgiant į patvirtintus darbo rinkos pasiūlos ir paklausos rodiklius ir Nacionalinės žmogiškųjų išteklių stebėsenos sistemos informaciją.</w:t>
            </w:r>
          </w:p>
          <w:p w14:paraId="7B4A6166" w14:textId="45644DE5" w:rsidR="001D0F74" w:rsidRPr="00314448" w:rsidRDefault="001D0F74" w:rsidP="005B725C">
            <w:pPr>
              <w:jc w:val="both"/>
              <w:rPr>
                <w:rFonts w:ascii="Times New Roman" w:hAnsi="Times New Roman" w:cs="Times New Roman"/>
                <w:sz w:val="24"/>
                <w:szCs w:val="24"/>
              </w:rPr>
            </w:pPr>
            <w:r w:rsidRPr="00314448">
              <w:rPr>
                <w:rFonts w:ascii="Times New Roman" w:hAnsi="Times New Roman" w:cs="Times New Roman"/>
                <w:sz w:val="24"/>
                <w:szCs w:val="24"/>
              </w:rPr>
              <w:t>Kvotos nebūtų taikomos aukštos profesinės kvalifikacijos užsieniečiams.</w:t>
            </w:r>
          </w:p>
        </w:tc>
        <w:tc>
          <w:tcPr>
            <w:tcW w:w="4784" w:type="dxa"/>
          </w:tcPr>
          <w:p w14:paraId="3D72AA87" w14:textId="5235EA34" w:rsidR="00FE08BC" w:rsidRPr="00314448" w:rsidRDefault="00FE08BC" w:rsidP="00FE08BC">
            <w:pPr>
              <w:jc w:val="both"/>
              <w:rPr>
                <w:rFonts w:ascii="Times New Roman" w:hAnsi="Times New Roman" w:cs="Times New Roman"/>
                <w:sz w:val="24"/>
                <w:szCs w:val="24"/>
              </w:rPr>
            </w:pPr>
            <w:r w:rsidRPr="008A1195">
              <w:rPr>
                <w:rFonts w:ascii="Times New Roman" w:hAnsi="Times New Roman" w:cs="Times New Roman"/>
                <w:sz w:val="24"/>
                <w:szCs w:val="24"/>
                <w:u w:val="single"/>
              </w:rPr>
              <w:t>Įgyvendinama teikiamu</w:t>
            </w:r>
            <w:r w:rsidRPr="00314448">
              <w:rPr>
                <w:rFonts w:ascii="Times New Roman" w:hAnsi="Times New Roman" w:cs="Times New Roman"/>
                <w:sz w:val="24"/>
                <w:szCs w:val="24"/>
              </w:rPr>
              <w:t xml:space="preserve"> Lietuvos Respublikos Vyriausybei Lietuvos Respublikos įstatymo „Dėl užsieniečių teisinės padėties“ Nr. IX-2206 pakeitimo įstatymo projekt</w:t>
            </w:r>
            <w:r>
              <w:rPr>
                <w:rFonts w:ascii="Times New Roman" w:hAnsi="Times New Roman" w:cs="Times New Roman"/>
                <w:sz w:val="24"/>
                <w:szCs w:val="24"/>
              </w:rPr>
              <w:t>u</w:t>
            </w:r>
            <w:r w:rsidRPr="00314448">
              <w:rPr>
                <w:rFonts w:ascii="Times New Roman" w:hAnsi="Times New Roman" w:cs="Times New Roman"/>
                <w:sz w:val="24"/>
                <w:szCs w:val="24"/>
              </w:rPr>
              <w:t>.</w:t>
            </w:r>
          </w:p>
          <w:p w14:paraId="2D2A49BC" w14:textId="77777777" w:rsidR="001D0F74" w:rsidRPr="00314448" w:rsidRDefault="001D0F74" w:rsidP="00966F17">
            <w:pPr>
              <w:jc w:val="both"/>
              <w:rPr>
                <w:rFonts w:ascii="Times New Roman" w:hAnsi="Times New Roman" w:cs="Times New Roman"/>
                <w:sz w:val="24"/>
                <w:szCs w:val="24"/>
              </w:rPr>
            </w:pPr>
          </w:p>
        </w:tc>
      </w:tr>
      <w:tr w:rsidR="001D0F74" w:rsidRPr="00314448" w14:paraId="4AA99865" w14:textId="4A5B7841" w:rsidTr="00D251BE">
        <w:tc>
          <w:tcPr>
            <w:tcW w:w="866" w:type="dxa"/>
          </w:tcPr>
          <w:p w14:paraId="675E0E28" w14:textId="1C81D33E" w:rsidR="001D0F74" w:rsidRPr="00314448" w:rsidRDefault="001D0F74" w:rsidP="00966F17">
            <w:pPr>
              <w:rPr>
                <w:rFonts w:ascii="Times New Roman" w:hAnsi="Times New Roman" w:cs="Times New Roman"/>
              </w:rPr>
            </w:pPr>
            <w:r w:rsidRPr="00314448">
              <w:rPr>
                <w:rFonts w:ascii="Times New Roman" w:hAnsi="Times New Roman" w:cs="Times New Roman"/>
              </w:rPr>
              <w:lastRenderedPageBreak/>
              <w:t>13.</w:t>
            </w:r>
          </w:p>
        </w:tc>
        <w:tc>
          <w:tcPr>
            <w:tcW w:w="3219" w:type="dxa"/>
          </w:tcPr>
          <w:p w14:paraId="1E5202FA" w14:textId="03AF463B" w:rsidR="001D0F74" w:rsidRPr="00314448" w:rsidRDefault="001D0F74" w:rsidP="00966F17">
            <w:pPr>
              <w:rPr>
                <w:rFonts w:ascii="Times New Roman" w:hAnsi="Times New Roman" w:cs="Times New Roman"/>
                <w:sz w:val="24"/>
                <w:szCs w:val="24"/>
              </w:rPr>
            </w:pPr>
            <w:r w:rsidRPr="00314448">
              <w:rPr>
                <w:rFonts w:ascii="Times New Roman" w:hAnsi="Times New Roman" w:cs="Times New Roman"/>
                <w:sz w:val="24"/>
                <w:szCs w:val="24"/>
              </w:rPr>
              <w:t>Sugriežtinti trečiųjų šalių piliečių komandiravimo į Lietuvos Respubliką reglamentavimą</w:t>
            </w:r>
          </w:p>
        </w:tc>
        <w:tc>
          <w:tcPr>
            <w:tcW w:w="5124" w:type="dxa"/>
          </w:tcPr>
          <w:p w14:paraId="531CA7AC" w14:textId="1A400599" w:rsidR="001D0F74" w:rsidRPr="00314448" w:rsidRDefault="001D0F74" w:rsidP="00966F17">
            <w:pPr>
              <w:jc w:val="both"/>
              <w:rPr>
                <w:rFonts w:ascii="Times New Roman" w:hAnsi="Times New Roman" w:cs="Times New Roman"/>
                <w:sz w:val="24"/>
                <w:szCs w:val="24"/>
              </w:rPr>
            </w:pPr>
            <w:r w:rsidRPr="00314448">
              <w:rPr>
                <w:rFonts w:ascii="Times New Roman" w:hAnsi="Times New Roman" w:cs="Times New Roman"/>
                <w:sz w:val="24"/>
                <w:szCs w:val="24"/>
              </w:rPr>
              <w:t xml:space="preserve">Siūloma </w:t>
            </w:r>
            <w:r w:rsidRPr="00314448">
              <w:rPr>
                <w:rFonts w:ascii="Times New Roman" w:hAnsi="Times New Roman" w:cs="Times New Roman"/>
                <w:sz w:val="24"/>
                <w:szCs w:val="24"/>
                <w:u w:val="single"/>
              </w:rPr>
              <w:t>grįžti prie leidimo dirbti komandiruojamiems asmenims reikalavimo</w:t>
            </w:r>
            <w:r w:rsidRPr="00314448">
              <w:rPr>
                <w:rFonts w:ascii="Times New Roman" w:hAnsi="Times New Roman" w:cs="Times New Roman"/>
                <w:sz w:val="24"/>
                <w:szCs w:val="24"/>
              </w:rPr>
              <w:t xml:space="preserve">, UTPĮ 58 str. 12 p. pripažįstant netekusiu galios. </w:t>
            </w:r>
          </w:p>
          <w:p w14:paraId="11792C9F" w14:textId="77777777" w:rsidR="00BA6B1C" w:rsidRDefault="00BA6B1C" w:rsidP="00966F17">
            <w:pPr>
              <w:jc w:val="both"/>
              <w:rPr>
                <w:rFonts w:ascii="Times New Roman" w:hAnsi="Times New Roman" w:cs="Times New Roman"/>
                <w:sz w:val="24"/>
                <w:szCs w:val="24"/>
              </w:rPr>
            </w:pPr>
          </w:p>
          <w:p w14:paraId="70B18688" w14:textId="77777777" w:rsidR="00BA6B1C" w:rsidRDefault="00BA6B1C" w:rsidP="00966F17">
            <w:pPr>
              <w:jc w:val="both"/>
              <w:rPr>
                <w:rFonts w:ascii="Times New Roman" w:hAnsi="Times New Roman" w:cs="Times New Roman"/>
                <w:sz w:val="24"/>
                <w:szCs w:val="24"/>
              </w:rPr>
            </w:pPr>
          </w:p>
          <w:p w14:paraId="65830724" w14:textId="77777777" w:rsidR="00BA6B1C" w:rsidRDefault="00BA6B1C" w:rsidP="00966F17">
            <w:pPr>
              <w:jc w:val="both"/>
              <w:rPr>
                <w:rFonts w:ascii="Times New Roman" w:hAnsi="Times New Roman" w:cs="Times New Roman"/>
                <w:sz w:val="24"/>
                <w:szCs w:val="24"/>
              </w:rPr>
            </w:pPr>
          </w:p>
          <w:p w14:paraId="4B49009E" w14:textId="340D1D23" w:rsidR="001D0F74" w:rsidRPr="00314448" w:rsidRDefault="001D0F74" w:rsidP="005B725C">
            <w:pPr>
              <w:jc w:val="both"/>
              <w:rPr>
                <w:rFonts w:ascii="Times New Roman" w:hAnsi="Times New Roman" w:cs="Times New Roman"/>
                <w:sz w:val="24"/>
                <w:szCs w:val="24"/>
              </w:rPr>
            </w:pPr>
            <w:r w:rsidRPr="00314448">
              <w:rPr>
                <w:rFonts w:ascii="Times New Roman" w:hAnsi="Times New Roman" w:cs="Times New Roman"/>
                <w:sz w:val="24"/>
                <w:szCs w:val="24"/>
              </w:rPr>
              <w:t>Taikyti aktyvias prevencines darbo kontrolės priemones, siekiant užtikrinti tikrąjį komandiravimą</w:t>
            </w:r>
            <w:r w:rsidRPr="00314448">
              <w:rPr>
                <w:rFonts w:ascii="Times New Roman" w:hAnsi="Times New Roman" w:cs="Times New Roman"/>
                <w:color w:val="000000"/>
                <w:sz w:val="24"/>
                <w:szCs w:val="24"/>
              </w:rPr>
              <w:t xml:space="preserve"> ir užsieniečio komandiravimo į Lietuvos Respubliką sąlygų laikymąsi,</w:t>
            </w:r>
            <w:r w:rsidRPr="00314448">
              <w:rPr>
                <w:rFonts w:ascii="Times New Roman" w:hAnsi="Times New Roman" w:cs="Times New Roman"/>
                <w:sz w:val="24"/>
                <w:szCs w:val="24"/>
              </w:rPr>
              <w:t xml:space="preserve"> stiprinti dvišalį bendradarbiavimą su tomis trečiosiomis valstybėmis narėmis ir jų institucijomis (darbo inspekcijomis/socialinio draudimo įstaigomis), iš kurių komandiruojamų darbuotojų atvyksta daugiausiai.</w:t>
            </w:r>
          </w:p>
        </w:tc>
        <w:tc>
          <w:tcPr>
            <w:tcW w:w="4784" w:type="dxa"/>
          </w:tcPr>
          <w:p w14:paraId="6E17C5E2" w14:textId="77777777" w:rsidR="00197798" w:rsidRDefault="00BA6B1C" w:rsidP="0019779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Įgyvendinama </w:t>
            </w:r>
            <w:r w:rsidR="00197798">
              <w:rPr>
                <w:rFonts w:ascii="Times New Roman" w:hAnsi="Times New Roman" w:cs="Times New Roman"/>
                <w:color w:val="000000"/>
                <w:sz w:val="24"/>
                <w:szCs w:val="24"/>
              </w:rPr>
              <w:t>Įstatymo pakeitimu.</w:t>
            </w:r>
          </w:p>
          <w:p w14:paraId="32212FFA" w14:textId="78A50758" w:rsidR="00BA6B1C" w:rsidRPr="00314448" w:rsidRDefault="00BA6B1C" w:rsidP="00197798">
            <w:pPr>
              <w:jc w:val="both"/>
              <w:rPr>
                <w:rFonts w:ascii="Times New Roman" w:hAnsi="Times New Roman" w:cs="Times New Roman"/>
                <w:sz w:val="24"/>
                <w:szCs w:val="24"/>
              </w:rPr>
            </w:pPr>
            <w:r>
              <w:rPr>
                <w:rFonts w:ascii="Times New Roman" w:hAnsi="Times New Roman" w:cs="Times New Roman"/>
                <w:color w:val="000000"/>
                <w:sz w:val="24"/>
                <w:szCs w:val="24"/>
              </w:rPr>
              <w:t xml:space="preserve">Įgyvendinama. Valstybinė darbo inspekcija numato aktyvias kontrolės priemones bendradarbiaujant su Migracijos departamentu. Bendradarbiaujama su Ukrainos </w:t>
            </w:r>
            <w:r w:rsidR="008A1195">
              <w:rPr>
                <w:rFonts w:ascii="Times New Roman" w:hAnsi="Times New Roman" w:cs="Times New Roman"/>
                <w:color w:val="000000"/>
                <w:sz w:val="24"/>
                <w:szCs w:val="24"/>
              </w:rPr>
              <w:t xml:space="preserve">darbo inspekcija </w:t>
            </w:r>
            <w:r>
              <w:rPr>
                <w:rFonts w:ascii="Times New Roman" w:hAnsi="Times New Roman" w:cs="Times New Roman"/>
                <w:color w:val="000000"/>
                <w:sz w:val="24"/>
                <w:szCs w:val="24"/>
              </w:rPr>
              <w:t xml:space="preserve">remiantis 2016 m. gruodžio 12 d. pasirašytu bendradarbiavimo susitarimu. Svarstomos bendradarbiavimo su Baltarusijos </w:t>
            </w:r>
            <w:r w:rsidR="008A1195">
              <w:rPr>
                <w:rFonts w:ascii="Times New Roman" w:hAnsi="Times New Roman" w:cs="Times New Roman"/>
                <w:color w:val="000000"/>
                <w:sz w:val="24"/>
                <w:szCs w:val="24"/>
              </w:rPr>
              <w:t xml:space="preserve">darbo inspekcija </w:t>
            </w:r>
            <w:r>
              <w:rPr>
                <w:rFonts w:ascii="Times New Roman" w:hAnsi="Times New Roman" w:cs="Times New Roman"/>
                <w:color w:val="000000"/>
                <w:sz w:val="24"/>
                <w:szCs w:val="24"/>
              </w:rPr>
              <w:t xml:space="preserve">pasirašymo galimybės.  </w:t>
            </w:r>
          </w:p>
        </w:tc>
      </w:tr>
      <w:tr w:rsidR="001D0F74" w:rsidRPr="00314448" w14:paraId="58B9A557" w14:textId="3E3A65E8" w:rsidTr="00D251BE">
        <w:tc>
          <w:tcPr>
            <w:tcW w:w="866" w:type="dxa"/>
          </w:tcPr>
          <w:p w14:paraId="63C6856F" w14:textId="210F6651" w:rsidR="001D0F74" w:rsidRPr="00314448" w:rsidRDefault="001D0F74" w:rsidP="00966F17">
            <w:pPr>
              <w:rPr>
                <w:rFonts w:ascii="Times New Roman" w:hAnsi="Times New Roman" w:cs="Times New Roman"/>
              </w:rPr>
            </w:pPr>
            <w:r w:rsidRPr="00314448">
              <w:rPr>
                <w:rFonts w:ascii="Times New Roman" w:hAnsi="Times New Roman" w:cs="Times New Roman"/>
              </w:rPr>
              <w:t>14.</w:t>
            </w:r>
          </w:p>
        </w:tc>
        <w:tc>
          <w:tcPr>
            <w:tcW w:w="3219" w:type="dxa"/>
          </w:tcPr>
          <w:p w14:paraId="51F9EA76" w14:textId="77777777" w:rsidR="001D0F74" w:rsidRPr="00314448" w:rsidRDefault="001D0F74" w:rsidP="00966F17">
            <w:pPr>
              <w:pStyle w:val="Komentarotekstas"/>
              <w:rPr>
                <w:rFonts w:ascii="Times New Roman" w:hAnsi="Times New Roman" w:cs="Times New Roman"/>
                <w:sz w:val="24"/>
                <w:szCs w:val="24"/>
              </w:rPr>
            </w:pPr>
            <w:r w:rsidRPr="00314448">
              <w:rPr>
                <w:rFonts w:ascii="Times New Roman" w:hAnsi="Times New Roman" w:cs="Times New Roman"/>
                <w:sz w:val="24"/>
                <w:szCs w:val="24"/>
              </w:rPr>
              <w:t>Nustatyti aiškų reglamentavimą dėl laikinojo įdarbinimo ar kitų įmonių veikos, kuria tarpininkaujama trečiųjų šalių piliečių įdarbinimui Lietuvoje</w:t>
            </w:r>
          </w:p>
        </w:tc>
        <w:tc>
          <w:tcPr>
            <w:tcW w:w="5124" w:type="dxa"/>
          </w:tcPr>
          <w:p w14:paraId="7BA4835C" w14:textId="085BF318" w:rsidR="001D0F74" w:rsidRPr="00314448" w:rsidRDefault="001D0F74" w:rsidP="00966F17">
            <w:pPr>
              <w:jc w:val="both"/>
              <w:rPr>
                <w:rFonts w:ascii="Times New Roman" w:hAnsi="Times New Roman" w:cs="Times New Roman"/>
                <w:sz w:val="24"/>
                <w:szCs w:val="24"/>
              </w:rPr>
            </w:pPr>
            <w:r w:rsidRPr="00314448">
              <w:rPr>
                <w:rFonts w:ascii="Times New Roman" w:hAnsi="Times New Roman" w:cs="Times New Roman"/>
                <w:sz w:val="24"/>
                <w:szCs w:val="24"/>
                <w:u w:val="single"/>
              </w:rPr>
              <w:t>Dėl laikino įdarbinimo įmonių</w:t>
            </w:r>
            <w:r w:rsidRPr="00314448">
              <w:rPr>
                <w:rFonts w:ascii="Times New Roman" w:hAnsi="Times New Roman" w:cs="Times New Roman"/>
                <w:sz w:val="24"/>
                <w:szCs w:val="24"/>
              </w:rPr>
              <w:t xml:space="preserve"> – šiuo metu UTPĮ nėra tiksliai numatyta, ar trečiųjų šalių piliečiai ne/gali dirbti laikino įdarbinimo įmonėse, todėl kyla skirtingų interpretacijų. Siūloma patikslinti UTPĮ, aiškiai numatant, kad tokia veikla negalima. </w:t>
            </w:r>
          </w:p>
          <w:p w14:paraId="357D3417" w14:textId="77777777" w:rsidR="005F138E" w:rsidRDefault="005F138E" w:rsidP="00966F17">
            <w:pPr>
              <w:jc w:val="both"/>
              <w:rPr>
                <w:rFonts w:ascii="Times New Roman" w:hAnsi="Times New Roman" w:cs="Times New Roman"/>
                <w:sz w:val="24"/>
                <w:szCs w:val="24"/>
                <w:u w:val="single"/>
              </w:rPr>
            </w:pPr>
          </w:p>
          <w:p w14:paraId="33838CB4" w14:textId="7623A479" w:rsidR="001D0F74" w:rsidRPr="00314448" w:rsidRDefault="001D0F74" w:rsidP="005B725C">
            <w:pPr>
              <w:jc w:val="both"/>
              <w:rPr>
                <w:rFonts w:ascii="Times New Roman" w:hAnsi="Times New Roman" w:cs="Times New Roman"/>
                <w:sz w:val="24"/>
                <w:szCs w:val="24"/>
              </w:rPr>
            </w:pPr>
            <w:r w:rsidRPr="00314448">
              <w:rPr>
                <w:rFonts w:ascii="Times New Roman" w:hAnsi="Times New Roman" w:cs="Times New Roman"/>
                <w:sz w:val="24"/>
                <w:szCs w:val="24"/>
                <w:u w:val="single"/>
              </w:rPr>
              <w:t>Dėl tarpininkavimo agentūrų</w:t>
            </w:r>
            <w:r w:rsidRPr="00314448">
              <w:rPr>
                <w:rFonts w:ascii="Times New Roman" w:hAnsi="Times New Roman" w:cs="Times New Roman"/>
                <w:sz w:val="24"/>
                <w:szCs w:val="24"/>
              </w:rPr>
              <w:t xml:space="preserve"> – šiuo metu Užimtumo įstatymas draudžia teikti tarpininkavimo paslaugas trečiųjų šalių piliečiams. Atsižvelgiant į tai, kad toks ribojimo įpareigojimas taikomas tik Lietuvos Respublikoje esančioms įmonėms, tai nedraudžia darbdaviams naudotis kitose valstybėse esančioms tarpininkavimo paslaugas teikiančių įmonių paslaugomis. Todėl siūloma tikslinti Užimtumo įstatymą, numatant galimybę tarpininkauti ir trečiųjų šalių piliečiams Lietuvoje bei įstatyme reglamentuoti kriterijus, kuriuos turi atitikti norintys verstis tokia veikla. </w:t>
            </w:r>
          </w:p>
        </w:tc>
        <w:tc>
          <w:tcPr>
            <w:tcW w:w="4784" w:type="dxa"/>
          </w:tcPr>
          <w:p w14:paraId="394209C2" w14:textId="6269B938" w:rsidR="005F138E" w:rsidRDefault="005F138E" w:rsidP="005F138E">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Įgyvendinama </w:t>
            </w:r>
            <w:r w:rsidR="00197798">
              <w:rPr>
                <w:rFonts w:ascii="Times New Roman" w:hAnsi="Times New Roman" w:cs="Times New Roman"/>
                <w:color w:val="000000"/>
                <w:sz w:val="24"/>
                <w:szCs w:val="24"/>
              </w:rPr>
              <w:t>Įstatymo pakeitimu.</w:t>
            </w:r>
          </w:p>
          <w:p w14:paraId="0A40497C" w14:textId="533E119C" w:rsidR="005F138E" w:rsidRPr="00314448" w:rsidRDefault="005F138E" w:rsidP="005F138E">
            <w:pPr>
              <w:jc w:val="both"/>
              <w:rPr>
                <w:rFonts w:ascii="Times New Roman" w:hAnsi="Times New Roman" w:cs="Times New Roman"/>
                <w:sz w:val="24"/>
                <w:szCs w:val="24"/>
              </w:rPr>
            </w:pPr>
            <w:r w:rsidRPr="0072036B">
              <w:rPr>
                <w:rFonts w:ascii="Times New Roman" w:hAnsi="Times New Roman" w:cs="Times New Roman"/>
                <w:sz w:val="24"/>
                <w:szCs w:val="24"/>
                <w:u w:val="single"/>
              </w:rPr>
              <w:t>Įgyvendinama teikiamu</w:t>
            </w:r>
            <w:r w:rsidRPr="00314448">
              <w:rPr>
                <w:rFonts w:ascii="Times New Roman" w:hAnsi="Times New Roman" w:cs="Times New Roman"/>
                <w:sz w:val="24"/>
                <w:szCs w:val="24"/>
              </w:rPr>
              <w:t xml:space="preserve"> Lietuvos Respublikos Vyriausybei Lietuvos Respublikos užimtumo įstatymo Nr. XII-2470 1, 56, 57, 58 straipsnių pakeitimo ir Įstatymo papildymo 30</w:t>
            </w:r>
            <w:r w:rsidRPr="00314448">
              <w:rPr>
                <w:rFonts w:ascii="Times New Roman" w:hAnsi="Times New Roman" w:cs="Times New Roman"/>
                <w:sz w:val="24"/>
                <w:szCs w:val="24"/>
                <w:vertAlign w:val="superscript"/>
              </w:rPr>
              <w:t>1</w:t>
            </w:r>
            <w:r w:rsidRPr="00314448">
              <w:rPr>
                <w:rFonts w:ascii="Times New Roman" w:hAnsi="Times New Roman" w:cs="Times New Roman"/>
                <w:sz w:val="24"/>
                <w:szCs w:val="24"/>
              </w:rPr>
              <w:t xml:space="preserve"> straipsniu įstatymo projekt</w:t>
            </w:r>
            <w:r>
              <w:rPr>
                <w:rFonts w:ascii="Times New Roman" w:hAnsi="Times New Roman" w:cs="Times New Roman"/>
                <w:sz w:val="24"/>
                <w:szCs w:val="24"/>
              </w:rPr>
              <w:t>u</w:t>
            </w:r>
            <w:r w:rsidRPr="00314448">
              <w:rPr>
                <w:rFonts w:ascii="Times New Roman" w:hAnsi="Times New Roman" w:cs="Times New Roman"/>
                <w:sz w:val="24"/>
                <w:szCs w:val="24"/>
              </w:rPr>
              <w:t>.</w:t>
            </w:r>
          </w:p>
          <w:p w14:paraId="6164582F" w14:textId="77777777" w:rsidR="005F138E" w:rsidRPr="00314448" w:rsidRDefault="005F138E" w:rsidP="00966F17">
            <w:pPr>
              <w:jc w:val="both"/>
              <w:rPr>
                <w:rFonts w:ascii="Times New Roman" w:hAnsi="Times New Roman" w:cs="Times New Roman"/>
                <w:sz w:val="24"/>
                <w:szCs w:val="24"/>
                <w:u w:val="single"/>
              </w:rPr>
            </w:pPr>
          </w:p>
        </w:tc>
      </w:tr>
      <w:tr w:rsidR="001D0F74" w:rsidRPr="00314448" w14:paraId="102626C2" w14:textId="6197FA49" w:rsidTr="00D251BE">
        <w:tc>
          <w:tcPr>
            <w:tcW w:w="866" w:type="dxa"/>
          </w:tcPr>
          <w:p w14:paraId="4BFFAA60" w14:textId="09533073" w:rsidR="001D0F74" w:rsidRPr="00314448" w:rsidRDefault="001D0F74" w:rsidP="00966F17">
            <w:pPr>
              <w:rPr>
                <w:rFonts w:ascii="Times New Roman" w:hAnsi="Times New Roman" w:cs="Times New Roman"/>
              </w:rPr>
            </w:pPr>
            <w:bookmarkStart w:id="4" w:name="_Hlk513565384"/>
            <w:r w:rsidRPr="00314448">
              <w:rPr>
                <w:rFonts w:ascii="Times New Roman" w:hAnsi="Times New Roman" w:cs="Times New Roman"/>
              </w:rPr>
              <w:t>15.</w:t>
            </w:r>
          </w:p>
        </w:tc>
        <w:tc>
          <w:tcPr>
            <w:tcW w:w="3219" w:type="dxa"/>
          </w:tcPr>
          <w:p w14:paraId="2A37F44D" w14:textId="1D189AAA" w:rsidR="001D0F74" w:rsidRPr="00314448" w:rsidRDefault="001D0F74" w:rsidP="00966F17">
            <w:pPr>
              <w:pStyle w:val="Komentarotekstas"/>
              <w:jc w:val="both"/>
              <w:rPr>
                <w:rFonts w:ascii="Times New Roman" w:hAnsi="Times New Roman" w:cs="Times New Roman"/>
                <w:sz w:val="24"/>
                <w:szCs w:val="24"/>
              </w:rPr>
            </w:pPr>
            <w:r w:rsidRPr="00314448">
              <w:rPr>
                <w:rFonts w:ascii="Times New Roman" w:hAnsi="Times New Roman" w:cs="Times New Roman"/>
                <w:sz w:val="24"/>
                <w:szCs w:val="24"/>
              </w:rPr>
              <w:t>Stiprinti užsieniečių teisėto buvimo Lietuvoje kontrolę</w:t>
            </w:r>
          </w:p>
        </w:tc>
        <w:tc>
          <w:tcPr>
            <w:tcW w:w="5124" w:type="dxa"/>
          </w:tcPr>
          <w:p w14:paraId="0B12B437" w14:textId="259DCE2A" w:rsidR="001D0F74" w:rsidRDefault="001D0F74" w:rsidP="00133677">
            <w:pPr>
              <w:jc w:val="both"/>
              <w:rPr>
                <w:rFonts w:ascii="Times New Roman" w:hAnsi="Times New Roman" w:cs="Times New Roman"/>
                <w:sz w:val="24"/>
                <w:szCs w:val="24"/>
              </w:rPr>
            </w:pPr>
            <w:r w:rsidRPr="00314448">
              <w:rPr>
                <w:rFonts w:ascii="Times New Roman" w:hAnsi="Times New Roman" w:cs="Times New Roman"/>
                <w:sz w:val="24"/>
                <w:szCs w:val="24"/>
              </w:rPr>
              <w:t xml:space="preserve">UTPĮ 139 straipsnio 1 dalies 1 punktą papildyti nuostata, kad apskųsto sprendimo vykdymas </w:t>
            </w:r>
            <w:r w:rsidRPr="00314448">
              <w:rPr>
                <w:rFonts w:ascii="Times New Roman" w:hAnsi="Times New Roman" w:cs="Times New Roman"/>
                <w:sz w:val="24"/>
                <w:szCs w:val="24"/>
              </w:rPr>
              <w:lastRenderedPageBreak/>
              <w:t xml:space="preserve">sustabdomas, kai panaikinamas užsieniečio leidimas gyventi, </w:t>
            </w:r>
            <w:r w:rsidRPr="00314448">
              <w:rPr>
                <w:rStyle w:val="CharStyle12"/>
                <w:rFonts w:eastAsiaTheme="minorHAnsi"/>
              </w:rPr>
              <w:t>išskyrus jei jis buvo panaikintas dėl grėsmės valstybės saugumui</w:t>
            </w:r>
            <w:r w:rsidRPr="00314448">
              <w:rPr>
                <w:rFonts w:ascii="Times New Roman" w:hAnsi="Times New Roman" w:cs="Times New Roman"/>
                <w:sz w:val="24"/>
                <w:szCs w:val="24"/>
              </w:rPr>
              <w:t xml:space="preserve">. Tokiu būdu sprendimo panaikinti leidimą gyventi apskundimas </w:t>
            </w:r>
            <w:r w:rsidRPr="00314448">
              <w:rPr>
                <w:rStyle w:val="CharStyle13"/>
                <w:rFonts w:eastAsiaTheme="minorHAnsi"/>
              </w:rPr>
              <w:t>automatiškai</w:t>
            </w:r>
            <w:r w:rsidRPr="00314448">
              <w:rPr>
                <w:rFonts w:ascii="Times New Roman" w:hAnsi="Times New Roman" w:cs="Times New Roman"/>
                <w:sz w:val="24"/>
                <w:szCs w:val="24"/>
              </w:rPr>
              <w:t xml:space="preserve"> nesustabdytų tokio užsieniečio išsiuntimo iš Lietuvos Respublikos ir grėsmę valstybės saugumui keliančiam asmeniui galėtų būti uždrausta atvykti į Lietuvos Respubliką.</w:t>
            </w:r>
          </w:p>
          <w:p w14:paraId="2E17D700" w14:textId="04F1D766" w:rsidR="001D0F74" w:rsidRPr="00314448" w:rsidRDefault="001D0F74" w:rsidP="00133677">
            <w:pPr>
              <w:jc w:val="both"/>
              <w:rPr>
                <w:rFonts w:ascii="Times New Roman" w:hAnsi="Times New Roman" w:cs="Times New Roman"/>
                <w:sz w:val="24"/>
                <w:szCs w:val="24"/>
              </w:rPr>
            </w:pPr>
            <w:r w:rsidRPr="00314448">
              <w:rPr>
                <w:rFonts w:ascii="Times New Roman" w:hAnsi="Times New Roman" w:cs="Times New Roman"/>
                <w:sz w:val="24"/>
                <w:szCs w:val="24"/>
              </w:rPr>
              <w:t xml:space="preserve">Tais atvejais, kada asmeniui panaikinamas leidimas gyventi dėl priežasčių, susijusių su fiktyviais pagrindais (fiktyvi įmonė, fiktyvi santuoka ar įvaikinimas), kurie iš esmės pavirtina, kad užsieniečio atvykimo tikslas - ne teisėtas gyvenimas Lietuvoje, tačiau patekimas į Šengeno erdvę, užsieniečiui </w:t>
            </w:r>
            <w:r w:rsidRPr="00314448">
              <w:rPr>
                <w:rStyle w:val="CharStyle12"/>
                <w:rFonts w:eastAsiaTheme="minorHAnsi"/>
              </w:rPr>
              <w:t>privalomai</w:t>
            </w:r>
            <w:r w:rsidRPr="00314448">
              <w:rPr>
                <w:rFonts w:ascii="Times New Roman" w:hAnsi="Times New Roman" w:cs="Times New Roman"/>
                <w:sz w:val="24"/>
                <w:szCs w:val="24"/>
              </w:rPr>
              <w:t xml:space="preserve"> uždrausti atvykti į Lietuvos Respubliką.</w:t>
            </w:r>
          </w:p>
          <w:p w14:paraId="09F1CB4E" w14:textId="039194B9" w:rsidR="001D0F74" w:rsidRPr="00314448" w:rsidRDefault="001D0F74" w:rsidP="00133677">
            <w:pPr>
              <w:jc w:val="both"/>
              <w:rPr>
                <w:rFonts w:ascii="Times New Roman" w:hAnsi="Times New Roman" w:cs="Times New Roman"/>
                <w:sz w:val="24"/>
                <w:szCs w:val="24"/>
              </w:rPr>
            </w:pPr>
            <w:r w:rsidRPr="00314448">
              <w:rPr>
                <w:rFonts w:ascii="Times New Roman" w:hAnsi="Times New Roman" w:cs="Times New Roman"/>
                <w:sz w:val="24"/>
                <w:szCs w:val="24"/>
              </w:rPr>
              <w:t xml:space="preserve">Numatyti </w:t>
            </w:r>
            <w:r w:rsidRPr="00314448">
              <w:rPr>
                <w:rFonts w:ascii="Times New Roman" w:hAnsi="Times New Roman" w:cs="Times New Roman"/>
                <w:sz w:val="24"/>
                <w:szCs w:val="24"/>
                <w:u w:val="single"/>
              </w:rPr>
              <w:t>pareigą užsieniečiams, sudarantiems santuoką Lietuvoje, be kitų teisės aktuose nurodytų dokumentų pateikti ir dokumentą, patvirtinantį jo teisėtą buvimą Lietuvoje</w:t>
            </w:r>
            <w:r w:rsidRPr="00314448">
              <w:rPr>
                <w:rFonts w:ascii="Times New Roman" w:hAnsi="Times New Roman" w:cs="Times New Roman"/>
                <w:sz w:val="24"/>
                <w:szCs w:val="24"/>
              </w:rPr>
              <w:t>.</w:t>
            </w:r>
          </w:p>
          <w:p w14:paraId="561E9AE3" w14:textId="70BD53CC" w:rsidR="001D0F74" w:rsidRPr="00314448" w:rsidRDefault="001D0F74" w:rsidP="00133677">
            <w:pPr>
              <w:jc w:val="both"/>
              <w:rPr>
                <w:rFonts w:ascii="Times New Roman" w:hAnsi="Times New Roman" w:cs="Times New Roman"/>
                <w:sz w:val="24"/>
                <w:szCs w:val="24"/>
              </w:rPr>
            </w:pPr>
            <w:r w:rsidRPr="00314448">
              <w:rPr>
                <w:rFonts w:ascii="Times New Roman" w:hAnsi="Times New Roman" w:cs="Times New Roman"/>
                <w:sz w:val="24"/>
                <w:szCs w:val="24"/>
              </w:rPr>
              <w:t xml:space="preserve">UTPĮ </w:t>
            </w:r>
            <w:r w:rsidRPr="00314448">
              <w:rPr>
                <w:rFonts w:ascii="Times New Roman" w:hAnsi="Times New Roman" w:cs="Times New Roman"/>
                <w:sz w:val="24"/>
                <w:szCs w:val="24"/>
                <w:u w:val="single"/>
              </w:rPr>
              <w:t>įtvirtinti teisinį pagrindą „nepatikimų kvietėjų“ sąrašo sudarymui</w:t>
            </w:r>
            <w:r w:rsidRPr="00314448">
              <w:rPr>
                <w:rFonts w:ascii="Times New Roman" w:hAnsi="Times New Roman" w:cs="Times New Roman"/>
                <w:sz w:val="24"/>
                <w:szCs w:val="24"/>
              </w:rPr>
              <w:t>, siekiant užkirsti kelią formaliai teisėtai migracijai, kada pasinaudojant tarpininkų pagalba yra patenkama į Lietuvos Respubliką.</w:t>
            </w:r>
          </w:p>
          <w:p w14:paraId="3FA3F621" w14:textId="78EDCEAC" w:rsidR="001D0F74" w:rsidRPr="00314448" w:rsidDel="00D5633F" w:rsidRDefault="001D0F74" w:rsidP="00133677">
            <w:pPr>
              <w:jc w:val="both"/>
              <w:rPr>
                <w:rFonts w:ascii="Times New Roman" w:hAnsi="Times New Roman" w:cs="Times New Roman"/>
                <w:b/>
                <w:sz w:val="24"/>
                <w:szCs w:val="24"/>
                <w:u w:val="single"/>
              </w:rPr>
            </w:pPr>
          </w:p>
        </w:tc>
        <w:tc>
          <w:tcPr>
            <w:tcW w:w="4784" w:type="dxa"/>
          </w:tcPr>
          <w:p w14:paraId="42DD2644" w14:textId="77777777" w:rsidR="00291D41" w:rsidRPr="00314448" w:rsidRDefault="00291D41" w:rsidP="00291D41">
            <w:pPr>
              <w:jc w:val="both"/>
              <w:rPr>
                <w:rFonts w:ascii="Times New Roman" w:hAnsi="Times New Roman" w:cs="Times New Roman"/>
                <w:sz w:val="24"/>
                <w:szCs w:val="24"/>
              </w:rPr>
            </w:pPr>
            <w:r w:rsidRPr="0072036B">
              <w:rPr>
                <w:rFonts w:ascii="Times New Roman" w:hAnsi="Times New Roman" w:cs="Times New Roman"/>
                <w:sz w:val="24"/>
                <w:szCs w:val="24"/>
                <w:u w:val="single"/>
              </w:rPr>
              <w:lastRenderedPageBreak/>
              <w:t>Įgyvendinama teikiamu</w:t>
            </w:r>
            <w:r w:rsidRPr="00314448">
              <w:rPr>
                <w:rFonts w:ascii="Times New Roman" w:hAnsi="Times New Roman" w:cs="Times New Roman"/>
                <w:sz w:val="24"/>
                <w:szCs w:val="24"/>
              </w:rPr>
              <w:t xml:space="preserve"> Lietuvos Respublikos Vyriausybei Lietuvos Respublikos įstatymo </w:t>
            </w:r>
            <w:r w:rsidRPr="00314448">
              <w:rPr>
                <w:rFonts w:ascii="Times New Roman" w:hAnsi="Times New Roman" w:cs="Times New Roman"/>
                <w:sz w:val="24"/>
                <w:szCs w:val="24"/>
              </w:rPr>
              <w:lastRenderedPageBreak/>
              <w:t>„Dėl užsieniečių teisinės padėties“ Nr. IX-2206 pakeitimo įstatymo projekt</w:t>
            </w:r>
            <w:r>
              <w:rPr>
                <w:rFonts w:ascii="Times New Roman" w:hAnsi="Times New Roman" w:cs="Times New Roman"/>
                <w:sz w:val="24"/>
                <w:szCs w:val="24"/>
              </w:rPr>
              <w:t>u</w:t>
            </w:r>
            <w:r w:rsidRPr="00314448">
              <w:rPr>
                <w:rFonts w:ascii="Times New Roman" w:hAnsi="Times New Roman" w:cs="Times New Roman"/>
                <w:sz w:val="24"/>
                <w:szCs w:val="24"/>
              </w:rPr>
              <w:t>.</w:t>
            </w:r>
          </w:p>
          <w:p w14:paraId="3911CD14" w14:textId="77777777" w:rsidR="001D0F74" w:rsidRDefault="001D0F74" w:rsidP="00133677">
            <w:pPr>
              <w:jc w:val="both"/>
              <w:rPr>
                <w:rFonts w:ascii="Times New Roman" w:hAnsi="Times New Roman" w:cs="Times New Roman"/>
                <w:sz w:val="24"/>
                <w:szCs w:val="24"/>
              </w:rPr>
            </w:pPr>
          </w:p>
          <w:p w14:paraId="7AF551F4" w14:textId="77777777" w:rsidR="00291D41" w:rsidRDefault="00291D41" w:rsidP="00133677">
            <w:pPr>
              <w:jc w:val="both"/>
              <w:rPr>
                <w:rFonts w:ascii="Times New Roman" w:hAnsi="Times New Roman" w:cs="Times New Roman"/>
                <w:sz w:val="24"/>
                <w:szCs w:val="24"/>
              </w:rPr>
            </w:pPr>
          </w:p>
          <w:p w14:paraId="3055E7BE" w14:textId="77777777" w:rsidR="00291D41" w:rsidRDefault="00291D41" w:rsidP="00133677">
            <w:pPr>
              <w:jc w:val="both"/>
              <w:rPr>
                <w:rFonts w:ascii="Times New Roman" w:hAnsi="Times New Roman" w:cs="Times New Roman"/>
                <w:sz w:val="24"/>
                <w:szCs w:val="24"/>
              </w:rPr>
            </w:pPr>
          </w:p>
          <w:p w14:paraId="6AA81F4A" w14:textId="77777777" w:rsidR="00291D41" w:rsidRDefault="00291D41" w:rsidP="00133677">
            <w:pPr>
              <w:jc w:val="both"/>
              <w:rPr>
                <w:rFonts w:ascii="Times New Roman" w:hAnsi="Times New Roman" w:cs="Times New Roman"/>
                <w:sz w:val="24"/>
                <w:szCs w:val="24"/>
              </w:rPr>
            </w:pPr>
          </w:p>
          <w:p w14:paraId="4EC54DB9" w14:textId="77777777" w:rsidR="00291D41" w:rsidRDefault="00291D41" w:rsidP="00133677">
            <w:pPr>
              <w:jc w:val="both"/>
              <w:rPr>
                <w:rFonts w:ascii="Times New Roman" w:hAnsi="Times New Roman" w:cs="Times New Roman"/>
                <w:sz w:val="24"/>
                <w:szCs w:val="24"/>
              </w:rPr>
            </w:pPr>
          </w:p>
          <w:p w14:paraId="02438502" w14:textId="77777777" w:rsidR="00291D41" w:rsidRDefault="00291D41" w:rsidP="00133677">
            <w:pPr>
              <w:jc w:val="both"/>
              <w:rPr>
                <w:rFonts w:ascii="Times New Roman" w:hAnsi="Times New Roman" w:cs="Times New Roman"/>
                <w:sz w:val="24"/>
                <w:szCs w:val="24"/>
              </w:rPr>
            </w:pPr>
          </w:p>
          <w:p w14:paraId="6EC6FBC6" w14:textId="4CE11F3F" w:rsidR="00291D41" w:rsidRDefault="00291D41" w:rsidP="00133677">
            <w:pPr>
              <w:jc w:val="both"/>
              <w:rPr>
                <w:rFonts w:ascii="Times New Roman" w:hAnsi="Times New Roman" w:cs="Times New Roman"/>
                <w:sz w:val="24"/>
                <w:szCs w:val="24"/>
              </w:rPr>
            </w:pPr>
            <w:r w:rsidRPr="0072036B">
              <w:rPr>
                <w:rFonts w:ascii="Times New Roman" w:hAnsi="Times New Roman" w:cs="Times New Roman"/>
                <w:sz w:val="24"/>
                <w:szCs w:val="24"/>
                <w:u w:val="single"/>
              </w:rPr>
              <w:t>Įgyvendinama teikiamu</w:t>
            </w:r>
            <w:r w:rsidRPr="00314448">
              <w:rPr>
                <w:rFonts w:ascii="Times New Roman" w:hAnsi="Times New Roman" w:cs="Times New Roman"/>
                <w:sz w:val="24"/>
                <w:szCs w:val="24"/>
              </w:rPr>
              <w:t xml:space="preserve"> Lietuvos Respublikos Vyriausybei Lietuvos Respublikos įstatymo „Dėl užsieniečių teisinės padėties“ Nr. IX-2206 pakeitimo įstatymo projekt</w:t>
            </w:r>
            <w:r>
              <w:rPr>
                <w:rFonts w:ascii="Times New Roman" w:hAnsi="Times New Roman" w:cs="Times New Roman"/>
                <w:sz w:val="24"/>
                <w:szCs w:val="24"/>
              </w:rPr>
              <w:t>u</w:t>
            </w:r>
            <w:r w:rsidRPr="00314448">
              <w:rPr>
                <w:rFonts w:ascii="Times New Roman" w:hAnsi="Times New Roman" w:cs="Times New Roman"/>
                <w:sz w:val="24"/>
                <w:szCs w:val="24"/>
              </w:rPr>
              <w:t>.</w:t>
            </w:r>
          </w:p>
          <w:p w14:paraId="62B5DC1B" w14:textId="77777777" w:rsidR="00291D41" w:rsidRDefault="00291D41" w:rsidP="00133677">
            <w:pPr>
              <w:jc w:val="both"/>
              <w:rPr>
                <w:rFonts w:ascii="Times New Roman" w:hAnsi="Times New Roman" w:cs="Times New Roman"/>
                <w:sz w:val="24"/>
                <w:szCs w:val="24"/>
              </w:rPr>
            </w:pPr>
          </w:p>
          <w:p w14:paraId="75C9D757" w14:textId="77777777" w:rsidR="00291D41" w:rsidRDefault="00291D41" w:rsidP="00133677">
            <w:pPr>
              <w:jc w:val="both"/>
              <w:rPr>
                <w:rFonts w:ascii="Times New Roman" w:hAnsi="Times New Roman" w:cs="Times New Roman"/>
                <w:sz w:val="24"/>
                <w:szCs w:val="24"/>
              </w:rPr>
            </w:pPr>
          </w:p>
          <w:p w14:paraId="5B571525" w14:textId="77777777" w:rsidR="00291D41" w:rsidRDefault="00291D41" w:rsidP="00133677">
            <w:pPr>
              <w:jc w:val="both"/>
              <w:rPr>
                <w:rFonts w:ascii="Times New Roman" w:hAnsi="Times New Roman" w:cs="Times New Roman"/>
                <w:sz w:val="24"/>
                <w:szCs w:val="24"/>
              </w:rPr>
            </w:pPr>
          </w:p>
          <w:p w14:paraId="5069B137" w14:textId="77777777" w:rsidR="005B725C" w:rsidRDefault="005B725C" w:rsidP="00291D41">
            <w:pPr>
              <w:jc w:val="both"/>
              <w:rPr>
                <w:rFonts w:ascii="Times New Roman" w:hAnsi="Times New Roman" w:cs="Times New Roman"/>
                <w:sz w:val="24"/>
                <w:szCs w:val="24"/>
              </w:rPr>
            </w:pPr>
          </w:p>
          <w:p w14:paraId="55BE12EE" w14:textId="77777777" w:rsidR="00291D41" w:rsidRDefault="00291D41" w:rsidP="00291D41">
            <w:pPr>
              <w:jc w:val="both"/>
              <w:rPr>
                <w:rFonts w:ascii="Times New Roman" w:hAnsi="Times New Roman" w:cs="Times New Roman"/>
                <w:sz w:val="24"/>
                <w:szCs w:val="24"/>
              </w:rPr>
            </w:pPr>
            <w:r w:rsidRPr="0072036B">
              <w:rPr>
                <w:rFonts w:ascii="Times New Roman" w:hAnsi="Times New Roman" w:cs="Times New Roman"/>
                <w:sz w:val="24"/>
                <w:szCs w:val="24"/>
                <w:u w:val="single"/>
              </w:rPr>
              <w:t>Įgyvendinama teikiamu</w:t>
            </w:r>
            <w:r w:rsidRPr="00314448">
              <w:rPr>
                <w:rFonts w:ascii="Times New Roman" w:hAnsi="Times New Roman" w:cs="Times New Roman"/>
                <w:sz w:val="24"/>
                <w:szCs w:val="24"/>
              </w:rPr>
              <w:t xml:space="preserve"> Lietuvos Respublikos Vyriausybei Lietuvos Respublikos</w:t>
            </w:r>
            <w:r>
              <w:rPr>
                <w:rFonts w:ascii="Times New Roman" w:hAnsi="Times New Roman" w:cs="Times New Roman"/>
                <w:sz w:val="24"/>
                <w:szCs w:val="24"/>
              </w:rPr>
              <w:t xml:space="preserve"> civilinės būklės aktų registravimo įstatymo Nr. XII-2111 15 straipsnio pakeitimo įstatymo projektu.</w:t>
            </w:r>
          </w:p>
          <w:p w14:paraId="1E699BFC" w14:textId="72CD4149" w:rsidR="00623C81" w:rsidRPr="00314448" w:rsidRDefault="00291D41" w:rsidP="00197798">
            <w:pPr>
              <w:pStyle w:val="Betarp"/>
              <w:jc w:val="both"/>
              <w:rPr>
                <w:rFonts w:ascii="Times New Roman" w:hAnsi="Times New Roman" w:cs="Times New Roman"/>
                <w:sz w:val="24"/>
                <w:szCs w:val="24"/>
              </w:rPr>
            </w:pPr>
            <w:r>
              <w:rPr>
                <w:rFonts w:ascii="Times New Roman" w:hAnsi="Times New Roman" w:cs="Times New Roman"/>
                <w:sz w:val="24"/>
                <w:szCs w:val="24"/>
              </w:rPr>
              <w:t>Neįgyvendinama</w:t>
            </w:r>
            <w:r w:rsidR="00623C81">
              <w:rPr>
                <w:rFonts w:ascii="Times New Roman" w:hAnsi="Times New Roman" w:cs="Times New Roman"/>
                <w:sz w:val="24"/>
                <w:szCs w:val="24"/>
              </w:rPr>
              <w:t xml:space="preserve">, nes nėra aiškių kriterijų, kuriems esant kvietėjas galėtų būti įtraukiamas į „nepatikimų kvietėjų“ sąrašą; komplikuotas būtų tokio sąrašo sudarymas ir tvarkymas dėl to, kad susijęs su fizinių ir juridinių asmenų (LR piliečių ir Lietuvos įmonių) teisių suvaržymu ir galimais teisminiais ginčais; problemiškas kaltės ir atitikties galimiems kriterijams įrodinėjimas (įrodymas remiasi trečiųjų asmenų (užsieniečių) duomenimis); abejotinas ribojimo veiksmingumas (gali steigti naujus juridinius asmenis, įtraukti kitus fizinius asmenis, kurių nebūtų sąraše; Šengeno vizai kvietimas nebūtinas (jau dabar dėl nustatyto limito kvietimų sumažėjo), todėl jo neforminant </w:t>
            </w:r>
            <w:r w:rsidR="00623C81">
              <w:rPr>
                <w:rFonts w:ascii="Times New Roman" w:hAnsi="Times New Roman" w:cs="Times New Roman"/>
                <w:sz w:val="24"/>
                <w:szCs w:val="24"/>
              </w:rPr>
              <w:lastRenderedPageBreak/>
              <w:t>nebūtų iš ko išieškoti valstybės išlaidų, patirtų dėl užsieniečio išsiuntimo (šiuo metu išieškoma, išskyrus grąžinimo iš projektinių lėšų atvejus) ar jo sveikatos priežiūros (kvietėjo atsakomybę siūloma plėsti</w:t>
            </w:r>
            <w:r w:rsidR="008E5C85">
              <w:rPr>
                <w:rFonts w:ascii="Times New Roman" w:hAnsi="Times New Roman" w:cs="Times New Roman"/>
                <w:sz w:val="24"/>
                <w:szCs w:val="24"/>
              </w:rPr>
              <w:t>)</w:t>
            </w:r>
            <w:r w:rsidR="008E5C85">
              <w:rPr>
                <w:rFonts w:ascii="Times New Roman" w:hAnsi="Times New Roman" w:cs="Times New Roman"/>
                <w:color w:val="000000"/>
                <w:sz w:val="24"/>
                <w:szCs w:val="24"/>
              </w:rPr>
              <w:t xml:space="preserve">. </w:t>
            </w:r>
            <w:r w:rsidR="00623C81">
              <w:rPr>
                <w:rFonts w:ascii="Times New Roman" w:hAnsi="Times New Roman" w:cs="Times New Roman"/>
                <w:sz w:val="24"/>
                <w:szCs w:val="24"/>
              </w:rPr>
              <w:t xml:space="preserve">Įvertinus šias aplinkybes, </w:t>
            </w:r>
            <w:r w:rsidR="008E5C85">
              <w:rPr>
                <w:rFonts w:ascii="Times New Roman" w:hAnsi="Times New Roman" w:cs="Times New Roman"/>
                <w:sz w:val="24"/>
                <w:szCs w:val="24"/>
              </w:rPr>
              <w:t>tikslinga migracijos procesų kontrolę stiprinti kitomis priemonėmis, be kita ko, didinant kvietėjų atsakomybę ir jos neišvengiamumą (įgyvendinama</w:t>
            </w:r>
            <w:r w:rsidR="00197798">
              <w:rPr>
                <w:rFonts w:ascii="Times New Roman" w:hAnsi="Times New Roman" w:cs="Times New Roman"/>
                <w:sz w:val="24"/>
                <w:szCs w:val="24"/>
              </w:rPr>
              <w:t xml:space="preserve"> įstatymo pakeitimu</w:t>
            </w:r>
            <w:r w:rsidR="008E5C85">
              <w:rPr>
                <w:rFonts w:ascii="Times New Roman" w:hAnsi="Times New Roman" w:cs="Times New Roman"/>
                <w:color w:val="000000"/>
                <w:sz w:val="24"/>
                <w:szCs w:val="24"/>
              </w:rPr>
              <w:t>)</w:t>
            </w:r>
            <w:r w:rsidR="008E5C85">
              <w:rPr>
                <w:rFonts w:ascii="Times New Roman" w:hAnsi="Times New Roman" w:cs="Times New Roman"/>
                <w:sz w:val="24"/>
                <w:szCs w:val="24"/>
              </w:rPr>
              <w:t>.</w:t>
            </w:r>
          </w:p>
        </w:tc>
      </w:tr>
      <w:bookmarkEnd w:id="4"/>
    </w:tbl>
    <w:p w14:paraId="35A3B47F" w14:textId="67BCD57B" w:rsidR="0099108A" w:rsidRPr="00314448" w:rsidRDefault="0099108A">
      <w:pPr>
        <w:rPr>
          <w:rFonts w:ascii="Times New Roman" w:hAnsi="Times New Roman" w:cs="Times New Roman"/>
        </w:rPr>
      </w:pPr>
    </w:p>
    <w:sectPr w:rsidR="0099108A" w:rsidRPr="00314448" w:rsidSect="005B725C">
      <w:pgSz w:w="16838" w:h="11906" w:orient="landscape"/>
      <w:pgMar w:top="1560"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FA38C" w14:textId="77777777" w:rsidR="00243B1D" w:rsidRDefault="00243B1D" w:rsidP="00F56926">
      <w:pPr>
        <w:spacing w:after="0" w:line="240" w:lineRule="auto"/>
      </w:pPr>
      <w:r>
        <w:separator/>
      </w:r>
    </w:p>
  </w:endnote>
  <w:endnote w:type="continuationSeparator" w:id="0">
    <w:p w14:paraId="69527537" w14:textId="77777777" w:rsidR="00243B1D" w:rsidRDefault="00243B1D" w:rsidP="00F5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1EB25" w14:textId="77777777" w:rsidR="00243B1D" w:rsidRDefault="00243B1D" w:rsidP="00F56926">
      <w:pPr>
        <w:spacing w:after="0" w:line="240" w:lineRule="auto"/>
      </w:pPr>
      <w:r>
        <w:separator/>
      </w:r>
    </w:p>
  </w:footnote>
  <w:footnote w:type="continuationSeparator" w:id="0">
    <w:p w14:paraId="288AC13B" w14:textId="77777777" w:rsidR="00243B1D" w:rsidRDefault="00243B1D" w:rsidP="00F569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A34B5"/>
    <w:multiLevelType w:val="hybridMultilevel"/>
    <w:tmpl w:val="B97C5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632AFA"/>
    <w:multiLevelType w:val="hybridMultilevel"/>
    <w:tmpl w:val="D674CD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97B398B"/>
    <w:multiLevelType w:val="hybridMultilevel"/>
    <w:tmpl w:val="72825E5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54AC014A"/>
    <w:multiLevelType w:val="hybridMultilevel"/>
    <w:tmpl w:val="E63C1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74D7C4D"/>
    <w:multiLevelType w:val="hybridMultilevel"/>
    <w:tmpl w:val="09FA2A52"/>
    <w:lvl w:ilvl="0" w:tplc="9F6A343A">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5011A"/>
    <w:multiLevelType w:val="hybridMultilevel"/>
    <w:tmpl w:val="EA9C1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724ABE"/>
    <w:multiLevelType w:val="hybridMultilevel"/>
    <w:tmpl w:val="DA5C85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8F4737"/>
    <w:multiLevelType w:val="hybridMultilevel"/>
    <w:tmpl w:val="8DDCA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675D16"/>
    <w:multiLevelType w:val="hybridMultilevel"/>
    <w:tmpl w:val="A1A4A3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7203331F"/>
    <w:multiLevelType w:val="hybridMultilevel"/>
    <w:tmpl w:val="98740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8D1266"/>
    <w:multiLevelType w:val="hybridMultilevel"/>
    <w:tmpl w:val="256AC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8"/>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CF"/>
    <w:rsid w:val="00000F7B"/>
    <w:rsid w:val="00010233"/>
    <w:rsid w:val="00022B0F"/>
    <w:rsid w:val="00040FB8"/>
    <w:rsid w:val="000453F1"/>
    <w:rsid w:val="0005442E"/>
    <w:rsid w:val="00060B3A"/>
    <w:rsid w:val="000614AC"/>
    <w:rsid w:val="00066C0E"/>
    <w:rsid w:val="0008432A"/>
    <w:rsid w:val="00092098"/>
    <w:rsid w:val="00096189"/>
    <w:rsid w:val="000A0137"/>
    <w:rsid w:val="000A3DD5"/>
    <w:rsid w:val="000A5541"/>
    <w:rsid w:val="000B5686"/>
    <w:rsid w:val="000B7D95"/>
    <w:rsid w:val="000C3691"/>
    <w:rsid w:val="000D0880"/>
    <w:rsid w:val="001127A7"/>
    <w:rsid w:val="001247E2"/>
    <w:rsid w:val="00133677"/>
    <w:rsid w:val="00140FE7"/>
    <w:rsid w:val="00143BB2"/>
    <w:rsid w:val="0014718B"/>
    <w:rsid w:val="00151421"/>
    <w:rsid w:val="00197798"/>
    <w:rsid w:val="00197C6A"/>
    <w:rsid w:val="001A2DD4"/>
    <w:rsid w:val="001A6A07"/>
    <w:rsid w:val="001A7FF5"/>
    <w:rsid w:val="001B17CA"/>
    <w:rsid w:val="001B3975"/>
    <w:rsid w:val="001B3D6C"/>
    <w:rsid w:val="001C2E45"/>
    <w:rsid w:val="001C4DE0"/>
    <w:rsid w:val="001D0F74"/>
    <w:rsid w:val="001D3074"/>
    <w:rsid w:val="001D3A20"/>
    <w:rsid w:val="001D6533"/>
    <w:rsid w:val="001D7AE6"/>
    <w:rsid w:val="001E106B"/>
    <w:rsid w:val="001E6548"/>
    <w:rsid w:val="001F5426"/>
    <w:rsid w:val="00203FE4"/>
    <w:rsid w:val="00210881"/>
    <w:rsid w:val="00224E4B"/>
    <w:rsid w:val="00243B1D"/>
    <w:rsid w:val="00247A7C"/>
    <w:rsid w:val="00266BCD"/>
    <w:rsid w:val="0028428C"/>
    <w:rsid w:val="00287BCE"/>
    <w:rsid w:val="00291D41"/>
    <w:rsid w:val="002A1DA7"/>
    <w:rsid w:val="002B17CE"/>
    <w:rsid w:val="002B4721"/>
    <w:rsid w:val="002D4440"/>
    <w:rsid w:val="002F0E86"/>
    <w:rsid w:val="002F3510"/>
    <w:rsid w:val="00306CC9"/>
    <w:rsid w:val="003115CF"/>
    <w:rsid w:val="00314448"/>
    <w:rsid w:val="0032126F"/>
    <w:rsid w:val="00324893"/>
    <w:rsid w:val="0034218F"/>
    <w:rsid w:val="0034587E"/>
    <w:rsid w:val="00345CBA"/>
    <w:rsid w:val="00346FAC"/>
    <w:rsid w:val="00354BFC"/>
    <w:rsid w:val="00375238"/>
    <w:rsid w:val="003966C1"/>
    <w:rsid w:val="003973B1"/>
    <w:rsid w:val="003A6FEB"/>
    <w:rsid w:val="003A7C50"/>
    <w:rsid w:val="003B3058"/>
    <w:rsid w:val="00403740"/>
    <w:rsid w:val="00427BC0"/>
    <w:rsid w:val="0044673D"/>
    <w:rsid w:val="004573AB"/>
    <w:rsid w:val="00463A22"/>
    <w:rsid w:val="00481F74"/>
    <w:rsid w:val="00482A09"/>
    <w:rsid w:val="00495C47"/>
    <w:rsid w:val="004C1F30"/>
    <w:rsid w:val="004D47B9"/>
    <w:rsid w:val="004D69A3"/>
    <w:rsid w:val="004E17E3"/>
    <w:rsid w:val="004E79AF"/>
    <w:rsid w:val="004F328F"/>
    <w:rsid w:val="004F379D"/>
    <w:rsid w:val="005013CD"/>
    <w:rsid w:val="00503F15"/>
    <w:rsid w:val="00504DC1"/>
    <w:rsid w:val="00530532"/>
    <w:rsid w:val="00537A5D"/>
    <w:rsid w:val="00547019"/>
    <w:rsid w:val="0057420C"/>
    <w:rsid w:val="0059317A"/>
    <w:rsid w:val="005A6F9E"/>
    <w:rsid w:val="005B725C"/>
    <w:rsid w:val="005C04FC"/>
    <w:rsid w:val="005C4384"/>
    <w:rsid w:val="005C63DB"/>
    <w:rsid w:val="005D36F7"/>
    <w:rsid w:val="005E4B0F"/>
    <w:rsid w:val="005E5C81"/>
    <w:rsid w:val="005F138E"/>
    <w:rsid w:val="005F467F"/>
    <w:rsid w:val="00604E04"/>
    <w:rsid w:val="00614435"/>
    <w:rsid w:val="006178D0"/>
    <w:rsid w:val="00623C81"/>
    <w:rsid w:val="00630E61"/>
    <w:rsid w:val="0065275C"/>
    <w:rsid w:val="00655DDC"/>
    <w:rsid w:val="00693E95"/>
    <w:rsid w:val="006A2243"/>
    <w:rsid w:val="006A4090"/>
    <w:rsid w:val="006A5AA9"/>
    <w:rsid w:val="006B50C6"/>
    <w:rsid w:val="006B6669"/>
    <w:rsid w:val="006E4B4D"/>
    <w:rsid w:val="006F2156"/>
    <w:rsid w:val="006F2C5C"/>
    <w:rsid w:val="006F4693"/>
    <w:rsid w:val="00703C49"/>
    <w:rsid w:val="00706ED5"/>
    <w:rsid w:val="0072036B"/>
    <w:rsid w:val="0075426C"/>
    <w:rsid w:val="00760A83"/>
    <w:rsid w:val="00774A29"/>
    <w:rsid w:val="00776790"/>
    <w:rsid w:val="00783BD6"/>
    <w:rsid w:val="007962B6"/>
    <w:rsid w:val="007A3076"/>
    <w:rsid w:val="007A44E3"/>
    <w:rsid w:val="007B4033"/>
    <w:rsid w:val="007D7CA1"/>
    <w:rsid w:val="007E1A42"/>
    <w:rsid w:val="007E3DC4"/>
    <w:rsid w:val="007F3A25"/>
    <w:rsid w:val="00820AE9"/>
    <w:rsid w:val="00825180"/>
    <w:rsid w:val="00825F56"/>
    <w:rsid w:val="00835F19"/>
    <w:rsid w:val="00845A4C"/>
    <w:rsid w:val="00852ECD"/>
    <w:rsid w:val="008540D7"/>
    <w:rsid w:val="008657CE"/>
    <w:rsid w:val="00872E11"/>
    <w:rsid w:val="008868A9"/>
    <w:rsid w:val="00886D7C"/>
    <w:rsid w:val="008A1195"/>
    <w:rsid w:val="008B1569"/>
    <w:rsid w:val="008C194F"/>
    <w:rsid w:val="008E06CE"/>
    <w:rsid w:val="008E4574"/>
    <w:rsid w:val="008E5C85"/>
    <w:rsid w:val="008E77C1"/>
    <w:rsid w:val="0090613F"/>
    <w:rsid w:val="009259D3"/>
    <w:rsid w:val="009272AB"/>
    <w:rsid w:val="00936E48"/>
    <w:rsid w:val="00941486"/>
    <w:rsid w:val="00962D0F"/>
    <w:rsid w:val="00966F17"/>
    <w:rsid w:val="00977764"/>
    <w:rsid w:val="0099108A"/>
    <w:rsid w:val="00995736"/>
    <w:rsid w:val="009C6D83"/>
    <w:rsid w:val="009D5C58"/>
    <w:rsid w:val="009E5D4E"/>
    <w:rsid w:val="009E5F4F"/>
    <w:rsid w:val="009F312D"/>
    <w:rsid w:val="009F4502"/>
    <w:rsid w:val="009F7F48"/>
    <w:rsid w:val="00A00B4E"/>
    <w:rsid w:val="00A23D85"/>
    <w:rsid w:val="00A257F5"/>
    <w:rsid w:val="00A34A2A"/>
    <w:rsid w:val="00A4347B"/>
    <w:rsid w:val="00A43CA2"/>
    <w:rsid w:val="00A45977"/>
    <w:rsid w:val="00A7054E"/>
    <w:rsid w:val="00A80613"/>
    <w:rsid w:val="00A808A4"/>
    <w:rsid w:val="00A90328"/>
    <w:rsid w:val="00A97528"/>
    <w:rsid w:val="00AA1782"/>
    <w:rsid w:val="00AB06F2"/>
    <w:rsid w:val="00AB5789"/>
    <w:rsid w:val="00B01ED4"/>
    <w:rsid w:val="00B02AE8"/>
    <w:rsid w:val="00B105E6"/>
    <w:rsid w:val="00B310A3"/>
    <w:rsid w:val="00B36215"/>
    <w:rsid w:val="00B45367"/>
    <w:rsid w:val="00B45775"/>
    <w:rsid w:val="00B570AA"/>
    <w:rsid w:val="00B570B0"/>
    <w:rsid w:val="00B65840"/>
    <w:rsid w:val="00B7694C"/>
    <w:rsid w:val="00B86038"/>
    <w:rsid w:val="00B87D58"/>
    <w:rsid w:val="00B914AC"/>
    <w:rsid w:val="00BA6B1C"/>
    <w:rsid w:val="00BA7C6D"/>
    <w:rsid w:val="00BB06B0"/>
    <w:rsid w:val="00BB0C6C"/>
    <w:rsid w:val="00BB0F1C"/>
    <w:rsid w:val="00BC7E45"/>
    <w:rsid w:val="00BE3847"/>
    <w:rsid w:val="00BF311D"/>
    <w:rsid w:val="00BF7754"/>
    <w:rsid w:val="00C16676"/>
    <w:rsid w:val="00C172F2"/>
    <w:rsid w:val="00C30AFC"/>
    <w:rsid w:val="00C3281E"/>
    <w:rsid w:val="00C52410"/>
    <w:rsid w:val="00C613D1"/>
    <w:rsid w:val="00C67E37"/>
    <w:rsid w:val="00C73886"/>
    <w:rsid w:val="00C76048"/>
    <w:rsid w:val="00C85536"/>
    <w:rsid w:val="00CA24E6"/>
    <w:rsid w:val="00CC12B3"/>
    <w:rsid w:val="00CD1A08"/>
    <w:rsid w:val="00CD2E52"/>
    <w:rsid w:val="00CF39E1"/>
    <w:rsid w:val="00D02556"/>
    <w:rsid w:val="00D04806"/>
    <w:rsid w:val="00D10080"/>
    <w:rsid w:val="00D251BE"/>
    <w:rsid w:val="00D345AD"/>
    <w:rsid w:val="00D43007"/>
    <w:rsid w:val="00D5001C"/>
    <w:rsid w:val="00D5633F"/>
    <w:rsid w:val="00D64B9D"/>
    <w:rsid w:val="00D66129"/>
    <w:rsid w:val="00D75041"/>
    <w:rsid w:val="00D93434"/>
    <w:rsid w:val="00DA21AA"/>
    <w:rsid w:val="00DA26CE"/>
    <w:rsid w:val="00DA3AC1"/>
    <w:rsid w:val="00DB4F4E"/>
    <w:rsid w:val="00DC10FD"/>
    <w:rsid w:val="00DE05F0"/>
    <w:rsid w:val="00DE6A96"/>
    <w:rsid w:val="00E14096"/>
    <w:rsid w:val="00E1680D"/>
    <w:rsid w:val="00E247AF"/>
    <w:rsid w:val="00E2672D"/>
    <w:rsid w:val="00E26BFE"/>
    <w:rsid w:val="00E27E09"/>
    <w:rsid w:val="00E61E6D"/>
    <w:rsid w:val="00E82187"/>
    <w:rsid w:val="00E9719B"/>
    <w:rsid w:val="00E9725E"/>
    <w:rsid w:val="00EA1854"/>
    <w:rsid w:val="00EA275D"/>
    <w:rsid w:val="00EC1B35"/>
    <w:rsid w:val="00ED0D01"/>
    <w:rsid w:val="00ED4F5D"/>
    <w:rsid w:val="00ED4F88"/>
    <w:rsid w:val="00F032E4"/>
    <w:rsid w:val="00F24A50"/>
    <w:rsid w:val="00F25083"/>
    <w:rsid w:val="00F25D84"/>
    <w:rsid w:val="00F342D4"/>
    <w:rsid w:val="00F55D3A"/>
    <w:rsid w:val="00F56319"/>
    <w:rsid w:val="00F56926"/>
    <w:rsid w:val="00F66C6A"/>
    <w:rsid w:val="00F67349"/>
    <w:rsid w:val="00F930E1"/>
    <w:rsid w:val="00FA59A6"/>
    <w:rsid w:val="00FB0928"/>
    <w:rsid w:val="00FC760C"/>
    <w:rsid w:val="00FE08BC"/>
    <w:rsid w:val="00FE5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98D25"/>
  <w15:docId w15:val="{0CDC99BA-F0BC-4612-B628-FA66C1B7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11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64B9D"/>
    <w:rPr>
      <w:sz w:val="16"/>
      <w:szCs w:val="16"/>
    </w:rPr>
  </w:style>
  <w:style w:type="paragraph" w:styleId="Komentarotekstas">
    <w:name w:val="annotation text"/>
    <w:basedOn w:val="prastasis"/>
    <w:link w:val="KomentarotekstasDiagrama"/>
    <w:uiPriority w:val="99"/>
    <w:unhideWhenUsed/>
    <w:rsid w:val="00D64B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64B9D"/>
    <w:rPr>
      <w:sz w:val="20"/>
      <w:szCs w:val="20"/>
    </w:rPr>
  </w:style>
  <w:style w:type="paragraph" w:styleId="Komentarotema">
    <w:name w:val="annotation subject"/>
    <w:basedOn w:val="Komentarotekstas"/>
    <w:next w:val="Komentarotekstas"/>
    <w:link w:val="KomentarotemaDiagrama"/>
    <w:uiPriority w:val="99"/>
    <w:semiHidden/>
    <w:unhideWhenUsed/>
    <w:rsid w:val="00D64B9D"/>
    <w:rPr>
      <w:b/>
      <w:bCs/>
    </w:rPr>
  </w:style>
  <w:style w:type="character" w:customStyle="1" w:styleId="KomentarotemaDiagrama">
    <w:name w:val="Komentaro tema Diagrama"/>
    <w:basedOn w:val="KomentarotekstasDiagrama"/>
    <w:link w:val="Komentarotema"/>
    <w:uiPriority w:val="99"/>
    <w:semiHidden/>
    <w:rsid w:val="00D64B9D"/>
    <w:rPr>
      <w:b/>
      <w:bCs/>
      <w:sz w:val="20"/>
      <w:szCs w:val="20"/>
    </w:rPr>
  </w:style>
  <w:style w:type="paragraph" w:styleId="Debesliotekstas">
    <w:name w:val="Balloon Text"/>
    <w:basedOn w:val="prastasis"/>
    <w:link w:val="DebesliotekstasDiagrama"/>
    <w:uiPriority w:val="99"/>
    <w:semiHidden/>
    <w:unhideWhenUsed/>
    <w:rsid w:val="00D64B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4B9D"/>
    <w:rPr>
      <w:rFonts w:ascii="Segoe UI" w:hAnsi="Segoe UI" w:cs="Segoe UI"/>
      <w:sz w:val="18"/>
      <w:szCs w:val="18"/>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C76048"/>
    <w:pPr>
      <w:ind w:left="720"/>
      <w:contextualSpacing/>
    </w:pPr>
  </w:style>
  <w:style w:type="character" w:styleId="Hipersaitas">
    <w:name w:val="Hyperlink"/>
    <w:basedOn w:val="Numatytasispastraiposriftas"/>
    <w:uiPriority w:val="99"/>
    <w:semiHidden/>
    <w:unhideWhenUsed/>
    <w:rsid w:val="00655DDC"/>
    <w:rPr>
      <w:color w:val="0000FF"/>
      <w:u w:val="single"/>
    </w:rPr>
  </w:style>
  <w:style w:type="character" w:customStyle="1" w:styleId="CharStyle12">
    <w:name w:val="Char Style 12"/>
    <w:basedOn w:val="Numatytasispastraiposriftas"/>
    <w:rsid w:val="001D3074"/>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style>
  <w:style w:type="character" w:customStyle="1" w:styleId="CharStyle13">
    <w:name w:val="Char Style 13"/>
    <w:basedOn w:val="Numatytasispastraiposriftas"/>
    <w:rsid w:val="001D3074"/>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paragraph" w:styleId="HTMLiankstoformatuotas">
    <w:name w:val="HTML Preformatted"/>
    <w:basedOn w:val="prastasis"/>
    <w:link w:val="HTMLiankstoformatuotasDiagrama"/>
    <w:uiPriority w:val="99"/>
    <w:unhideWhenUsed/>
    <w:rsid w:val="00854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8540D7"/>
    <w:rPr>
      <w:rFonts w:ascii="Courier New" w:eastAsia="Times New Roman" w:hAnsi="Courier New" w:cs="Courier New"/>
      <w:sz w:val="20"/>
      <w:szCs w:val="20"/>
      <w:lang w:eastAsia="lt-LT"/>
    </w:rPr>
  </w:style>
  <w:style w:type="paragraph" w:customStyle="1" w:styleId="Default">
    <w:name w:val="Default"/>
    <w:rsid w:val="00F930E1"/>
    <w:pPr>
      <w:autoSpaceDE w:val="0"/>
      <w:autoSpaceDN w:val="0"/>
      <w:adjustRightInd w:val="0"/>
      <w:spacing w:after="0" w:line="240" w:lineRule="auto"/>
    </w:pPr>
    <w:rPr>
      <w:rFonts w:ascii="Verdana" w:hAnsi="Verdana" w:cs="Verdana"/>
      <w:color w:val="000000"/>
      <w:sz w:val="24"/>
      <w:szCs w:val="24"/>
    </w:rPr>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D10080"/>
  </w:style>
  <w:style w:type="paragraph" w:styleId="Pagrindiniotekstotrauka">
    <w:name w:val="Body Text Indent"/>
    <w:basedOn w:val="prastasis"/>
    <w:link w:val="PagrindiniotekstotraukaDiagrama"/>
    <w:uiPriority w:val="99"/>
    <w:semiHidden/>
    <w:unhideWhenUsed/>
    <w:rsid w:val="00503F15"/>
    <w:pPr>
      <w:spacing w:after="120" w:line="240" w:lineRule="auto"/>
      <w:ind w:left="283"/>
    </w:pPr>
    <w:rPr>
      <w:rFonts w:ascii="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503F15"/>
    <w:rPr>
      <w:rFonts w:ascii="Times New Roman" w:hAnsi="Times New Roman" w:cs="Times New Roman"/>
      <w:sz w:val="24"/>
      <w:szCs w:val="24"/>
    </w:rPr>
  </w:style>
  <w:style w:type="paragraph" w:styleId="Betarp">
    <w:name w:val="No Spacing"/>
    <w:uiPriority w:val="1"/>
    <w:qFormat/>
    <w:rsid w:val="00623C81"/>
    <w:pPr>
      <w:spacing w:after="0" w:line="240" w:lineRule="auto"/>
    </w:pPr>
  </w:style>
  <w:style w:type="paragraph" w:styleId="Antrats">
    <w:name w:val="header"/>
    <w:basedOn w:val="prastasis"/>
    <w:link w:val="AntratsDiagrama"/>
    <w:uiPriority w:val="99"/>
    <w:unhideWhenUsed/>
    <w:rsid w:val="00F5692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6926"/>
  </w:style>
  <w:style w:type="paragraph" w:styleId="Porat">
    <w:name w:val="footer"/>
    <w:basedOn w:val="prastasis"/>
    <w:link w:val="PoratDiagrama"/>
    <w:uiPriority w:val="99"/>
    <w:unhideWhenUsed/>
    <w:rsid w:val="00F5692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6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53752">
      <w:bodyDiv w:val="1"/>
      <w:marLeft w:val="0"/>
      <w:marRight w:val="0"/>
      <w:marTop w:val="0"/>
      <w:marBottom w:val="0"/>
      <w:divBdr>
        <w:top w:val="none" w:sz="0" w:space="0" w:color="auto"/>
        <w:left w:val="none" w:sz="0" w:space="0" w:color="auto"/>
        <w:bottom w:val="none" w:sz="0" w:space="0" w:color="auto"/>
        <w:right w:val="none" w:sz="0" w:space="0" w:color="auto"/>
      </w:divBdr>
    </w:div>
    <w:div w:id="430396561">
      <w:bodyDiv w:val="1"/>
      <w:marLeft w:val="0"/>
      <w:marRight w:val="0"/>
      <w:marTop w:val="0"/>
      <w:marBottom w:val="0"/>
      <w:divBdr>
        <w:top w:val="none" w:sz="0" w:space="0" w:color="auto"/>
        <w:left w:val="none" w:sz="0" w:space="0" w:color="auto"/>
        <w:bottom w:val="none" w:sz="0" w:space="0" w:color="auto"/>
        <w:right w:val="none" w:sz="0" w:space="0" w:color="auto"/>
      </w:divBdr>
    </w:div>
    <w:div w:id="1186212690">
      <w:bodyDiv w:val="1"/>
      <w:marLeft w:val="0"/>
      <w:marRight w:val="0"/>
      <w:marTop w:val="0"/>
      <w:marBottom w:val="0"/>
      <w:divBdr>
        <w:top w:val="none" w:sz="0" w:space="0" w:color="auto"/>
        <w:left w:val="none" w:sz="0" w:space="0" w:color="auto"/>
        <w:bottom w:val="none" w:sz="0" w:space="0" w:color="auto"/>
        <w:right w:val="none" w:sz="0" w:space="0" w:color="auto"/>
      </w:divBdr>
    </w:div>
    <w:div w:id="1199733168">
      <w:bodyDiv w:val="1"/>
      <w:marLeft w:val="0"/>
      <w:marRight w:val="0"/>
      <w:marTop w:val="0"/>
      <w:marBottom w:val="0"/>
      <w:divBdr>
        <w:top w:val="none" w:sz="0" w:space="0" w:color="auto"/>
        <w:left w:val="none" w:sz="0" w:space="0" w:color="auto"/>
        <w:bottom w:val="none" w:sz="0" w:space="0" w:color="auto"/>
        <w:right w:val="none" w:sz="0" w:space="0" w:color="auto"/>
      </w:divBdr>
    </w:div>
    <w:div w:id="1231306490">
      <w:bodyDiv w:val="1"/>
      <w:marLeft w:val="0"/>
      <w:marRight w:val="0"/>
      <w:marTop w:val="0"/>
      <w:marBottom w:val="0"/>
      <w:divBdr>
        <w:top w:val="none" w:sz="0" w:space="0" w:color="auto"/>
        <w:left w:val="none" w:sz="0" w:space="0" w:color="auto"/>
        <w:bottom w:val="none" w:sz="0" w:space="0" w:color="auto"/>
        <w:right w:val="none" w:sz="0" w:space="0" w:color="auto"/>
      </w:divBdr>
    </w:div>
    <w:div w:id="1292059253">
      <w:bodyDiv w:val="1"/>
      <w:marLeft w:val="0"/>
      <w:marRight w:val="0"/>
      <w:marTop w:val="0"/>
      <w:marBottom w:val="0"/>
      <w:divBdr>
        <w:top w:val="none" w:sz="0" w:space="0" w:color="auto"/>
        <w:left w:val="none" w:sz="0" w:space="0" w:color="auto"/>
        <w:bottom w:val="none" w:sz="0" w:space="0" w:color="auto"/>
        <w:right w:val="none" w:sz="0" w:space="0" w:color="auto"/>
      </w:divBdr>
    </w:div>
    <w:div w:id="1313826510">
      <w:bodyDiv w:val="1"/>
      <w:marLeft w:val="0"/>
      <w:marRight w:val="0"/>
      <w:marTop w:val="0"/>
      <w:marBottom w:val="0"/>
      <w:divBdr>
        <w:top w:val="none" w:sz="0" w:space="0" w:color="auto"/>
        <w:left w:val="none" w:sz="0" w:space="0" w:color="auto"/>
        <w:bottom w:val="none" w:sz="0" w:space="0" w:color="auto"/>
        <w:right w:val="none" w:sz="0" w:space="0" w:color="auto"/>
      </w:divBdr>
    </w:div>
    <w:div w:id="1701590989">
      <w:bodyDiv w:val="1"/>
      <w:marLeft w:val="0"/>
      <w:marRight w:val="0"/>
      <w:marTop w:val="0"/>
      <w:marBottom w:val="0"/>
      <w:divBdr>
        <w:top w:val="none" w:sz="0" w:space="0" w:color="auto"/>
        <w:left w:val="none" w:sz="0" w:space="0" w:color="auto"/>
        <w:bottom w:val="none" w:sz="0" w:space="0" w:color="auto"/>
        <w:right w:val="none" w:sz="0" w:space="0" w:color="auto"/>
      </w:divBdr>
    </w:div>
    <w:div w:id="1744716441">
      <w:bodyDiv w:val="1"/>
      <w:marLeft w:val="0"/>
      <w:marRight w:val="0"/>
      <w:marTop w:val="0"/>
      <w:marBottom w:val="0"/>
      <w:divBdr>
        <w:top w:val="none" w:sz="0" w:space="0" w:color="auto"/>
        <w:left w:val="none" w:sz="0" w:space="0" w:color="auto"/>
        <w:bottom w:val="none" w:sz="0" w:space="0" w:color="auto"/>
        <w:right w:val="none" w:sz="0" w:space="0" w:color="auto"/>
      </w:divBdr>
    </w:div>
    <w:div w:id="18217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12601</Words>
  <Characters>7183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19745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Kavaliauskiene Agne</dc:creator>
  <cp:lastModifiedBy>Rūta Jasulaitienė</cp:lastModifiedBy>
  <cp:revision>5</cp:revision>
  <cp:lastPrinted>2018-05-08T13:15:00Z</cp:lastPrinted>
  <dcterms:created xsi:type="dcterms:W3CDTF">2018-12-21T09:34:00Z</dcterms:created>
  <dcterms:modified xsi:type="dcterms:W3CDTF">2018-12-28T08:40:00Z</dcterms:modified>
</cp:coreProperties>
</file>