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4C913" w14:textId="77777777" w:rsidR="00EA38F8" w:rsidRPr="00651DF5" w:rsidRDefault="00EA38F8" w:rsidP="00985A0C"/>
    <w:p w14:paraId="2B02D3FE" w14:textId="77777777" w:rsidR="00EA38F8" w:rsidRPr="00D254AA" w:rsidRDefault="00EA38F8" w:rsidP="00985A0C">
      <w:pPr>
        <w:pStyle w:val="Antrat1"/>
        <w:rPr>
          <w:rFonts w:ascii="Times New Roman" w:hAnsi="Times New Roman"/>
          <w:sz w:val="24"/>
          <w:szCs w:val="24"/>
        </w:rPr>
      </w:pPr>
    </w:p>
    <w:p w14:paraId="268B74F1" w14:textId="77777777" w:rsidR="00C03509" w:rsidRPr="00651DF5" w:rsidRDefault="00C03509" w:rsidP="00985A0C">
      <w:pPr>
        <w:pStyle w:val="Antrat1"/>
        <w:rPr>
          <w:rFonts w:ascii="Times New Roman" w:hAnsi="Times New Roman"/>
          <w:b/>
          <w:sz w:val="24"/>
          <w:szCs w:val="24"/>
        </w:rPr>
      </w:pPr>
      <w:r w:rsidRPr="00651DF5">
        <w:rPr>
          <w:rFonts w:ascii="Times New Roman" w:hAnsi="Times New Roman"/>
          <w:b/>
          <w:sz w:val="24"/>
          <w:szCs w:val="24"/>
        </w:rPr>
        <w:t>Lietuvos Respublikos Vyriausybė</w:t>
      </w:r>
    </w:p>
    <w:p w14:paraId="4F1207D5" w14:textId="77777777" w:rsidR="00C03509" w:rsidRPr="00D254AA" w:rsidRDefault="00C03509" w:rsidP="00985A0C">
      <w:pPr>
        <w:jc w:val="center"/>
        <w:rPr>
          <w:caps/>
          <w:szCs w:val="24"/>
        </w:rPr>
      </w:pPr>
    </w:p>
    <w:p w14:paraId="01C35EC2" w14:textId="77777777" w:rsidR="00E03081" w:rsidRDefault="00E03081" w:rsidP="00985A0C">
      <w:pPr>
        <w:jc w:val="center"/>
        <w:rPr>
          <w:b/>
          <w:caps/>
        </w:rPr>
      </w:pPr>
      <w:r>
        <w:rPr>
          <w:b/>
          <w:caps/>
        </w:rPr>
        <w:t>nutarimas</w:t>
      </w:r>
    </w:p>
    <w:p w14:paraId="3F16ECED" w14:textId="65E3F752" w:rsidR="00E03081" w:rsidRDefault="00E03081" w:rsidP="00985A0C">
      <w:pPr>
        <w:keepNext/>
        <w:jc w:val="center"/>
        <w:rPr>
          <w:b/>
          <w:caps/>
          <w:szCs w:val="22"/>
        </w:rPr>
      </w:pPr>
      <w:r>
        <w:rPr>
          <w:b/>
          <w:caps/>
          <w:szCs w:val="22"/>
        </w:rPr>
        <w:t xml:space="preserve">DĖL LIETUVOS RESPUBLIKOS VYRIAUSYBĖS 2002 M. BIRŽELIO 25 D. NUTARIMO NR. 977 „DĖL TARNYBINIŲ NUOBAUDŲ SKYRIMO VALSTYBĖS TARNAUTOJAMS </w:t>
      </w:r>
      <w:r w:rsidR="00106989">
        <w:rPr>
          <w:b/>
          <w:caps/>
          <w:szCs w:val="22"/>
        </w:rPr>
        <w:t xml:space="preserve"> TVARKOS APRAŠO PATVIRTINIMO</w:t>
      </w:r>
      <w:r>
        <w:rPr>
          <w:b/>
          <w:caps/>
          <w:szCs w:val="22"/>
        </w:rPr>
        <w:t>“ PAKEITIMO</w:t>
      </w:r>
    </w:p>
    <w:p w14:paraId="6D8C1FA2" w14:textId="77777777" w:rsidR="00E03081" w:rsidRDefault="00E03081" w:rsidP="00985A0C">
      <w:pPr>
        <w:tabs>
          <w:tab w:val="center" w:pos="4153"/>
          <w:tab w:val="right" w:pos="8306"/>
        </w:tabs>
      </w:pPr>
    </w:p>
    <w:p w14:paraId="33A66B09" w14:textId="77777777" w:rsidR="00E03081" w:rsidRDefault="00E03081" w:rsidP="00985A0C">
      <w:pPr>
        <w:ind w:firstLine="62"/>
        <w:jc w:val="center"/>
      </w:pPr>
      <w:r>
        <w:t xml:space="preserve">Nr. </w:t>
      </w:r>
    </w:p>
    <w:p w14:paraId="12650260" w14:textId="77777777" w:rsidR="00E03081" w:rsidRDefault="00E03081" w:rsidP="00985A0C">
      <w:pPr>
        <w:jc w:val="center"/>
      </w:pPr>
      <w:r>
        <w:t>Vilnius</w:t>
      </w:r>
    </w:p>
    <w:p w14:paraId="4818E901" w14:textId="77777777" w:rsidR="00E03081" w:rsidRDefault="00E03081" w:rsidP="00E03081">
      <w:pPr>
        <w:jc w:val="center"/>
      </w:pPr>
    </w:p>
    <w:p w14:paraId="30C6AB91" w14:textId="4C7DF3A2" w:rsidR="00E03081" w:rsidRDefault="00E03081" w:rsidP="00E03081">
      <w:pPr>
        <w:spacing w:line="276" w:lineRule="auto"/>
        <w:ind w:firstLine="709"/>
        <w:jc w:val="both"/>
        <w:rPr>
          <w:szCs w:val="22"/>
        </w:rPr>
      </w:pPr>
      <w:r>
        <w:rPr>
          <w:szCs w:val="22"/>
        </w:rPr>
        <w:t xml:space="preserve">Lietuvos Respublikos Vyriausybė </w:t>
      </w:r>
      <w:r>
        <w:rPr>
          <w:spacing w:val="100"/>
          <w:szCs w:val="22"/>
          <w:shd w:val="clear" w:color="auto" w:fill="FFFFFF"/>
        </w:rPr>
        <w:t>nutar</w:t>
      </w:r>
      <w:r w:rsidR="00590C6D" w:rsidRPr="00947F9D">
        <w:rPr>
          <w:rFonts w:eastAsia="Calibri"/>
          <w:spacing w:val="100"/>
          <w:szCs w:val="24"/>
        </w:rPr>
        <w:t>i</w:t>
      </w:r>
      <w:r w:rsidR="00590C6D">
        <w:rPr>
          <w:rFonts w:eastAsia="Calibri"/>
          <w:szCs w:val="24"/>
        </w:rPr>
        <w:t>a</w:t>
      </w:r>
      <w:r w:rsidR="00590C6D" w:rsidRPr="008F140E">
        <w:rPr>
          <w:rFonts w:eastAsia="Calibri"/>
          <w:szCs w:val="24"/>
        </w:rPr>
        <w:t>:</w:t>
      </w:r>
    </w:p>
    <w:p w14:paraId="50B0B038" w14:textId="4C9C6AEB" w:rsidR="00E03081" w:rsidRDefault="00E03081" w:rsidP="00E03081">
      <w:pPr>
        <w:spacing w:line="276" w:lineRule="auto"/>
        <w:ind w:firstLine="709"/>
        <w:jc w:val="both"/>
        <w:rPr>
          <w:szCs w:val="22"/>
        </w:rPr>
      </w:pPr>
      <w:r>
        <w:rPr>
          <w:szCs w:val="22"/>
        </w:rPr>
        <w:t xml:space="preserve">Pakeisti </w:t>
      </w:r>
      <w:r w:rsidR="00D4180C">
        <w:t xml:space="preserve">Tarnybinių nuobaudų skyrimo valstybės tarnautojams tvarkos aprašą, patvirtintą </w:t>
      </w:r>
      <w:r>
        <w:rPr>
          <w:szCs w:val="22"/>
        </w:rPr>
        <w:t>Lietuvos Respublikos Vyriausybės</w:t>
      </w:r>
      <w:r w:rsidR="00D4180C">
        <w:rPr>
          <w:szCs w:val="22"/>
        </w:rPr>
        <w:t xml:space="preserve"> 2002 m. birželio 25 d. nutarimu</w:t>
      </w:r>
      <w:r>
        <w:rPr>
          <w:szCs w:val="22"/>
        </w:rPr>
        <w:t xml:space="preserve"> Nr. 977</w:t>
      </w:r>
      <w:r w:rsidR="00E7411F">
        <w:rPr>
          <w:szCs w:val="22"/>
        </w:rPr>
        <w:t xml:space="preserve"> </w:t>
      </w:r>
      <w:r>
        <w:rPr>
          <w:szCs w:val="22"/>
        </w:rPr>
        <w:t>„Dėl Tarnybinių nuobaudų skyrimo valstybės tarnautojams</w:t>
      </w:r>
      <w:r w:rsidR="00106989">
        <w:rPr>
          <w:szCs w:val="22"/>
        </w:rPr>
        <w:t xml:space="preserve"> tvarkos aprašo patvirtinimo</w:t>
      </w:r>
      <w:r>
        <w:rPr>
          <w:szCs w:val="22"/>
        </w:rPr>
        <w:t>“:</w:t>
      </w:r>
    </w:p>
    <w:p w14:paraId="458DAF87" w14:textId="5C5EE050" w:rsidR="00294746" w:rsidRPr="00457014" w:rsidRDefault="00D470AD" w:rsidP="00E03081">
      <w:pPr>
        <w:spacing w:line="276" w:lineRule="auto"/>
        <w:ind w:firstLine="709"/>
        <w:jc w:val="both"/>
        <w:rPr>
          <w:color w:val="000000"/>
          <w:szCs w:val="24"/>
        </w:rPr>
      </w:pPr>
      <w:r>
        <w:rPr>
          <w:color w:val="000000"/>
          <w:szCs w:val="24"/>
        </w:rPr>
        <w:t>1</w:t>
      </w:r>
      <w:r w:rsidR="00294746" w:rsidRPr="00A52287">
        <w:rPr>
          <w:color w:val="000000"/>
          <w:szCs w:val="24"/>
        </w:rPr>
        <w:t>. Pakeisti 3 punkto ketvirtąją pastraipą ir ją išdėstyti taip:</w:t>
      </w:r>
    </w:p>
    <w:p w14:paraId="5FC9BB31" w14:textId="5EAC359C" w:rsidR="00294746" w:rsidRPr="00457014" w:rsidRDefault="00294746" w:rsidP="00E03081">
      <w:pPr>
        <w:spacing w:line="276" w:lineRule="auto"/>
        <w:ind w:firstLine="709"/>
        <w:jc w:val="both"/>
        <w:rPr>
          <w:color w:val="000000"/>
          <w:szCs w:val="24"/>
        </w:rPr>
      </w:pPr>
      <w:r w:rsidRPr="00457014">
        <w:rPr>
          <w:color w:val="000000"/>
          <w:szCs w:val="24"/>
        </w:rPr>
        <w:t xml:space="preserve">„Kai tarnybinis nusižengimas nustatomas atliekant auditą, piniginių ar kitokių vertybių reviziją (inventorizaciją) arba kai Lietuvos Respublikos Seimo kontrolierius atlieka tyrimą, taip pat kai atliekamas tarnybinis ar kitas kompetentingos institucijos patikrinimas </w:t>
      </w:r>
      <w:r w:rsidRPr="00D470AD">
        <w:rPr>
          <w:color w:val="000000"/>
          <w:szCs w:val="24"/>
        </w:rPr>
        <w:t xml:space="preserve">arba kai </w:t>
      </w:r>
      <w:r w:rsidRPr="00D470AD">
        <w:rPr>
          <w:strike/>
          <w:color w:val="000000"/>
          <w:szCs w:val="24"/>
        </w:rPr>
        <w:t>yra gautas</w:t>
      </w:r>
      <w:r w:rsidRPr="00D470AD">
        <w:rPr>
          <w:color w:val="000000"/>
          <w:szCs w:val="24"/>
        </w:rPr>
        <w:t xml:space="preserve"> </w:t>
      </w:r>
      <w:r w:rsidRPr="00D470AD">
        <w:rPr>
          <w:strike/>
          <w:color w:val="000000"/>
          <w:szCs w:val="24"/>
        </w:rPr>
        <w:t>Vyriausiosios tarnybinės etikos komisijos pavedimas</w:t>
      </w:r>
      <w:r w:rsidRPr="00457014">
        <w:rPr>
          <w:strike/>
          <w:color w:val="000000"/>
          <w:szCs w:val="24"/>
        </w:rPr>
        <w:t xml:space="preserve"> atlikti valstybės tarnautojo tarnybinės veiklos tyrimą</w:t>
      </w:r>
      <w:r w:rsidR="00D470AD">
        <w:rPr>
          <w:color w:val="000000"/>
          <w:szCs w:val="24"/>
        </w:rPr>
        <w:t xml:space="preserve"> </w:t>
      </w:r>
      <w:r w:rsidR="00D470AD">
        <w:rPr>
          <w:b/>
          <w:color w:val="000000"/>
          <w:szCs w:val="24"/>
        </w:rPr>
        <w:t>Vyriausioji tarnybinės etikos komisija perduoda atlikti tyrimą</w:t>
      </w:r>
      <w:r w:rsidR="003333E8">
        <w:rPr>
          <w:b/>
          <w:color w:val="000000"/>
          <w:szCs w:val="24"/>
        </w:rPr>
        <w:t>,</w:t>
      </w:r>
      <w:r w:rsidR="00D470AD">
        <w:rPr>
          <w:b/>
          <w:color w:val="000000"/>
          <w:szCs w:val="24"/>
        </w:rPr>
        <w:t xml:space="preserve"> esant pagrįstos informacijos </w:t>
      </w:r>
      <w:r w:rsidR="003333E8">
        <w:rPr>
          <w:b/>
          <w:color w:val="000000"/>
          <w:szCs w:val="24"/>
        </w:rPr>
        <w:t xml:space="preserve">apie </w:t>
      </w:r>
      <w:r w:rsidR="00FA7008">
        <w:rPr>
          <w:b/>
          <w:color w:val="000000"/>
          <w:szCs w:val="24"/>
        </w:rPr>
        <w:t xml:space="preserve">valstybės tarnautojo </w:t>
      </w:r>
      <w:r w:rsidR="003333E8">
        <w:rPr>
          <w:b/>
          <w:color w:val="000000"/>
          <w:szCs w:val="24"/>
        </w:rPr>
        <w:t>galimą Lietuvos Respublikos viešųjų ir privačių interesų derinimo įstatymo nuostatų nesilaikymą</w:t>
      </w:r>
      <w:r w:rsidRPr="00457014">
        <w:rPr>
          <w:color w:val="000000"/>
          <w:szCs w:val="24"/>
        </w:rPr>
        <w:t>, tarnybinio nusižengimo tyrimas pradedamas per šio punkto antrojoje pastraipoje nustatytą terminą.“</w:t>
      </w:r>
    </w:p>
    <w:p w14:paraId="5B3ECD5F" w14:textId="04AB59C7" w:rsidR="00294746" w:rsidRPr="00457014" w:rsidRDefault="00BF7B9C" w:rsidP="00E03081">
      <w:pPr>
        <w:spacing w:line="276" w:lineRule="auto"/>
        <w:ind w:firstLine="709"/>
        <w:jc w:val="both"/>
        <w:rPr>
          <w:color w:val="000000"/>
          <w:szCs w:val="24"/>
        </w:rPr>
      </w:pPr>
      <w:r>
        <w:rPr>
          <w:color w:val="000000"/>
          <w:szCs w:val="24"/>
        </w:rPr>
        <w:t>2</w:t>
      </w:r>
      <w:r w:rsidR="00294746" w:rsidRPr="00457014">
        <w:rPr>
          <w:color w:val="000000"/>
          <w:szCs w:val="24"/>
        </w:rPr>
        <w:t>. Pakeisti 3 punkto šeštąją pastraipą ir ją išdėstyti taip:</w:t>
      </w:r>
    </w:p>
    <w:p w14:paraId="62DB6D5C" w14:textId="19568941" w:rsidR="00294746" w:rsidRDefault="00294746" w:rsidP="00E03081">
      <w:pPr>
        <w:spacing w:line="276" w:lineRule="auto"/>
        <w:ind w:firstLine="709"/>
        <w:jc w:val="both"/>
        <w:rPr>
          <w:color w:val="000000"/>
          <w:szCs w:val="24"/>
        </w:rPr>
      </w:pPr>
      <w:r w:rsidRPr="00457014">
        <w:rPr>
          <w:color w:val="000000"/>
          <w:szCs w:val="24"/>
        </w:rPr>
        <w:t xml:space="preserve">„Tarnybinio nusižengimo tyrimas neatliekamas, jei nustatoma, kad nuo tarnybinio nusižengimo padarymo dienos praėjo 6 mėnesiai, o kai tarnybinis nusižengimas nustatomas atliekant auditą, piniginių ar kitokių vertybių reviziją (inventorizaciją) arba kai Seimo kontrolierius atlieka tyrimą, taip pat kai atliekamas tarnybinis ar kitas kompetentingos institucijos patikrinimas </w:t>
      </w:r>
      <w:r w:rsidRPr="00BF7B9C">
        <w:rPr>
          <w:color w:val="000000"/>
          <w:szCs w:val="24"/>
        </w:rPr>
        <w:t xml:space="preserve">arba kai yra pažeidžiamos </w:t>
      </w:r>
      <w:r w:rsidRPr="00BF7B9C">
        <w:rPr>
          <w:strike/>
          <w:color w:val="000000"/>
          <w:szCs w:val="24"/>
        </w:rPr>
        <w:t>Lietuvos Respublikos viešųjų</w:t>
      </w:r>
      <w:r w:rsidRPr="00BF7B9C">
        <w:rPr>
          <w:color w:val="000000"/>
          <w:szCs w:val="24"/>
        </w:rPr>
        <w:t xml:space="preserve"> </w:t>
      </w:r>
      <w:proofErr w:type="spellStart"/>
      <w:r w:rsidR="00BF7B9C">
        <w:rPr>
          <w:b/>
          <w:color w:val="000000"/>
          <w:szCs w:val="24"/>
        </w:rPr>
        <w:t>Viešųjų</w:t>
      </w:r>
      <w:proofErr w:type="spellEnd"/>
      <w:r w:rsidR="00BF7B9C">
        <w:rPr>
          <w:b/>
          <w:color w:val="000000"/>
          <w:szCs w:val="24"/>
        </w:rPr>
        <w:t xml:space="preserve"> </w:t>
      </w:r>
      <w:r w:rsidRPr="00BF7B9C">
        <w:rPr>
          <w:color w:val="000000"/>
          <w:szCs w:val="24"/>
        </w:rPr>
        <w:t xml:space="preserve">ir privačių interesų derinimo </w:t>
      </w:r>
      <w:r w:rsidRPr="00BF7B9C">
        <w:rPr>
          <w:strike/>
          <w:color w:val="000000"/>
          <w:szCs w:val="24"/>
        </w:rPr>
        <w:t>valstybinėje tarnyboje</w:t>
      </w:r>
      <w:r w:rsidRPr="00BF7B9C">
        <w:rPr>
          <w:color w:val="000000"/>
          <w:szCs w:val="24"/>
        </w:rPr>
        <w:t xml:space="preserve"> įstatymo nuostatos – praėjo 3 metai.“</w:t>
      </w:r>
    </w:p>
    <w:p w14:paraId="68E6F41E" w14:textId="6F6FCB49" w:rsidR="001A23A8" w:rsidRPr="00D32DA4" w:rsidRDefault="001A23A8" w:rsidP="00E03081">
      <w:pPr>
        <w:spacing w:line="276" w:lineRule="auto"/>
        <w:ind w:firstLine="709"/>
        <w:jc w:val="both"/>
        <w:rPr>
          <w:color w:val="000000"/>
          <w:szCs w:val="24"/>
        </w:rPr>
      </w:pPr>
      <w:r w:rsidRPr="00D32DA4">
        <w:rPr>
          <w:color w:val="000000"/>
          <w:szCs w:val="24"/>
        </w:rPr>
        <w:t>3. Papildyti 7</w:t>
      </w:r>
      <w:r w:rsidRPr="00D32DA4">
        <w:rPr>
          <w:color w:val="000000"/>
          <w:szCs w:val="24"/>
          <w:vertAlign w:val="superscript"/>
        </w:rPr>
        <w:t>1</w:t>
      </w:r>
      <w:r w:rsidRPr="00D32DA4">
        <w:rPr>
          <w:color w:val="000000"/>
          <w:szCs w:val="24"/>
        </w:rPr>
        <w:t xml:space="preserve"> punktu:</w:t>
      </w:r>
    </w:p>
    <w:p w14:paraId="2ED6A815" w14:textId="6E8F7AAE" w:rsidR="001A23A8" w:rsidRPr="00D32DA4" w:rsidRDefault="001A23A8" w:rsidP="001A23A8">
      <w:pPr>
        <w:spacing w:line="276" w:lineRule="auto"/>
        <w:ind w:firstLine="709"/>
        <w:jc w:val="both"/>
        <w:rPr>
          <w:b/>
          <w:color w:val="000000"/>
          <w:szCs w:val="24"/>
        </w:rPr>
      </w:pPr>
      <w:r w:rsidRPr="003B0FF7">
        <w:rPr>
          <w:color w:val="000000"/>
          <w:szCs w:val="24"/>
        </w:rPr>
        <w:t>„</w:t>
      </w:r>
      <w:r w:rsidRPr="00D32DA4">
        <w:rPr>
          <w:b/>
          <w:color w:val="000000"/>
          <w:szCs w:val="24"/>
        </w:rPr>
        <w:t>7</w:t>
      </w:r>
      <w:r w:rsidRPr="00D32DA4">
        <w:rPr>
          <w:b/>
          <w:color w:val="000000"/>
          <w:szCs w:val="24"/>
          <w:vertAlign w:val="superscript"/>
        </w:rPr>
        <w:t>1</w:t>
      </w:r>
      <w:r w:rsidRPr="00D32DA4">
        <w:rPr>
          <w:b/>
          <w:color w:val="000000"/>
          <w:szCs w:val="24"/>
        </w:rPr>
        <w:t xml:space="preserve">. Valstybės tarnautojas, galimai padaręs tarnybinį nusižengimą, </w:t>
      </w:r>
      <w:r w:rsidR="008D3185" w:rsidRPr="00D32DA4">
        <w:rPr>
          <w:b/>
          <w:color w:val="000000"/>
          <w:szCs w:val="24"/>
        </w:rPr>
        <w:t xml:space="preserve">ar </w:t>
      </w:r>
      <w:r w:rsidRPr="00D32DA4">
        <w:rPr>
          <w:b/>
          <w:color w:val="000000"/>
          <w:szCs w:val="24"/>
        </w:rPr>
        <w:t>Valstybės tarnybos įstatymo 34 straipsnio 2 dal</w:t>
      </w:r>
      <w:r w:rsidR="00C17952" w:rsidRPr="00D32DA4">
        <w:rPr>
          <w:b/>
          <w:color w:val="000000"/>
          <w:szCs w:val="24"/>
        </w:rPr>
        <w:t>ies 2 punkte nustatytu atveju</w:t>
      </w:r>
      <w:r w:rsidRPr="00D32DA4">
        <w:rPr>
          <w:color w:val="000000"/>
          <w:szCs w:val="24"/>
        </w:rPr>
        <w:t xml:space="preserve"> </w:t>
      </w:r>
      <w:r w:rsidRPr="00D32DA4">
        <w:rPr>
          <w:b/>
          <w:color w:val="000000"/>
          <w:szCs w:val="24"/>
        </w:rPr>
        <w:t>asmuo, ėjęs valstybės tarnautojo pareigas (toliau – asmuo, ėjęs valstybės tarnautojo pareigas), turi Valstybės tarnybos įstatymo 33</w:t>
      </w:r>
      <w:r w:rsidRPr="00D32DA4">
        <w:rPr>
          <w:b/>
          <w:color w:val="000000"/>
          <w:szCs w:val="24"/>
          <w:vertAlign w:val="superscript"/>
        </w:rPr>
        <w:t>1</w:t>
      </w:r>
      <w:r w:rsidRPr="00D32DA4">
        <w:rPr>
          <w:b/>
          <w:color w:val="000000"/>
          <w:szCs w:val="24"/>
        </w:rPr>
        <w:t xml:space="preserve"> straipsnyje nustatytas teises.</w:t>
      </w:r>
      <w:r w:rsidRPr="003B0FF7">
        <w:rPr>
          <w:color w:val="000000"/>
          <w:szCs w:val="24"/>
        </w:rPr>
        <w:t>“</w:t>
      </w:r>
    </w:p>
    <w:p w14:paraId="3CE7720E" w14:textId="58F76D75" w:rsidR="003579D9" w:rsidRPr="00D32DA4" w:rsidRDefault="005E310A" w:rsidP="00E03081">
      <w:pPr>
        <w:spacing w:line="276" w:lineRule="auto"/>
        <w:ind w:firstLine="709"/>
        <w:jc w:val="both"/>
        <w:rPr>
          <w:color w:val="000000"/>
          <w:szCs w:val="24"/>
        </w:rPr>
      </w:pPr>
      <w:r w:rsidRPr="00D32DA4">
        <w:rPr>
          <w:color w:val="000000"/>
          <w:szCs w:val="24"/>
        </w:rPr>
        <w:t>4</w:t>
      </w:r>
      <w:r w:rsidR="003579D9" w:rsidRPr="00D32DA4">
        <w:rPr>
          <w:color w:val="000000"/>
          <w:szCs w:val="24"/>
        </w:rPr>
        <w:t xml:space="preserve">. </w:t>
      </w:r>
      <w:r w:rsidR="00FA7008" w:rsidRPr="00D32DA4">
        <w:rPr>
          <w:color w:val="000000"/>
          <w:szCs w:val="24"/>
        </w:rPr>
        <w:t>P</w:t>
      </w:r>
      <w:r w:rsidR="003579D9" w:rsidRPr="00D32DA4">
        <w:rPr>
          <w:color w:val="000000"/>
          <w:szCs w:val="24"/>
        </w:rPr>
        <w:t>akeisti 9 punktą ir jį išdėstyti taip:</w:t>
      </w:r>
    </w:p>
    <w:p w14:paraId="75A93AEE" w14:textId="36EFC94F" w:rsidR="00820153" w:rsidRDefault="003579D9" w:rsidP="00E03081">
      <w:pPr>
        <w:spacing w:line="276" w:lineRule="auto"/>
        <w:ind w:firstLine="709"/>
        <w:jc w:val="both"/>
        <w:rPr>
          <w:color w:val="000000"/>
          <w:szCs w:val="24"/>
        </w:rPr>
      </w:pPr>
      <w:r w:rsidRPr="00D32DA4">
        <w:rPr>
          <w:color w:val="000000"/>
          <w:szCs w:val="24"/>
        </w:rPr>
        <w:t xml:space="preserve">„9. </w:t>
      </w:r>
      <w:r w:rsidR="00E9153F" w:rsidRPr="00D32DA4">
        <w:rPr>
          <w:b/>
          <w:color w:val="000000"/>
          <w:szCs w:val="24"/>
        </w:rPr>
        <w:t xml:space="preserve">Gavęs pranešimą, </w:t>
      </w:r>
      <w:r w:rsidRPr="00D32DA4">
        <w:rPr>
          <w:strike/>
          <w:color w:val="000000"/>
          <w:szCs w:val="24"/>
        </w:rPr>
        <w:t>Valstybės</w:t>
      </w:r>
      <w:r w:rsidRPr="00D32DA4">
        <w:rPr>
          <w:color w:val="000000"/>
          <w:szCs w:val="24"/>
        </w:rPr>
        <w:t xml:space="preserve"> </w:t>
      </w:r>
      <w:proofErr w:type="spellStart"/>
      <w:r w:rsidR="00E9153F" w:rsidRPr="00D32DA4">
        <w:rPr>
          <w:b/>
          <w:color w:val="000000"/>
          <w:szCs w:val="24"/>
        </w:rPr>
        <w:t>valstybės</w:t>
      </w:r>
      <w:proofErr w:type="spellEnd"/>
      <w:r w:rsidR="00E9153F" w:rsidRPr="00D32DA4">
        <w:rPr>
          <w:b/>
          <w:color w:val="000000"/>
          <w:szCs w:val="24"/>
        </w:rPr>
        <w:t xml:space="preserve"> </w:t>
      </w:r>
      <w:r w:rsidRPr="00D32DA4">
        <w:rPr>
          <w:color w:val="000000"/>
          <w:szCs w:val="24"/>
        </w:rPr>
        <w:t xml:space="preserve">tarnautojas, galimai padaręs tarnybinį nusižengimą, </w:t>
      </w:r>
      <w:r w:rsidR="00F12619" w:rsidRPr="00D32DA4">
        <w:rPr>
          <w:b/>
          <w:color w:val="000000"/>
          <w:szCs w:val="24"/>
        </w:rPr>
        <w:t xml:space="preserve">asmuo, ėjęs valstybės tarnautojo pareigas, </w:t>
      </w:r>
      <w:r w:rsidRPr="00D32DA4">
        <w:rPr>
          <w:strike/>
          <w:color w:val="000000"/>
          <w:szCs w:val="24"/>
        </w:rPr>
        <w:t>per 5 darbo dienas nuo pranešimo gavimo gali</w:t>
      </w:r>
      <w:r w:rsidRPr="00D32DA4">
        <w:rPr>
          <w:color w:val="000000"/>
          <w:szCs w:val="24"/>
        </w:rPr>
        <w:t xml:space="preserve"> </w:t>
      </w:r>
      <w:r w:rsidRPr="00D32DA4">
        <w:rPr>
          <w:b/>
          <w:color w:val="000000"/>
          <w:szCs w:val="24"/>
        </w:rPr>
        <w:t xml:space="preserve">turi teisę </w:t>
      </w:r>
      <w:r w:rsidRPr="00D32DA4">
        <w:rPr>
          <w:strike/>
          <w:color w:val="000000"/>
          <w:szCs w:val="24"/>
        </w:rPr>
        <w:t xml:space="preserve">pateikti </w:t>
      </w:r>
      <w:r w:rsidRPr="00D32DA4">
        <w:rPr>
          <w:color w:val="000000"/>
          <w:szCs w:val="24"/>
        </w:rPr>
        <w:t xml:space="preserve">už įstaigos personalo administravimą atsakingam asmeniui arba kitam tarnybinį nusižengimą tirti įgaliotam valstybės tarnautojui (Aprašo 5 ir 6 punktuose nustatytais atvejais – komisijai) </w:t>
      </w:r>
      <w:r w:rsidRPr="00D32DA4">
        <w:rPr>
          <w:strike/>
          <w:color w:val="000000"/>
          <w:szCs w:val="24"/>
        </w:rPr>
        <w:t>rašytinį</w:t>
      </w:r>
      <w:r w:rsidRPr="00D32DA4">
        <w:rPr>
          <w:color w:val="000000"/>
          <w:szCs w:val="24"/>
        </w:rPr>
        <w:t xml:space="preserve"> </w:t>
      </w:r>
      <w:r w:rsidR="00E9153F" w:rsidRPr="00D32DA4">
        <w:rPr>
          <w:b/>
          <w:color w:val="000000"/>
          <w:szCs w:val="24"/>
        </w:rPr>
        <w:t xml:space="preserve">per jų nustatytą terminą, kuris turi būti ne trumpesnis kaip 5 darbo dienos, pateikti </w:t>
      </w:r>
      <w:r w:rsidRPr="00D32DA4">
        <w:rPr>
          <w:color w:val="000000"/>
          <w:szCs w:val="24"/>
        </w:rPr>
        <w:t xml:space="preserve">paaiškinimą dėl tarnybinio nusižengimo. </w:t>
      </w:r>
      <w:r w:rsidR="00CA533F" w:rsidRPr="00D32DA4">
        <w:rPr>
          <w:b/>
          <w:color w:val="000000"/>
          <w:szCs w:val="24"/>
        </w:rPr>
        <w:t>V</w:t>
      </w:r>
      <w:r w:rsidR="002E61E6" w:rsidRPr="00D32DA4">
        <w:rPr>
          <w:b/>
          <w:color w:val="000000"/>
          <w:szCs w:val="24"/>
        </w:rPr>
        <w:t xml:space="preserve">alstybės tarnautojas, galimai padaręs tarnybinį nusižengimą, ar asmuo, ėjęs valstybės tarnautojo pareigas, paaiškinimus dėl tarnybinio nusižengimo </w:t>
      </w:r>
      <w:r w:rsidR="007B0881" w:rsidRPr="00D32DA4">
        <w:rPr>
          <w:b/>
          <w:color w:val="000000"/>
          <w:szCs w:val="24"/>
        </w:rPr>
        <w:t xml:space="preserve">turi teisę </w:t>
      </w:r>
      <w:r w:rsidR="001040FA" w:rsidRPr="00D32DA4">
        <w:rPr>
          <w:b/>
          <w:color w:val="000000"/>
          <w:szCs w:val="24"/>
        </w:rPr>
        <w:t>pa</w:t>
      </w:r>
      <w:r w:rsidR="002E61E6" w:rsidRPr="00D32DA4">
        <w:rPr>
          <w:b/>
          <w:color w:val="000000"/>
          <w:szCs w:val="24"/>
        </w:rPr>
        <w:t xml:space="preserve">teikti </w:t>
      </w:r>
      <w:r w:rsidR="007B0881" w:rsidRPr="00D32DA4">
        <w:rPr>
          <w:b/>
          <w:color w:val="000000"/>
          <w:szCs w:val="24"/>
        </w:rPr>
        <w:t>ir pasibaigus šiame punkte nustatytam terminui</w:t>
      </w:r>
      <w:r w:rsidR="001040FA" w:rsidRPr="00D32DA4">
        <w:rPr>
          <w:b/>
          <w:color w:val="000000"/>
          <w:szCs w:val="24"/>
        </w:rPr>
        <w:t>.</w:t>
      </w:r>
      <w:r w:rsidR="007B0881" w:rsidRPr="00D32DA4">
        <w:rPr>
          <w:b/>
          <w:color w:val="000000"/>
          <w:szCs w:val="24"/>
        </w:rPr>
        <w:t xml:space="preserve"> </w:t>
      </w:r>
      <w:r w:rsidRPr="00C32287">
        <w:rPr>
          <w:strike/>
          <w:color w:val="000000"/>
          <w:szCs w:val="24"/>
        </w:rPr>
        <w:lastRenderedPageBreak/>
        <w:t>Valstybės tarnautojas, galimai padaręs tarnybinį nusižengimą, gali</w:t>
      </w:r>
      <w:r w:rsidRPr="003579D9">
        <w:rPr>
          <w:strike/>
          <w:color w:val="000000"/>
          <w:szCs w:val="24"/>
        </w:rPr>
        <w:t xml:space="preserve"> teikti dokumentus ir kitą informaciją, susijusius su tarnybiniu nusižengimu, dalyvauti tikrinant su tarnybiniu nusižengimu susijusius faktinius duomenis vietoje, pareikšti nušalinimą už įstaigos personalo administravimą atsakingam asmeniui arba kitam tarnybinį nusižengimą tirti įgaliotam valstybės tarnautojui (Aprašo 5 ir 6 punktuose nustatytais atvejais – komisijai ar jos nariui (-</w:t>
      </w:r>
      <w:proofErr w:type="spellStart"/>
      <w:r w:rsidRPr="003579D9">
        <w:rPr>
          <w:strike/>
          <w:color w:val="000000"/>
          <w:szCs w:val="24"/>
        </w:rPr>
        <w:t>iams</w:t>
      </w:r>
      <w:proofErr w:type="spellEnd"/>
      <w:r w:rsidRPr="003579D9">
        <w:rPr>
          <w:strike/>
          <w:color w:val="000000"/>
          <w:szCs w:val="24"/>
        </w:rPr>
        <w:t>) dėl jų galimo nešališkumo, apskųsti už įstaigos personalo administravimą atsakingo asmens arba kito tarnybinį nusižengimą tirti įgalioto valstybės tarnautojo (Aprašo 5 ir 6 punktuose nustatytais atvejais – komisijos ar jos nario (-</w:t>
      </w:r>
      <w:proofErr w:type="spellStart"/>
      <w:r w:rsidRPr="003579D9">
        <w:rPr>
          <w:strike/>
          <w:color w:val="000000"/>
          <w:szCs w:val="24"/>
        </w:rPr>
        <w:t>ių</w:t>
      </w:r>
      <w:proofErr w:type="spellEnd"/>
      <w:r w:rsidRPr="003579D9">
        <w:rPr>
          <w:strike/>
          <w:color w:val="000000"/>
          <w:szCs w:val="24"/>
        </w:rPr>
        <w:t>) veiksmus ar neveikimą, baigus tarnybinio nusižengimo tyrimą, susipažinti su motyvuota išvada apie tyrimo rezultatus (toliau – motyvuota išvada) ir kita tarnybinio nusižengimo tyrimo medžiaga</w:t>
      </w:r>
      <w:r w:rsidR="00C32287">
        <w:rPr>
          <w:strike/>
          <w:color w:val="000000"/>
          <w:szCs w:val="24"/>
        </w:rPr>
        <w:t>.</w:t>
      </w:r>
    </w:p>
    <w:p w14:paraId="0226B706" w14:textId="1E60BF21" w:rsidR="00820153" w:rsidRPr="00820153" w:rsidRDefault="00820153" w:rsidP="00820153">
      <w:pPr>
        <w:pStyle w:val="Betarp"/>
        <w:spacing w:line="276" w:lineRule="auto"/>
        <w:ind w:firstLine="709"/>
        <w:jc w:val="both"/>
        <w:rPr>
          <w:b/>
        </w:rPr>
      </w:pPr>
      <w:r>
        <w:rPr>
          <w:b/>
        </w:rPr>
        <w:t>Valstybės tarnautojui</w:t>
      </w:r>
      <w:r w:rsidR="0062174E">
        <w:rPr>
          <w:b/>
        </w:rPr>
        <w:t xml:space="preserve">, galimai padariusiam tarnybinį nusižengimą, </w:t>
      </w:r>
      <w:r>
        <w:rPr>
          <w:b/>
        </w:rPr>
        <w:t xml:space="preserve">ar asmeniui, ėjusiam valstybės tarnautojo pareigas, </w:t>
      </w:r>
      <w:r w:rsidRPr="00820153">
        <w:rPr>
          <w:b/>
        </w:rPr>
        <w:t xml:space="preserve">pareiškus motyvuotą nušalinimą </w:t>
      </w:r>
      <w:r w:rsidR="0062174E">
        <w:rPr>
          <w:b/>
        </w:rPr>
        <w:t xml:space="preserve">už </w:t>
      </w:r>
      <w:r w:rsidRPr="0062174E">
        <w:rPr>
          <w:b/>
          <w:color w:val="000000"/>
          <w:szCs w:val="24"/>
        </w:rPr>
        <w:t>įstaigos personalo administravimą atsakingam asmeniui arba kitam tarnybinį nusižengimą tirti įgaliotam valstybės tarnautojui</w:t>
      </w:r>
      <w:r w:rsidRPr="00820153">
        <w:rPr>
          <w:b/>
        </w:rPr>
        <w:t xml:space="preserve"> </w:t>
      </w:r>
      <w:r w:rsidR="00700B5E">
        <w:rPr>
          <w:b/>
        </w:rPr>
        <w:t>(Aprašo 5 ir 6 punktuose nustatytais atvejais – komisijai ar jos nariui (-</w:t>
      </w:r>
      <w:proofErr w:type="spellStart"/>
      <w:r w:rsidR="00700B5E">
        <w:rPr>
          <w:b/>
        </w:rPr>
        <w:t>iams</w:t>
      </w:r>
      <w:proofErr w:type="spellEnd"/>
      <w:r w:rsidR="00700B5E">
        <w:rPr>
          <w:b/>
        </w:rPr>
        <w:t xml:space="preserve">) </w:t>
      </w:r>
      <w:r w:rsidRPr="00820153">
        <w:rPr>
          <w:b/>
        </w:rPr>
        <w:t>dėl j</w:t>
      </w:r>
      <w:r w:rsidR="0062174E">
        <w:rPr>
          <w:b/>
        </w:rPr>
        <w:t>ų</w:t>
      </w:r>
      <w:r w:rsidRPr="00820153">
        <w:rPr>
          <w:b/>
        </w:rPr>
        <w:t xml:space="preserve"> galimo šališkumo, </w:t>
      </w:r>
      <w:r w:rsidR="0062174E">
        <w:rPr>
          <w:b/>
        </w:rPr>
        <w:t>valstybės tarnautoją į pareigas priimantis asmuo ar jo įgaliotas asmuo</w:t>
      </w:r>
      <w:r w:rsidR="00700B5E">
        <w:rPr>
          <w:b/>
        </w:rPr>
        <w:t>, o Aprašo 5 punkto antrojoje pastraipoje nustatytais atvejais atitinkamai Seimo Pirmininkas, Ministras Pirmininkas ar savivaldybės meras</w:t>
      </w:r>
      <w:r w:rsidR="0062174E">
        <w:rPr>
          <w:b/>
        </w:rPr>
        <w:t xml:space="preserve"> </w:t>
      </w:r>
      <w:r w:rsidRPr="00820153">
        <w:rPr>
          <w:b/>
        </w:rPr>
        <w:t xml:space="preserve">nedelsdamas, bet ne vėliau kaip per </w:t>
      </w:r>
      <w:r w:rsidR="00D67073">
        <w:rPr>
          <w:b/>
        </w:rPr>
        <w:t xml:space="preserve">3 </w:t>
      </w:r>
      <w:r w:rsidRPr="00820153">
        <w:rPr>
          <w:b/>
        </w:rPr>
        <w:t xml:space="preserve">darbo dienas nuo pagrįsto nušalinimo pareiškimo, priima sprendimą nušalinti </w:t>
      </w:r>
      <w:r w:rsidR="0062174E">
        <w:rPr>
          <w:b/>
        </w:rPr>
        <w:t xml:space="preserve">už </w:t>
      </w:r>
      <w:r w:rsidR="0062174E" w:rsidRPr="0062174E">
        <w:rPr>
          <w:b/>
          <w:color w:val="000000"/>
          <w:szCs w:val="24"/>
        </w:rPr>
        <w:t>įstaigos personalo administravimą atsaking</w:t>
      </w:r>
      <w:r w:rsidR="0062174E">
        <w:rPr>
          <w:b/>
          <w:color w:val="000000"/>
          <w:szCs w:val="24"/>
        </w:rPr>
        <w:t>ą</w:t>
      </w:r>
      <w:r w:rsidR="0062174E" w:rsidRPr="0062174E">
        <w:rPr>
          <w:b/>
          <w:color w:val="000000"/>
          <w:szCs w:val="24"/>
        </w:rPr>
        <w:t xml:space="preserve"> asmen</w:t>
      </w:r>
      <w:r w:rsidR="0062174E">
        <w:rPr>
          <w:b/>
          <w:color w:val="000000"/>
          <w:szCs w:val="24"/>
        </w:rPr>
        <w:t>į</w:t>
      </w:r>
      <w:r w:rsidR="0062174E" w:rsidRPr="0062174E">
        <w:rPr>
          <w:b/>
          <w:color w:val="000000"/>
          <w:szCs w:val="24"/>
        </w:rPr>
        <w:t xml:space="preserve"> arba kit</w:t>
      </w:r>
      <w:r w:rsidR="0062174E">
        <w:rPr>
          <w:b/>
          <w:color w:val="000000"/>
          <w:szCs w:val="24"/>
        </w:rPr>
        <w:t>ą</w:t>
      </w:r>
      <w:r w:rsidR="0062174E" w:rsidRPr="0062174E">
        <w:rPr>
          <w:b/>
          <w:color w:val="000000"/>
          <w:szCs w:val="24"/>
        </w:rPr>
        <w:t xml:space="preserve"> tarnybinį nusižengimą tirti įgaliot</w:t>
      </w:r>
      <w:r w:rsidR="0062174E">
        <w:rPr>
          <w:b/>
          <w:color w:val="000000"/>
          <w:szCs w:val="24"/>
        </w:rPr>
        <w:t>ą</w:t>
      </w:r>
      <w:r w:rsidR="0062174E" w:rsidRPr="0062174E">
        <w:rPr>
          <w:b/>
          <w:color w:val="000000"/>
          <w:szCs w:val="24"/>
        </w:rPr>
        <w:t xml:space="preserve"> valstybės tarnautoj</w:t>
      </w:r>
      <w:r w:rsidR="0062174E">
        <w:rPr>
          <w:b/>
          <w:color w:val="000000"/>
          <w:szCs w:val="24"/>
        </w:rPr>
        <w:t>ą</w:t>
      </w:r>
      <w:r w:rsidRPr="00820153">
        <w:rPr>
          <w:b/>
        </w:rPr>
        <w:t xml:space="preserve"> </w:t>
      </w:r>
      <w:r w:rsidR="00700B5E">
        <w:rPr>
          <w:b/>
        </w:rPr>
        <w:t>(Aprašo 5 ir 6 punktuose nustatytais atvejais – komisiją ar jos narį (-</w:t>
      </w:r>
      <w:proofErr w:type="spellStart"/>
      <w:r w:rsidR="00700B5E">
        <w:rPr>
          <w:b/>
        </w:rPr>
        <w:t>ius</w:t>
      </w:r>
      <w:proofErr w:type="spellEnd"/>
      <w:r w:rsidR="00700B5E">
        <w:rPr>
          <w:b/>
        </w:rPr>
        <w:t xml:space="preserve">) </w:t>
      </w:r>
      <w:r w:rsidRPr="00820153">
        <w:rPr>
          <w:b/>
        </w:rPr>
        <w:t xml:space="preserve">ir paskirti kitą </w:t>
      </w:r>
      <w:r w:rsidR="0062174E">
        <w:rPr>
          <w:b/>
        </w:rPr>
        <w:t xml:space="preserve">už </w:t>
      </w:r>
      <w:r w:rsidR="0062174E" w:rsidRPr="0062174E">
        <w:rPr>
          <w:b/>
          <w:color w:val="000000"/>
          <w:szCs w:val="24"/>
        </w:rPr>
        <w:t>įstaigos personalo administravimą atsaking</w:t>
      </w:r>
      <w:r w:rsidR="0062174E">
        <w:rPr>
          <w:b/>
          <w:color w:val="000000"/>
          <w:szCs w:val="24"/>
        </w:rPr>
        <w:t>ą</w:t>
      </w:r>
      <w:r w:rsidR="0062174E" w:rsidRPr="0062174E">
        <w:rPr>
          <w:b/>
          <w:color w:val="000000"/>
          <w:szCs w:val="24"/>
        </w:rPr>
        <w:t xml:space="preserve"> asmen</w:t>
      </w:r>
      <w:r w:rsidR="0062174E">
        <w:rPr>
          <w:b/>
          <w:color w:val="000000"/>
          <w:szCs w:val="24"/>
        </w:rPr>
        <w:t>į</w:t>
      </w:r>
      <w:r w:rsidR="0062174E" w:rsidRPr="0062174E">
        <w:rPr>
          <w:b/>
          <w:color w:val="000000"/>
          <w:szCs w:val="24"/>
        </w:rPr>
        <w:t xml:space="preserve"> arba kit</w:t>
      </w:r>
      <w:r w:rsidR="0062174E">
        <w:rPr>
          <w:b/>
          <w:color w:val="000000"/>
          <w:szCs w:val="24"/>
        </w:rPr>
        <w:t xml:space="preserve">ą </w:t>
      </w:r>
      <w:r w:rsidR="0062174E" w:rsidRPr="0062174E">
        <w:rPr>
          <w:b/>
          <w:color w:val="000000"/>
          <w:szCs w:val="24"/>
        </w:rPr>
        <w:t>tarny</w:t>
      </w:r>
      <w:r w:rsidR="0062174E">
        <w:rPr>
          <w:b/>
          <w:color w:val="000000"/>
          <w:szCs w:val="24"/>
        </w:rPr>
        <w:t>binį nusižengimą tirti įgaliotą</w:t>
      </w:r>
      <w:r w:rsidR="0062174E" w:rsidRPr="0062174E">
        <w:rPr>
          <w:b/>
          <w:color w:val="000000"/>
          <w:szCs w:val="24"/>
        </w:rPr>
        <w:t xml:space="preserve"> valstybės tarnautoj</w:t>
      </w:r>
      <w:r w:rsidR="0062174E">
        <w:rPr>
          <w:b/>
          <w:color w:val="000000"/>
          <w:szCs w:val="24"/>
        </w:rPr>
        <w:t>ą</w:t>
      </w:r>
      <w:r w:rsidRPr="00820153">
        <w:rPr>
          <w:b/>
        </w:rPr>
        <w:t xml:space="preserve"> </w:t>
      </w:r>
      <w:r w:rsidR="00700B5E">
        <w:rPr>
          <w:b/>
        </w:rPr>
        <w:t>(Aprašo 5 ir 6 punktuose nustatytais atvejais – sudaryti kitą komisiją tarnybiniam nusižengimui tirti ar nušalinti komisijos narį (-</w:t>
      </w:r>
      <w:proofErr w:type="spellStart"/>
      <w:r w:rsidR="00700B5E">
        <w:rPr>
          <w:b/>
        </w:rPr>
        <w:t>ius</w:t>
      </w:r>
      <w:proofErr w:type="spellEnd"/>
      <w:r w:rsidR="00700B5E">
        <w:rPr>
          <w:b/>
        </w:rPr>
        <w:t xml:space="preserve">) </w:t>
      </w:r>
      <w:r w:rsidRPr="00820153">
        <w:rPr>
          <w:b/>
        </w:rPr>
        <w:t xml:space="preserve">arba, įvertinęs </w:t>
      </w:r>
      <w:r w:rsidR="0062174E">
        <w:rPr>
          <w:b/>
        </w:rPr>
        <w:t xml:space="preserve">pareikšto nušalinimo </w:t>
      </w:r>
      <w:r w:rsidRPr="00820153">
        <w:rPr>
          <w:b/>
        </w:rPr>
        <w:t xml:space="preserve">aplinkybes kaip nepagrįstas, priima sprendimą </w:t>
      </w:r>
      <w:r w:rsidR="0062174E">
        <w:rPr>
          <w:b/>
        </w:rPr>
        <w:t xml:space="preserve">už </w:t>
      </w:r>
      <w:r w:rsidR="0062174E" w:rsidRPr="0062174E">
        <w:rPr>
          <w:b/>
          <w:color w:val="000000"/>
          <w:szCs w:val="24"/>
        </w:rPr>
        <w:t>įstaigos personalo administravimą atsaking</w:t>
      </w:r>
      <w:r w:rsidR="0062174E">
        <w:rPr>
          <w:b/>
          <w:color w:val="000000"/>
          <w:szCs w:val="24"/>
        </w:rPr>
        <w:t>o</w:t>
      </w:r>
      <w:r w:rsidR="0062174E" w:rsidRPr="0062174E">
        <w:rPr>
          <w:b/>
          <w:color w:val="000000"/>
          <w:szCs w:val="24"/>
        </w:rPr>
        <w:t xml:space="preserve"> asmen</w:t>
      </w:r>
      <w:r w:rsidR="0062174E">
        <w:rPr>
          <w:b/>
          <w:color w:val="000000"/>
          <w:szCs w:val="24"/>
        </w:rPr>
        <w:t>s</w:t>
      </w:r>
      <w:r w:rsidR="0062174E" w:rsidRPr="0062174E">
        <w:rPr>
          <w:b/>
          <w:color w:val="000000"/>
          <w:szCs w:val="24"/>
        </w:rPr>
        <w:t xml:space="preserve"> arba kit</w:t>
      </w:r>
      <w:r w:rsidR="0062174E">
        <w:rPr>
          <w:b/>
          <w:color w:val="000000"/>
          <w:szCs w:val="24"/>
        </w:rPr>
        <w:t xml:space="preserve">o </w:t>
      </w:r>
      <w:r w:rsidR="0062174E" w:rsidRPr="0062174E">
        <w:rPr>
          <w:b/>
          <w:color w:val="000000"/>
          <w:szCs w:val="24"/>
        </w:rPr>
        <w:t>tarnybinį nusižengimą tirti įgaliot</w:t>
      </w:r>
      <w:r w:rsidR="0062174E">
        <w:rPr>
          <w:b/>
          <w:color w:val="000000"/>
          <w:szCs w:val="24"/>
        </w:rPr>
        <w:t>o</w:t>
      </w:r>
      <w:r w:rsidR="0062174E" w:rsidRPr="0062174E">
        <w:rPr>
          <w:b/>
          <w:color w:val="000000"/>
          <w:szCs w:val="24"/>
        </w:rPr>
        <w:t xml:space="preserve"> valstybės tarnautoj</w:t>
      </w:r>
      <w:r w:rsidR="0062174E">
        <w:rPr>
          <w:b/>
          <w:color w:val="000000"/>
          <w:szCs w:val="24"/>
        </w:rPr>
        <w:t>o</w:t>
      </w:r>
      <w:r w:rsidRPr="00820153">
        <w:rPr>
          <w:b/>
        </w:rPr>
        <w:t xml:space="preserve"> </w:t>
      </w:r>
      <w:r w:rsidR="00700B5E">
        <w:rPr>
          <w:b/>
        </w:rPr>
        <w:t>(Aprašo 5 ir 6 punktuose nustatytais atvejais – komisijos ar jos nario (-</w:t>
      </w:r>
      <w:proofErr w:type="spellStart"/>
      <w:r w:rsidR="00700B5E">
        <w:rPr>
          <w:b/>
        </w:rPr>
        <w:t>ių</w:t>
      </w:r>
      <w:proofErr w:type="spellEnd"/>
      <w:r w:rsidR="00700B5E">
        <w:rPr>
          <w:b/>
        </w:rPr>
        <w:t xml:space="preserve">) </w:t>
      </w:r>
      <w:r w:rsidRPr="00820153">
        <w:rPr>
          <w:b/>
        </w:rPr>
        <w:t>nenušalinti</w:t>
      </w:r>
      <w:r w:rsidR="005A1BD2">
        <w:rPr>
          <w:b/>
        </w:rPr>
        <w:t xml:space="preserve"> ir apie šiuos sprendimus informuoja motyvuotą nušalinimą pareiškusius asmenis</w:t>
      </w:r>
      <w:r w:rsidRPr="00820153">
        <w:rPr>
          <w:b/>
        </w:rPr>
        <w:t xml:space="preserve">. </w:t>
      </w:r>
    </w:p>
    <w:p w14:paraId="2248181B" w14:textId="21423962" w:rsidR="00820153" w:rsidRPr="00820153" w:rsidRDefault="00141B7D" w:rsidP="00820153">
      <w:pPr>
        <w:pStyle w:val="Betarp"/>
        <w:spacing w:line="276" w:lineRule="auto"/>
        <w:ind w:firstLine="709"/>
        <w:jc w:val="both"/>
        <w:rPr>
          <w:b/>
        </w:rPr>
      </w:pPr>
      <w:r w:rsidRPr="00B07DA6">
        <w:rPr>
          <w:b/>
          <w:color w:val="000000"/>
          <w:szCs w:val="24"/>
        </w:rPr>
        <w:t xml:space="preserve">Valstybės tarnautojas, galimai padaręs tarnybinį nusižengimą, </w:t>
      </w:r>
      <w:r w:rsidR="00F61BD0">
        <w:rPr>
          <w:b/>
          <w:color w:val="000000"/>
          <w:szCs w:val="24"/>
        </w:rPr>
        <w:t xml:space="preserve">ar </w:t>
      </w:r>
      <w:r w:rsidRPr="00B07DA6">
        <w:rPr>
          <w:b/>
          <w:color w:val="000000"/>
          <w:szCs w:val="24"/>
        </w:rPr>
        <w:t xml:space="preserve">asmuo, ėjęs valstybės tarnautojo pareigas, </w:t>
      </w:r>
      <w:r w:rsidRPr="00B07DA6">
        <w:rPr>
          <w:b/>
        </w:rPr>
        <w:t xml:space="preserve">už </w:t>
      </w:r>
      <w:r w:rsidRPr="00B07DA6">
        <w:rPr>
          <w:b/>
          <w:color w:val="000000"/>
          <w:szCs w:val="24"/>
        </w:rPr>
        <w:t>įstaigos personalo administravimą atsakingo</w:t>
      </w:r>
      <w:r w:rsidRPr="0062174E">
        <w:rPr>
          <w:b/>
          <w:color w:val="000000"/>
          <w:szCs w:val="24"/>
        </w:rPr>
        <w:t xml:space="preserve"> asmen</w:t>
      </w:r>
      <w:r>
        <w:rPr>
          <w:b/>
          <w:color w:val="000000"/>
          <w:szCs w:val="24"/>
        </w:rPr>
        <w:t>s</w:t>
      </w:r>
      <w:r w:rsidRPr="0062174E">
        <w:rPr>
          <w:b/>
          <w:color w:val="000000"/>
          <w:szCs w:val="24"/>
        </w:rPr>
        <w:t xml:space="preserve"> arba kit</w:t>
      </w:r>
      <w:r>
        <w:rPr>
          <w:b/>
          <w:color w:val="000000"/>
          <w:szCs w:val="24"/>
        </w:rPr>
        <w:t xml:space="preserve">o </w:t>
      </w:r>
      <w:r w:rsidRPr="0062174E">
        <w:rPr>
          <w:b/>
          <w:color w:val="000000"/>
          <w:szCs w:val="24"/>
        </w:rPr>
        <w:t>tarnybinį nusižengimą tirti įgaliot</w:t>
      </w:r>
      <w:r>
        <w:rPr>
          <w:b/>
          <w:color w:val="000000"/>
          <w:szCs w:val="24"/>
        </w:rPr>
        <w:t>o</w:t>
      </w:r>
      <w:r w:rsidRPr="0062174E">
        <w:rPr>
          <w:b/>
          <w:color w:val="000000"/>
          <w:szCs w:val="24"/>
        </w:rPr>
        <w:t xml:space="preserve"> valstybės tarnautoj</w:t>
      </w:r>
      <w:r>
        <w:rPr>
          <w:b/>
          <w:color w:val="000000"/>
          <w:szCs w:val="24"/>
        </w:rPr>
        <w:t>o</w:t>
      </w:r>
      <w:r w:rsidRPr="00820153">
        <w:rPr>
          <w:b/>
        </w:rPr>
        <w:t xml:space="preserve"> </w:t>
      </w:r>
      <w:r w:rsidR="006F71FB">
        <w:rPr>
          <w:b/>
        </w:rPr>
        <w:t>(Aprašo 5 ir 6 punktuose nustatytais atvejais – komisijos ar jos nario (-</w:t>
      </w:r>
      <w:proofErr w:type="spellStart"/>
      <w:r w:rsidR="006F71FB">
        <w:rPr>
          <w:b/>
        </w:rPr>
        <w:t>ių</w:t>
      </w:r>
      <w:proofErr w:type="spellEnd"/>
      <w:r w:rsidR="006F71FB">
        <w:rPr>
          <w:b/>
        </w:rPr>
        <w:t xml:space="preserve">) </w:t>
      </w:r>
      <w:r w:rsidR="00820153" w:rsidRPr="00820153">
        <w:rPr>
          <w:b/>
        </w:rPr>
        <w:t xml:space="preserve">veikimą ar neveikimą </w:t>
      </w:r>
      <w:r>
        <w:rPr>
          <w:b/>
        </w:rPr>
        <w:t>turi teisę skųsti valstybės tarnautoją į pareigas priimančiam asmeniui ar jo įgaliotam asmeniui</w:t>
      </w:r>
      <w:r w:rsidR="006F71FB">
        <w:rPr>
          <w:b/>
        </w:rPr>
        <w:t xml:space="preserve"> (Aprašo 5 punkto antrojoje pastraipoje nustatytais atvejais atitinkamai Seimo Pirmininkui, Ministrui Pirmininkui ar savivaldybės merui)</w:t>
      </w:r>
      <w:r>
        <w:rPr>
          <w:b/>
        </w:rPr>
        <w:t xml:space="preserve">. </w:t>
      </w:r>
      <w:r w:rsidR="00820153" w:rsidRPr="00820153">
        <w:rPr>
          <w:b/>
        </w:rPr>
        <w:t xml:space="preserve">Šie skundai išnagrinėjami </w:t>
      </w:r>
      <w:r w:rsidR="005A1BD2">
        <w:rPr>
          <w:b/>
        </w:rPr>
        <w:t xml:space="preserve">ir apie nagrinėjimo rezultatus skundus pateikę asmenys informuojami </w:t>
      </w:r>
      <w:r w:rsidR="00820153" w:rsidRPr="00820153">
        <w:rPr>
          <w:b/>
        </w:rPr>
        <w:t xml:space="preserve">ne vėliau kaip per </w:t>
      </w:r>
      <w:r w:rsidR="005A1BD2">
        <w:rPr>
          <w:b/>
        </w:rPr>
        <w:t>3</w:t>
      </w:r>
      <w:r w:rsidR="00820153" w:rsidRPr="00820153">
        <w:rPr>
          <w:b/>
        </w:rPr>
        <w:t xml:space="preserve"> darbo dienas nuo jų gavimo.</w:t>
      </w:r>
    </w:p>
    <w:p w14:paraId="160F45B3" w14:textId="04A0208C" w:rsidR="003579D9" w:rsidRPr="00820153" w:rsidRDefault="0071651B" w:rsidP="00820153">
      <w:pPr>
        <w:pStyle w:val="Betarp"/>
        <w:spacing w:line="276" w:lineRule="auto"/>
        <w:ind w:firstLine="709"/>
        <w:jc w:val="both"/>
        <w:rPr>
          <w:b/>
          <w:color w:val="000000"/>
          <w:szCs w:val="24"/>
        </w:rPr>
      </w:pPr>
      <w:r>
        <w:rPr>
          <w:b/>
        </w:rPr>
        <w:t xml:space="preserve">Už </w:t>
      </w:r>
      <w:r w:rsidRPr="0062174E">
        <w:rPr>
          <w:b/>
          <w:color w:val="000000"/>
          <w:szCs w:val="24"/>
        </w:rPr>
        <w:t>įstaigos personalo administravimą atsaking</w:t>
      </w:r>
      <w:r>
        <w:rPr>
          <w:b/>
          <w:color w:val="000000"/>
          <w:szCs w:val="24"/>
        </w:rPr>
        <w:t>am</w:t>
      </w:r>
      <w:r w:rsidRPr="0062174E">
        <w:rPr>
          <w:b/>
          <w:color w:val="000000"/>
          <w:szCs w:val="24"/>
        </w:rPr>
        <w:t xml:space="preserve"> asmen</w:t>
      </w:r>
      <w:r>
        <w:rPr>
          <w:b/>
          <w:color w:val="000000"/>
          <w:szCs w:val="24"/>
        </w:rPr>
        <w:t>iui</w:t>
      </w:r>
      <w:r w:rsidRPr="0062174E">
        <w:rPr>
          <w:b/>
          <w:color w:val="000000"/>
          <w:szCs w:val="24"/>
        </w:rPr>
        <w:t xml:space="preserve"> arba kit</w:t>
      </w:r>
      <w:r>
        <w:rPr>
          <w:b/>
          <w:color w:val="000000"/>
          <w:szCs w:val="24"/>
        </w:rPr>
        <w:t xml:space="preserve">am </w:t>
      </w:r>
      <w:r w:rsidRPr="0062174E">
        <w:rPr>
          <w:b/>
          <w:color w:val="000000"/>
          <w:szCs w:val="24"/>
        </w:rPr>
        <w:t>tarnybinį nusižengimą tirti įgaliot</w:t>
      </w:r>
      <w:r>
        <w:rPr>
          <w:b/>
          <w:color w:val="000000"/>
          <w:szCs w:val="24"/>
        </w:rPr>
        <w:t>am</w:t>
      </w:r>
      <w:r w:rsidRPr="0062174E">
        <w:rPr>
          <w:b/>
          <w:color w:val="000000"/>
          <w:szCs w:val="24"/>
        </w:rPr>
        <w:t xml:space="preserve"> valstybės tarnautoj</w:t>
      </w:r>
      <w:r>
        <w:rPr>
          <w:b/>
          <w:color w:val="000000"/>
          <w:szCs w:val="24"/>
        </w:rPr>
        <w:t>ui</w:t>
      </w:r>
      <w:r w:rsidR="00820153" w:rsidRPr="00820153">
        <w:rPr>
          <w:b/>
        </w:rPr>
        <w:t xml:space="preserve"> </w:t>
      </w:r>
      <w:r w:rsidR="00B04328">
        <w:rPr>
          <w:b/>
        </w:rPr>
        <w:t>(Aprašo 5 ir 6 punktuose nustatytais atvejais</w:t>
      </w:r>
      <w:r w:rsidR="00985A0C">
        <w:rPr>
          <w:b/>
        </w:rPr>
        <w:t> </w:t>
      </w:r>
      <w:r w:rsidR="00B04328">
        <w:rPr>
          <w:b/>
        </w:rPr>
        <w:t xml:space="preserve">– komisijai) </w:t>
      </w:r>
      <w:r w:rsidR="00820153" w:rsidRPr="00820153">
        <w:rPr>
          <w:b/>
        </w:rPr>
        <w:t xml:space="preserve">nusprendus su </w:t>
      </w:r>
      <w:r>
        <w:rPr>
          <w:b/>
        </w:rPr>
        <w:t xml:space="preserve">valstybės tarnautojo </w:t>
      </w:r>
      <w:r w:rsidR="00820153" w:rsidRPr="00820153">
        <w:rPr>
          <w:b/>
        </w:rPr>
        <w:t xml:space="preserve">galimai padarytu tarnybiniu nusižengimu susijusius faktinius duomenis patikrinti vietoje, </w:t>
      </w:r>
      <w:r>
        <w:rPr>
          <w:b/>
        </w:rPr>
        <w:t>jie valstybės tarnautojui, galimai padariusiam tarnybinį nusižengimą, ar asmeniui, ėjusiam valstybės tarnautojo pareigas,</w:t>
      </w:r>
      <w:r w:rsidR="00820153" w:rsidRPr="00820153">
        <w:rPr>
          <w:b/>
        </w:rPr>
        <w:t xml:space="preserve"> turi pranešti apie patikrinimo laiką, kad </w:t>
      </w:r>
      <w:r>
        <w:rPr>
          <w:b/>
        </w:rPr>
        <w:t>šie</w:t>
      </w:r>
      <w:r w:rsidR="00820153" w:rsidRPr="00820153">
        <w:rPr>
          <w:b/>
        </w:rPr>
        <w:t xml:space="preserve"> galėtų, jei pageidauja, dalyvauti tikrinant faktinius duomenis vietoje. Žodiniai paaiškinimai ir patikrinimo vietoje metu nustatyti faktiniai duomenys turi būti užfiksuoti patikrinimo akte ir šis aktas </w:t>
      </w:r>
      <w:r w:rsidR="003E3720">
        <w:rPr>
          <w:b/>
        </w:rPr>
        <w:t xml:space="preserve">turi būti pasirašytas asmenų, kurie tikrino ir dalyvavo tikrinant faktinius duomenis vietoje. </w:t>
      </w:r>
      <w:r w:rsidR="00820153" w:rsidRPr="00820153">
        <w:rPr>
          <w:b/>
        </w:rPr>
        <w:t>Rašytiniai paaiškinimai pridedami prie patikrinimo akto.</w:t>
      </w:r>
      <w:r w:rsidR="003579D9" w:rsidRPr="00433A81">
        <w:rPr>
          <w:color w:val="000000"/>
          <w:szCs w:val="24"/>
        </w:rPr>
        <w:t>“</w:t>
      </w:r>
    </w:p>
    <w:p w14:paraId="79612DE5" w14:textId="244B0359" w:rsidR="002163CD" w:rsidRDefault="005E310A" w:rsidP="00E03081">
      <w:pPr>
        <w:spacing w:line="276" w:lineRule="auto"/>
        <w:ind w:firstLine="709"/>
        <w:jc w:val="both"/>
        <w:rPr>
          <w:color w:val="000000"/>
          <w:szCs w:val="24"/>
        </w:rPr>
      </w:pPr>
      <w:r>
        <w:rPr>
          <w:color w:val="000000"/>
          <w:szCs w:val="24"/>
        </w:rPr>
        <w:t>5</w:t>
      </w:r>
      <w:r w:rsidR="002163CD">
        <w:rPr>
          <w:color w:val="000000"/>
          <w:szCs w:val="24"/>
        </w:rPr>
        <w:t xml:space="preserve">. </w:t>
      </w:r>
      <w:r w:rsidR="00C959A6">
        <w:rPr>
          <w:color w:val="000000"/>
          <w:szCs w:val="24"/>
        </w:rPr>
        <w:t xml:space="preserve">Pakeisti </w:t>
      </w:r>
      <w:r w:rsidR="002163CD">
        <w:rPr>
          <w:color w:val="000000"/>
          <w:szCs w:val="24"/>
        </w:rPr>
        <w:t>10 punktą</w:t>
      </w:r>
      <w:r w:rsidR="00C959A6">
        <w:rPr>
          <w:color w:val="000000"/>
          <w:szCs w:val="24"/>
        </w:rPr>
        <w:t xml:space="preserve"> ir jį išdėstyti taip</w:t>
      </w:r>
      <w:r w:rsidR="006A6375">
        <w:rPr>
          <w:color w:val="000000"/>
          <w:szCs w:val="24"/>
        </w:rPr>
        <w:t>.</w:t>
      </w:r>
    </w:p>
    <w:p w14:paraId="1DE38CF1" w14:textId="515C658D" w:rsidR="002163CD" w:rsidRPr="00C959A6" w:rsidRDefault="002205CD" w:rsidP="00E03081">
      <w:pPr>
        <w:spacing w:line="276" w:lineRule="auto"/>
        <w:ind w:firstLine="709"/>
        <w:jc w:val="both"/>
        <w:rPr>
          <w:color w:val="000000"/>
          <w:szCs w:val="24"/>
        </w:rPr>
      </w:pPr>
      <w:r>
        <w:rPr>
          <w:color w:val="000000"/>
          <w:szCs w:val="24"/>
        </w:rPr>
        <w:lastRenderedPageBreak/>
        <w:t>„</w:t>
      </w:r>
      <w:r w:rsidR="002163CD" w:rsidRPr="00C959A6">
        <w:rPr>
          <w:color w:val="000000"/>
          <w:szCs w:val="24"/>
        </w:rPr>
        <w:t xml:space="preserve">10. </w:t>
      </w:r>
      <w:r w:rsidR="002163CD" w:rsidRPr="00C959A6">
        <w:rPr>
          <w:strike/>
          <w:color w:val="000000"/>
          <w:szCs w:val="24"/>
        </w:rPr>
        <w:t>Valstybės tarnautojas, galimai padaręs tarnybinį nusižengimą, gali turėti atstovą. Valstybės tarnautojo, galimai padariusio tarnybinį nusižengimą</w:t>
      </w:r>
      <w:r w:rsidR="002163CD" w:rsidRPr="00C959A6">
        <w:rPr>
          <w:b/>
          <w:strike/>
          <w:color w:val="000000"/>
          <w:szCs w:val="24"/>
        </w:rPr>
        <w:t xml:space="preserve"> </w:t>
      </w:r>
      <w:r w:rsidR="002163CD" w:rsidRPr="00C959A6">
        <w:rPr>
          <w:strike/>
          <w:color w:val="000000"/>
          <w:szCs w:val="24"/>
        </w:rPr>
        <w:t>atstovu gali būti advokatas arba kitas teisinį išsilavinimą turintis asmuo, kuris yra valstybės tarnautojo artimas giminaitis, sutuoktinis (sugyventinis), partneris. Advokato įgaliojimai patvirtinami sutartimi dėl teisinių paslaugų. Atstovas turi tokias pačias teises kaip ir valstybės tarnautojas</w:t>
      </w:r>
      <w:r w:rsidR="00576FE4" w:rsidRPr="00C959A6">
        <w:rPr>
          <w:strike/>
          <w:color w:val="000000"/>
          <w:szCs w:val="24"/>
        </w:rPr>
        <w:t>.</w:t>
      </w:r>
      <w:r w:rsidR="00C959A6" w:rsidRPr="00C959A6">
        <w:rPr>
          <w:color w:val="000000"/>
          <w:szCs w:val="24"/>
        </w:rPr>
        <w:t xml:space="preserve"> </w:t>
      </w:r>
      <w:r w:rsidRPr="00D32DA4">
        <w:rPr>
          <w:b/>
          <w:color w:val="000000"/>
          <w:szCs w:val="24"/>
        </w:rPr>
        <w:t>Kai valstybės tarnautojas, galimai padaręs tarnybinį nusižengimą, arba asmuo, ėjęs valstybės tarnautojo pareigas, turi atstovą, a</w:t>
      </w:r>
      <w:r w:rsidR="00C959A6" w:rsidRPr="00D32DA4">
        <w:rPr>
          <w:b/>
          <w:color w:val="000000"/>
          <w:szCs w:val="24"/>
        </w:rPr>
        <w:t xml:space="preserve">dvokato arba advokato padėjėjo įgaliojimai patvirtinami advokato arba advokato padėjėjo su </w:t>
      </w:r>
      <w:r w:rsidR="0052044F" w:rsidRPr="00D32DA4">
        <w:rPr>
          <w:b/>
          <w:color w:val="000000"/>
          <w:szCs w:val="24"/>
        </w:rPr>
        <w:t xml:space="preserve">jų </w:t>
      </w:r>
      <w:r w:rsidRPr="00D32DA4">
        <w:rPr>
          <w:b/>
          <w:color w:val="000000"/>
          <w:szCs w:val="24"/>
        </w:rPr>
        <w:t xml:space="preserve">atstovaujamais asmenimis </w:t>
      </w:r>
      <w:r w:rsidR="00C959A6" w:rsidRPr="00D32DA4">
        <w:rPr>
          <w:b/>
          <w:color w:val="000000"/>
          <w:szCs w:val="24"/>
        </w:rPr>
        <w:t xml:space="preserve">pasirašyta sutartimi ar sutarties išrašu. Kitų atstovų įgaliojimai patvirtinami </w:t>
      </w:r>
      <w:bookmarkStart w:id="0" w:name="n1_554"/>
      <w:r w:rsidRPr="00D32DA4">
        <w:rPr>
          <w:b/>
          <w:color w:val="000000"/>
          <w:szCs w:val="24"/>
        </w:rPr>
        <w:t xml:space="preserve">Lietuvos Respublikos civilinio proceso kodekso </w:t>
      </w:r>
      <w:bookmarkEnd w:id="0"/>
      <w:r w:rsidR="00C959A6" w:rsidRPr="00D32DA4">
        <w:rPr>
          <w:b/>
          <w:color w:val="000000"/>
          <w:szCs w:val="24"/>
        </w:rPr>
        <w:t>nustatyta tvarka.</w:t>
      </w:r>
      <w:r w:rsidRPr="003B0FF7">
        <w:rPr>
          <w:color w:val="000000"/>
          <w:szCs w:val="24"/>
        </w:rPr>
        <w:t>“</w:t>
      </w:r>
    </w:p>
    <w:p w14:paraId="7C3C36CA" w14:textId="04A8025A" w:rsidR="00D766D3" w:rsidRDefault="005E310A" w:rsidP="00E03081">
      <w:pPr>
        <w:spacing w:line="276" w:lineRule="auto"/>
        <w:ind w:firstLine="709"/>
        <w:jc w:val="both"/>
        <w:rPr>
          <w:color w:val="000000"/>
          <w:szCs w:val="24"/>
        </w:rPr>
      </w:pPr>
      <w:r>
        <w:rPr>
          <w:color w:val="000000"/>
          <w:szCs w:val="24"/>
        </w:rPr>
        <w:t>6</w:t>
      </w:r>
      <w:r w:rsidR="00D766D3">
        <w:rPr>
          <w:color w:val="000000"/>
          <w:szCs w:val="24"/>
        </w:rPr>
        <w:t>. Pakeisti 14 punktą ir jį išdėstyti taip:</w:t>
      </w:r>
    </w:p>
    <w:p w14:paraId="2D0ECEFB" w14:textId="63989308" w:rsidR="00D766D3" w:rsidRPr="00D766D3" w:rsidRDefault="00D766D3" w:rsidP="00E03081">
      <w:pPr>
        <w:spacing w:line="276" w:lineRule="auto"/>
        <w:ind w:firstLine="709"/>
        <w:jc w:val="both"/>
        <w:rPr>
          <w:color w:val="000000"/>
          <w:szCs w:val="24"/>
        </w:rPr>
      </w:pPr>
      <w:r>
        <w:rPr>
          <w:color w:val="000000"/>
          <w:szCs w:val="24"/>
        </w:rPr>
        <w:t>„</w:t>
      </w:r>
      <w:r w:rsidRPr="00D766D3">
        <w:rPr>
          <w:color w:val="000000"/>
          <w:szCs w:val="24"/>
        </w:rPr>
        <w:t xml:space="preserve">14. Ištyręs tarnybinį nusižengimą, už įstaigos personalo administravimą atsakingas asmuo arba kitas tarnybinį nusižengimą tirti įgaliotas valstybės tarnautojas (Aprašo 5 ir 6 punktuose nustatytais atvejais – komisija) pateikia valstybės tarnautoją į pareigas priimančiam asmeniui motyvuotą išvadą </w:t>
      </w:r>
      <w:r>
        <w:rPr>
          <w:b/>
          <w:color w:val="000000"/>
          <w:szCs w:val="24"/>
        </w:rPr>
        <w:t xml:space="preserve">apie tyrimo rezultatus (toliau – motyvuota išvada) </w:t>
      </w:r>
      <w:r w:rsidRPr="00D766D3">
        <w:rPr>
          <w:color w:val="000000"/>
          <w:szCs w:val="24"/>
        </w:rPr>
        <w:t>ir kitą tarnybinio nusižengimo tyrimo medžiagą ne vėliau kaip 21 darbo dieną po tarnybinio nusižengimo tyrimo pradžios arba ne vėliau kaip 41 darbo dieną po tarnybinio nusižengimo tyrimo pradžios, jeigu tarnybinio nusižengimo tyrimo terminas buvo pratęstas pagal Aprašo 11 punktą.</w:t>
      </w:r>
      <w:r>
        <w:rPr>
          <w:color w:val="000000"/>
          <w:szCs w:val="24"/>
        </w:rPr>
        <w:t>“</w:t>
      </w:r>
    </w:p>
    <w:p w14:paraId="25652651" w14:textId="04EC993D" w:rsidR="00E03081" w:rsidRDefault="005E310A" w:rsidP="00E03081">
      <w:pPr>
        <w:spacing w:line="276" w:lineRule="auto"/>
        <w:ind w:firstLine="709"/>
        <w:jc w:val="both"/>
        <w:rPr>
          <w:szCs w:val="22"/>
        </w:rPr>
      </w:pPr>
      <w:r>
        <w:rPr>
          <w:szCs w:val="22"/>
        </w:rPr>
        <w:t>7</w:t>
      </w:r>
      <w:r w:rsidR="00A46DBA">
        <w:rPr>
          <w:szCs w:val="22"/>
        </w:rPr>
        <w:t>.</w:t>
      </w:r>
      <w:r w:rsidR="00E03081">
        <w:rPr>
          <w:szCs w:val="22"/>
        </w:rPr>
        <w:t xml:space="preserve"> Pripažinti netekusiu galios 16 punktą. </w:t>
      </w:r>
    </w:p>
    <w:p w14:paraId="347BC054" w14:textId="39513D8C" w:rsidR="00E03081" w:rsidRDefault="00E03081" w:rsidP="00E03081">
      <w:pPr>
        <w:spacing w:line="276" w:lineRule="auto"/>
        <w:ind w:firstLine="709"/>
        <w:jc w:val="both"/>
        <w:rPr>
          <w:strike/>
          <w:szCs w:val="24"/>
        </w:rPr>
      </w:pPr>
      <w:r w:rsidRPr="00E03081">
        <w:rPr>
          <w:strike/>
          <w:szCs w:val="24"/>
        </w:rPr>
        <w:t>16. Jeigu motyvuotoje išvadoje nurodyta, kad valstybės tarnautojas ar asmuo, ėjęs valstybės tarnautojo pareigas, pažeidė ar nepažeidė Viešųjų ir privačių interesų derinimo valstybinėje tarnyboje įstatymo reikalavimus, apie</w:t>
      </w:r>
      <w:r w:rsidRPr="00E03081">
        <w:rPr>
          <w:b/>
          <w:bCs/>
          <w:strike/>
          <w:szCs w:val="24"/>
        </w:rPr>
        <w:t xml:space="preserve"> </w:t>
      </w:r>
      <w:r w:rsidRPr="00E03081">
        <w:rPr>
          <w:strike/>
          <w:szCs w:val="24"/>
        </w:rPr>
        <w:t>atlikto tarnybinio nusižengimo tyrimo rezultatus informuojama Vyriausioji tarnybinės etikos komisija, kuriai ne vėliau kaip per 3 darbo dienas nuo Aprašo 17.1 ar 17.2 papunkčiuose nurodytų motyvuotų išvadų patvirtinimo ar pritarimo joms Aprašo 18 punkto pirmojoje pastraipoje nustatyta tvarka, siunčiama tarnybinio nusižengimo tyrimo medžiaga. Vyriausiajai tarnybinės etikos komisijai pavedus atlikti tarnybinio nusižengimo tyrimą pakartotinai arba patikslinti motyvuotą išvadą, pakartotinis tarnybinio nusižengimo tyrimas atliekamas arba motyvuota išvada patikslinama per 10 darbo dienų nuo Vyriausiosios tarnybinės etikos komisijos pavedimo gavimo įstaigoje dienos, jeigu Vyriausiosios tarnybinės etikos komisijos pavedime nenurodyti kiti pavedimo įvykdymo terminai.</w:t>
      </w:r>
    </w:p>
    <w:p w14:paraId="3015432D" w14:textId="6341492B" w:rsidR="006E46C5" w:rsidRPr="0006493B" w:rsidRDefault="005E310A" w:rsidP="00E03081">
      <w:pPr>
        <w:spacing w:line="276" w:lineRule="auto"/>
        <w:ind w:firstLine="709"/>
        <w:jc w:val="both"/>
        <w:rPr>
          <w:szCs w:val="24"/>
        </w:rPr>
      </w:pPr>
      <w:r>
        <w:rPr>
          <w:szCs w:val="24"/>
        </w:rPr>
        <w:t>8</w:t>
      </w:r>
      <w:r w:rsidR="006E46C5" w:rsidRPr="0006493B">
        <w:rPr>
          <w:szCs w:val="24"/>
        </w:rPr>
        <w:t>. Pakeisti 17.1 papunktį ir jį išdėstyti taip:</w:t>
      </w:r>
    </w:p>
    <w:p w14:paraId="4A01D513" w14:textId="478CF8B9" w:rsidR="006E46C5" w:rsidRPr="006E46C5" w:rsidRDefault="006E46C5" w:rsidP="00E03081">
      <w:pPr>
        <w:spacing w:line="276" w:lineRule="auto"/>
        <w:ind w:firstLine="709"/>
        <w:jc w:val="both"/>
        <w:rPr>
          <w:szCs w:val="24"/>
        </w:rPr>
      </w:pPr>
      <w:r w:rsidRPr="0006493B">
        <w:rPr>
          <w:color w:val="000000"/>
          <w:szCs w:val="24"/>
        </w:rPr>
        <w:t>„17.1. pripažinti, kad valstybės tarnautojas padarė tarnybinį nusižengimą</w:t>
      </w:r>
      <w:r w:rsidR="00ED68D6" w:rsidRPr="003B0FF7">
        <w:rPr>
          <w:b/>
          <w:color w:val="000000"/>
          <w:szCs w:val="24"/>
        </w:rPr>
        <w:t>,</w:t>
      </w:r>
      <w:r w:rsidRPr="0006493B">
        <w:rPr>
          <w:color w:val="000000"/>
          <w:szCs w:val="24"/>
        </w:rPr>
        <w:t xml:space="preserve"> ir skirti jam tarnybinę nuobaudą; </w:t>
      </w:r>
      <w:r w:rsidRPr="0006493B">
        <w:rPr>
          <w:b/>
          <w:color w:val="000000"/>
          <w:szCs w:val="24"/>
        </w:rPr>
        <w:t>pripažinti, kad valstybės tarnautojas padarė mažareikšmį tarnybinį nusižengimą</w:t>
      </w:r>
      <w:r w:rsidR="00ED68D6">
        <w:rPr>
          <w:b/>
          <w:color w:val="000000"/>
          <w:szCs w:val="24"/>
        </w:rPr>
        <w:t>,</w:t>
      </w:r>
      <w:r w:rsidRPr="0006493B">
        <w:rPr>
          <w:b/>
          <w:color w:val="000000"/>
          <w:szCs w:val="24"/>
        </w:rPr>
        <w:t xml:space="preserve"> ir tarnybinės nuobaudos jam neskirti; </w:t>
      </w:r>
      <w:r w:rsidRPr="0006493B">
        <w:rPr>
          <w:color w:val="000000"/>
          <w:szCs w:val="24"/>
        </w:rPr>
        <w:t>pripažinti, kad valstybės tarnautojas, perkeltas į valstybės tarnautojo pareigas kitoje įstaigoje, padarė tarnybinį nusižengimą</w:t>
      </w:r>
      <w:r w:rsidR="00ED68D6" w:rsidRPr="003B0FF7">
        <w:rPr>
          <w:b/>
          <w:color w:val="000000"/>
          <w:szCs w:val="24"/>
        </w:rPr>
        <w:t>,</w:t>
      </w:r>
      <w:r w:rsidRPr="0006493B">
        <w:rPr>
          <w:color w:val="000000"/>
          <w:szCs w:val="24"/>
        </w:rPr>
        <w:t xml:space="preserve"> ir siūlyti jam skirti tarnybinę nuobaudą; pripažinti, kad asmuo, ėjęs valstybės tarnautojo pareigas, padarė tarnybinį nusižengimą</w:t>
      </w:r>
      <w:r w:rsidR="00ED68D6" w:rsidRPr="003B0FF7">
        <w:rPr>
          <w:b/>
          <w:color w:val="000000"/>
          <w:szCs w:val="24"/>
        </w:rPr>
        <w:t>,</w:t>
      </w:r>
      <w:r w:rsidRPr="0006493B">
        <w:rPr>
          <w:color w:val="000000"/>
          <w:szCs w:val="24"/>
        </w:rPr>
        <w:t xml:space="preserve"> ir nustatyti tarnybinę nuobaudą, kuri turėtų būti jam skirta (šiame papunktyje nurodyti sprendimai priimami, jeigu motyvuotoje išvadoje nurodyta, kad valstybės tarnautojas arba asmuo, ėjęs valstybės tarnautojo pareigas, padarė tarnybinį nusižengimą);“</w:t>
      </w:r>
      <w:r w:rsidR="00F22FB9">
        <w:rPr>
          <w:color w:val="000000"/>
          <w:szCs w:val="24"/>
        </w:rPr>
        <w:t>.</w:t>
      </w:r>
    </w:p>
    <w:p w14:paraId="0A8E1443" w14:textId="67F99E90" w:rsidR="00D4180C" w:rsidRDefault="005E310A" w:rsidP="00D4180C">
      <w:pPr>
        <w:spacing w:line="276" w:lineRule="auto"/>
        <w:ind w:firstLine="709"/>
        <w:jc w:val="both"/>
        <w:rPr>
          <w:szCs w:val="24"/>
        </w:rPr>
      </w:pPr>
      <w:r>
        <w:rPr>
          <w:szCs w:val="24"/>
        </w:rPr>
        <w:t>9</w:t>
      </w:r>
      <w:r w:rsidR="00D44622">
        <w:rPr>
          <w:szCs w:val="24"/>
        </w:rPr>
        <w:t>.</w:t>
      </w:r>
      <w:r w:rsidR="00D4180C">
        <w:rPr>
          <w:szCs w:val="24"/>
        </w:rPr>
        <w:t xml:space="preserve"> Pakeisti 18 punktą ir jį išdėstyti taip:</w:t>
      </w:r>
    </w:p>
    <w:p w14:paraId="07ABF53B" w14:textId="77777777" w:rsidR="00D4180C" w:rsidRDefault="00D4180C" w:rsidP="00D4180C">
      <w:pPr>
        <w:spacing w:line="276" w:lineRule="auto"/>
        <w:ind w:firstLine="709"/>
        <w:jc w:val="both"/>
        <w:rPr>
          <w:szCs w:val="24"/>
        </w:rPr>
      </w:pPr>
      <w:r>
        <w:rPr>
          <w:szCs w:val="24"/>
        </w:rPr>
        <w:t>„</w:t>
      </w:r>
      <w:r w:rsidR="00E03081" w:rsidRPr="00E03081">
        <w:rPr>
          <w:szCs w:val="24"/>
        </w:rPr>
        <w:t xml:space="preserve">18. Aprašo 17.2–17.4 papunkčiuose nurodyti sprendimai laikomi priimtais, kai valstybės tarnautoją į pareigas priimantis asmuo rezoliucija patvirtina Aprašo 17.2–17.4 papunkčiuose nurodytą motyvuotą išvadą, o kai valstybės tarnautoją į pareigas priima Seimas, Vyriausybė ar savivaldybės taryba – kai šios institucijos balsavimo metu pritaria Aprašo 17.2–17.4 papunkčiuose nurodytai motyvuotai išvadai. </w:t>
      </w:r>
      <w:r w:rsidR="00E03081" w:rsidRPr="00E03081">
        <w:rPr>
          <w:strike/>
          <w:szCs w:val="24"/>
        </w:rPr>
        <w:t>Aprašo 17.2 papunktyje nurodytas sprendimas tampa galutiniu tik gavus Aprašo 19 punkte nurodytą sprendimą.</w:t>
      </w:r>
      <w:r w:rsidR="00E03081" w:rsidRPr="00E03081">
        <w:rPr>
          <w:szCs w:val="24"/>
        </w:rPr>
        <w:t xml:space="preserve"> </w:t>
      </w:r>
    </w:p>
    <w:p w14:paraId="6AEB9652" w14:textId="461F2076" w:rsidR="00D4180C" w:rsidRDefault="00E03081" w:rsidP="00D4180C">
      <w:pPr>
        <w:spacing w:line="276" w:lineRule="auto"/>
        <w:ind w:firstLine="709"/>
        <w:jc w:val="both"/>
        <w:rPr>
          <w:szCs w:val="24"/>
        </w:rPr>
      </w:pPr>
      <w:r w:rsidRPr="00E03081">
        <w:rPr>
          <w:szCs w:val="24"/>
        </w:rPr>
        <w:lastRenderedPageBreak/>
        <w:t>Aprašo 17.1 papunktyje nurodyti sprendimai laikomi priimtais, kai Aprašo 17.1 papunktyje nurodytą motyvuotą išvadą patvirtinus ar jai pritarus šio punkto pirmojoje pastraipoje nustatyta tvarka valstybės tarnautoją į pareigas priimantis asmuo Aprašo 17.1 papunktyje nurodytus sprendimus (</w:t>
      </w:r>
      <w:r w:rsidRPr="0006493B">
        <w:rPr>
          <w:szCs w:val="24"/>
        </w:rPr>
        <w:t xml:space="preserve">išskyrus </w:t>
      </w:r>
      <w:r w:rsidR="00E8382F" w:rsidRPr="0006493B">
        <w:rPr>
          <w:b/>
          <w:szCs w:val="24"/>
        </w:rPr>
        <w:t xml:space="preserve">sprendimą </w:t>
      </w:r>
      <w:r w:rsidR="00E8382F" w:rsidRPr="0006493B">
        <w:rPr>
          <w:b/>
          <w:color w:val="000000"/>
          <w:szCs w:val="24"/>
        </w:rPr>
        <w:t>pripažinti, kad valstybės tarnautojas padarė mažareikšmį tarnybinį nusižengimą</w:t>
      </w:r>
      <w:r w:rsidR="00ED68D6">
        <w:rPr>
          <w:b/>
          <w:color w:val="000000"/>
          <w:szCs w:val="24"/>
        </w:rPr>
        <w:t>,</w:t>
      </w:r>
      <w:r w:rsidR="00E8382F" w:rsidRPr="0006493B">
        <w:rPr>
          <w:b/>
          <w:color w:val="000000"/>
          <w:szCs w:val="24"/>
        </w:rPr>
        <w:t xml:space="preserve"> ir tarnybinės nuobaudos jam neskirti</w:t>
      </w:r>
      <w:r w:rsidR="00962574">
        <w:rPr>
          <w:b/>
          <w:color w:val="000000"/>
          <w:szCs w:val="24"/>
        </w:rPr>
        <w:t>,</w:t>
      </w:r>
      <w:r w:rsidR="00E8382F" w:rsidRPr="0006493B">
        <w:rPr>
          <w:b/>
          <w:color w:val="000000"/>
          <w:szCs w:val="24"/>
        </w:rPr>
        <w:t xml:space="preserve"> ir</w:t>
      </w:r>
      <w:r w:rsidR="00E8382F" w:rsidRPr="0006493B">
        <w:rPr>
          <w:szCs w:val="24"/>
        </w:rPr>
        <w:t xml:space="preserve"> </w:t>
      </w:r>
      <w:r w:rsidRPr="0006493B">
        <w:rPr>
          <w:szCs w:val="24"/>
        </w:rPr>
        <w:t>sprendimą</w:t>
      </w:r>
      <w:r w:rsidRPr="00E03081">
        <w:rPr>
          <w:szCs w:val="24"/>
        </w:rPr>
        <w:t xml:space="preserve"> pripažinti, kad valstybės tarnautojas, perkeltas į valstybės tarnautojo pareigas kitoje įstaigoje, padarė tarnybinį nusižengimą</w:t>
      </w:r>
      <w:r w:rsidR="00ED68D6" w:rsidRPr="003B0FF7">
        <w:rPr>
          <w:b/>
          <w:szCs w:val="24"/>
        </w:rPr>
        <w:t>,</w:t>
      </w:r>
      <w:r w:rsidRPr="003B0FF7">
        <w:rPr>
          <w:b/>
          <w:szCs w:val="24"/>
        </w:rPr>
        <w:t xml:space="preserve"> </w:t>
      </w:r>
      <w:r w:rsidRPr="00E03081">
        <w:rPr>
          <w:szCs w:val="24"/>
        </w:rPr>
        <w:t xml:space="preserve">ir siūlyti jam skirti tarnybinę nuobaudą) per Valstybės tarnybos įstatymo 34 straipsnio 1 dalyje ir Diplomatinės tarnybos įstatymo 72 straipsnio 1 dalyje nustatytą terminą įformina atitinkamu teisės aktu.  </w:t>
      </w:r>
    </w:p>
    <w:p w14:paraId="6AF2C956" w14:textId="33D5C8A3" w:rsidR="00E03081" w:rsidRPr="00A52287" w:rsidRDefault="00E03081" w:rsidP="00D4180C">
      <w:pPr>
        <w:spacing w:line="276" w:lineRule="auto"/>
        <w:ind w:firstLine="709"/>
        <w:jc w:val="both"/>
        <w:rPr>
          <w:szCs w:val="24"/>
        </w:rPr>
      </w:pPr>
      <w:r w:rsidRPr="00E03081">
        <w:rPr>
          <w:szCs w:val="24"/>
        </w:rPr>
        <w:t xml:space="preserve">Tarnybinio nusižengimo </w:t>
      </w:r>
      <w:r w:rsidRPr="00CE47B8">
        <w:rPr>
          <w:szCs w:val="24"/>
        </w:rPr>
        <w:t>paaiškėjimo diena</w:t>
      </w:r>
      <w:r w:rsidRPr="00E03081">
        <w:rPr>
          <w:szCs w:val="24"/>
        </w:rPr>
        <w:t xml:space="preserve"> laikoma Aprašo 17.1 papunktyje nurodytos motyvuotos išvados patvirtinimo ar pritarimo jai šio punkto pirmojoje pastraipoje nustatyta tvarka diena</w:t>
      </w:r>
      <w:r w:rsidR="00CE47B8">
        <w:rPr>
          <w:szCs w:val="24"/>
        </w:rPr>
        <w:t xml:space="preserve">, </w:t>
      </w:r>
      <w:r w:rsidRPr="00E03081">
        <w:rPr>
          <w:szCs w:val="24"/>
        </w:rPr>
        <w:t xml:space="preserve">Aprašo 17.1 papunktyje nurodytos motyvuotos išvados perdavimo įstaigos, į kurią valstybės tarnautojas yra perkeltas, vadovui </w:t>
      </w:r>
      <w:r w:rsidRPr="00433A81">
        <w:rPr>
          <w:szCs w:val="24"/>
        </w:rPr>
        <w:t>diena arba</w:t>
      </w:r>
      <w:r w:rsidRPr="00E55230">
        <w:rPr>
          <w:strike/>
          <w:szCs w:val="24"/>
        </w:rPr>
        <w:t xml:space="preserve"> A</w:t>
      </w:r>
      <w:r w:rsidRPr="00E03081">
        <w:rPr>
          <w:strike/>
          <w:szCs w:val="24"/>
        </w:rPr>
        <w:t xml:space="preserve">prašo 19 punkte nurodyto Vyriausiosios tarnybinės etikos komisijos sprendimo gavimo diena (kai motyvuotoje išvadoje nurodyta, kad valstybės tarnautojas ar asmuo, ėjęs valstybės </w:t>
      </w:r>
      <w:r w:rsidRPr="00A52287">
        <w:rPr>
          <w:strike/>
          <w:szCs w:val="24"/>
        </w:rPr>
        <w:t>tarnautojo pareigas, pažeidė Viešųjų ir privačių interesų derinimo valstybinėje tarnyboje įstatymo reikalavimus</w:t>
      </w:r>
      <w:r w:rsidR="000B3DF1" w:rsidRPr="00A52287">
        <w:rPr>
          <w:strike/>
          <w:szCs w:val="24"/>
        </w:rPr>
        <w:t>)</w:t>
      </w:r>
      <w:r w:rsidR="00E7411F" w:rsidRPr="00D254AA">
        <w:rPr>
          <w:szCs w:val="24"/>
        </w:rPr>
        <w:t xml:space="preserve"> </w:t>
      </w:r>
      <w:r w:rsidR="00443AD0" w:rsidRPr="00A52287">
        <w:rPr>
          <w:b/>
          <w:szCs w:val="24"/>
        </w:rPr>
        <w:t>Vyriausios</w:t>
      </w:r>
      <w:r w:rsidR="00970ED2" w:rsidRPr="00A52287">
        <w:rPr>
          <w:b/>
          <w:szCs w:val="24"/>
        </w:rPr>
        <w:t xml:space="preserve">ios tarnybinės etikos komisijos </w:t>
      </w:r>
      <w:r w:rsidR="00CE47B8" w:rsidRPr="00A52287">
        <w:rPr>
          <w:b/>
          <w:szCs w:val="24"/>
        </w:rPr>
        <w:t xml:space="preserve">priimto sprendimo pripažinti, kad </w:t>
      </w:r>
      <w:r w:rsidR="00B06894">
        <w:rPr>
          <w:b/>
          <w:szCs w:val="24"/>
        </w:rPr>
        <w:t xml:space="preserve">valstybės tarnautojas </w:t>
      </w:r>
      <w:r w:rsidR="00CE47B8" w:rsidRPr="00A52287">
        <w:rPr>
          <w:b/>
          <w:szCs w:val="24"/>
        </w:rPr>
        <w:t>pažeidė Viešųjų ir privačių interesų derinimo įstatymo nuostatas, gavimo diena</w:t>
      </w:r>
      <w:r w:rsidR="00D4180C" w:rsidRPr="00A52287">
        <w:rPr>
          <w:szCs w:val="24"/>
        </w:rPr>
        <w:t>.“</w:t>
      </w:r>
    </w:p>
    <w:p w14:paraId="7F22EAB0" w14:textId="61DF0A16" w:rsidR="00D4180C" w:rsidRDefault="005E310A" w:rsidP="00D4180C">
      <w:pPr>
        <w:spacing w:line="276" w:lineRule="auto"/>
        <w:ind w:firstLine="709"/>
        <w:jc w:val="both"/>
        <w:rPr>
          <w:szCs w:val="24"/>
        </w:rPr>
      </w:pPr>
      <w:r>
        <w:rPr>
          <w:szCs w:val="24"/>
        </w:rPr>
        <w:t>10</w:t>
      </w:r>
      <w:r w:rsidR="00CE47B8" w:rsidRPr="00A52287">
        <w:rPr>
          <w:szCs w:val="24"/>
        </w:rPr>
        <w:t>.</w:t>
      </w:r>
      <w:r w:rsidR="00D4180C" w:rsidRPr="00A52287">
        <w:rPr>
          <w:szCs w:val="24"/>
        </w:rPr>
        <w:t xml:space="preserve"> P</w:t>
      </w:r>
      <w:r w:rsidR="002921FE">
        <w:rPr>
          <w:szCs w:val="24"/>
        </w:rPr>
        <w:t xml:space="preserve">akeisti </w:t>
      </w:r>
      <w:r w:rsidR="00D4180C" w:rsidRPr="00A52287">
        <w:rPr>
          <w:szCs w:val="24"/>
        </w:rPr>
        <w:t>19 punktą</w:t>
      </w:r>
      <w:r w:rsidR="002921FE">
        <w:rPr>
          <w:szCs w:val="24"/>
        </w:rPr>
        <w:t xml:space="preserve"> ir jį išdėstyti taip:</w:t>
      </w:r>
      <w:r w:rsidR="00D4180C">
        <w:rPr>
          <w:szCs w:val="24"/>
        </w:rPr>
        <w:t xml:space="preserve"> </w:t>
      </w:r>
      <w:bookmarkStart w:id="1" w:name="part_bdaa1b2cfbbe4964ad1a179bfad043ef"/>
      <w:bookmarkEnd w:id="1"/>
    </w:p>
    <w:p w14:paraId="67304744" w14:textId="3E090FDE" w:rsidR="008B70EC" w:rsidRDefault="00A51783" w:rsidP="00D4180C">
      <w:pPr>
        <w:spacing w:line="276" w:lineRule="auto"/>
        <w:ind w:firstLine="709"/>
        <w:jc w:val="both"/>
        <w:rPr>
          <w:szCs w:val="24"/>
        </w:rPr>
      </w:pPr>
      <w:r>
        <w:rPr>
          <w:szCs w:val="24"/>
        </w:rPr>
        <w:t>„</w:t>
      </w:r>
      <w:r w:rsidR="00E03081" w:rsidRPr="002921FE">
        <w:rPr>
          <w:szCs w:val="24"/>
        </w:rPr>
        <w:t xml:space="preserve">19. </w:t>
      </w:r>
      <w:r w:rsidR="00E03081" w:rsidRPr="00CE47B8">
        <w:rPr>
          <w:strike/>
          <w:szCs w:val="24"/>
        </w:rPr>
        <w:t>Jeigu</w:t>
      </w:r>
      <w:r w:rsidR="00E03081" w:rsidRPr="00E03081">
        <w:rPr>
          <w:strike/>
          <w:szCs w:val="24"/>
        </w:rPr>
        <w:t xml:space="preserve"> motyvuotoje išvadoje nurodyta, kad valstybės tarnautojas ar asmuo, ėjęs valstybės tarnautojo pareigas, pažeidė ar nepažeidė Viešųjų ir privačių interesų derinimo valstybinėje tarnyboje įstatymo reikalavimus, Aprašo 17.1 papunktyje nurodytas sprendimas atitinkamu teisės aktu įforminamas, o Aprašo 17.2 papunktyje nurodytas sprendimas tampa galutiniu tik gavus Vyriausiosios tarnybinės etikos komisijos sprendimą, kad motyvuotoje išvadoje asmens veikos įvertinimas atitinka Viešųjų ir privačių interesų derinimo valstybinėje tarnyboje įstatymo nuostatas</w:t>
      </w:r>
      <w:r w:rsidR="00E03081" w:rsidRPr="002921FE">
        <w:rPr>
          <w:strike/>
          <w:szCs w:val="24"/>
        </w:rPr>
        <w:t>.</w:t>
      </w:r>
      <w:r w:rsidR="002921FE">
        <w:rPr>
          <w:szCs w:val="24"/>
        </w:rPr>
        <w:t xml:space="preserve"> </w:t>
      </w:r>
      <w:r w:rsidR="002921FE">
        <w:rPr>
          <w:b/>
          <w:szCs w:val="24"/>
        </w:rPr>
        <w:t xml:space="preserve">Jeigu priimtame Aprašo 17.1 papunktyje nurodytame sprendime konstatuota, kad valstybės tarnautojas ar asmuo, ėjęs valstybės tarnautojo pareigas, pažeidė Viešųjų ir privačių interesų derinimo įstatymo nuostatas, </w:t>
      </w:r>
      <w:r w:rsidR="00A11716">
        <w:rPr>
          <w:b/>
          <w:szCs w:val="24"/>
        </w:rPr>
        <w:t xml:space="preserve">valstybės tarnautoją į pareigas priimantis asmuo ar jo įgaliotas asmuo </w:t>
      </w:r>
      <w:r w:rsidR="002921FE">
        <w:rPr>
          <w:b/>
          <w:szCs w:val="24"/>
        </w:rPr>
        <w:t xml:space="preserve">per 5 darbo dienas nuo šio sprendimo priėmimo dienos pateikia Vyriausiajai tarnybinės etikos komisijai </w:t>
      </w:r>
      <w:r w:rsidR="00893FE2">
        <w:rPr>
          <w:b/>
          <w:szCs w:val="24"/>
        </w:rPr>
        <w:t xml:space="preserve">nurodyto sprendimo </w:t>
      </w:r>
      <w:r w:rsidR="002921FE">
        <w:rPr>
          <w:b/>
          <w:szCs w:val="24"/>
        </w:rPr>
        <w:t>kopiją</w:t>
      </w:r>
      <w:r w:rsidR="00893FE2">
        <w:rPr>
          <w:b/>
          <w:szCs w:val="24"/>
        </w:rPr>
        <w:t>.</w:t>
      </w:r>
      <w:r w:rsidRPr="00A51783">
        <w:rPr>
          <w:szCs w:val="24"/>
        </w:rPr>
        <w:t>“</w:t>
      </w:r>
    </w:p>
    <w:p w14:paraId="73C68B03" w14:textId="77777777" w:rsidR="004716BA" w:rsidRPr="00C34C14" w:rsidRDefault="004716BA" w:rsidP="00D4180C">
      <w:pPr>
        <w:spacing w:line="276" w:lineRule="auto"/>
        <w:ind w:firstLine="709"/>
        <w:jc w:val="both"/>
        <w:rPr>
          <w:szCs w:val="24"/>
        </w:rPr>
      </w:pPr>
      <w:r w:rsidRPr="00C34C14">
        <w:rPr>
          <w:szCs w:val="24"/>
        </w:rPr>
        <w:t>11. Papildyti 22</w:t>
      </w:r>
      <w:r w:rsidRPr="00C34C14">
        <w:rPr>
          <w:szCs w:val="24"/>
          <w:vertAlign w:val="superscript"/>
        </w:rPr>
        <w:t xml:space="preserve">1 </w:t>
      </w:r>
      <w:r w:rsidRPr="00C34C14">
        <w:rPr>
          <w:szCs w:val="24"/>
        </w:rPr>
        <w:t>punktu:</w:t>
      </w:r>
    </w:p>
    <w:p w14:paraId="738483C4" w14:textId="651B550A" w:rsidR="00BB66F1" w:rsidRPr="00C34C14" w:rsidRDefault="004716BA" w:rsidP="00D4180C">
      <w:pPr>
        <w:spacing w:line="276" w:lineRule="auto"/>
        <w:ind w:firstLine="709"/>
        <w:jc w:val="both"/>
        <w:rPr>
          <w:b/>
          <w:szCs w:val="24"/>
        </w:rPr>
      </w:pPr>
      <w:r w:rsidRPr="003B0FF7">
        <w:rPr>
          <w:szCs w:val="24"/>
        </w:rPr>
        <w:t>„</w:t>
      </w:r>
      <w:r w:rsidRPr="00C34C14">
        <w:rPr>
          <w:b/>
          <w:szCs w:val="24"/>
        </w:rPr>
        <w:t>22</w:t>
      </w:r>
      <w:r w:rsidRPr="00C34C14">
        <w:rPr>
          <w:b/>
          <w:szCs w:val="24"/>
          <w:vertAlign w:val="superscript"/>
        </w:rPr>
        <w:t>1</w:t>
      </w:r>
      <w:r w:rsidRPr="00C34C14">
        <w:rPr>
          <w:b/>
          <w:szCs w:val="24"/>
        </w:rPr>
        <w:t>. Kai</w:t>
      </w:r>
      <w:r w:rsidR="002D7ECD">
        <w:rPr>
          <w:b/>
          <w:szCs w:val="24"/>
        </w:rPr>
        <w:t>,</w:t>
      </w:r>
      <w:r w:rsidRPr="00C34C14">
        <w:rPr>
          <w:b/>
          <w:szCs w:val="24"/>
        </w:rPr>
        <w:t xml:space="preserve"> baigus tarnybinio nusižengimo tyrimą, gaunamas valstybės tarnautojo ar asmens, ėjusio valstybės tarnautojo pareigas, prašymas susipažinti su neįslaptinta tarnybinio nusižengimo tyrimo medžiaga, </w:t>
      </w:r>
      <w:r w:rsidR="004C52B0" w:rsidRPr="00C34C14">
        <w:rPr>
          <w:b/>
          <w:szCs w:val="24"/>
        </w:rPr>
        <w:t>nedelsiant</w:t>
      </w:r>
      <w:r w:rsidR="00AC0A76" w:rsidRPr="00C34C14">
        <w:rPr>
          <w:b/>
          <w:szCs w:val="24"/>
        </w:rPr>
        <w:t xml:space="preserve">, bet </w:t>
      </w:r>
      <w:r w:rsidRPr="00C34C14">
        <w:rPr>
          <w:b/>
          <w:szCs w:val="24"/>
        </w:rPr>
        <w:t xml:space="preserve">ne vėliau kaip </w:t>
      </w:r>
      <w:r w:rsidR="00AC0A76" w:rsidRPr="00C34C14">
        <w:rPr>
          <w:b/>
          <w:szCs w:val="24"/>
        </w:rPr>
        <w:t xml:space="preserve">per 3 darbo dienas </w:t>
      </w:r>
      <w:r w:rsidRPr="00C34C14">
        <w:rPr>
          <w:b/>
          <w:szCs w:val="24"/>
        </w:rPr>
        <w:t>nuo šio prašymo gavimo</w:t>
      </w:r>
      <w:r w:rsidR="00AC0A76" w:rsidRPr="00C34C14">
        <w:rPr>
          <w:b/>
          <w:szCs w:val="24"/>
        </w:rPr>
        <w:t xml:space="preserve"> dienos</w:t>
      </w:r>
      <w:r w:rsidR="004C52B0" w:rsidRPr="00C34C14">
        <w:rPr>
          <w:b/>
          <w:szCs w:val="24"/>
        </w:rPr>
        <w:t xml:space="preserve">, </w:t>
      </w:r>
      <w:r w:rsidR="00B35EBC" w:rsidRPr="00C34C14">
        <w:rPr>
          <w:b/>
          <w:szCs w:val="24"/>
        </w:rPr>
        <w:t>prašymą pateikusiam asmeniui</w:t>
      </w:r>
      <w:r w:rsidR="00C9757D" w:rsidRPr="00C34C14">
        <w:rPr>
          <w:b/>
          <w:szCs w:val="24"/>
        </w:rPr>
        <w:t xml:space="preserve"> </w:t>
      </w:r>
      <w:r w:rsidR="00BB66F1" w:rsidRPr="00C34C14">
        <w:rPr>
          <w:b/>
          <w:szCs w:val="24"/>
        </w:rPr>
        <w:t xml:space="preserve">pranešama apie jo galimybę įstaigoje susipažinti su neįslaptinta tarnybinio nusižengimo tyrimo medžiaga. </w:t>
      </w:r>
    </w:p>
    <w:p w14:paraId="207E08BF" w14:textId="0091222B" w:rsidR="00BB66F1" w:rsidRPr="00C34C14" w:rsidRDefault="00BB66F1" w:rsidP="00BB66F1">
      <w:pPr>
        <w:spacing w:line="276" w:lineRule="auto"/>
        <w:ind w:firstLine="709"/>
        <w:jc w:val="both"/>
        <w:rPr>
          <w:b/>
          <w:szCs w:val="24"/>
        </w:rPr>
      </w:pPr>
      <w:r w:rsidRPr="00C34C14">
        <w:rPr>
          <w:b/>
          <w:szCs w:val="24"/>
        </w:rPr>
        <w:t>Kai</w:t>
      </w:r>
      <w:r w:rsidR="002D7ECD">
        <w:rPr>
          <w:b/>
          <w:szCs w:val="24"/>
        </w:rPr>
        <w:t>,</w:t>
      </w:r>
      <w:r w:rsidRPr="00C34C14">
        <w:rPr>
          <w:b/>
          <w:szCs w:val="24"/>
        </w:rPr>
        <w:t xml:space="preserve"> baigus tarnybinio nusižengimo tyrimą, gaunamas valstybės tarnautojo ar asmens, ėjusio valstybės tarnautojo pareigas, prašymas gauti neįslaptintos tarnybinio nusižengimo tyrimo medžiagos kopiją, nedelsiant, bet ne vėliau kaip per 3 darbo dienas nuo šio prašymo gavimo dienos, prašymą pateikusiam asmeniui</w:t>
      </w:r>
      <w:r w:rsidRPr="00C34C14">
        <w:rPr>
          <w:b/>
          <w:i/>
          <w:szCs w:val="24"/>
        </w:rPr>
        <w:t xml:space="preserve"> </w:t>
      </w:r>
      <w:proofErr w:type="spellStart"/>
      <w:r w:rsidRPr="00C34C14">
        <w:rPr>
          <w:b/>
          <w:i/>
          <w:szCs w:val="24"/>
        </w:rPr>
        <w:t>mutatis</w:t>
      </w:r>
      <w:proofErr w:type="spellEnd"/>
      <w:r w:rsidRPr="00C34C14">
        <w:rPr>
          <w:b/>
          <w:i/>
          <w:szCs w:val="24"/>
        </w:rPr>
        <w:t xml:space="preserve"> </w:t>
      </w:r>
      <w:proofErr w:type="spellStart"/>
      <w:r w:rsidRPr="00C34C14">
        <w:rPr>
          <w:b/>
          <w:i/>
          <w:szCs w:val="24"/>
        </w:rPr>
        <w:t>mutandis</w:t>
      </w:r>
      <w:proofErr w:type="spellEnd"/>
      <w:r w:rsidR="002D7ECD">
        <w:rPr>
          <w:b/>
          <w:szCs w:val="24"/>
        </w:rPr>
        <w:t xml:space="preserve">, </w:t>
      </w:r>
      <w:r w:rsidRPr="00C34C14">
        <w:rPr>
          <w:b/>
          <w:szCs w:val="24"/>
        </w:rPr>
        <w:t>vadovaujantis Aprašo 20 punkte nustatyta tvarka</w:t>
      </w:r>
      <w:r w:rsidR="002D7ECD">
        <w:rPr>
          <w:b/>
          <w:szCs w:val="24"/>
        </w:rPr>
        <w:t>,</w:t>
      </w:r>
      <w:r w:rsidRPr="00C34C14">
        <w:rPr>
          <w:b/>
          <w:szCs w:val="24"/>
        </w:rPr>
        <w:t xml:space="preserve"> įteikiama (išsiunčiama) neįslaptintos tarnybin</w:t>
      </w:r>
      <w:r w:rsidR="007A78C9" w:rsidRPr="00C34C14">
        <w:rPr>
          <w:b/>
          <w:szCs w:val="24"/>
        </w:rPr>
        <w:t>io nusižengimo tyrimo medžiagos kopija.</w:t>
      </w:r>
      <w:r w:rsidR="00C34C14" w:rsidRPr="003B0FF7">
        <w:rPr>
          <w:szCs w:val="24"/>
        </w:rPr>
        <w:t>“</w:t>
      </w:r>
    </w:p>
    <w:p w14:paraId="0580443A" w14:textId="0EDAA6B3" w:rsidR="003954A2" w:rsidRDefault="003954A2" w:rsidP="00D4180C">
      <w:pPr>
        <w:spacing w:line="276" w:lineRule="auto"/>
        <w:ind w:firstLine="709"/>
        <w:jc w:val="both"/>
        <w:rPr>
          <w:szCs w:val="24"/>
        </w:rPr>
      </w:pPr>
      <w:r>
        <w:rPr>
          <w:szCs w:val="24"/>
        </w:rPr>
        <w:t>1</w:t>
      </w:r>
      <w:r w:rsidR="00E07873">
        <w:rPr>
          <w:szCs w:val="24"/>
        </w:rPr>
        <w:t>2</w:t>
      </w:r>
      <w:r>
        <w:rPr>
          <w:szCs w:val="24"/>
        </w:rPr>
        <w:t>. Pakeisti 23 punktą ir jį išdėstyti taip:</w:t>
      </w:r>
    </w:p>
    <w:p w14:paraId="5DEDACF0" w14:textId="0586D9C0" w:rsidR="003954A2" w:rsidRDefault="003954A2" w:rsidP="00D4180C">
      <w:pPr>
        <w:spacing w:line="276" w:lineRule="auto"/>
        <w:ind w:firstLine="709"/>
        <w:jc w:val="both"/>
        <w:rPr>
          <w:color w:val="000000"/>
          <w:szCs w:val="24"/>
        </w:rPr>
      </w:pPr>
      <w:r w:rsidRPr="003954A2">
        <w:rPr>
          <w:color w:val="000000"/>
          <w:szCs w:val="24"/>
        </w:rPr>
        <w:t xml:space="preserve">„23. </w:t>
      </w:r>
      <w:r w:rsidRPr="0006493B">
        <w:rPr>
          <w:color w:val="000000"/>
          <w:szCs w:val="24"/>
        </w:rPr>
        <w:t xml:space="preserve">Sprendimai dėl </w:t>
      </w:r>
      <w:r w:rsidRPr="0006493B">
        <w:rPr>
          <w:b/>
          <w:color w:val="000000"/>
          <w:szCs w:val="24"/>
        </w:rPr>
        <w:t xml:space="preserve">pripažinimo, kad valstybės tarnautojas padarė mažareikšmį tarnybinį nusižengimą, </w:t>
      </w:r>
      <w:r w:rsidRPr="0006493B">
        <w:rPr>
          <w:color w:val="000000"/>
          <w:szCs w:val="24"/>
        </w:rPr>
        <w:t>tarnybinės</w:t>
      </w:r>
      <w:r w:rsidRPr="003954A2">
        <w:rPr>
          <w:color w:val="000000"/>
          <w:szCs w:val="24"/>
        </w:rPr>
        <w:t xml:space="preserve"> nuobaudos skyrimo ar asmens, ėjusio valstybės tarnautojo </w:t>
      </w:r>
      <w:r w:rsidRPr="003954A2">
        <w:rPr>
          <w:color w:val="000000"/>
          <w:szCs w:val="24"/>
        </w:rPr>
        <w:lastRenderedPageBreak/>
        <w:t>pareigas, pripažinimo padarius tarnybinį nusižengimą ir tarnybinės nuobaudos, kuri turėtų būti jam skirta, nustatymo gali būti skundžiami Lietuvos Respublikos administracinių bylų teisenos įstatymo nustatyta tvarka. Kreipimasis į teismą nesustabdo paskirtos tarnybinės nuobaudos sprendimo vykdymo.“</w:t>
      </w:r>
    </w:p>
    <w:p w14:paraId="1DC2275C" w14:textId="0715185C" w:rsidR="002C1AFD" w:rsidRPr="003954A2" w:rsidRDefault="00E07873" w:rsidP="00D4180C">
      <w:pPr>
        <w:spacing w:line="276" w:lineRule="auto"/>
        <w:ind w:firstLine="709"/>
        <w:jc w:val="both"/>
        <w:rPr>
          <w:szCs w:val="24"/>
        </w:rPr>
      </w:pPr>
      <w:r w:rsidRPr="00DA06F8">
        <w:rPr>
          <w:color w:val="000000"/>
          <w:szCs w:val="24"/>
        </w:rPr>
        <w:t>13</w:t>
      </w:r>
      <w:r w:rsidR="002C1AFD" w:rsidRPr="00DA06F8">
        <w:rPr>
          <w:color w:val="000000"/>
          <w:szCs w:val="24"/>
        </w:rPr>
        <w:t>. Pakeisti priedą ir jį išdėstyti nauja redakcija (pridedama).</w:t>
      </w:r>
    </w:p>
    <w:p w14:paraId="56A585BF" w14:textId="50DC46E3" w:rsidR="00D4180C" w:rsidRDefault="00D4180C" w:rsidP="00EF7B10">
      <w:pPr>
        <w:ind w:firstLine="709"/>
        <w:jc w:val="both"/>
        <w:rPr>
          <w:szCs w:val="24"/>
        </w:rPr>
      </w:pPr>
    </w:p>
    <w:p w14:paraId="52084335" w14:textId="77777777" w:rsidR="00CE47B8" w:rsidRDefault="00CE47B8" w:rsidP="00590C6D">
      <w:pPr>
        <w:ind w:firstLine="709"/>
        <w:jc w:val="both"/>
        <w:rPr>
          <w:szCs w:val="24"/>
        </w:rPr>
      </w:pPr>
    </w:p>
    <w:p w14:paraId="190C0FD6" w14:textId="77777777" w:rsidR="00E7411F" w:rsidRPr="00651DF5" w:rsidRDefault="00E7411F">
      <w:pPr>
        <w:ind w:firstLine="709"/>
        <w:jc w:val="both"/>
        <w:rPr>
          <w:szCs w:val="24"/>
        </w:rPr>
      </w:pPr>
    </w:p>
    <w:p w14:paraId="4ECC16B4" w14:textId="77777777" w:rsidR="00C03509" w:rsidRPr="00651DF5" w:rsidRDefault="00C03509">
      <w:pPr>
        <w:tabs>
          <w:tab w:val="left" w:pos="6237"/>
        </w:tabs>
        <w:rPr>
          <w:szCs w:val="24"/>
        </w:rPr>
      </w:pPr>
      <w:r w:rsidRPr="00651DF5">
        <w:rPr>
          <w:szCs w:val="24"/>
        </w:rPr>
        <w:t>Ministras Pirmininkas</w:t>
      </w:r>
      <w:r w:rsidRPr="00651DF5">
        <w:rPr>
          <w:szCs w:val="24"/>
        </w:rPr>
        <w:tab/>
      </w:r>
    </w:p>
    <w:p w14:paraId="068FD428" w14:textId="77777777" w:rsidR="00C03509" w:rsidRPr="00651DF5" w:rsidRDefault="00C03509">
      <w:pPr>
        <w:tabs>
          <w:tab w:val="left" w:pos="6521"/>
        </w:tabs>
        <w:rPr>
          <w:szCs w:val="24"/>
        </w:rPr>
      </w:pPr>
    </w:p>
    <w:p w14:paraId="2FB8725E" w14:textId="77777777" w:rsidR="00CE47B8" w:rsidRDefault="00CE47B8">
      <w:pPr>
        <w:tabs>
          <w:tab w:val="left" w:pos="6521"/>
        </w:tabs>
        <w:rPr>
          <w:szCs w:val="24"/>
        </w:rPr>
      </w:pPr>
    </w:p>
    <w:p w14:paraId="7EC837C4" w14:textId="77777777" w:rsidR="00E7411F" w:rsidRPr="00651DF5" w:rsidRDefault="00E7411F">
      <w:pPr>
        <w:tabs>
          <w:tab w:val="left" w:pos="6521"/>
        </w:tabs>
        <w:rPr>
          <w:szCs w:val="24"/>
        </w:rPr>
      </w:pPr>
    </w:p>
    <w:p w14:paraId="27A48182" w14:textId="77777777" w:rsidR="00992B55" w:rsidRDefault="00C03509" w:rsidP="00EE30D1">
      <w:pPr>
        <w:pStyle w:val="Antrats"/>
        <w:tabs>
          <w:tab w:val="clear" w:pos="4153"/>
          <w:tab w:val="clear" w:pos="8306"/>
          <w:tab w:val="left" w:pos="6237"/>
        </w:tabs>
        <w:rPr>
          <w:szCs w:val="24"/>
        </w:rPr>
      </w:pPr>
      <w:r w:rsidRPr="00651DF5">
        <w:rPr>
          <w:szCs w:val="24"/>
        </w:rPr>
        <w:t>Vidaus reikalų ministras</w:t>
      </w:r>
    </w:p>
    <w:p w14:paraId="1051DBB6" w14:textId="77777777" w:rsidR="00992B55" w:rsidRDefault="00992B55" w:rsidP="00EE30D1">
      <w:pPr>
        <w:pStyle w:val="Antrats"/>
        <w:tabs>
          <w:tab w:val="clear" w:pos="4153"/>
          <w:tab w:val="clear" w:pos="8306"/>
          <w:tab w:val="left" w:pos="6237"/>
        </w:tabs>
        <w:rPr>
          <w:szCs w:val="24"/>
        </w:rPr>
      </w:pPr>
    </w:p>
    <w:p w14:paraId="2F668B24" w14:textId="77777777" w:rsidR="00992B55" w:rsidRDefault="00992B55" w:rsidP="00EE30D1">
      <w:pPr>
        <w:pStyle w:val="Antrats"/>
        <w:tabs>
          <w:tab w:val="clear" w:pos="4153"/>
          <w:tab w:val="clear" w:pos="8306"/>
          <w:tab w:val="left" w:pos="6237"/>
        </w:tabs>
        <w:rPr>
          <w:szCs w:val="24"/>
        </w:rPr>
      </w:pPr>
    </w:p>
    <w:p w14:paraId="0BF4BC7F" w14:textId="77777777" w:rsidR="00992B55" w:rsidRDefault="00992B55" w:rsidP="00EE30D1">
      <w:pPr>
        <w:pStyle w:val="Antrats"/>
        <w:tabs>
          <w:tab w:val="clear" w:pos="4153"/>
          <w:tab w:val="clear" w:pos="8306"/>
          <w:tab w:val="left" w:pos="6237"/>
        </w:tabs>
        <w:rPr>
          <w:szCs w:val="24"/>
        </w:rPr>
      </w:pPr>
    </w:p>
    <w:p w14:paraId="46F01480" w14:textId="77777777" w:rsidR="00992B55" w:rsidRDefault="00992B55" w:rsidP="00EE30D1">
      <w:pPr>
        <w:pStyle w:val="Antrats"/>
        <w:tabs>
          <w:tab w:val="clear" w:pos="4153"/>
          <w:tab w:val="clear" w:pos="8306"/>
          <w:tab w:val="left" w:pos="6237"/>
        </w:tabs>
        <w:rPr>
          <w:szCs w:val="24"/>
        </w:rPr>
      </w:pPr>
    </w:p>
    <w:p w14:paraId="034F4D78" w14:textId="77777777" w:rsidR="00992B55" w:rsidRDefault="00992B55" w:rsidP="00EE30D1">
      <w:pPr>
        <w:pStyle w:val="Antrats"/>
        <w:tabs>
          <w:tab w:val="clear" w:pos="4153"/>
          <w:tab w:val="clear" w:pos="8306"/>
          <w:tab w:val="left" w:pos="6237"/>
        </w:tabs>
        <w:rPr>
          <w:szCs w:val="24"/>
        </w:rPr>
      </w:pPr>
    </w:p>
    <w:p w14:paraId="145B9557" w14:textId="77777777" w:rsidR="00992B55" w:rsidRDefault="00992B55" w:rsidP="00EE30D1">
      <w:pPr>
        <w:pStyle w:val="Antrats"/>
        <w:tabs>
          <w:tab w:val="clear" w:pos="4153"/>
          <w:tab w:val="clear" w:pos="8306"/>
          <w:tab w:val="left" w:pos="6237"/>
        </w:tabs>
        <w:rPr>
          <w:szCs w:val="24"/>
        </w:rPr>
      </w:pPr>
    </w:p>
    <w:p w14:paraId="187CEC8C" w14:textId="77777777" w:rsidR="00992B55" w:rsidRDefault="00992B55" w:rsidP="00EE30D1">
      <w:pPr>
        <w:pStyle w:val="Antrats"/>
        <w:tabs>
          <w:tab w:val="clear" w:pos="4153"/>
          <w:tab w:val="clear" w:pos="8306"/>
          <w:tab w:val="left" w:pos="6237"/>
        </w:tabs>
        <w:rPr>
          <w:szCs w:val="24"/>
        </w:rPr>
      </w:pPr>
    </w:p>
    <w:p w14:paraId="0B8B7B59" w14:textId="77777777" w:rsidR="00992B55" w:rsidRDefault="00992B55" w:rsidP="00EE30D1">
      <w:pPr>
        <w:pStyle w:val="Antrats"/>
        <w:tabs>
          <w:tab w:val="clear" w:pos="4153"/>
          <w:tab w:val="clear" w:pos="8306"/>
          <w:tab w:val="left" w:pos="6237"/>
        </w:tabs>
        <w:rPr>
          <w:szCs w:val="24"/>
        </w:rPr>
      </w:pPr>
    </w:p>
    <w:p w14:paraId="0107B990" w14:textId="77777777" w:rsidR="00992B55" w:rsidRDefault="00992B55" w:rsidP="00EE30D1">
      <w:pPr>
        <w:pStyle w:val="Antrats"/>
        <w:tabs>
          <w:tab w:val="clear" w:pos="4153"/>
          <w:tab w:val="clear" w:pos="8306"/>
          <w:tab w:val="left" w:pos="6237"/>
        </w:tabs>
        <w:rPr>
          <w:szCs w:val="24"/>
        </w:rPr>
      </w:pPr>
    </w:p>
    <w:p w14:paraId="6B3CD5F3" w14:textId="77777777" w:rsidR="005A5F47" w:rsidRDefault="005A5F47" w:rsidP="00992B55">
      <w:pPr>
        <w:ind w:left="5812"/>
        <w:rPr>
          <w:b/>
          <w:szCs w:val="22"/>
        </w:rPr>
      </w:pPr>
    </w:p>
    <w:p w14:paraId="17E8C62A" w14:textId="77777777" w:rsidR="005A5F47" w:rsidRDefault="005A5F47" w:rsidP="00992B55">
      <w:pPr>
        <w:ind w:left="5812"/>
        <w:rPr>
          <w:b/>
          <w:szCs w:val="22"/>
        </w:rPr>
      </w:pPr>
    </w:p>
    <w:p w14:paraId="5806E889" w14:textId="77777777" w:rsidR="005A5F47" w:rsidRDefault="005A5F47" w:rsidP="00992B55">
      <w:pPr>
        <w:ind w:left="5812"/>
        <w:rPr>
          <w:b/>
          <w:szCs w:val="22"/>
        </w:rPr>
      </w:pPr>
    </w:p>
    <w:p w14:paraId="1C13C137" w14:textId="77777777" w:rsidR="005A5F47" w:rsidRDefault="005A5F47" w:rsidP="00992B55">
      <w:pPr>
        <w:ind w:left="5812"/>
        <w:rPr>
          <w:b/>
          <w:szCs w:val="22"/>
        </w:rPr>
      </w:pPr>
    </w:p>
    <w:p w14:paraId="3CE80E9B" w14:textId="77777777" w:rsidR="005A5F47" w:rsidRDefault="005A5F47" w:rsidP="00992B55">
      <w:pPr>
        <w:ind w:left="5812"/>
        <w:rPr>
          <w:b/>
          <w:szCs w:val="22"/>
        </w:rPr>
      </w:pPr>
    </w:p>
    <w:p w14:paraId="2D852FEB" w14:textId="77777777" w:rsidR="005A5F47" w:rsidRDefault="005A5F47" w:rsidP="00992B55">
      <w:pPr>
        <w:ind w:left="5812"/>
        <w:rPr>
          <w:b/>
          <w:szCs w:val="22"/>
        </w:rPr>
      </w:pPr>
    </w:p>
    <w:p w14:paraId="698C1B84" w14:textId="77777777" w:rsidR="005A5F47" w:rsidRDefault="005A5F47" w:rsidP="00992B55">
      <w:pPr>
        <w:ind w:left="5812"/>
        <w:rPr>
          <w:b/>
          <w:szCs w:val="22"/>
        </w:rPr>
      </w:pPr>
    </w:p>
    <w:p w14:paraId="3F088C4B" w14:textId="77777777" w:rsidR="005A5F47" w:rsidRDefault="005A5F47" w:rsidP="00992B55">
      <w:pPr>
        <w:ind w:left="5812"/>
        <w:rPr>
          <w:b/>
          <w:szCs w:val="22"/>
        </w:rPr>
      </w:pPr>
    </w:p>
    <w:p w14:paraId="45FADDF5" w14:textId="77777777" w:rsidR="005A5F47" w:rsidRDefault="005A5F47" w:rsidP="00992B55">
      <w:pPr>
        <w:ind w:left="5812"/>
        <w:rPr>
          <w:b/>
          <w:szCs w:val="22"/>
        </w:rPr>
      </w:pPr>
    </w:p>
    <w:p w14:paraId="4421C922" w14:textId="77777777" w:rsidR="005A5F47" w:rsidRDefault="005A5F47" w:rsidP="00992B55">
      <w:pPr>
        <w:ind w:left="5812"/>
        <w:rPr>
          <w:b/>
          <w:szCs w:val="22"/>
        </w:rPr>
      </w:pPr>
    </w:p>
    <w:p w14:paraId="5F2E01FB" w14:textId="77777777" w:rsidR="005A5F47" w:rsidRDefault="005A5F47" w:rsidP="00992B55">
      <w:pPr>
        <w:ind w:left="5812"/>
        <w:rPr>
          <w:b/>
          <w:szCs w:val="22"/>
        </w:rPr>
      </w:pPr>
    </w:p>
    <w:p w14:paraId="030ED1DB" w14:textId="77777777" w:rsidR="005A5F47" w:rsidRDefault="005A5F47" w:rsidP="00992B55">
      <w:pPr>
        <w:ind w:left="5812"/>
        <w:rPr>
          <w:b/>
          <w:szCs w:val="22"/>
        </w:rPr>
      </w:pPr>
    </w:p>
    <w:p w14:paraId="6A955F9A" w14:textId="77777777" w:rsidR="005A5F47" w:rsidRDefault="005A5F47" w:rsidP="00992B55">
      <w:pPr>
        <w:ind w:left="5812"/>
        <w:rPr>
          <w:b/>
          <w:szCs w:val="22"/>
        </w:rPr>
      </w:pPr>
    </w:p>
    <w:p w14:paraId="7F8174C1" w14:textId="77777777" w:rsidR="005A5F47" w:rsidRDefault="005A5F47" w:rsidP="00992B55">
      <w:pPr>
        <w:ind w:left="5812"/>
        <w:rPr>
          <w:b/>
          <w:szCs w:val="22"/>
        </w:rPr>
      </w:pPr>
    </w:p>
    <w:p w14:paraId="246910D8" w14:textId="77777777" w:rsidR="005A5F47" w:rsidRDefault="005A5F47" w:rsidP="00992B55">
      <w:pPr>
        <w:ind w:left="5812"/>
        <w:rPr>
          <w:b/>
          <w:szCs w:val="22"/>
        </w:rPr>
      </w:pPr>
    </w:p>
    <w:p w14:paraId="6DB7E457" w14:textId="77777777" w:rsidR="005A5F47" w:rsidRDefault="005A5F47" w:rsidP="00992B55">
      <w:pPr>
        <w:ind w:left="5812"/>
        <w:rPr>
          <w:b/>
          <w:szCs w:val="22"/>
        </w:rPr>
      </w:pPr>
    </w:p>
    <w:p w14:paraId="42BFCE73" w14:textId="77777777" w:rsidR="005A5F47" w:rsidRDefault="005A5F47" w:rsidP="00992B55">
      <w:pPr>
        <w:ind w:left="5812"/>
        <w:rPr>
          <w:b/>
          <w:szCs w:val="22"/>
        </w:rPr>
      </w:pPr>
    </w:p>
    <w:p w14:paraId="535FDA88" w14:textId="77777777" w:rsidR="005A5F47" w:rsidRDefault="005A5F47" w:rsidP="00992B55">
      <w:pPr>
        <w:ind w:left="5812"/>
        <w:rPr>
          <w:b/>
          <w:szCs w:val="22"/>
        </w:rPr>
      </w:pPr>
    </w:p>
    <w:p w14:paraId="1F4F7B8F" w14:textId="77777777" w:rsidR="005A5F47" w:rsidRDefault="005A5F47" w:rsidP="00992B55">
      <w:pPr>
        <w:ind w:left="5812"/>
        <w:rPr>
          <w:b/>
          <w:szCs w:val="22"/>
        </w:rPr>
      </w:pPr>
    </w:p>
    <w:p w14:paraId="4743E2DB" w14:textId="77777777" w:rsidR="005A5F47" w:rsidRDefault="005A5F47" w:rsidP="00992B55">
      <w:pPr>
        <w:ind w:left="5812"/>
        <w:rPr>
          <w:b/>
          <w:szCs w:val="22"/>
        </w:rPr>
      </w:pPr>
    </w:p>
    <w:p w14:paraId="1262D775" w14:textId="77777777" w:rsidR="005A5F47" w:rsidRDefault="005A5F47" w:rsidP="00992B55">
      <w:pPr>
        <w:ind w:left="5812"/>
        <w:rPr>
          <w:b/>
          <w:szCs w:val="22"/>
        </w:rPr>
      </w:pPr>
    </w:p>
    <w:p w14:paraId="74F06C8E" w14:textId="77777777" w:rsidR="005A5F47" w:rsidRDefault="005A5F47" w:rsidP="00992B55">
      <w:pPr>
        <w:ind w:left="5812"/>
        <w:rPr>
          <w:b/>
          <w:szCs w:val="22"/>
        </w:rPr>
      </w:pPr>
    </w:p>
    <w:p w14:paraId="4681879C" w14:textId="77777777" w:rsidR="005A5F47" w:rsidRDefault="005A5F47" w:rsidP="00992B55">
      <w:pPr>
        <w:ind w:left="5812"/>
        <w:rPr>
          <w:b/>
          <w:szCs w:val="22"/>
        </w:rPr>
      </w:pPr>
    </w:p>
    <w:p w14:paraId="723C479B" w14:textId="77777777" w:rsidR="005A5F47" w:rsidRDefault="005A5F47" w:rsidP="00992B55">
      <w:pPr>
        <w:ind w:left="5812"/>
        <w:rPr>
          <w:b/>
          <w:szCs w:val="22"/>
        </w:rPr>
      </w:pPr>
    </w:p>
    <w:p w14:paraId="0D9400A5" w14:textId="77777777" w:rsidR="005A5F47" w:rsidRDefault="005A5F47" w:rsidP="00992B55">
      <w:pPr>
        <w:ind w:left="5812"/>
        <w:rPr>
          <w:b/>
          <w:szCs w:val="22"/>
        </w:rPr>
      </w:pPr>
    </w:p>
    <w:p w14:paraId="01E96CD2" w14:textId="77777777" w:rsidR="005A5F47" w:rsidRDefault="005A5F47" w:rsidP="00992B55">
      <w:pPr>
        <w:ind w:left="5812"/>
        <w:rPr>
          <w:b/>
          <w:szCs w:val="22"/>
        </w:rPr>
      </w:pPr>
    </w:p>
    <w:p w14:paraId="73007493" w14:textId="77777777" w:rsidR="005A5F47" w:rsidRDefault="005A5F47" w:rsidP="00992B55">
      <w:pPr>
        <w:ind w:left="5812"/>
        <w:rPr>
          <w:b/>
          <w:szCs w:val="22"/>
        </w:rPr>
      </w:pPr>
    </w:p>
    <w:p w14:paraId="738525C2" w14:textId="77777777" w:rsidR="005A5F47" w:rsidRDefault="005A5F47" w:rsidP="00992B55">
      <w:pPr>
        <w:ind w:left="5812"/>
        <w:rPr>
          <w:b/>
          <w:szCs w:val="22"/>
        </w:rPr>
      </w:pPr>
    </w:p>
    <w:p w14:paraId="56068C12" w14:textId="77777777" w:rsidR="005A5F47" w:rsidRDefault="005A5F47" w:rsidP="00992B55">
      <w:pPr>
        <w:ind w:left="5812"/>
        <w:rPr>
          <w:b/>
          <w:szCs w:val="22"/>
        </w:rPr>
      </w:pPr>
    </w:p>
    <w:p w14:paraId="20666D94" w14:textId="1BACCDF1" w:rsidR="00992B55" w:rsidRDefault="00992B55" w:rsidP="00992B55">
      <w:pPr>
        <w:ind w:left="5812"/>
        <w:rPr>
          <w:szCs w:val="22"/>
        </w:rPr>
      </w:pPr>
      <w:r w:rsidRPr="003B0FF7">
        <w:rPr>
          <w:szCs w:val="22"/>
        </w:rPr>
        <w:lastRenderedPageBreak/>
        <w:t>„</w:t>
      </w:r>
      <w:r>
        <w:rPr>
          <w:szCs w:val="22"/>
        </w:rPr>
        <w:t>Tarnybinių nuobaudų skyrimo</w:t>
      </w:r>
    </w:p>
    <w:p w14:paraId="14869D50" w14:textId="77777777" w:rsidR="00992B55" w:rsidRDefault="00992B55" w:rsidP="00992B55">
      <w:pPr>
        <w:ind w:left="5812"/>
        <w:rPr>
          <w:szCs w:val="22"/>
        </w:rPr>
      </w:pPr>
      <w:r>
        <w:rPr>
          <w:szCs w:val="22"/>
        </w:rPr>
        <w:t>valstybės tarnautojams tvarkos aprašo</w:t>
      </w:r>
    </w:p>
    <w:p w14:paraId="0B4DBD2D" w14:textId="77777777" w:rsidR="00992B55" w:rsidRDefault="00992B55" w:rsidP="00992B55">
      <w:pPr>
        <w:ind w:left="5812"/>
        <w:rPr>
          <w:b/>
          <w:szCs w:val="22"/>
        </w:rPr>
      </w:pPr>
      <w:r>
        <w:rPr>
          <w:szCs w:val="22"/>
        </w:rPr>
        <w:t xml:space="preserve">priedas </w:t>
      </w:r>
    </w:p>
    <w:p w14:paraId="405F1E88" w14:textId="77777777" w:rsidR="00992B55" w:rsidRDefault="00992B55" w:rsidP="00992B55">
      <w:pPr>
        <w:ind w:left="4536"/>
        <w:rPr>
          <w:sz w:val="22"/>
          <w:szCs w:val="22"/>
        </w:rPr>
      </w:pPr>
    </w:p>
    <w:p w14:paraId="1C232BED" w14:textId="77777777" w:rsidR="00992B55" w:rsidRPr="00A41A4E" w:rsidRDefault="00992B55" w:rsidP="00992B55">
      <w:pPr>
        <w:jc w:val="center"/>
        <w:rPr>
          <w:sz w:val="22"/>
          <w:szCs w:val="22"/>
        </w:rPr>
      </w:pPr>
      <w:r w:rsidRPr="00A41A4E">
        <w:rPr>
          <w:szCs w:val="22"/>
        </w:rPr>
        <w:t>(Pranešimo apie tarnybinį nusižengimą formos pavyzdys)</w:t>
      </w:r>
    </w:p>
    <w:p w14:paraId="0C58DD18" w14:textId="77777777" w:rsidR="00992B55" w:rsidRDefault="00992B55" w:rsidP="00992B55">
      <w:pPr>
        <w:jc w:val="center"/>
        <w:rPr>
          <w:szCs w:val="22"/>
        </w:rPr>
      </w:pPr>
      <w:r>
        <w:rPr>
          <w:szCs w:val="22"/>
        </w:rPr>
        <w:t>______________________________________________</w:t>
      </w:r>
    </w:p>
    <w:p w14:paraId="4826ABD3" w14:textId="77777777" w:rsidR="00992B55" w:rsidRDefault="00992B55" w:rsidP="00992B55">
      <w:pPr>
        <w:jc w:val="center"/>
        <w:rPr>
          <w:sz w:val="20"/>
          <w:szCs w:val="22"/>
        </w:rPr>
      </w:pPr>
      <w:r>
        <w:rPr>
          <w:sz w:val="20"/>
          <w:szCs w:val="22"/>
        </w:rPr>
        <w:t>(įstaigos pavadinimas)</w:t>
      </w:r>
    </w:p>
    <w:p w14:paraId="0E9A89C8" w14:textId="77777777" w:rsidR="00992B55" w:rsidRDefault="00992B55" w:rsidP="00992B55">
      <w:pPr>
        <w:jc w:val="center"/>
        <w:rPr>
          <w:szCs w:val="22"/>
        </w:rPr>
      </w:pPr>
    </w:p>
    <w:p w14:paraId="59A4861C" w14:textId="77777777" w:rsidR="00992B55" w:rsidRDefault="00992B55" w:rsidP="00992B55">
      <w:pPr>
        <w:rPr>
          <w:sz w:val="20"/>
          <w:szCs w:val="22"/>
        </w:rPr>
      </w:pPr>
      <w:r>
        <w:rPr>
          <w:sz w:val="20"/>
          <w:szCs w:val="22"/>
        </w:rPr>
        <w:t>(adresatas – valstybės tarnautojo visas pareigų</w:t>
      </w:r>
    </w:p>
    <w:p w14:paraId="17B9D2D1" w14:textId="77777777" w:rsidR="00992B55" w:rsidRDefault="00992B55" w:rsidP="00992B55">
      <w:pPr>
        <w:rPr>
          <w:sz w:val="20"/>
          <w:szCs w:val="22"/>
        </w:rPr>
      </w:pPr>
      <w:r>
        <w:rPr>
          <w:sz w:val="20"/>
          <w:szCs w:val="22"/>
        </w:rPr>
        <w:t>pavadinimas, vardas ir pavardė)</w:t>
      </w:r>
    </w:p>
    <w:p w14:paraId="4ED94BF4" w14:textId="77777777" w:rsidR="00992B55" w:rsidRDefault="00992B55" w:rsidP="00992B55">
      <w:pPr>
        <w:keepNext/>
        <w:jc w:val="center"/>
        <w:rPr>
          <w:caps/>
          <w:szCs w:val="22"/>
        </w:rPr>
      </w:pPr>
    </w:p>
    <w:p w14:paraId="0143BA0B" w14:textId="77777777" w:rsidR="00992B55" w:rsidRPr="00A41A4E" w:rsidRDefault="00992B55" w:rsidP="00992B55">
      <w:pPr>
        <w:keepNext/>
        <w:jc w:val="center"/>
        <w:rPr>
          <w:szCs w:val="22"/>
        </w:rPr>
      </w:pPr>
      <w:r w:rsidRPr="00A41A4E">
        <w:rPr>
          <w:szCs w:val="22"/>
        </w:rPr>
        <w:t>PRANEŠIMAS</w:t>
      </w:r>
    </w:p>
    <w:p w14:paraId="1E44E8C7" w14:textId="77777777" w:rsidR="00992B55" w:rsidRPr="00A41A4E" w:rsidRDefault="00992B55" w:rsidP="00992B55">
      <w:pPr>
        <w:keepNext/>
        <w:jc w:val="center"/>
        <w:rPr>
          <w:szCs w:val="22"/>
        </w:rPr>
      </w:pPr>
      <w:r w:rsidRPr="00A41A4E">
        <w:rPr>
          <w:szCs w:val="22"/>
        </w:rPr>
        <w:t>APIE TARNYBINĮ NUSIŽENGIMĄ</w:t>
      </w:r>
    </w:p>
    <w:p w14:paraId="54A2D749" w14:textId="77777777" w:rsidR="00992B55" w:rsidRPr="00A41A4E" w:rsidRDefault="00992B55" w:rsidP="00992B55">
      <w:pPr>
        <w:jc w:val="center"/>
        <w:rPr>
          <w:szCs w:val="22"/>
        </w:rPr>
      </w:pPr>
    </w:p>
    <w:p w14:paraId="0629EB52" w14:textId="77777777" w:rsidR="00992B55" w:rsidRDefault="00992B55" w:rsidP="00992B55">
      <w:pPr>
        <w:jc w:val="center"/>
        <w:rPr>
          <w:b/>
          <w:szCs w:val="22"/>
        </w:rPr>
      </w:pPr>
      <w:r>
        <w:rPr>
          <w:b/>
          <w:szCs w:val="22"/>
        </w:rPr>
        <w:t xml:space="preserve">___________ </w:t>
      </w:r>
      <w:r>
        <w:rPr>
          <w:szCs w:val="22"/>
        </w:rPr>
        <w:t xml:space="preserve">Nr. </w:t>
      </w:r>
      <w:r>
        <w:rPr>
          <w:b/>
          <w:szCs w:val="22"/>
        </w:rPr>
        <w:t>_____</w:t>
      </w:r>
    </w:p>
    <w:p w14:paraId="113551DA" w14:textId="77777777" w:rsidR="00992B55" w:rsidRDefault="00992B55" w:rsidP="00992B55">
      <w:pPr>
        <w:ind w:left="2880" w:firstLine="985"/>
        <w:rPr>
          <w:sz w:val="20"/>
          <w:szCs w:val="22"/>
        </w:rPr>
      </w:pPr>
      <w:r>
        <w:rPr>
          <w:sz w:val="20"/>
          <w:szCs w:val="22"/>
        </w:rPr>
        <w:t xml:space="preserve">(data) </w:t>
      </w:r>
    </w:p>
    <w:p w14:paraId="4591E05A" w14:textId="77777777" w:rsidR="00992B55" w:rsidRDefault="00992B55" w:rsidP="00992B55">
      <w:pPr>
        <w:ind w:firstLine="62"/>
        <w:jc w:val="center"/>
        <w:rPr>
          <w:szCs w:val="22"/>
        </w:rPr>
      </w:pPr>
      <w:r>
        <w:rPr>
          <w:szCs w:val="22"/>
        </w:rPr>
        <w:t>_________________</w:t>
      </w:r>
    </w:p>
    <w:p w14:paraId="0858B377" w14:textId="77777777" w:rsidR="00992B55" w:rsidRDefault="00992B55" w:rsidP="00992B55">
      <w:pPr>
        <w:ind w:left="2880" w:firstLine="1038"/>
        <w:rPr>
          <w:sz w:val="20"/>
          <w:szCs w:val="22"/>
        </w:rPr>
      </w:pPr>
      <w:r>
        <w:rPr>
          <w:sz w:val="20"/>
          <w:szCs w:val="22"/>
        </w:rPr>
        <w:t xml:space="preserve">(sudarymo vieta) </w:t>
      </w:r>
    </w:p>
    <w:p w14:paraId="4DE99CBE" w14:textId="77777777" w:rsidR="00992B55" w:rsidRDefault="00992B55" w:rsidP="00992B55">
      <w:pPr>
        <w:ind w:firstLine="709"/>
        <w:jc w:val="both"/>
        <w:rPr>
          <w:szCs w:val="22"/>
        </w:rPr>
      </w:pPr>
      <w:r>
        <w:rPr>
          <w:szCs w:val="22"/>
        </w:rPr>
        <w:t>Pranešame, kad yra pradėtas tarnybinio nusižengimo tyrimas dėl Jūsų galimo tarnybinio nusižengimo ___________________________________________________________________________</w:t>
      </w:r>
    </w:p>
    <w:p w14:paraId="162F0DED" w14:textId="77777777" w:rsidR="00992B55" w:rsidRDefault="00992B55" w:rsidP="00992B55">
      <w:pPr>
        <w:jc w:val="center"/>
        <w:rPr>
          <w:sz w:val="20"/>
          <w:szCs w:val="22"/>
        </w:rPr>
      </w:pPr>
      <w:r>
        <w:rPr>
          <w:sz w:val="20"/>
          <w:szCs w:val="22"/>
        </w:rPr>
        <w:t>(nurodyti tarnybinį nusižengimą ir aplinkybes)</w:t>
      </w:r>
    </w:p>
    <w:p w14:paraId="2635FBF7" w14:textId="77777777" w:rsidR="00992B55" w:rsidRDefault="00992B55" w:rsidP="00992B55">
      <w:pPr>
        <w:jc w:val="center"/>
        <w:rPr>
          <w:b/>
          <w:caps/>
          <w:szCs w:val="22"/>
        </w:rPr>
      </w:pPr>
      <w:r>
        <w:rPr>
          <w:b/>
          <w:caps/>
          <w:szCs w:val="22"/>
        </w:rPr>
        <w:t>________________________________________________________________________________________________________________________________________________________________________</w:t>
      </w:r>
      <w:r>
        <w:rPr>
          <w:b/>
          <w:szCs w:val="22"/>
        </w:rPr>
        <w:t>______________________________________</w:t>
      </w:r>
      <w:r>
        <w:rPr>
          <w:b/>
          <w:caps/>
          <w:szCs w:val="22"/>
        </w:rPr>
        <w:t>_________________________________.</w:t>
      </w:r>
    </w:p>
    <w:p w14:paraId="000FF56C" w14:textId="45A52F64" w:rsidR="00992B55" w:rsidRDefault="00992B55" w:rsidP="00992B55">
      <w:pPr>
        <w:ind w:firstLine="709"/>
        <w:jc w:val="both"/>
        <w:rPr>
          <w:szCs w:val="22"/>
        </w:rPr>
      </w:pPr>
      <w:r w:rsidRPr="00992B55">
        <w:rPr>
          <w:strike/>
          <w:szCs w:val="22"/>
        </w:rPr>
        <w:t>Galite</w:t>
      </w:r>
      <w:r>
        <w:rPr>
          <w:szCs w:val="22"/>
        </w:rPr>
        <w:t xml:space="preserve"> </w:t>
      </w:r>
      <w:r w:rsidRPr="00DF5E9B">
        <w:rPr>
          <w:b/>
          <w:szCs w:val="22"/>
        </w:rPr>
        <w:t>Turite teisę</w:t>
      </w:r>
      <w:r>
        <w:rPr>
          <w:b/>
          <w:szCs w:val="22"/>
        </w:rPr>
        <w:t xml:space="preserve"> </w:t>
      </w:r>
      <w:r>
        <w:rPr>
          <w:szCs w:val="22"/>
        </w:rPr>
        <w:t>pateikti paaiškinimą dėl nurodyto tarnybinio nusižengimo iki ____________.</w:t>
      </w:r>
    </w:p>
    <w:p w14:paraId="7F46D6AB" w14:textId="0003CE08" w:rsidR="00992B55" w:rsidRDefault="0051232F" w:rsidP="0051232F">
      <w:pPr>
        <w:jc w:val="both"/>
        <w:rPr>
          <w:sz w:val="20"/>
          <w:szCs w:val="22"/>
        </w:rPr>
      </w:pPr>
      <w:r>
        <w:rPr>
          <w:sz w:val="20"/>
          <w:szCs w:val="22"/>
        </w:rPr>
        <w:t xml:space="preserve">           </w:t>
      </w:r>
      <w:r w:rsidR="00780BFC">
        <w:rPr>
          <w:sz w:val="20"/>
          <w:szCs w:val="22"/>
        </w:rPr>
        <w:t xml:space="preserve">        </w:t>
      </w:r>
      <w:r w:rsidR="00992B55">
        <w:rPr>
          <w:sz w:val="20"/>
          <w:szCs w:val="22"/>
        </w:rPr>
        <w:t>(data)</w:t>
      </w:r>
    </w:p>
    <w:p w14:paraId="5BA6654B" w14:textId="77777777" w:rsidR="00992B55" w:rsidRDefault="00992B55" w:rsidP="00992B55">
      <w:pPr>
        <w:ind w:firstLine="709"/>
        <w:jc w:val="both"/>
        <w:rPr>
          <w:szCs w:val="22"/>
        </w:rPr>
      </w:pPr>
      <w:r>
        <w:rPr>
          <w:szCs w:val="22"/>
        </w:rPr>
        <w:t xml:space="preserve">Jei esate išrinktas į įstaigoje veikiančios profesinės sąjungos atstovaujamąjį ir (arba) valdymo organą, prašome patvirtinti šį faktą įrašu „taip“ arba „ne“ _____ </w:t>
      </w:r>
    </w:p>
    <w:p w14:paraId="1988C996" w14:textId="77777777" w:rsidR="00992B55" w:rsidRDefault="00992B55" w:rsidP="00992B55">
      <w:pPr>
        <w:ind w:firstLine="709"/>
        <w:jc w:val="both"/>
        <w:rPr>
          <w:szCs w:val="22"/>
        </w:rPr>
      </w:pPr>
      <w:r>
        <w:rPr>
          <w:szCs w:val="22"/>
        </w:rPr>
        <w:t>(ši informacija reikalinga siekiant gauti išankstinį profesinės sąjungos atstovaujamojo ir (ar) valdymo organo s</w:t>
      </w:r>
      <w:bookmarkStart w:id="2" w:name="_GoBack"/>
      <w:bookmarkEnd w:id="2"/>
      <w:r>
        <w:rPr>
          <w:szCs w:val="22"/>
        </w:rPr>
        <w:t>utikimą skiriant valstybės tarnautojui tarnybinę nuobaudą (išskyrus atleidimą iš valstybės tarnautojo pareigų)</w:t>
      </w:r>
    </w:p>
    <w:p w14:paraId="2FAA4314" w14:textId="77777777" w:rsidR="00992B55" w:rsidRDefault="00992B55" w:rsidP="00992B55">
      <w:pPr>
        <w:jc w:val="both"/>
        <w:rPr>
          <w:szCs w:val="22"/>
        </w:rPr>
      </w:pPr>
    </w:p>
    <w:p w14:paraId="31DC29F6" w14:textId="77777777" w:rsidR="00992B55" w:rsidRDefault="00992B55" w:rsidP="00992B55">
      <w:pPr>
        <w:jc w:val="both"/>
        <w:rPr>
          <w:szCs w:val="22"/>
        </w:rPr>
      </w:pPr>
      <w:r>
        <w:rPr>
          <w:szCs w:val="22"/>
        </w:rPr>
        <w:t>–––––––––––––––––––––––––––</w:t>
      </w:r>
      <w:r>
        <w:rPr>
          <w:szCs w:val="22"/>
        </w:rPr>
        <w:tab/>
      </w:r>
      <w:r>
        <w:rPr>
          <w:szCs w:val="22"/>
        </w:rPr>
        <w:tab/>
        <w:t>–––––––</w:t>
      </w:r>
      <w:r>
        <w:rPr>
          <w:szCs w:val="22"/>
        </w:rPr>
        <w:tab/>
      </w:r>
      <w:r>
        <w:rPr>
          <w:szCs w:val="22"/>
        </w:rPr>
        <w:tab/>
        <w:t>––––––––––––––</w:t>
      </w:r>
    </w:p>
    <w:p w14:paraId="66429815" w14:textId="77777777" w:rsidR="00992B55" w:rsidRDefault="00992B55" w:rsidP="00992B55">
      <w:pPr>
        <w:jc w:val="both"/>
        <w:rPr>
          <w:sz w:val="20"/>
          <w:szCs w:val="22"/>
        </w:rPr>
      </w:pPr>
      <w:r>
        <w:rPr>
          <w:sz w:val="20"/>
          <w:szCs w:val="22"/>
        </w:rPr>
        <w:t>(už įstaigos personalo administravimą atsakingo</w:t>
      </w:r>
      <w:r>
        <w:rPr>
          <w:sz w:val="20"/>
          <w:szCs w:val="22"/>
        </w:rPr>
        <w:tab/>
      </w:r>
      <w:r>
        <w:rPr>
          <w:sz w:val="20"/>
          <w:szCs w:val="22"/>
        </w:rPr>
        <w:tab/>
        <w:t>(parašas)</w:t>
      </w:r>
      <w:r>
        <w:rPr>
          <w:sz w:val="20"/>
          <w:szCs w:val="22"/>
        </w:rPr>
        <w:tab/>
      </w:r>
      <w:r>
        <w:rPr>
          <w:sz w:val="20"/>
          <w:szCs w:val="22"/>
        </w:rPr>
        <w:tab/>
        <w:t>(vardas ir pavardė)</w:t>
      </w:r>
    </w:p>
    <w:p w14:paraId="23D1560A" w14:textId="77777777" w:rsidR="00992B55" w:rsidRDefault="00992B55" w:rsidP="00992B55">
      <w:pPr>
        <w:rPr>
          <w:szCs w:val="22"/>
        </w:rPr>
      </w:pPr>
      <w:r>
        <w:rPr>
          <w:sz w:val="20"/>
          <w:szCs w:val="22"/>
        </w:rPr>
        <w:t xml:space="preserve">asmens ar kito tarnybinį nusižengimą tirti įgalioto </w:t>
      </w:r>
    </w:p>
    <w:p w14:paraId="30DE9380" w14:textId="77777777" w:rsidR="00992B55" w:rsidRDefault="00992B55" w:rsidP="00992B55">
      <w:pPr>
        <w:jc w:val="both"/>
        <w:rPr>
          <w:sz w:val="20"/>
          <w:szCs w:val="22"/>
        </w:rPr>
      </w:pPr>
      <w:r>
        <w:rPr>
          <w:sz w:val="20"/>
          <w:szCs w:val="22"/>
        </w:rPr>
        <w:t>valstybės tarnautojo pareigų pavadinimas)</w:t>
      </w:r>
      <w:r>
        <w:rPr>
          <w:sz w:val="20"/>
          <w:szCs w:val="22"/>
        </w:rPr>
        <w:tab/>
        <w:t xml:space="preserve"> </w:t>
      </w:r>
      <w:r>
        <w:rPr>
          <w:sz w:val="20"/>
          <w:szCs w:val="22"/>
        </w:rPr>
        <w:tab/>
      </w:r>
      <w:r>
        <w:rPr>
          <w:sz w:val="20"/>
          <w:szCs w:val="22"/>
        </w:rPr>
        <w:tab/>
      </w:r>
      <w:r>
        <w:rPr>
          <w:sz w:val="20"/>
          <w:szCs w:val="22"/>
        </w:rPr>
        <w:tab/>
      </w:r>
      <w:r>
        <w:rPr>
          <w:sz w:val="20"/>
          <w:szCs w:val="22"/>
        </w:rPr>
        <w:tab/>
      </w:r>
      <w:r>
        <w:rPr>
          <w:sz w:val="20"/>
          <w:szCs w:val="22"/>
        </w:rPr>
        <w:tab/>
      </w:r>
      <w:r>
        <w:rPr>
          <w:sz w:val="20"/>
          <w:szCs w:val="22"/>
        </w:rPr>
        <w:tab/>
      </w:r>
    </w:p>
    <w:p w14:paraId="65CD757B" w14:textId="77777777" w:rsidR="00992B55" w:rsidRDefault="00992B55" w:rsidP="00992B55">
      <w:pPr>
        <w:jc w:val="both"/>
        <w:rPr>
          <w:szCs w:val="22"/>
        </w:rPr>
      </w:pPr>
    </w:p>
    <w:p w14:paraId="1620E3AD" w14:textId="77777777" w:rsidR="00992B55" w:rsidRDefault="00992B55" w:rsidP="00992B55">
      <w:pPr>
        <w:jc w:val="both"/>
        <w:rPr>
          <w:szCs w:val="22"/>
        </w:rPr>
      </w:pPr>
      <w:r>
        <w:rPr>
          <w:szCs w:val="22"/>
        </w:rPr>
        <w:t>Gavau*</w:t>
      </w:r>
    </w:p>
    <w:p w14:paraId="06CB1E38" w14:textId="77777777" w:rsidR="00992B55" w:rsidRDefault="00992B55" w:rsidP="00992B55">
      <w:pPr>
        <w:jc w:val="both"/>
        <w:rPr>
          <w:szCs w:val="22"/>
        </w:rPr>
      </w:pPr>
      <w:r>
        <w:rPr>
          <w:szCs w:val="22"/>
        </w:rPr>
        <w:t>–––––––––––––––––––––––––––––</w:t>
      </w:r>
    </w:p>
    <w:p w14:paraId="395310ED" w14:textId="77777777" w:rsidR="00992B55" w:rsidRDefault="00992B55" w:rsidP="00992B55">
      <w:pPr>
        <w:jc w:val="both"/>
        <w:rPr>
          <w:sz w:val="20"/>
          <w:szCs w:val="22"/>
        </w:rPr>
      </w:pPr>
      <w:r>
        <w:rPr>
          <w:sz w:val="20"/>
          <w:szCs w:val="22"/>
        </w:rPr>
        <w:t>(valstybės tarnautojo pareigų pavadinimas)</w:t>
      </w:r>
    </w:p>
    <w:p w14:paraId="42BD31FC" w14:textId="77777777" w:rsidR="00992B55" w:rsidRDefault="00992B55" w:rsidP="00992B55">
      <w:pPr>
        <w:jc w:val="both"/>
        <w:rPr>
          <w:szCs w:val="22"/>
        </w:rPr>
      </w:pPr>
    </w:p>
    <w:p w14:paraId="6F335AE0" w14:textId="77777777" w:rsidR="00992B55" w:rsidRDefault="00992B55" w:rsidP="00992B55">
      <w:pPr>
        <w:jc w:val="both"/>
        <w:rPr>
          <w:szCs w:val="22"/>
        </w:rPr>
      </w:pPr>
      <w:r>
        <w:rPr>
          <w:szCs w:val="22"/>
        </w:rPr>
        <w:t>––––––––</w:t>
      </w:r>
    </w:p>
    <w:p w14:paraId="20322469" w14:textId="77777777" w:rsidR="00992B55" w:rsidRDefault="00992B55" w:rsidP="00992B55">
      <w:pPr>
        <w:jc w:val="both"/>
        <w:rPr>
          <w:sz w:val="20"/>
          <w:szCs w:val="22"/>
        </w:rPr>
      </w:pPr>
      <w:r>
        <w:rPr>
          <w:sz w:val="20"/>
          <w:szCs w:val="22"/>
        </w:rPr>
        <w:t>(parašas)</w:t>
      </w:r>
    </w:p>
    <w:p w14:paraId="3EAB8C50" w14:textId="77777777" w:rsidR="00992B55" w:rsidRDefault="00992B55" w:rsidP="00992B55">
      <w:pPr>
        <w:jc w:val="both"/>
        <w:rPr>
          <w:sz w:val="20"/>
          <w:szCs w:val="22"/>
        </w:rPr>
      </w:pPr>
    </w:p>
    <w:p w14:paraId="5632AD6E" w14:textId="77777777" w:rsidR="00992B55" w:rsidRDefault="00992B55" w:rsidP="00992B55">
      <w:pPr>
        <w:jc w:val="both"/>
        <w:rPr>
          <w:szCs w:val="22"/>
        </w:rPr>
      </w:pPr>
      <w:r>
        <w:rPr>
          <w:szCs w:val="22"/>
        </w:rPr>
        <w:t>––––––––––––––––</w:t>
      </w:r>
    </w:p>
    <w:p w14:paraId="71344307" w14:textId="77777777" w:rsidR="00992B55" w:rsidRDefault="00992B55" w:rsidP="00992B55">
      <w:pPr>
        <w:jc w:val="both"/>
        <w:rPr>
          <w:sz w:val="20"/>
          <w:szCs w:val="22"/>
        </w:rPr>
      </w:pPr>
      <w:r>
        <w:rPr>
          <w:sz w:val="20"/>
          <w:szCs w:val="22"/>
        </w:rPr>
        <w:t>(vardas ir pavardė)</w:t>
      </w:r>
    </w:p>
    <w:p w14:paraId="7CFC5D39" w14:textId="77777777" w:rsidR="00992B55" w:rsidRDefault="00992B55" w:rsidP="00992B55">
      <w:pPr>
        <w:jc w:val="both"/>
        <w:rPr>
          <w:szCs w:val="22"/>
        </w:rPr>
      </w:pPr>
    </w:p>
    <w:p w14:paraId="7891534F" w14:textId="77777777" w:rsidR="00992B55" w:rsidRDefault="00992B55" w:rsidP="00992B55">
      <w:pPr>
        <w:jc w:val="both"/>
        <w:rPr>
          <w:szCs w:val="22"/>
        </w:rPr>
      </w:pPr>
      <w:r>
        <w:rPr>
          <w:szCs w:val="22"/>
        </w:rPr>
        <w:t>–––––</w:t>
      </w:r>
    </w:p>
    <w:p w14:paraId="7A35E46C" w14:textId="77777777" w:rsidR="00992B55" w:rsidRDefault="00992B55" w:rsidP="00992B55">
      <w:pPr>
        <w:jc w:val="both"/>
        <w:rPr>
          <w:sz w:val="20"/>
          <w:szCs w:val="22"/>
        </w:rPr>
      </w:pPr>
      <w:r>
        <w:rPr>
          <w:sz w:val="20"/>
          <w:szCs w:val="22"/>
        </w:rPr>
        <w:t>(data)</w:t>
      </w:r>
    </w:p>
    <w:p w14:paraId="008904A4" w14:textId="77777777" w:rsidR="00992B55" w:rsidRDefault="00992B55" w:rsidP="00992B55">
      <w:pPr>
        <w:jc w:val="both"/>
        <w:rPr>
          <w:szCs w:val="22"/>
        </w:rPr>
      </w:pPr>
      <w:r>
        <w:rPr>
          <w:szCs w:val="22"/>
        </w:rPr>
        <w:t>_______________</w:t>
      </w:r>
    </w:p>
    <w:p w14:paraId="38F784EF" w14:textId="68A2D75D" w:rsidR="00C03509" w:rsidRPr="00651DF5" w:rsidRDefault="00992B55" w:rsidP="00A41A4E">
      <w:pPr>
        <w:jc w:val="both"/>
        <w:rPr>
          <w:strike/>
          <w:szCs w:val="24"/>
        </w:rPr>
      </w:pPr>
      <w:r>
        <w:rPr>
          <w:sz w:val="20"/>
          <w:szCs w:val="22"/>
        </w:rPr>
        <w:t>* Žyma rašoma pranešimo egzemplioriuje, liekančiame jį surašiusioje įstaigoje</w:t>
      </w:r>
      <w:r>
        <w:rPr>
          <w:b/>
          <w:sz w:val="20"/>
          <w:szCs w:val="22"/>
        </w:rPr>
        <w:t>“</w:t>
      </w:r>
      <w:r w:rsidR="00C03509" w:rsidRPr="00651DF5">
        <w:rPr>
          <w:szCs w:val="24"/>
        </w:rPr>
        <w:tab/>
      </w:r>
    </w:p>
    <w:p w14:paraId="284DAC42" w14:textId="77777777" w:rsidR="00E03081" w:rsidRPr="00651DF5" w:rsidRDefault="00E03081" w:rsidP="00E7411F">
      <w:pPr>
        <w:ind w:left="4536"/>
        <w:jc w:val="both"/>
        <w:rPr>
          <w:szCs w:val="24"/>
        </w:rPr>
      </w:pPr>
    </w:p>
    <w:sectPr w:rsidR="00E03081" w:rsidRPr="00651DF5" w:rsidSect="00433A81">
      <w:headerReference w:type="even" r:id="rId7"/>
      <w:headerReference w:type="default" r:id="rId8"/>
      <w:headerReference w:type="first" r:id="rId9"/>
      <w:footerReference w:type="first" r:id="rId10"/>
      <w:pgSz w:w="11906" w:h="16838"/>
      <w:pgMar w:top="1134" w:right="567" w:bottom="1134" w:left="1701" w:header="720" w:footer="66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A5F2A" w14:textId="77777777" w:rsidR="00383CFD" w:rsidRDefault="00383CFD">
      <w:r>
        <w:separator/>
      </w:r>
    </w:p>
  </w:endnote>
  <w:endnote w:type="continuationSeparator" w:id="0">
    <w:p w14:paraId="2ED3E668" w14:textId="77777777" w:rsidR="00383CFD" w:rsidRDefault="0038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DEFB1" w14:textId="77777777" w:rsidR="00C011DB" w:rsidRDefault="00C011DB" w:rsidP="00C011D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4C633" w14:textId="77777777" w:rsidR="00383CFD" w:rsidRDefault="00383CFD">
      <w:r>
        <w:separator/>
      </w:r>
    </w:p>
  </w:footnote>
  <w:footnote w:type="continuationSeparator" w:id="0">
    <w:p w14:paraId="1ED13388" w14:textId="77777777" w:rsidR="00383CFD" w:rsidRDefault="00383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5B195" w14:textId="77777777" w:rsidR="00BA56A9" w:rsidRDefault="00D17B26" w:rsidP="00215145">
    <w:pPr>
      <w:pStyle w:val="Antrats"/>
      <w:framePr w:wrap="around" w:vAnchor="text" w:hAnchor="margin" w:xAlign="center" w:y="1"/>
      <w:rPr>
        <w:rStyle w:val="Puslapionumeris"/>
      </w:rPr>
    </w:pPr>
    <w:r>
      <w:rPr>
        <w:rStyle w:val="Puslapionumeris"/>
      </w:rPr>
      <w:fldChar w:fldCharType="begin"/>
    </w:r>
    <w:r w:rsidR="00BA56A9">
      <w:rPr>
        <w:rStyle w:val="Puslapionumeris"/>
      </w:rPr>
      <w:instrText xml:space="preserve">PAGE  </w:instrText>
    </w:r>
    <w:r>
      <w:rPr>
        <w:rStyle w:val="Puslapionumeris"/>
      </w:rPr>
      <w:fldChar w:fldCharType="end"/>
    </w:r>
  </w:p>
  <w:p w14:paraId="553A8BFA" w14:textId="77777777" w:rsidR="00BA56A9" w:rsidRDefault="00BA56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09454"/>
      <w:docPartObj>
        <w:docPartGallery w:val="Page Numbers (Top of Page)"/>
        <w:docPartUnique/>
      </w:docPartObj>
    </w:sdtPr>
    <w:sdtEndPr/>
    <w:sdtContent>
      <w:p w14:paraId="4D0016C6" w14:textId="77777777" w:rsidR="00A143CC" w:rsidRDefault="00A143CC">
        <w:pPr>
          <w:pStyle w:val="Antrats"/>
          <w:jc w:val="center"/>
        </w:pPr>
        <w:r>
          <w:fldChar w:fldCharType="begin"/>
        </w:r>
        <w:r>
          <w:instrText>PAGE   \* MERGEFORMAT</w:instrText>
        </w:r>
        <w:r>
          <w:fldChar w:fldCharType="separate"/>
        </w:r>
        <w:r w:rsidR="003B0FF7">
          <w:rPr>
            <w:noProof/>
          </w:rPr>
          <w:t>6</w:t>
        </w:r>
        <w:r>
          <w:fldChar w:fldCharType="end"/>
        </w:r>
      </w:p>
    </w:sdtContent>
  </w:sdt>
  <w:p w14:paraId="1776807A" w14:textId="77777777" w:rsidR="00A143CC" w:rsidRDefault="00A143C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5C" w14:textId="77777777" w:rsidR="000D74E5" w:rsidRDefault="000D74E5" w:rsidP="00BE7CEB">
    <w:pPr>
      <w:ind w:left="6379"/>
      <w:jc w:val="both"/>
      <w:rPr>
        <w:b/>
      </w:rPr>
    </w:pPr>
    <w:r w:rsidRPr="008D12A7">
      <w:rPr>
        <w:b/>
      </w:rPr>
      <w:t>Projekto</w:t>
    </w:r>
  </w:p>
  <w:p w14:paraId="28B0ED87" w14:textId="77777777" w:rsidR="000D74E5" w:rsidRPr="008D12A7" w:rsidRDefault="000D74E5" w:rsidP="00BE7CEB">
    <w:pPr>
      <w:ind w:left="6379" w:right="-285"/>
      <w:rPr>
        <w:b/>
      </w:rPr>
    </w:pPr>
    <w:r>
      <w:rPr>
        <w:b/>
      </w:rPr>
      <w:t xml:space="preserve">lyginamasis </w:t>
    </w:r>
    <w:r w:rsidRPr="008D12A7">
      <w:rPr>
        <w:b/>
      </w:rPr>
      <w:t xml:space="preserve">variantas </w:t>
    </w:r>
  </w:p>
  <w:p w14:paraId="2695214C" w14:textId="77777777" w:rsidR="00B7334D" w:rsidRDefault="00B733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B0579"/>
    <w:multiLevelType w:val="hybridMultilevel"/>
    <w:tmpl w:val="07A0E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B75621"/>
    <w:multiLevelType w:val="hybridMultilevel"/>
    <w:tmpl w:val="1F06A4CE"/>
    <w:lvl w:ilvl="0" w:tplc="E52A0B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D"/>
    <w:rsid w:val="00003323"/>
    <w:rsid w:val="00016091"/>
    <w:rsid w:val="00017A54"/>
    <w:rsid w:val="00033ACA"/>
    <w:rsid w:val="00056811"/>
    <w:rsid w:val="00060413"/>
    <w:rsid w:val="0006493B"/>
    <w:rsid w:val="00066613"/>
    <w:rsid w:val="00070996"/>
    <w:rsid w:val="00073066"/>
    <w:rsid w:val="000735D3"/>
    <w:rsid w:val="00073B9A"/>
    <w:rsid w:val="000772EE"/>
    <w:rsid w:val="00082BD8"/>
    <w:rsid w:val="000B19CB"/>
    <w:rsid w:val="000B3DF1"/>
    <w:rsid w:val="000C4EA1"/>
    <w:rsid w:val="000D47B0"/>
    <w:rsid w:val="000D55EA"/>
    <w:rsid w:val="000D6FA4"/>
    <w:rsid w:val="000D74E5"/>
    <w:rsid w:val="000E4DAB"/>
    <w:rsid w:val="000E7713"/>
    <w:rsid w:val="000F60EE"/>
    <w:rsid w:val="000F712A"/>
    <w:rsid w:val="000F7F0C"/>
    <w:rsid w:val="001040FA"/>
    <w:rsid w:val="00106989"/>
    <w:rsid w:val="00133709"/>
    <w:rsid w:val="001351E0"/>
    <w:rsid w:val="00141B7D"/>
    <w:rsid w:val="001438D0"/>
    <w:rsid w:val="00147D02"/>
    <w:rsid w:val="00150B68"/>
    <w:rsid w:val="00157204"/>
    <w:rsid w:val="001646AF"/>
    <w:rsid w:val="00180B1D"/>
    <w:rsid w:val="00184B61"/>
    <w:rsid w:val="0019264E"/>
    <w:rsid w:val="00196017"/>
    <w:rsid w:val="001A23A8"/>
    <w:rsid w:val="001A4A7B"/>
    <w:rsid w:val="001C11A1"/>
    <w:rsid w:val="001C20A2"/>
    <w:rsid w:val="001D1BAA"/>
    <w:rsid w:val="001D45AA"/>
    <w:rsid w:val="001E284A"/>
    <w:rsid w:val="001E5318"/>
    <w:rsid w:val="001F0410"/>
    <w:rsid w:val="002034B8"/>
    <w:rsid w:val="00205B88"/>
    <w:rsid w:val="002076CF"/>
    <w:rsid w:val="00212CF2"/>
    <w:rsid w:val="00215145"/>
    <w:rsid w:val="002163CD"/>
    <w:rsid w:val="002205CD"/>
    <w:rsid w:val="00243B09"/>
    <w:rsid w:val="00253561"/>
    <w:rsid w:val="00275B57"/>
    <w:rsid w:val="002921FE"/>
    <w:rsid w:val="00294746"/>
    <w:rsid w:val="002A233B"/>
    <w:rsid w:val="002A3838"/>
    <w:rsid w:val="002A42B3"/>
    <w:rsid w:val="002B0C16"/>
    <w:rsid w:val="002C1AFD"/>
    <w:rsid w:val="002C26DF"/>
    <w:rsid w:val="002D0AC7"/>
    <w:rsid w:val="002D7ECD"/>
    <w:rsid w:val="002E61E6"/>
    <w:rsid w:val="00315FAB"/>
    <w:rsid w:val="003163C9"/>
    <w:rsid w:val="00324223"/>
    <w:rsid w:val="00325DE7"/>
    <w:rsid w:val="003274FB"/>
    <w:rsid w:val="003312CC"/>
    <w:rsid w:val="003333E8"/>
    <w:rsid w:val="0035376E"/>
    <w:rsid w:val="00355497"/>
    <w:rsid w:val="003579D9"/>
    <w:rsid w:val="003645A6"/>
    <w:rsid w:val="00383CFD"/>
    <w:rsid w:val="00392DBE"/>
    <w:rsid w:val="003954A2"/>
    <w:rsid w:val="00397FD3"/>
    <w:rsid w:val="003A33F8"/>
    <w:rsid w:val="003B07FA"/>
    <w:rsid w:val="003B0FF7"/>
    <w:rsid w:val="003C2765"/>
    <w:rsid w:val="003C3C6A"/>
    <w:rsid w:val="003D1ACD"/>
    <w:rsid w:val="003E3720"/>
    <w:rsid w:val="003E41B4"/>
    <w:rsid w:val="003E549E"/>
    <w:rsid w:val="003F6907"/>
    <w:rsid w:val="004004F8"/>
    <w:rsid w:val="00404048"/>
    <w:rsid w:val="00407002"/>
    <w:rsid w:val="004210E1"/>
    <w:rsid w:val="00424EA0"/>
    <w:rsid w:val="0042717F"/>
    <w:rsid w:val="004277AB"/>
    <w:rsid w:val="00433A81"/>
    <w:rsid w:val="00434B9D"/>
    <w:rsid w:val="00443AD0"/>
    <w:rsid w:val="00453A83"/>
    <w:rsid w:val="00457014"/>
    <w:rsid w:val="00463FE3"/>
    <w:rsid w:val="004716BA"/>
    <w:rsid w:val="004810B4"/>
    <w:rsid w:val="004A6659"/>
    <w:rsid w:val="004C1B4B"/>
    <w:rsid w:val="004C52B0"/>
    <w:rsid w:val="004C734A"/>
    <w:rsid w:val="004D27FE"/>
    <w:rsid w:val="004E332F"/>
    <w:rsid w:val="004F05FF"/>
    <w:rsid w:val="004F5BEA"/>
    <w:rsid w:val="00501082"/>
    <w:rsid w:val="0051232F"/>
    <w:rsid w:val="00512414"/>
    <w:rsid w:val="0052044F"/>
    <w:rsid w:val="005305C1"/>
    <w:rsid w:val="00532B4D"/>
    <w:rsid w:val="0053598B"/>
    <w:rsid w:val="00541536"/>
    <w:rsid w:val="0054239A"/>
    <w:rsid w:val="005659B8"/>
    <w:rsid w:val="0056797B"/>
    <w:rsid w:val="00567CAC"/>
    <w:rsid w:val="00576FE4"/>
    <w:rsid w:val="00590C6D"/>
    <w:rsid w:val="00593A4B"/>
    <w:rsid w:val="005A1BD2"/>
    <w:rsid w:val="005A5F47"/>
    <w:rsid w:val="005B2B89"/>
    <w:rsid w:val="005D091D"/>
    <w:rsid w:val="005E310A"/>
    <w:rsid w:val="005F4600"/>
    <w:rsid w:val="0061403F"/>
    <w:rsid w:val="0062174E"/>
    <w:rsid w:val="00635517"/>
    <w:rsid w:val="00651DF5"/>
    <w:rsid w:val="006558D2"/>
    <w:rsid w:val="00664CA9"/>
    <w:rsid w:val="00664FFB"/>
    <w:rsid w:val="00673A9F"/>
    <w:rsid w:val="006908C6"/>
    <w:rsid w:val="006A295B"/>
    <w:rsid w:val="006A4EC7"/>
    <w:rsid w:val="006A6375"/>
    <w:rsid w:val="006C34BB"/>
    <w:rsid w:val="006E46C5"/>
    <w:rsid w:val="006F39A1"/>
    <w:rsid w:val="006F71FB"/>
    <w:rsid w:val="00700B5E"/>
    <w:rsid w:val="00702136"/>
    <w:rsid w:val="0071651B"/>
    <w:rsid w:val="00724165"/>
    <w:rsid w:val="00727C09"/>
    <w:rsid w:val="0075125B"/>
    <w:rsid w:val="00754532"/>
    <w:rsid w:val="007547A3"/>
    <w:rsid w:val="007636BE"/>
    <w:rsid w:val="0077206D"/>
    <w:rsid w:val="00780BFC"/>
    <w:rsid w:val="00791967"/>
    <w:rsid w:val="007967A7"/>
    <w:rsid w:val="00796CD3"/>
    <w:rsid w:val="007A3988"/>
    <w:rsid w:val="007A78C9"/>
    <w:rsid w:val="007B0881"/>
    <w:rsid w:val="007B0900"/>
    <w:rsid w:val="007B1E3C"/>
    <w:rsid w:val="007C0A3B"/>
    <w:rsid w:val="007C0AC3"/>
    <w:rsid w:val="007C7EAC"/>
    <w:rsid w:val="007D4D3E"/>
    <w:rsid w:val="007E14C6"/>
    <w:rsid w:val="0080286B"/>
    <w:rsid w:val="00813021"/>
    <w:rsid w:val="00820153"/>
    <w:rsid w:val="008328AB"/>
    <w:rsid w:val="0084166C"/>
    <w:rsid w:val="00851C8F"/>
    <w:rsid w:val="00854101"/>
    <w:rsid w:val="00854988"/>
    <w:rsid w:val="0087476C"/>
    <w:rsid w:val="008802D6"/>
    <w:rsid w:val="00893E49"/>
    <w:rsid w:val="00893FE2"/>
    <w:rsid w:val="008A08E4"/>
    <w:rsid w:val="008B70EC"/>
    <w:rsid w:val="008C6FAB"/>
    <w:rsid w:val="008C7AF7"/>
    <w:rsid w:val="008D09EA"/>
    <w:rsid w:val="008D3185"/>
    <w:rsid w:val="008E35D0"/>
    <w:rsid w:val="00912431"/>
    <w:rsid w:val="009208FB"/>
    <w:rsid w:val="00926109"/>
    <w:rsid w:val="009272AC"/>
    <w:rsid w:val="00941DC1"/>
    <w:rsid w:val="0094312C"/>
    <w:rsid w:val="00962574"/>
    <w:rsid w:val="0096432B"/>
    <w:rsid w:val="00967A5C"/>
    <w:rsid w:val="00970ED2"/>
    <w:rsid w:val="0097444F"/>
    <w:rsid w:val="00974D26"/>
    <w:rsid w:val="00985A0C"/>
    <w:rsid w:val="00992903"/>
    <w:rsid w:val="00992B55"/>
    <w:rsid w:val="0099387D"/>
    <w:rsid w:val="009A0A92"/>
    <w:rsid w:val="009A4114"/>
    <w:rsid w:val="009D587B"/>
    <w:rsid w:val="009E3583"/>
    <w:rsid w:val="00A0233E"/>
    <w:rsid w:val="00A07730"/>
    <w:rsid w:val="00A103C4"/>
    <w:rsid w:val="00A11716"/>
    <w:rsid w:val="00A143CC"/>
    <w:rsid w:val="00A24625"/>
    <w:rsid w:val="00A41A4E"/>
    <w:rsid w:val="00A46DBA"/>
    <w:rsid w:val="00A51783"/>
    <w:rsid w:val="00A52090"/>
    <w:rsid w:val="00A52287"/>
    <w:rsid w:val="00A62C12"/>
    <w:rsid w:val="00A95AAA"/>
    <w:rsid w:val="00AA0C62"/>
    <w:rsid w:val="00AA50C1"/>
    <w:rsid w:val="00AB01C5"/>
    <w:rsid w:val="00AC0A76"/>
    <w:rsid w:val="00AC1968"/>
    <w:rsid w:val="00AC2D5C"/>
    <w:rsid w:val="00AC5E06"/>
    <w:rsid w:val="00AD55E3"/>
    <w:rsid w:val="00AE7113"/>
    <w:rsid w:val="00AF39E4"/>
    <w:rsid w:val="00B04328"/>
    <w:rsid w:val="00B048FC"/>
    <w:rsid w:val="00B06894"/>
    <w:rsid w:val="00B07DA6"/>
    <w:rsid w:val="00B14BEF"/>
    <w:rsid w:val="00B338A2"/>
    <w:rsid w:val="00B33955"/>
    <w:rsid w:val="00B35EBC"/>
    <w:rsid w:val="00B5023B"/>
    <w:rsid w:val="00B67363"/>
    <w:rsid w:val="00B7334D"/>
    <w:rsid w:val="00B77A79"/>
    <w:rsid w:val="00B80DD9"/>
    <w:rsid w:val="00B82A0F"/>
    <w:rsid w:val="00B87B1E"/>
    <w:rsid w:val="00BA1489"/>
    <w:rsid w:val="00BA53FA"/>
    <w:rsid w:val="00BA56A9"/>
    <w:rsid w:val="00BB62BC"/>
    <w:rsid w:val="00BB66F1"/>
    <w:rsid w:val="00BB7C37"/>
    <w:rsid w:val="00BC1A90"/>
    <w:rsid w:val="00BC2891"/>
    <w:rsid w:val="00BE7B70"/>
    <w:rsid w:val="00BE7CEB"/>
    <w:rsid w:val="00BF5A5F"/>
    <w:rsid w:val="00BF7B9C"/>
    <w:rsid w:val="00C011DB"/>
    <w:rsid w:val="00C03509"/>
    <w:rsid w:val="00C14B4F"/>
    <w:rsid w:val="00C17952"/>
    <w:rsid w:val="00C2320F"/>
    <w:rsid w:val="00C32287"/>
    <w:rsid w:val="00C33998"/>
    <w:rsid w:val="00C34C14"/>
    <w:rsid w:val="00C4455B"/>
    <w:rsid w:val="00C6118C"/>
    <w:rsid w:val="00C65AC7"/>
    <w:rsid w:val="00C74DF2"/>
    <w:rsid w:val="00C8386A"/>
    <w:rsid w:val="00C848F3"/>
    <w:rsid w:val="00C874CC"/>
    <w:rsid w:val="00C9017C"/>
    <w:rsid w:val="00C94059"/>
    <w:rsid w:val="00C959A6"/>
    <w:rsid w:val="00C96662"/>
    <w:rsid w:val="00C9757D"/>
    <w:rsid w:val="00CA07BE"/>
    <w:rsid w:val="00CA472A"/>
    <w:rsid w:val="00CA533F"/>
    <w:rsid w:val="00CA5C7E"/>
    <w:rsid w:val="00CA68C4"/>
    <w:rsid w:val="00CB1CC8"/>
    <w:rsid w:val="00CD138F"/>
    <w:rsid w:val="00CD3635"/>
    <w:rsid w:val="00CE47B8"/>
    <w:rsid w:val="00CE4AC1"/>
    <w:rsid w:val="00CF4C00"/>
    <w:rsid w:val="00D073AE"/>
    <w:rsid w:val="00D17B26"/>
    <w:rsid w:val="00D254AA"/>
    <w:rsid w:val="00D270C6"/>
    <w:rsid w:val="00D32DA4"/>
    <w:rsid w:val="00D4180C"/>
    <w:rsid w:val="00D44622"/>
    <w:rsid w:val="00D470AD"/>
    <w:rsid w:val="00D5021E"/>
    <w:rsid w:val="00D5125D"/>
    <w:rsid w:val="00D57F51"/>
    <w:rsid w:val="00D63EDC"/>
    <w:rsid w:val="00D67073"/>
    <w:rsid w:val="00D766D3"/>
    <w:rsid w:val="00D849AF"/>
    <w:rsid w:val="00DA06F8"/>
    <w:rsid w:val="00DC0F84"/>
    <w:rsid w:val="00DD44E8"/>
    <w:rsid w:val="00DF5E9B"/>
    <w:rsid w:val="00DF7886"/>
    <w:rsid w:val="00E03081"/>
    <w:rsid w:val="00E0617F"/>
    <w:rsid w:val="00E076D9"/>
    <w:rsid w:val="00E07873"/>
    <w:rsid w:val="00E31D36"/>
    <w:rsid w:val="00E33F44"/>
    <w:rsid w:val="00E37ADD"/>
    <w:rsid w:val="00E43ED7"/>
    <w:rsid w:val="00E47485"/>
    <w:rsid w:val="00E5236F"/>
    <w:rsid w:val="00E55230"/>
    <w:rsid w:val="00E55C0C"/>
    <w:rsid w:val="00E608BC"/>
    <w:rsid w:val="00E62C33"/>
    <w:rsid w:val="00E63E77"/>
    <w:rsid w:val="00E7411F"/>
    <w:rsid w:val="00E8382F"/>
    <w:rsid w:val="00E87730"/>
    <w:rsid w:val="00E9153F"/>
    <w:rsid w:val="00E923EA"/>
    <w:rsid w:val="00E946D6"/>
    <w:rsid w:val="00EA24FE"/>
    <w:rsid w:val="00EA38F8"/>
    <w:rsid w:val="00EB1678"/>
    <w:rsid w:val="00EC419B"/>
    <w:rsid w:val="00ED68D6"/>
    <w:rsid w:val="00EE1847"/>
    <w:rsid w:val="00EE30B7"/>
    <w:rsid w:val="00EE30D1"/>
    <w:rsid w:val="00EF3B5A"/>
    <w:rsid w:val="00EF5C23"/>
    <w:rsid w:val="00EF7B10"/>
    <w:rsid w:val="00F028E4"/>
    <w:rsid w:val="00F03EF4"/>
    <w:rsid w:val="00F12619"/>
    <w:rsid w:val="00F13B98"/>
    <w:rsid w:val="00F15983"/>
    <w:rsid w:val="00F20CC1"/>
    <w:rsid w:val="00F22FB9"/>
    <w:rsid w:val="00F27B9C"/>
    <w:rsid w:val="00F3115C"/>
    <w:rsid w:val="00F45153"/>
    <w:rsid w:val="00F51109"/>
    <w:rsid w:val="00F57743"/>
    <w:rsid w:val="00F61BD0"/>
    <w:rsid w:val="00F67B34"/>
    <w:rsid w:val="00F7763A"/>
    <w:rsid w:val="00F8455C"/>
    <w:rsid w:val="00F9097A"/>
    <w:rsid w:val="00FA515C"/>
    <w:rsid w:val="00FA7008"/>
    <w:rsid w:val="00FB707D"/>
    <w:rsid w:val="00FC000C"/>
    <w:rsid w:val="00FC49DE"/>
    <w:rsid w:val="00FC6083"/>
    <w:rsid w:val="00FC6481"/>
    <w:rsid w:val="00FD00AF"/>
    <w:rsid w:val="00FE4E35"/>
    <w:rsid w:val="00FF7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8095E"/>
  <w15:docId w15:val="{C10BA8A7-C5AB-4AFF-86CB-84A6B8D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C14B4F"/>
    <w:rPr>
      <w:sz w:val="24"/>
    </w:rPr>
  </w:style>
  <w:style w:type="paragraph" w:styleId="Antrat1">
    <w:name w:val="heading 1"/>
    <w:basedOn w:val="prastasis"/>
    <w:next w:val="prastasis"/>
    <w:link w:val="Antrat1Diagrama"/>
    <w:qFormat/>
    <w:rsid w:val="00C14B4F"/>
    <w:pPr>
      <w:keepNext/>
      <w:jc w:val="center"/>
      <w:outlineLvl w:val="0"/>
    </w:pPr>
    <w:rPr>
      <w:rFonts w:ascii="HelveticaLT" w:hAnsi="HelveticaLT"/>
      <w:caps/>
      <w:sz w:val="32"/>
    </w:rPr>
  </w:style>
  <w:style w:type="paragraph" w:styleId="Antrat2">
    <w:name w:val="heading 2"/>
    <w:basedOn w:val="prastasis"/>
    <w:next w:val="prastasis"/>
    <w:qFormat/>
    <w:rsid w:val="00C14B4F"/>
    <w:pPr>
      <w:keepNext/>
      <w:jc w:val="center"/>
      <w:outlineLvl w:val="1"/>
    </w:pPr>
    <w:rPr>
      <w:b/>
      <w:caps/>
    </w:rPr>
  </w:style>
  <w:style w:type="paragraph" w:styleId="Antrat3">
    <w:name w:val="heading 3"/>
    <w:basedOn w:val="prastasis"/>
    <w:next w:val="prastasis"/>
    <w:qFormat/>
    <w:rsid w:val="00C14B4F"/>
    <w:pPr>
      <w:keepNext/>
      <w:ind w:left="2880" w:firstLine="720"/>
      <w:jc w:val="both"/>
      <w:outlineLvl w:val="2"/>
    </w:pPr>
    <w:rPr>
      <w:u w:val="single"/>
    </w:rPr>
  </w:style>
  <w:style w:type="paragraph" w:styleId="Antrat4">
    <w:name w:val="heading 4"/>
    <w:basedOn w:val="prastasis"/>
    <w:next w:val="prastasis"/>
    <w:qFormat/>
    <w:rsid w:val="00C14B4F"/>
    <w:pPr>
      <w:keepNext/>
      <w:jc w:val="center"/>
      <w:outlineLvl w:val="3"/>
    </w:pPr>
    <w:rPr>
      <w:b/>
      <w:caps/>
    </w:rPr>
  </w:style>
  <w:style w:type="paragraph" w:styleId="Antrat5">
    <w:name w:val="heading 5"/>
    <w:basedOn w:val="prastasis"/>
    <w:next w:val="prastasis"/>
    <w:qFormat/>
    <w:rsid w:val="00C14B4F"/>
    <w:pPr>
      <w:keepNext/>
      <w:ind w:left="1800" w:firstLine="360"/>
      <w:jc w:val="both"/>
      <w:outlineLvl w:val="4"/>
    </w:pPr>
    <w:rPr>
      <w:u w:val="single"/>
    </w:rPr>
  </w:style>
  <w:style w:type="paragraph" w:styleId="Antrat6">
    <w:name w:val="heading 6"/>
    <w:basedOn w:val="prastasis"/>
    <w:next w:val="prastasis"/>
    <w:qFormat/>
    <w:rsid w:val="00C14B4F"/>
    <w:pPr>
      <w:keepNext/>
      <w:ind w:left="1800" w:firstLine="360"/>
      <w:jc w:val="both"/>
      <w:outlineLvl w:val="5"/>
    </w:pPr>
  </w:style>
  <w:style w:type="paragraph" w:styleId="Antrat7">
    <w:name w:val="heading 7"/>
    <w:basedOn w:val="prastasis"/>
    <w:next w:val="prastasis"/>
    <w:qFormat/>
    <w:rsid w:val="00C14B4F"/>
    <w:pPr>
      <w:keepNext/>
      <w:ind w:left="5400" w:firstLine="360"/>
      <w:jc w:val="both"/>
      <w:outlineLvl w:val="6"/>
    </w:pPr>
  </w:style>
  <w:style w:type="paragraph" w:styleId="Antrat8">
    <w:name w:val="heading 8"/>
    <w:basedOn w:val="prastasis"/>
    <w:next w:val="prastasis"/>
    <w:qFormat/>
    <w:rsid w:val="00C14B4F"/>
    <w:pPr>
      <w:keepNext/>
      <w:ind w:left="993"/>
      <w:jc w:val="both"/>
      <w:outlineLvl w:val="7"/>
    </w:pPr>
  </w:style>
  <w:style w:type="paragraph" w:styleId="Antrat9">
    <w:name w:val="heading 9"/>
    <w:basedOn w:val="prastasis"/>
    <w:next w:val="prastasis"/>
    <w:qFormat/>
    <w:rsid w:val="00C14B4F"/>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4B4F"/>
    <w:pPr>
      <w:tabs>
        <w:tab w:val="center" w:pos="4153"/>
        <w:tab w:val="right" w:pos="8306"/>
      </w:tabs>
    </w:pPr>
  </w:style>
  <w:style w:type="character" w:styleId="Puslapionumeris">
    <w:name w:val="page number"/>
    <w:basedOn w:val="Numatytasispastraiposriftas"/>
    <w:rsid w:val="00C14B4F"/>
  </w:style>
  <w:style w:type="paragraph" w:styleId="Porat">
    <w:name w:val="footer"/>
    <w:basedOn w:val="prastasis"/>
    <w:rsid w:val="00C14B4F"/>
    <w:pPr>
      <w:tabs>
        <w:tab w:val="center" w:pos="4153"/>
        <w:tab w:val="right" w:pos="8306"/>
      </w:tabs>
    </w:pPr>
  </w:style>
  <w:style w:type="paragraph" w:styleId="Pagrindiniotekstotrauka">
    <w:name w:val="Body Text Indent"/>
    <w:basedOn w:val="prastasis"/>
    <w:rsid w:val="00C14B4F"/>
    <w:pPr>
      <w:spacing w:before="120"/>
      <w:ind w:left="4536"/>
      <w:jc w:val="center"/>
    </w:pPr>
  </w:style>
  <w:style w:type="paragraph" w:styleId="Pagrindiniotekstotrauka3">
    <w:name w:val="Body Text Indent 3"/>
    <w:basedOn w:val="prastasis"/>
    <w:rsid w:val="00C14B4F"/>
    <w:pPr>
      <w:ind w:firstLine="1080"/>
      <w:jc w:val="both"/>
    </w:pPr>
  </w:style>
  <w:style w:type="paragraph" w:styleId="Pagrindinistekstas">
    <w:name w:val="Body Text"/>
    <w:basedOn w:val="prastasis"/>
    <w:rsid w:val="00C14B4F"/>
    <w:pPr>
      <w:jc w:val="both"/>
    </w:pPr>
  </w:style>
  <w:style w:type="paragraph" w:styleId="Pagrindiniotekstotrauka2">
    <w:name w:val="Body Text Indent 2"/>
    <w:basedOn w:val="prastasis"/>
    <w:rsid w:val="00C14B4F"/>
    <w:pPr>
      <w:ind w:left="1080" w:firstLine="30"/>
      <w:jc w:val="both"/>
    </w:pPr>
    <w:rPr>
      <w:sz w:val="22"/>
    </w:rPr>
  </w:style>
  <w:style w:type="paragraph" w:styleId="Komentarotekstas">
    <w:name w:val="annotation text"/>
    <w:basedOn w:val="prastasis"/>
    <w:link w:val="KomentarotekstasDiagrama"/>
    <w:semiHidden/>
    <w:rsid w:val="00C14B4F"/>
    <w:rPr>
      <w:sz w:val="20"/>
    </w:rPr>
  </w:style>
  <w:style w:type="paragraph" w:styleId="Antrat">
    <w:name w:val="caption"/>
    <w:basedOn w:val="prastasis"/>
    <w:next w:val="prastasis"/>
    <w:qFormat/>
    <w:rsid w:val="00C14B4F"/>
    <w:rPr>
      <w:b/>
      <w:sz w:val="22"/>
      <w:lang w:val="en-GB"/>
    </w:rPr>
  </w:style>
  <w:style w:type="paragraph" w:styleId="Tekstoblokas">
    <w:name w:val="Block Text"/>
    <w:basedOn w:val="prastasis"/>
    <w:rsid w:val="00C14B4F"/>
    <w:pPr>
      <w:tabs>
        <w:tab w:val="left" w:pos="7371"/>
      </w:tabs>
      <w:spacing w:before="120"/>
      <w:ind w:left="993" w:right="1983" w:hanging="284"/>
    </w:pPr>
  </w:style>
  <w:style w:type="paragraph" w:styleId="Debesliotekstas">
    <w:name w:val="Balloon Text"/>
    <w:basedOn w:val="prastasis"/>
    <w:semiHidden/>
    <w:rsid w:val="00C14B4F"/>
    <w:rPr>
      <w:rFonts w:ascii="Tahoma" w:hAnsi="Tahoma" w:cs="Tahoma"/>
      <w:sz w:val="16"/>
      <w:szCs w:val="16"/>
    </w:rPr>
  </w:style>
  <w:style w:type="paragraph" w:styleId="Paprastasistekstas">
    <w:name w:val="Plain Text"/>
    <w:basedOn w:val="prastasis"/>
    <w:rsid w:val="00C14B4F"/>
    <w:rPr>
      <w:rFonts w:ascii="Courier New" w:hAnsi="Courier New" w:cs="Courier New"/>
      <w:sz w:val="20"/>
      <w:lang w:eastAsia="en-US"/>
    </w:rPr>
  </w:style>
  <w:style w:type="character" w:styleId="Hipersaitas">
    <w:name w:val="Hyperlink"/>
    <w:rsid w:val="00C14B4F"/>
    <w:rPr>
      <w:color w:val="0000FF"/>
      <w:u w:val="single"/>
    </w:rPr>
  </w:style>
  <w:style w:type="character" w:customStyle="1" w:styleId="AntratsDiagrama">
    <w:name w:val="Antraštės Diagrama"/>
    <w:link w:val="Antrats"/>
    <w:uiPriority w:val="99"/>
    <w:rsid w:val="00C03509"/>
    <w:rPr>
      <w:sz w:val="24"/>
    </w:rPr>
  </w:style>
  <w:style w:type="character" w:customStyle="1" w:styleId="Antrat1Diagrama">
    <w:name w:val="Antraštė 1 Diagrama"/>
    <w:link w:val="Antrat1"/>
    <w:rsid w:val="00C03509"/>
    <w:rPr>
      <w:rFonts w:ascii="HelveticaLT" w:hAnsi="HelveticaLT"/>
      <w:caps/>
      <w:sz w:val="32"/>
    </w:rPr>
  </w:style>
  <w:style w:type="character" w:styleId="Komentaronuoroda">
    <w:name w:val="annotation reference"/>
    <w:semiHidden/>
    <w:rsid w:val="00275B57"/>
    <w:rPr>
      <w:sz w:val="16"/>
      <w:szCs w:val="16"/>
    </w:rPr>
  </w:style>
  <w:style w:type="paragraph" w:styleId="Komentarotema">
    <w:name w:val="annotation subject"/>
    <w:basedOn w:val="Komentarotekstas"/>
    <w:next w:val="Komentarotekstas"/>
    <w:semiHidden/>
    <w:rsid w:val="00275B57"/>
    <w:rPr>
      <w:b/>
      <w:bCs/>
    </w:rPr>
  </w:style>
  <w:style w:type="paragraph" w:styleId="Dokumentostruktra">
    <w:name w:val="Document Map"/>
    <w:basedOn w:val="prastasis"/>
    <w:semiHidden/>
    <w:rsid w:val="00BA56A9"/>
    <w:pPr>
      <w:shd w:val="clear" w:color="auto" w:fill="000080"/>
    </w:pPr>
    <w:rPr>
      <w:rFonts w:ascii="Tahoma" w:hAnsi="Tahoma" w:cs="Tahoma"/>
      <w:sz w:val="20"/>
    </w:rPr>
  </w:style>
  <w:style w:type="paragraph" w:styleId="Sraopastraipa">
    <w:name w:val="List Paragraph"/>
    <w:basedOn w:val="prastasis"/>
    <w:uiPriority w:val="34"/>
    <w:qFormat/>
    <w:rsid w:val="002A3838"/>
    <w:pPr>
      <w:ind w:left="720"/>
      <w:contextualSpacing/>
    </w:pPr>
  </w:style>
  <w:style w:type="paragraph" w:customStyle="1" w:styleId="tajtip">
    <w:name w:val="tajtip"/>
    <w:basedOn w:val="prastasis"/>
    <w:rsid w:val="00820153"/>
    <w:pPr>
      <w:spacing w:after="150"/>
    </w:pPr>
    <w:rPr>
      <w:szCs w:val="24"/>
    </w:rPr>
  </w:style>
  <w:style w:type="paragraph" w:styleId="Betarp">
    <w:name w:val="No Spacing"/>
    <w:uiPriority w:val="1"/>
    <w:qFormat/>
    <w:rsid w:val="00820153"/>
    <w:rPr>
      <w:sz w:val="24"/>
    </w:rPr>
  </w:style>
  <w:style w:type="paragraph" w:customStyle="1" w:styleId="taltipfb">
    <w:name w:val="taltipfb"/>
    <w:basedOn w:val="prastasis"/>
    <w:rsid w:val="00D270C6"/>
    <w:pPr>
      <w:spacing w:after="150"/>
    </w:pPr>
    <w:rPr>
      <w:szCs w:val="24"/>
    </w:rPr>
  </w:style>
  <w:style w:type="character" w:customStyle="1" w:styleId="KomentarotekstasDiagrama">
    <w:name w:val="Komentaro tekstas Diagrama"/>
    <w:basedOn w:val="Numatytasispastraiposriftas"/>
    <w:link w:val="Komentarotekstas"/>
    <w:semiHidden/>
    <w:rsid w:val="00E0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5020">
      <w:bodyDiv w:val="1"/>
      <w:marLeft w:val="0"/>
      <w:marRight w:val="0"/>
      <w:marTop w:val="0"/>
      <w:marBottom w:val="0"/>
      <w:divBdr>
        <w:top w:val="none" w:sz="0" w:space="0" w:color="auto"/>
        <w:left w:val="none" w:sz="0" w:space="0" w:color="auto"/>
        <w:bottom w:val="none" w:sz="0" w:space="0" w:color="auto"/>
        <w:right w:val="none" w:sz="0" w:space="0" w:color="auto"/>
      </w:divBdr>
      <w:divsChild>
        <w:div w:id="456948758">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23142238">
                  <w:marLeft w:val="0"/>
                  <w:marRight w:val="0"/>
                  <w:marTop w:val="0"/>
                  <w:marBottom w:val="0"/>
                  <w:divBdr>
                    <w:top w:val="none" w:sz="0" w:space="0" w:color="auto"/>
                    <w:left w:val="none" w:sz="0" w:space="0" w:color="auto"/>
                    <w:bottom w:val="none" w:sz="0" w:space="0" w:color="auto"/>
                    <w:right w:val="none" w:sz="0" w:space="0" w:color="auto"/>
                  </w:divBdr>
                  <w:divsChild>
                    <w:div w:id="1616209066">
                      <w:marLeft w:val="0"/>
                      <w:marRight w:val="0"/>
                      <w:marTop w:val="0"/>
                      <w:marBottom w:val="0"/>
                      <w:divBdr>
                        <w:top w:val="none" w:sz="0" w:space="0" w:color="auto"/>
                        <w:left w:val="none" w:sz="0" w:space="0" w:color="auto"/>
                        <w:bottom w:val="none" w:sz="0" w:space="0" w:color="auto"/>
                        <w:right w:val="none" w:sz="0" w:space="0" w:color="auto"/>
                      </w:divBdr>
                      <w:divsChild>
                        <w:div w:id="19096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079011">
      <w:bodyDiv w:val="1"/>
      <w:marLeft w:val="0"/>
      <w:marRight w:val="0"/>
      <w:marTop w:val="0"/>
      <w:marBottom w:val="0"/>
      <w:divBdr>
        <w:top w:val="none" w:sz="0" w:space="0" w:color="auto"/>
        <w:left w:val="none" w:sz="0" w:space="0" w:color="auto"/>
        <w:bottom w:val="none" w:sz="0" w:space="0" w:color="auto"/>
        <w:right w:val="none" w:sz="0" w:space="0" w:color="auto"/>
      </w:divBdr>
    </w:div>
    <w:div w:id="534849272">
      <w:bodyDiv w:val="1"/>
      <w:marLeft w:val="0"/>
      <w:marRight w:val="0"/>
      <w:marTop w:val="0"/>
      <w:marBottom w:val="0"/>
      <w:divBdr>
        <w:top w:val="none" w:sz="0" w:space="0" w:color="auto"/>
        <w:left w:val="none" w:sz="0" w:space="0" w:color="auto"/>
        <w:bottom w:val="none" w:sz="0" w:space="0" w:color="auto"/>
        <w:right w:val="none" w:sz="0" w:space="0" w:color="auto"/>
      </w:divBdr>
      <w:divsChild>
        <w:div w:id="854423765">
          <w:marLeft w:val="0"/>
          <w:marRight w:val="0"/>
          <w:marTop w:val="0"/>
          <w:marBottom w:val="0"/>
          <w:divBdr>
            <w:top w:val="none" w:sz="0" w:space="0" w:color="auto"/>
            <w:left w:val="none" w:sz="0" w:space="0" w:color="auto"/>
            <w:bottom w:val="none" w:sz="0" w:space="0" w:color="auto"/>
            <w:right w:val="none" w:sz="0" w:space="0" w:color="auto"/>
          </w:divBdr>
          <w:divsChild>
            <w:div w:id="1072509106">
              <w:marLeft w:val="0"/>
              <w:marRight w:val="0"/>
              <w:marTop w:val="0"/>
              <w:marBottom w:val="0"/>
              <w:divBdr>
                <w:top w:val="none" w:sz="0" w:space="0" w:color="auto"/>
                <w:left w:val="none" w:sz="0" w:space="0" w:color="auto"/>
                <w:bottom w:val="none" w:sz="0" w:space="0" w:color="auto"/>
                <w:right w:val="none" w:sz="0" w:space="0" w:color="auto"/>
              </w:divBdr>
              <w:divsChild>
                <w:div w:id="322902353">
                  <w:marLeft w:val="0"/>
                  <w:marRight w:val="0"/>
                  <w:marTop w:val="0"/>
                  <w:marBottom w:val="0"/>
                  <w:divBdr>
                    <w:top w:val="none" w:sz="0" w:space="0" w:color="auto"/>
                    <w:left w:val="none" w:sz="0" w:space="0" w:color="auto"/>
                    <w:bottom w:val="none" w:sz="0" w:space="0" w:color="auto"/>
                    <w:right w:val="none" w:sz="0" w:space="0" w:color="auto"/>
                  </w:divBdr>
                  <w:divsChild>
                    <w:div w:id="388041996">
                      <w:marLeft w:val="0"/>
                      <w:marRight w:val="0"/>
                      <w:marTop w:val="0"/>
                      <w:marBottom w:val="0"/>
                      <w:divBdr>
                        <w:top w:val="none" w:sz="0" w:space="0" w:color="auto"/>
                        <w:left w:val="none" w:sz="0" w:space="0" w:color="auto"/>
                        <w:bottom w:val="none" w:sz="0" w:space="0" w:color="auto"/>
                        <w:right w:val="none" w:sz="0" w:space="0" w:color="auto"/>
                      </w:divBdr>
                      <w:divsChild>
                        <w:div w:id="452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2985">
      <w:bodyDiv w:val="1"/>
      <w:marLeft w:val="0"/>
      <w:marRight w:val="0"/>
      <w:marTop w:val="0"/>
      <w:marBottom w:val="0"/>
      <w:divBdr>
        <w:top w:val="none" w:sz="0" w:space="0" w:color="auto"/>
        <w:left w:val="none" w:sz="0" w:space="0" w:color="auto"/>
        <w:bottom w:val="none" w:sz="0" w:space="0" w:color="auto"/>
        <w:right w:val="none" w:sz="0" w:space="0" w:color="auto"/>
      </w:divBdr>
      <w:divsChild>
        <w:div w:id="906841606">
          <w:marLeft w:val="0"/>
          <w:marRight w:val="0"/>
          <w:marTop w:val="0"/>
          <w:marBottom w:val="0"/>
          <w:divBdr>
            <w:top w:val="none" w:sz="0" w:space="0" w:color="auto"/>
            <w:left w:val="none" w:sz="0" w:space="0" w:color="auto"/>
            <w:bottom w:val="none" w:sz="0" w:space="0" w:color="auto"/>
            <w:right w:val="none" w:sz="0" w:space="0" w:color="auto"/>
          </w:divBdr>
        </w:div>
        <w:div w:id="1685861286">
          <w:marLeft w:val="0"/>
          <w:marRight w:val="0"/>
          <w:marTop w:val="0"/>
          <w:marBottom w:val="0"/>
          <w:divBdr>
            <w:top w:val="none" w:sz="0" w:space="0" w:color="auto"/>
            <w:left w:val="none" w:sz="0" w:space="0" w:color="auto"/>
            <w:bottom w:val="none" w:sz="0" w:space="0" w:color="auto"/>
            <w:right w:val="none" w:sz="0" w:space="0" w:color="auto"/>
          </w:divBdr>
        </w:div>
      </w:divsChild>
    </w:div>
    <w:div w:id="200103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10784</Words>
  <Characters>6147</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16898</CharactersWithSpaces>
  <SharedDoc>false</SharedDoc>
  <HLinks>
    <vt:vector size="6" baseType="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2020-08-24T08:52:00Z</dcterms:created>
  <dc:creator>Inga Čypienė</dc:creator>
  <cp:lastModifiedBy>Dainius Cicėnas</cp:lastModifiedBy>
  <cp:lastPrinted>2020-08-18T05:37:00Z</cp:lastPrinted>
  <dcterms:modified xsi:type="dcterms:W3CDTF">2020-08-24T09:43:00Z</dcterms:modified>
  <cp:revision>3</cp:revision>
  <dc:title> </dc:title>
</cp:coreProperties>
</file>