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DD" w:rsidRPr="00E0007F" w:rsidRDefault="00927F6A" w:rsidP="00E0007F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4851/19.&#10;Subject Codes: OJ CONS ECOFIN.&#10;Heading: NOTICE OF MEETING AND PROVISIONAL AGENDA.&#10;Subject: COUNCIL OF THE EUROPEAN UNION (Economic and Financial Affairs).&#10;Location: Brussels.&#10;Date: 20 November 2019.&#10;Institutional Framework: Council of the European Union General Secretariat.&#10;Language: EN.&#10;Distribution Code: PUBLIC.&#10;GUID: 5524133154951440227_0" style="width:568.5pt;height:271.5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A30F3A" w:rsidRPr="00225577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A30F3A" w:rsidRPr="00225577" w:rsidRDefault="00A30F3A" w:rsidP="00EE3AFC">
            <w:r w:rsidRPr="00225577"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225577" w:rsidRDefault="00A30F3A" w:rsidP="00EE3AFC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225577" w:rsidRDefault="00A30F3A" w:rsidP="00EE3AFC">
            <w:pPr>
              <w:rPr>
                <w:szCs w:val="24"/>
              </w:rPr>
            </w:pPr>
          </w:p>
        </w:tc>
      </w:tr>
      <w:tr w:rsidR="00A30F3A" w:rsidRPr="00225577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A30F3A" w:rsidRPr="00225577" w:rsidRDefault="00A30F3A" w:rsidP="00EE3AFC">
            <w:pPr>
              <w:rPr>
                <w:szCs w:val="24"/>
              </w:rPr>
            </w:pPr>
            <w:r w:rsidRPr="00225577">
              <w:rPr>
                <w:szCs w:val="24"/>
              </w:rPr>
              <w:t>(poss.) Approval of "A" items</w:t>
            </w:r>
          </w:p>
          <w:p w:rsidR="00A30F3A" w:rsidRPr="00225577" w:rsidRDefault="00A30F3A" w:rsidP="00EE3AFC">
            <w:pPr>
              <w:pStyle w:val="PointManual"/>
              <w:rPr>
                <w:szCs w:val="24"/>
              </w:rPr>
            </w:pPr>
            <w:r w:rsidRPr="00225577">
              <w:rPr>
                <w:szCs w:val="24"/>
              </w:rPr>
              <w:t>a)</w:t>
            </w:r>
            <w:r w:rsidRPr="00225577">
              <w:rPr>
                <w:szCs w:val="24"/>
              </w:rPr>
              <w:tab/>
              <w:t>Non-legislative list</w:t>
            </w:r>
          </w:p>
          <w:p w:rsidR="00A30F3A" w:rsidRPr="00225577" w:rsidRDefault="00A30F3A" w:rsidP="00EE3AFC">
            <w:pPr>
              <w:pStyle w:val="PointManual"/>
              <w:rPr>
                <w:szCs w:val="24"/>
              </w:rPr>
            </w:pPr>
            <w:r w:rsidRPr="00225577">
              <w:rPr>
                <w:szCs w:val="24"/>
              </w:rPr>
              <w:t>b)</w:t>
            </w:r>
            <w:r w:rsidRPr="00225577">
              <w:rPr>
                <w:szCs w:val="24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225577" w:rsidRDefault="00A30F3A" w:rsidP="00EE3AFC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225577" w:rsidRDefault="00A30F3A" w:rsidP="00EE3AFC">
            <w:pPr>
              <w:rPr>
                <w:szCs w:val="24"/>
              </w:rPr>
            </w:pPr>
          </w:p>
        </w:tc>
      </w:tr>
    </w:tbl>
    <w:p w:rsidR="001D44A3" w:rsidRPr="009C0C31" w:rsidRDefault="001D44A3" w:rsidP="001D44A3">
      <w:pPr>
        <w:spacing w:before="36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9C0C31">
        <w:rPr>
          <w:rFonts w:asciiTheme="majorBidi" w:hAnsiTheme="majorBidi" w:cstheme="majorBidi"/>
          <w:b/>
          <w:bCs/>
          <w:szCs w:val="24"/>
          <w:u w:val="single"/>
        </w:rPr>
        <w:t>Legislative deliberations</w:t>
      </w:r>
    </w:p>
    <w:p w:rsidR="001D44A3" w:rsidRPr="009C0C31" w:rsidRDefault="001D44A3" w:rsidP="001D44A3">
      <w:pPr>
        <w:spacing w:after="120"/>
        <w:jc w:val="center"/>
        <w:rPr>
          <w:rFonts w:asciiTheme="majorBidi" w:hAnsiTheme="majorBidi" w:cstheme="majorBidi"/>
          <w:b/>
          <w:bCs/>
          <w:szCs w:val="24"/>
        </w:rPr>
      </w:pPr>
      <w:r w:rsidRPr="009C0C31">
        <w:rPr>
          <w:rFonts w:asciiTheme="majorBidi" w:hAnsiTheme="majorBidi" w:cstheme="majorBidi"/>
          <w:b/>
          <w:bCs/>
          <w:szCs w:val="24"/>
        </w:rPr>
        <w:t>(Public deliberation in accordance with Article 16(8) of the Treaty on European Union)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17"/>
        <w:gridCol w:w="850"/>
        <w:gridCol w:w="2098"/>
      </w:tblGrid>
      <w:tr w:rsidR="001D44A3" w:rsidRPr="00E7355F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E7355F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E7355F">
              <w:rPr>
                <w:rFonts w:asciiTheme="majorBidi" w:hAnsiTheme="majorBidi" w:cstheme="majorBidi"/>
                <w:szCs w:val="24"/>
              </w:rPr>
              <w:t>(poss.) Excise duties</w:t>
            </w:r>
          </w:p>
          <w:p w:rsidR="001D44A3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E7355F">
              <w:rPr>
                <w:rFonts w:asciiTheme="majorBidi" w:hAnsiTheme="majorBidi" w:cstheme="majorBidi"/>
                <w:szCs w:val="24"/>
              </w:rPr>
              <w:t>Structure of excise duties on alcohol: Amendments to the Council Directive</w:t>
            </w:r>
          </w:p>
          <w:p w:rsidR="001D44A3" w:rsidRPr="00E7355F" w:rsidRDefault="001D44A3" w:rsidP="001539DB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355F">
              <w:rPr>
                <w:rFonts w:asciiTheme="majorBidi" w:hAnsiTheme="majorBidi" w:cstheme="majorBidi"/>
                <w:i/>
                <w:iCs/>
                <w:szCs w:val="24"/>
              </w:rPr>
              <w:t>Political agreement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E7355F" w:rsidRDefault="001D44A3" w:rsidP="001539DB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E7355F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61BFA404" wp14:editId="100408B8">
                  <wp:extent cx="177800" cy="177800"/>
                  <wp:effectExtent l="0" t="0" r="0" b="0"/>
                  <wp:docPr id="23" name="Picture 23" descr="Special legislative proced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pecial legislative procedure"/>
                          <pic:cNvPicPr/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55F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05CF3777" wp14:editId="798F81AE">
                  <wp:extent cx="177800" cy="177800"/>
                  <wp:effectExtent l="0" t="0" r="0" b="0"/>
                  <wp:docPr id="24" name="Picture 24" descr="Item based on a Commission propos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tem based on a Commission proposal"/>
                          <pic:cNvPicPr/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4A3" w:rsidRPr="00E7355F" w:rsidRDefault="001D44A3" w:rsidP="001539DB">
            <w:pPr>
              <w:jc w:val="righ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E7355F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Strengthening of the Banking Union</w:t>
            </w:r>
          </w:p>
          <w:p w:rsidR="001D44A3" w:rsidRPr="009C0C31" w:rsidRDefault="001D44A3" w:rsidP="001539DB">
            <w:pPr>
              <w:rPr>
                <w:rFonts w:asciiTheme="majorBidi" w:hAnsiTheme="majorBidi" w:cstheme="majorBidi"/>
                <w:i/>
                <w:iCs/>
                <w:color w:val="000000"/>
                <w:szCs w:val="24"/>
              </w:rPr>
            </w:pPr>
            <w:r w:rsidRPr="009C0C31">
              <w:rPr>
                <w:rFonts w:asciiTheme="majorBidi" w:hAnsiTheme="majorBidi" w:cstheme="majorBidi"/>
                <w:i/>
                <w:iCs/>
                <w:color w:val="000000"/>
                <w:szCs w:val="24"/>
              </w:rPr>
              <w:t>Progress report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  <w:r w:rsidRPr="009C0C31">
              <w:rPr>
                <w:noProof/>
                <w:lang w:val="lt-LT" w:eastAsia="lt-LT"/>
              </w:rPr>
              <w:drawing>
                <wp:inline distT="0" distB="0" distL="0" distR="0" wp14:anchorId="116EEBEC" wp14:editId="675D6C03">
                  <wp:extent cx="168910" cy="168910"/>
                  <wp:effectExtent l="0" t="0" r="2540" b="2540"/>
                  <wp:docPr id="56" name="Picture 56" descr="First read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First read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0C31">
              <w:rPr>
                <w:noProof/>
                <w:lang w:val="lt-LT" w:eastAsia="lt-LT"/>
              </w:rPr>
              <w:drawing>
                <wp:inline distT="0" distB="0" distL="0" distR="0" wp14:anchorId="0605A089" wp14:editId="20EC5B66">
                  <wp:extent cx="168910" cy="168910"/>
                  <wp:effectExtent l="0" t="0" r="2540" b="2540"/>
                  <wp:docPr id="51" name="Picture 51" descr="Item based on a Commission propos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tem based on a Commission proposa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353F80" w:rsidRDefault="001D44A3" w:rsidP="00353F80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Any other business</w:t>
            </w:r>
          </w:p>
          <w:p w:rsidR="00353F80" w:rsidRPr="00EC4A3B" w:rsidRDefault="00353F80" w:rsidP="00353F80">
            <w:pPr>
              <w:rPr>
                <w:rFonts w:asciiTheme="majorBidi" w:hAnsiTheme="majorBidi" w:cstheme="majorBidi"/>
                <w:szCs w:val="24"/>
              </w:rPr>
            </w:pPr>
            <w:r w:rsidRPr="00EC4A3B">
              <w:rPr>
                <w:rFonts w:asciiTheme="majorBidi" w:hAnsiTheme="majorBidi" w:cstheme="majorBidi"/>
                <w:szCs w:val="24"/>
              </w:rPr>
              <w:t>a)</w:t>
            </w:r>
            <w:r w:rsidRPr="00EC4A3B">
              <w:rPr>
                <w:rFonts w:asciiTheme="majorBidi" w:hAnsiTheme="majorBidi" w:cstheme="majorBidi"/>
                <w:szCs w:val="24"/>
              </w:rPr>
              <w:tab/>
              <w:t>D</w:t>
            </w:r>
            <w:r>
              <w:rPr>
                <w:rFonts w:asciiTheme="majorBidi" w:hAnsiTheme="majorBidi" w:cstheme="majorBidi"/>
                <w:szCs w:val="24"/>
              </w:rPr>
              <w:t>irective as regards d</w:t>
            </w:r>
            <w:r w:rsidRPr="00EC4A3B">
              <w:rPr>
                <w:rFonts w:asciiTheme="majorBidi" w:hAnsiTheme="majorBidi" w:cstheme="majorBidi"/>
                <w:szCs w:val="24"/>
              </w:rPr>
              <w:t xml:space="preserve">isclosure of income tax information </w:t>
            </w:r>
          </w:p>
          <w:p w:rsidR="00353F80" w:rsidRPr="00EC4A3B" w:rsidRDefault="00353F80" w:rsidP="00353F80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C4A3B">
              <w:rPr>
                <w:rFonts w:asciiTheme="majorBidi" w:hAnsiTheme="majorBidi" w:cstheme="majorBidi"/>
                <w:szCs w:val="24"/>
              </w:rPr>
              <w:tab/>
            </w:r>
            <w:r w:rsidRPr="00EC4A3B">
              <w:rPr>
                <w:rFonts w:asciiTheme="majorBidi" w:hAnsiTheme="majorBidi" w:cstheme="majorBidi"/>
                <w:i/>
                <w:iCs/>
                <w:szCs w:val="24"/>
              </w:rPr>
              <w:t>Information from the Swedish delegation</w:t>
            </w:r>
          </w:p>
          <w:p w:rsidR="001D44A3" w:rsidRPr="009C0C31" w:rsidRDefault="00353F80" w:rsidP="001539DB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b)</w:t>
            </w:r>
            <w:r>
              <w:rPr>
                <w:rFonts w:asciiTheme="majorBidi" w:hAnsiTheme="majorBidi" w:cstheme="majorBidi"/>
                <w:szCs w:val="24"/>
              </w:rPr>
              <w:tab/>
            </w:r>
            <w:r w:rsidR="001D44A3" w:rsidRPr="009C0C31">
              <w:rPr>
                <w:rFonts w:asciiTheme="majorBidi" w:hAnsiTheme="majorBidi" w:cstheme="majorBidi"/>
                <w:szCs w:val="24"/>
              </w:rPr>
              <w:t>Current financial services legislative proposals</w:t>
            </w:r>
          </w:p>
          <w:p w:rsidR="001D44A3" w:rsidRPr="009C0C31" w:rsidRDefault="00353F80" w:rsidP="001539DB">
            <w:pPr>
              <w:rPr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Cs w:val="24"/>
              </w:rPr>
              <w:tab/>
            </w:r>
            <w:r w:rsidR="001D44A3" w:rsidRPr="009C0C31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353F80" w:rsidRDefault="00353F80" w:rsidP="001539DB">
            <w:pPr>
              <w:jc w:val="right"/>
              <w:rPr>
                <w:noProof/>
                <w:lang w:eastAsia="en-GB"/>
              </w:rPr>
            </w:pPr>
          </w:p>
          <w:p w:rsidR="001D44A3" w:rsidRPr="009C0C31" w:rsidRDefault="00353F80" w:rsidP="001539DB">
            <w:pPr>
              <w:jc w:val="right"/>
              <w:rPr>
                <w:szCs w:val="24"/>
              </w:rPr>
            </w:pPr>
            <w:r w:rsidRPr="009C0C31">
              <w:rPr>
                <w:noProof/>
                <w:lang w:val="lt-LT" w:eastAsia="lt-LT"/>
              </w:rPr>
              <w:drawing>
                <wp:inline distT="0" distB="0" distL="0" distR="0" wp14:anchorId="543A3E30" wp14:editId="5970A25C">
                  <wp:extent cx="168910" cy="168910"/>
                  <wp:effectExtent l="0" t="0" r="2540" b="2540"/>
                  <wp:docPr id="1" name="Picture 1" descr="First read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First read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0C31">
              <w:rPr>
                <w:noProof/>
                <w:lang w:val="lt-LT" w:eastAsia="lt-LT"/>
              </w:rPr>
              <w:drawing>
                <wp:inline distT="0" distB="0" distL="0" distR="0" wp14:anchorId="511184FA" wp14:editId="282757B1">
                  <wp:extent cx="168910" cy="168910"/>
                  <wp:effectExtent l="0" t="0" r="2540" b="2540"/>
                  <wp:docPr id="2" name="Picture 2" descr="Item based on a Commission propos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tem based on a Commission proposa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</w:tbl>
    <w:p w:rsidR="001D44A3" w:rsidRDefault="001D44A3" w:rsidP="001D44A3">
      <w:pPr>
        <w:pageBreakBefore/>
        <w:spacing w:before="360" w:after="12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9C0C31">
        <w:rPr>
          <w:rFonts w:asciiTheme="majorBidi" w:hAnsiTheme="majorBidi" w:cstheme="majorBidi"/>
          <w:b/>
          <w:bCs/>
          <w:szCs w:val="24"/>
          <w:u w:val="single"/>
        </w:rPr>
        <w:lastRenderedPageBreak/>
        <w:t>Non-legislative activities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17"/>
        <w:gridCol w:w="850"/>
        <w:gridCol w:w="2098"/>
      </w:tblGrid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80F0D" w:rsidRDefault="00DD72F9" w:rsidP="001539DB">
            <w:pPr>
              <w:rPr>
                <w:rFonts w:asciiTheme="majorBidi" w:hAnsiTheme="majorBidi" w:cstheme="majorBidi"/>
                <w:szCs w:val="24"/>
              </w:rPr>
            </w:pPr>
            <w:r w:rsidRPr="00353F80">
              <w:rPr>
                <w:rFonts w:asciiTheme="majorBidi" w:hAnsiTheme="majorBidi" w:cstheme="majorBidi"/>
                <w:szCs w:val="24"/>
              </w:rPr>
              <w:t>(poss.)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="001D44A3" w:rsidRPr="00980F0D">
              <w:rPr>
                <w:rFonts w:asciiTheme="majorBidi" w:hAnsiTheme="majorBidi" w:cstheme="majorBidi"/>
                <w:szCs w:val="24"/>
              </w:rPr>
              <w:t>Conclusions on energy taxation</w:t>
            </w:r>
          </w:p>
          <w:p w:rsidR="001D44A3" w:rsidRPr="00980F0D" w:rsidRDefault="001D44A3" w:rsidP="001539DB">
            <w:pPr>
              <w:rPr>
                <w:rFonts w:asciiTheme="majorBidi" w:hAnsiTheme="majorBidi" w:cstheme="majorBidi"/>
                <w:i/>
                <w:szCs w:val="24"/>
              </w:rPr>
            </w:pPr>
            <w:r w:rsidRPr="00980F0D">
              <w:rPr>
                <w:rFonts w:asciiTheme="majorBidi" w:hAnsiTheme="majorBidi" w:cstheme="majorBidi"/>
                <w:i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(poss.) ECOFIN Report to the European Council on Tax Issues</w:t>
            </w:r>
          </w:p>
          <w:p w:rsidR="001D44A3" w:rsidRPr="009C0C31" w:rsidRDefault="001D44A3" w:rsidP="001539DB">
            <w:pPr>
              <w:ind w:left="567" w:hanging="567"/>
              <w:rPr>
                <w:szCs w:val="24"/>
              </w:rPr>
            </w:pPr>
            <w:r w:rsidRPr="009C0C31">
              <w:rPr>
                <w:rFonts w:asciiTheme="majorBidi" w:hAnsiTheme="majorBidi" w:cstheme="majorBidi"/>
                <w:i/>
                <w:iCs/>
                <w:szCs w:val="24"/>
              </w:rPr>
              <w:t>Endorsement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(poss.) Code of Conduct (Business Taxation)</w:t>
            </w:r>
          </w:p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a)</w:t>
            </w:r>
            <w:r w:rsidRPr="009C0C31">
              <w:rPr>
                <w:rFonts w:asciiTheme="majorBidi" w:hAnsiTheme="majorBidi" w:cstheme="majorBidi"/>
                <w:szCs w:val="24"/>
              </w:rPr>
              <w:tab/>
              <w:t>Report to the Council</w:t>
            </w:r>
          </w:p>
          <w:p w:rsidR="001D44A3" w:rsidRPr="009C0C31" w:rsidRDefault="001D44A3" w:rsidP="001539DB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ab/>
            </w:r>
            <w:r w:rsidRPr="009C0C31">
              <w:rPr>
                <w:rFonts w:asciiTheme="majorBidi" w:hAnsiTheme="majorBidi" w:cstheme="majorBidi"/>
                <w:i/>
                <w:iCs/>
                <w:szCs w:val="24"/>
              </w:rPr>
              <w:t>Endorsement</w:t>
            </w:r>
          </w:p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b)</w:t>
            </w:r>
            <w:r w:rsidRPr="009C0C31">
              <w:rPr>
                <w:rFonts w:asciiTheme="majorBidi" w:hAnsiTheme="majorBidi" w:cstheme="majorBidi"/>
                <w:szCs w:val="24"/>
              </w:rPr>
              <w:tab/>
              <w:t>Conclusions</w:t>
            </w:r>
          </w:p>
          <w:p w:rsidR="001D44A3" w:rsidRPr="009C0C31" w:rsidRDefault="001D44A3" w:rsidP="001539DB">
            <w:pPr>
              <w:ind w:left="567" w:hanging="567"/>
              <w:rPr>
                <w:i/>
                <w:iCs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ab/>
            </w:r>
            <w:r w:rsidRPr="009C0C31">
              <w:rPr>
                <w:rFonts w:asciiTheme="majorBidi" w:hAnsiTheme="majorBidi" w:cstheme="majorBidi"/>
                <w:i/>
                <w:iCs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(poss.) Council Decisions and Recommendations on the implementation of the Stability and Growth Pact</w:t>
            </w:r>
          </w:p>
          <w:p w:rsidR="001D44A3" w:rsidRPr="009C0C31" w:rsidRDefault="001D44A3" w:rsidP="001539DB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9C0C31">
              <w:rPr>
                <w:rFonts w:asciiTheme="majorBidi" w:hAnsiTheme="majorBidi" w:cstheme="majorBidi"/>
                <w:i/>
                <w:iCs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  <w:r w:rsidRPr="009C0C31">
              <w:rPr>
                <w:szCs w:val="24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021C36">
            <w:pPr>
              <w:rPr>
                <w:iCs/>
                <w:szCs w:val="24"/>
              </w:rPr>
            </w:pPr>
            <w:r w:rsidRPr="009C0C31">
              <w:rPr>
                <w:iCs/>
                <w:szCs w:val="24"/>
              </w:rPr>
              <w:t xml:space="preserve">Conclusions on </w:t>
            </w:r>
            <w:r w:rsidR="00021C36">
              <w:rPr>
                <w:iCs/>
                <w:szCs w:val="24"/>
              </w:rPr>
              <w:t>strengthening</w:t>
            </w:r>
            <w:r w:rsidRPr="009C0C31">
              <w:rPr>
                <w:iCs/>
                <w:szCs w:val="24"/>
              </w:rPr>
              <w:t xml:space="preserve"> the European financi</w:t>
            </w:r>
            <w:r w:rsidR="00353F80">
              <w:rPr>
                <w:iCs/>
                <w:szCs w:val="24"/>
              </w:rPr>
              <w:t>al architecture for development</w:t>
            </w:r>
          </w:p>
          <w:p w:rsidR="001D44A3" w:rsidRPr="009C0C31" w:rsidRDefault="001D44A3" w:rsidP="001539DB">
            <w:pPr>
              <w:rPr>
                <w:i/>
                <w:iCs/>
                <w:szCs w:val="24"/>
              </w:rPr>
            </w:pPr>
            <w:r w:rsidRPr="009C0C31">
              <w:rPr>
                <w:i/>
                <w:iCs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  <w:r w:rsidRPr="009C0C31">
              <w:rPr>
                <w:szCs w:val="24"/>
              </w:rPr>
              <w:t>Sustainable Finance Agenda</w:t>
            </w:r>
          </w:p>
          <w:p w:rsidR="001D44A3" w:rsidRPr="009C0C31" w:rsidRDefault="001D44A3" w:rsidP="001539DB">
            <w:pPr>
              <w:rPr>
                <w:i/>
                <w:iCs/>
                <w:szCs w:val="24"/>
              </w:rPr>
            </w:pPr>
            <w:r w:rsidRPr="00C40852">
              <w:rPr>
                <w:rFonts w:asciiTheme="majorBidi" w:hAnsiTheme="majorBidi" w:cstheme="majorBidi"/>
                <w:i/>
                <w:iCs/>
                <w:szCs w:val="24"/>
              </w:rPr>
              <w:t xml:space="preserve">Information from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 xml:space="preserve">the </w:t>
            </w:r>
            <w:r w:rsidRPr="00C40852">
              <w:rPr>
                <w:rFonts w:asciiTheme="majorBidi" w:hAnsiTheme="majorBidi" w:cstheme="majorBidi"/>
                <w:i/>
                <w:iCs/>
                <w:szCs w:val="24"/>
              </w:rPr>
              <w:t>Commission and exchange of views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9C0C31">
              <w:rPr>
                <w:rFonts w:asciiTheme="majorBidi" w:hAnsiTheme="majorBidi" w:cstheme="majorBidi"/>
                <w:szCs w:val="24"/>
              </w:rPr>
              <w:t>ECOFIN Work Plan</w:t>
            </w:r>
            <w:r>
              <w:rPr>
                <w:rFonts w:asciiTheme="majorBidi" w:hAnsiTheme="majorBidi" w:cstheme="majorBidi"/>
                <w:szCs w:val="24"/>
              </w:rPr>
              <w:t xml:space="preserve"> on Climate Action</w:t>
            </w:r>
          </w:p>
          <w:p w:rsidR="001D44A3" w:rsidRPr="009C0C31" w:rsidRDefault="001D44A3" w:rsidP="001539DB">
            <w:pPr>
              <w:ind w:left="567" w:hanging="567"/>
              <w:rPr>
                <w:i/>
                <w:iCs/>
                <w:szCs w:val="24"/>
              </w:rPr>
            </w:pPr>
            <w:r w:rsidRPr="009C0C31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E7355F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E7355F" w:rsidRDefault="001D44A3" w:rsidP="001539DB">
            <w:pPr>
              <w:rPr>
                <w:rFonts w:asciiTheme="majorBidi" w:hAnsiTheme="majorBidi" w:cstheme="majorBidi"/>
                <w:szCs w:val="24"/>
              </w:rPr>
            </w:pPr>
            <w:r w:rsidRPr="00E7355F">
              <w:rPr>
                <w:rFonts w:asciiTheme="majorBidi" w:hAnsiTheme="majorBidi" w:cstheme="majorBidi"/>
                <w:szCs w:val="24"/>
              </w:rPr>
              <w:t xml:space="preserve">Joint Council and Commission statement on </w:t>
            </w:r>
            <w:r>
              <w:rPr>
                <w:rFonts w:asciiTheme="majorBidi" w:hAnsiTheme="majorBidi" w:cstheme="majorBidi"/>
                <w:szCs w:val="24"/>
              </w:rPr>
              <w:t>"</w:t>
            </w:r>
            <w:proofErr w:type="spellStart"/>
            <w:r w:rsidRPr="00E7355F">
              <w:rPr>
                <w:rFonts w:asciiTheme="majorBidi" w:hAnsiTheme="majorBidi" w:cstheme="majorBidi"/>
                <w:szCs w:val="24"/>
              </w:rPr>
              <w:t>stablecoins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"</w:t>
            </w:r>
          </w:p>
          <w:p w:rsidR="001D44A3" w:rsidRPr="00E7355F" w:rsidRDefault="001D44A3" w:rsidP="001539DB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355F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E7355F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E7355F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  <w:r w:rsidRPr="009C0C31">
              <w:rPr>
                <w:szCs w:val="24"/>
              </w:rPr>
              <w:t>Conclusions on strategic priorities on anti-money laundering and countering the financing of terrorism</w:t>
            </w:r>
          </w:p>
          <w:p w:rsidR="001D44A3" w:rsidRPr="009C0C31" w:rsidRDefault="001D44A3" w:rsidP="001539DB">
            <w:pPr>
              <w:rPr>
                <w:szCs w:val="24"/>
              </w:rPr>
            </w:pPr>
            <w:r w:rsidRPr="009C0C31">
              <w:rPr>
                <w:i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C0C31" w:rsidRDefault="001D44A3" w:rsidP="00021C36">
            <w:pPr>
              <w:rPr>
                <w:szCs w:val="24"/>
              </w:rPr>
            </w:pPr>
            <w:r w:rsidRPr="009C0C31">
              <w:rPr>
                <w:szCs w:val="24"/>
              </w:rPr>
              <w:t xml:space="preserve">Conclusions on the </w:t>
            </w:r>
            <w:r w:rsidR="00021C36">
              <w:rPr>
                <w:szCs w:val="24"/>
              </w:rPr>
              <w:t>deepening</w:t>
            </w:r>
            <w:r w:rsidRPr="009C0C31">
              <w:rPr>
                <w:szCs w:val="24"/>
              </w:rPr>
              <w:t xml:space="preserve"> of the Capital Markets Union</w:t>
            </w:r>
          </w:p>
          <w:p w:rsidR="001D44A3" w:rsidRPr="009C0C31" w:rsidRDefault="001D44A3" w:rsidP="001539DB">
            <w:pPr>
              <w:ind w:left="567" w:hanging="567"/>
              <w:rPr>
                <w:i/>
                <w:iCs/>
                <w:szCs w:val="24"/>
              </w:rPr>
            </w:pPr>
            <w:r w:rsidRPr="009C0C31">
              <w:rPr>
                <w:i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  <w:tr w:rsidR="001D44A3" w:rsidRPr="00980F0D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Pr="00980F0D" w:rsidRDefault="001D44A3" w:rsidP="001539DB">
            <w:pPr>
              <w:rPr>
                <w:szCs w:val="24"/>
              </w:rPr>
            </w:pPr>
            <w:r w:rsidRPr="00980F0D">
              <w:rPr>
                <w:szCs w:val="24"/>
              </w:rPr>
              <w:t>Implementation of the Action Plan to tackle non-performing loans in Europe</w:t>
            </w:r>
          </w:p>
          <w:p w:rsidR="001D44A3" w:rsidRPr="00980F0D" w:rsidRDefault="001D44A3" w:rsidP="001539DB">
            <w:pPr>
              <w:rPr>
                <w:i/>
                <w:iCs/>
                <w:szCs w:val="24"/>
              </w:rPr>
            </w:pPr>
            <w:r w:rsidRPr="00980F0D">
              <w:rPr>
                <w:i/>
                <w:iCs/>
                <w:szCs w:val="24"/>
              </w:rPr>
              <w:t>Presentation by the Commission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80F0D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80F0D" w:rsidRDefault="001D44A3" w:rsidP="001539DB">
            <w:pPr>
              <w:rPr>
                <w:szCs w:val="24"/>
              </w:rPr>
            </w:pPr>
          </w:p>
        </w:tc>
      </w:tr>
      <w:tr w:rsidR="001D44A3" w:rsidRPr="009C0C31" w:rsidTr="001539DB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1D44A3" w:rsidRDefault="001D44A3" w:rsidP="001539DB">
            <w:pPr>
              <w:rPr>
                <w:szCs w:val="24"/>
              </w:rPr>
            </w:pPr>
            <w:r w:rsidRPr="009C0C31">
              <w:rPr>
                <w:szCs w:val="24"/>
              </w:rPr>
              <w:t>Any other business</w:t>
            </w:r>
          </w:p>
          <w:p w:rsidR="00353F80" w:rsidRPr="00EC4A3B" w:rsidRDefault="00353F80" w:rsidP="00353F80">
            <w:pPr>
              <w:rPr>
                <w:rFonts w:asciiTheme="majorBidi" w:hAnsiTheme="majorBidi" w:cstheme="majorBidi"/>
                <w:szCs w:val="24"/>
              </w:rPr>
            </w:pPr>
            <w:r w:rsidRPr="00EC4A3B">
              <w:rPr>
                <w:rFonts w:asciiTheme="majorBidi" w:hAnsiTheme="majorBidi" w:cstheme="majorBidi"/>
                <w:szCs w:val="24"/>
              </w:rPr>
              <w:t>EU list of non-cooperative tax jurisdictions</w:t>
            </w:r>
          </w:p>
          <w:p w:rsidR="00353F80" w:rsidRPr="009C0C31" w:rsidRDefault="00353F80" w:rsidP="00353F80">
            <w:pPr>
              <w:rPr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Cs w:val="24"/>
              </w:rPr>
              <w:t>Presentation by</w:t>
            </w:r>
            <w:r w:rsidRPr="00EC4A3B">
              <w:rPr>
                <w:rFonts w:asciiTheme="majorBidi" w:hAnsiTheme="majorBidi" w:cstheme="majorBidi"/>
                <w:i/>
                <w:iCs/>
                <w:szCs w:val="24"/>
              </w:rPr>
              <w:t xml:space="preserve"> the Danish delegation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1D44A3" w:rsidRPr="009C0C31" w:rsidRDefault="001D44A3" w:rsidP="001539D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1D44A3" w:rsidRPr="009C0C31" w:rsidRDefault="001D44A3" w:rsidP="001539DB">
            <w:pPr>
              <w:rPr>
                <w:szCs w:val="24"/>
              </w:rPr>
            </w:pPr>
          </w:p>
        </w:tc>
      </w:tr>
    </w:tbl>
    <w:p w:rsidR="001D44A3" w:rsidRPr="009C0C31" w:rsidRDefault="001D44A3" w:rsidP="001D44A3">
      <w:pPr>
        <w:pStyle w:val="Jardin"/>
        <w:rPr>
          <w:rFonts w:asciiTheme="majorBidi" w:hAnsiTheme="majorBidi" w:cstheme="majorBidi"/>
          <w:szCs w:val="24"/>
        </w:rPr>
      </w:pPr>
      <w:proofErr w:type="gramStart"/>
      <w:r w:rsidRPr="009C0C31">
        <w:rPr>
          <w:rFonts w:asciiTheme="majorBidi" w:hAnsiTheme="majorBidi" w:cstheme="majorBidi"/>
          <w:szCs w:val="24"/>
        </w:rPr>
        <w:t>o</w:t>
      </w:r>
      <w:proofErr w:type="gramEnd"/>
    </w:p>
    <w:p w:rsidR="001D44A3" w:rsidRPr="009C0C31" w:rsidRDefault="001D44A3" w:rsidP="001D44A3">
      <w:pPr>
        <w:pStyle w:val="Jardin"/>
        <w:rPr>
          <w:rFonts w:asciiTheme="majorBidi" w:hAnsiTheme="majorBidi" w:cstheme="majorBidi"/>
          <w:szCs w:val="24"/>
        </w:rPr>
      </w:pPr>
      <w:proofErr w:type="gramStart"/>
      <w:r w:rsidRPr="009C0C31">
        <w:rPr>
          <w:rFonts w:asciiTheme="majorBidi" w:hAnsiTheme="majorBidi" w:cstheme="majorBidi"/>
          <w:szCs w:val="24"/>
        </w:rPr>
        <w:t>o</w:t>
      </w:r>
      <w:proofErr w:type="gramEnd"/>
      <w:r w:rsidRPr="009C0C31">
        <w:rPr>
          <w:rFonts w:asciiTheme="majorBidi" w:hAnsiTheme="majorBidi" w:cstheme="majorBidi"/>
          <w:szCs w:val="24"/>
        </w:rPr>
        <w:tab/>
      </w:r>
      <w:proofErr w:type="spellStart"/>
      <w:r w:rsidRPr="009C0C31">
        <w:rPr>
          <w:rFonts w:asciiTheme="majorBidi" w:hAnsiTheme="majorBidi" w:cstheme="majorBidi"/>
          <w:szCs w:val="24"/>
        </w:rPr>
        <w:t>o</w:t>
      </w:r>
      <w:proofErr w:type="spellEnd"/>
    </w:p>
    <w:p w:rsidR="001D44A3" w:rsidRPr="009C0C31" w:rsidRDefault="001D44A3" w:rsidP="001D44A3">
      <w:pPr>
        <w:pageBreakBefore/>
        <w:spacing w:before="120"/>
        <w:rPr>
          <w:rFonts w:asciiTheme="majorBidi" w:hAnsiTheme="majorBidi" w:cstheme="majorBidi"/>
          <w:b/>
          <w:bCs/>
          <w:szCs w:val="24"/>
        </w:rPr>
      </w:pPr>
      <w:r w:rsidRPr="009C0C31">
        <w:rPr>
          <w:rFonts w:asciiTheme="majorBidi" w:hAnsiTheme="majorBidi" w:cstheme="majorBidi"/>
          <w:b/>
          <w:bCs/>
          <w:szCs w:val="24"/>
          <w:u w:val="single"/>
        </w:rPr>
        <w:lastRenderedPageBreak/>
        <w:t>p.m.</w:t>
      </w:r>
      <w:r w:rsidRPr="009C0C31">
        <w:rPr>
          <w:rFonts w:asciiTheme="majorBidi" w:hAnsiTheme="majorBidi" w:cstheme="majorBidi"/>
          <w:b/>
          <w:bCs/>
          <w:szCs w:val="24"/>
        </w:rPr>
        <w:t>:</w:t>
      </w:r>
    </w:p>
    <w:p w:rsidR="001D44A3" w:rsidRPr="009C0C31" w:rsidRDefault="001D44A3" w:rsidP="001D44A3">
      <w:pPr>
        <w:spacing w:before="120"/>
        <w:rPr>
          <w:rFonts w:asciiTheme="majorBidi" w:hAnsiTheme="majorBidi" w:cstheme="majorBidi"/>
          <w:b/>
          <w:bCs/>
          <w:szCs w:val="24"/>
          <w:u w:val="single"/>
        </w:rPr>
      </w:pPr>
      <w:r w:rsidRPr="009C0C31">
        <w:rPr>
          <w:rFonts w:asciiTheme="majorBidi" w:hAnsiTheme="majorBidi" w:cstheme="majorBidi"/>
          <w:b/>
          <w:bCs/>
          <w:szCs w:val="24"/>
          <w:u w:val="single"/>
        </w:rPr>
        <w:t>Wednesday 4 December 2019</w:t>
      </w:r>
    </w:p>
    <w:p w:rsidR="001D44A3" w:rsidRPr="009C0C31" w:rsidRDefault="00021C36" w:rsidP="005A3AFA">
      <w:pPr>
        <w:spacing w:before="1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15.00 </w:t>
      </w:r>
      <w:r w:rsidR="001D44A3">
        <w:rPr>
          <w:rFonts w:asciiTheme="majorBidi" w:hAnsiTheme="majorBidi" w:cstheme="majorBidi"/>
          <w:szCs w:val="24"/>
        </w:rPr>
        <w:t>(tbc)</w:t>
      </w:r>
      <w:r w:rsidR="001D44A3" w:rsidRPr="009C0C31">
        <w:rPr>
          <w:rFonts w:asciiTheme="majorBidi" w:hAnsiTheme="majorBidi" w:cstheme="majorBidi"/>
          <w:szCs w:val="24"/>
        </w:rPr>
        <w:tab/>
      </w:r>
      <w:proofErr w:type="spellStart"/>
      <w:r w:rsidR="001D44A3" w:rsidRPr="009C0C31">
        <w:rPr>
          <w:rFonts w:asciiTheme="majorBidi" w:hAnsiTheme="majorBidi" w:cstheme="majorBidi"/>
          <w:szCs w:val="24"/>
        </w:rPr>
        <w:t>Eurogroup</w:t>
      </w:r>
      <w:proofErr w:type="spellEnd"/>
    </w:p>
    <w:p w:rsidR="001D44A3" w:rsidRPr="009C0C31" w:rsidRDefault="00021C36" w:rsidP="005A3AFA">
      <w:pPr>
        <w:spacing w:before="1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17.30 </w:t>
      </w:r>
      <w:r w:rsidR="001D44A3">
        <w:rPr>
          <w:rFonts w:asciiTheme="majorBidi" w:hAnsiTheme="majorBidi" w:cstheme="majorBidi"/>
          <w:szCs w:val="24"/>
        </w:rPr>
        <w:t>(tbc)</w:t>
      </w:r>
      <w:r w:rsidR="001D44A3" w:rsidRPr="009C0C31">
        <w:rPr>
          <w:rFonts w:asciiTheme="majorBidi" w:hAnsiTheme="majorBidi" w:cstheme="majorBidi"/>
          <w:szCs w:val="24"/>
        </w:rPr>
        <w:tab/>
      </w:r>
      <w:proofErr w:type="spellStart"/>
      <w:r w:rsidR="001D44A3" w:rsidRPr="009C0C31">
        <w:rPr>
          <w:rFonts w:asciiTheme="majorBidi" w:hAnsiTheme="majorBidi" w:cstheme="majorBidi"/>
          <w:szCs w:val="24"/>
        </w:rPr>
        <w:t>Eurogroup</w:t>
      </w:r>
      <w:proofErr w:type="spellEnd"/>
      <w:r w:rsidR="001D44A3" w:rsidRPr="009C0C31">
        <w:rPr>
          <w:rFonts w:asciiTheme="majorBidi" w:hAnsiTheme="majorBidi" w:cstheme="majorBidi"/>
          <w:szCs w:val="24"/>
        </w:rPr>
        <w:t xml:space="preserve"> in inclusive format</w:t>
      </w:r>
    </w:p>
    <w:p w:rsidR="001D44A3" w:rsidRPr="009C0C31" w:rsidRDefault="001D44A3" w:rsidP="005A3AFA">
      <w:pPr>
        <w:spacing w:before="240"/>
        <w:rPr>
          <w:rFonts w:asciiTheme="majorBidi" w:hAnsiTheme="majorBidi" w:cstheme="majorBidi"/>
          <w:b/>
          <w:bCs/>
          <w:szCs w:val="24"/>
          <w:u w:val="single"/>
        </w:rPr>
      </w:pPr>
      <w:r w:rsidRPr="009C0C31">
        <w:rPr>
          <w:rFonts w:asciiTheme="majorBidi" w:hAnsiTheme="majorBidi" w:cstheme="majorBidi"/>
          <w:b/>
          <w:bCs/>
          <w:szCs w:val="24"/>
          <w:u w:val="single"/>
        </w:rPr>
        <w:t>Thursday 5 December 2019</w:t>
      </w:r>
    </w:p>
    <w:p w:rsidR="001D44A3" w:rsidRPr="009C0C31" w:rsidRDefault="001D44A3" w:rsidP="001D44A3">
      <w:pPr>
        <w:spacing w:before="120"/>
        <w:rPr>
          <w:rFonts w:asciiTheme="majorBidi" w:hAnsiTheme="majorBidi" w:cstheme="majorBidi"/>
          <w:szCs w:val="24"/>
        </w:rPr>
      </w:pPr>
      <w:r w:rsidRPr="009C0C31">
        <w:rPr>
          <w:rFonts w:asciiTheme="majorBidi" w:hAnsiTheme="majorBidi" w:cstheme="majorBidi"/>
          <w:szCs w:val="24"/>
        </w:rPr>
        <w:t>9.00</w:t>
      </w:r>
      <w:r w:rsidRPr="009C0C31">
        <w:rPr>
          <w:rFonts w:asciiTheme="majorBidi" w:hAnsiTheme="majorBidi" w:cstheme="majorBidi"/>
          <w:szCs w:val="24"/>
        </w:rPr>
        <w:tab/>
      </w:r>
      <w:r w:rsidRPr="009C0C31">
        <w:rPr>
          <w:rFonts w:asciiTheme="majorBidi" w:hAnsiTheme="majorBidi" w:cstheme="majorBidi"/>
          <w:szCs w:val="24"/>
        </w:rPr>
        <w:tab/>
        <w:t>Breakfast</w:t>
      </w:r>
    </w:p>
    <w:p w:rsidR="001D44A3" w:rsidRPr="009C0C31" w:rsidRDefault="001D44A3" w:rsidP="001D44A3">
      <w:pPr>
        <w:pStyle w:val="ImageLine"/>
        <w:rPr>
          <w:rFonts w:asciiTheme="majorBidi" w:hAnsiTheme="majorBidi" w:cstheme="majorBidi"/>
          <w:szCs w:val="24"/>
        </w:rPr>
      </w:pPr>
    </w:p>
    <w:p w:rsidR="001D44A3" w:rsidRPr="009C0C31" w:rsidRDefault="001D44A3" w:rsidP="001D44A3">
      <w:pPr>
        <w:pStyle w:val="Image"/>
      </w:pPr>
      <w:r w:rsidRPr="009C0C31">
        <w:rPr>
          <w:noProof/>
          <w:lang w:val="lt-LT" w:eastAsia="lt-LT"/>
        </w:rPr>
        <w:drawing>
          <wp:inline distT="0" distB="0" distL="0" distR="0" wp14:anchorId="267B114D" wp14:editId="5A53881E">
            <wp:extent cx="172442" cy="172442"/>
            <wp:effectExtent l="0" t="0" r="0" b="0"/>
            <wp:docPr id="7" name="Picture 7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31">
        <w:tab/>
        <w:t>First reading</w:t>
      </w:r>
    </w:p>
    <w:p w:rsidR="001D44A3" w:rsidRDefault="001D44A3" w:rsidP="001D44A3">
      <w:pPr>
        <w:pStyle w:val="Image"/>
      </w:pPr>
      <w:r>
        <w:rPr>
          <w:noProof/>
          <w:lang w:val="lt-LT" w:eastAsia="lt-LT"/>
        </w:rPr>
        <w:drawing>
          <wp:inline distT="0" distB="0" distL="0" distR="0" wp14:anchorId="5199DC3C" wp14:editId="16A2D4DF">
            <wp:extent cx="172442" cy="172442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7AE6">
        <w:tab/>
        <w:t>Special legislative procedure</w:t>
      </w:r>
    </w:p>
    <w:p w:rsidR="001D44A3" w:rsidRPr="009C0C31" w:rsidRDefault="001D44A3" w:rsidP="001D44A3">
      <w:pPr>
        <w:pStyle w:val="Image"/>
      </w:pPr>
      <w:r w:rsidRPr="009C0C31">
        <w:rPr>
          <w:noProof/>
          <w:lang w:val="lt-LT" w:eastAsia="lt-LT"/>
        </w:rPr>
        <w:drawing>
          <wp:inline distT="0" distB="0" distL="0" distR="0" wp14:anchorId="7FCD3823" wp14:editId="7EEFA1B4">
            <wp:extent cx="172442" cy="172442"/>
            <wp:effectExtent l="0" t="0" r="0" b="0"/>
            <wp:docPr id="22" name="Picture 22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C31">
        <w:tab/>
        <w:t>Item based on a Commission proposal</w:t>
      </w:r>
    </w:p>
    <w:p w:rsidR="001D44A3" w:rsidRPr="004F03E2" w:rsidRDefault="001D44A3" w:rsidP="00E0007F">
      <w:pPr>
        <w:pStyle w:val="Image"/>
        <w:keepNext/>
      </w:pPr>
      <w:r w:rsidRPr="009C0C31">
        <w:t>(*)</w:t>
      </w:r>
      <w:r w:rsidRPr="009C0C31">
        <w:tab/>
        <w:t>Item on which a vote may be requested</w:t>
      </w:r>
    </w:p>
    <w:p w:rsidR="00270CDD" w:rsidRDefault="00270CDD" w:rsidP="00270CDD">
      <w:pPr>
        <w:pStyle w:val="FinalLine"/>
      </w:pPr>
    </w:p>
    <w:p w:rsidR="00772954" w:rsidRPr="00270CDD" w:rsidRDefault="00270CDD" w:rsidP="00270CDD">
      <w:pPr>
        <w:pStyle w:val="NB"/>
      </w:pPr>
      <w:r w:rsidRPr="00270CDD">
        <w:t>NB:</w:t>
      </w:r>
      <w:r w:rsidRPr="00270CDD">
        <w:tab/>
        <w:t>Please send a list of your delegates to this meeting as soon as possible to the email address access.general@consilium.europa.eu</w:t>
      </w:r>
    </w:p>
    <w:sectPr w:rsidR="00772954" w:rsidRPr="00270CDD" w:rsidSect="00E0007F">
      <w:headerReference w:type="default" r:id="rId17"/>
      <w:footerReference w:type="default" r:id="rId18"/>
      <w:headerReference w:type="first" r:id="rId19"/>
      <w:footerReference w:type="first" r:id="rId20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DD" w:rsidRDefault="00270CDD" w:rsidP="00B5488B">
      <w:r>
        <w:separator/>
      </w:r>
    </w:p>
  </w:endnote>
  <w:endnote w:type="continuationSeparator" w:id="0">
    <w:p w:rsidR="00270CDD" w:rsidRDefault="00270CD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0007F" w:rsidRPr="00D94637" w:rsidTr="00E0007F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0007F" w:rsidRPr="00D94637" w:rsidRDefault="00E0007F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E0007F" w:rsidRPr="00B310DC" w:rsidTr="00E0007F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0007F" w:rsidRPr="00AD7BF2" w:rsidRDefault="00E0007F" w:rsidP="004F54B2">
          <w:pPr>
            <w:pStyle w:val="FooterText"/>
          </w:pPr>
          <w:r>
            <w:t>CM 4851/19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0007F" w:rsidRPr="00AD7BF2" w:rsidRDefault="00E0007F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0007F" w:rsidRPr="002511D8" w:rsidRDefault="00E0007F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0007F" w:rsidRPr="00B310DC" w:rsidRDefault="00E0007F" w:rsidP="00E0007F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27F6A">
            <w:rPr>
              <w:noProof/>
            </w:rPr>
            <w:t>2</w:t>
          </w:r>
          <w:r>
            <w:fldChar w:fldCharType="end"/>
          </w:r>
        </w:p>
      </w:tc>
    </w:tr>
    <w:tr w:rsidR="00E0007F" w:rsidRPr="00D94637" w:rsidTr="00E0007F">
      <w:trPr>
        <w:jc w:val="center"/>
      </w:trPr>
      <w:tc>
        <w:tcPr>
          <w:tcW w:w="1774" w:type="pct"/>
          <w:shd w:val="clear" w:color="auto" w:fill="auto"/>
        </w:tcPr>
        <w:p w:rsidR="00E0007F" w:rsidRPr="00AD7BF2" w:rsidRDefault="00E0007F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0007F" w:rsidRPr="00AD7BF2" w:rsidRDefault="00E0007F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0007F" w:rsidRPr="00D94637" w:rsidRDefault="00E0007F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0007F" w:rsidRPr="000310C2" w:rsidRDefault="00E0007F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270CDD" w:rsidRPr="00E0007F" w:rsidRDefault="00270CDD" w:rsidP="00E0007F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0007F" w:rsidRPr="00D94637" w:rsidTr="00E0007F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E0007F" w:rsidRPr="00D94637" w:rsidRDefault="00E0007F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E0007F" w:rsidRPr="00B310DC" w:rsidTr="00E0007F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E0007F" w:rsidRPr="00AD7BF2" w:rsidRDefault="00E0007F" w:rsidP="00965E25">
          <w:pPr>
            <w:pStyle w:val="FooterText"/>
          </w:pPr>
          <w:r>
            <w:t>CM 4851/19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0007F" w:rsidRPr="00AD7BF2" w:rsidRDefault="00E0007F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E0007F" w:rsidRPr="002511D8" w:rsidRDefault="00E0007F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0007F" w:rsidRPr="00B310DC" w:rsidRDefault="00E0007F" w:rsidP="00E0007F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27F6A">
            <w:rPr>
              <w:noProof/>
            </w:rPr>
            <w:t>1</w:t>
          </w:r>
          <w:r>
            <w:fldChar w:fldCharType="end"/>
          </w:r>
        </w:p>
      </w:tc>
    </w:tr>
    <w:tr w:rsidR="00E0007F" w:rsidRPr="00D94637" w:rsidTr="00E0007F">
      <w:trPr>
        <w:jc w:val="center"/>
      </w:trPr>
      <w:tc>
        <w:tcPr>
          <w:tcW w:w="3230" w:type="pct"/>
          <w:gridSpan w:val="3"/>
          <w:shd w:val="clear" w:color="auto" w:fill="auto"/>
        </w:tcPr>
        <w:p w:rsidR="00E0007F" w:rsidRPr="00E37908" w:rsidRDefault="00E0007F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olaf.pruessman@consilium.europa.eu</w:t>
          </w:r>
        </w:p>
      </w:tc>
      <w:tc>
        <w:tcPr>
          <w:tcW w:w="742" w:type="pct"/>
          <w:shd w:val="clear" w:color="auto" w:fill="auto"/>
        </w:tcPr>
        <w:p w:rsidR="00E0007F" w:rsidRPr="00D94637" w:rsidRDefault="00E0007F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0007F" w:rsidRPr="00D94637" w:rsidRDefault="00E0007F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270CDD" w:rsidRPr="00E0007F" w:rsidRDefault="00270CDD" w:rsidP="00E0007F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DD" w:rsidRDefault="00270CDD" w:rsidP="00B5488B">
      <w:r>
        <w:separator/>
      </w:r>
    </w:p>
  </w:footnote>
  <w:footnote w:type="continuationSeparator" w:id="0">
    <w:p w:rsidR="00270CDD" w:rsidRDefault="00270CDD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DD" w:rsidRPr="00E0007F" w:rsidRDefault="00E0007F" w:rsidP="00E0007F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DD" w:rsidRPr="00E0007F" w:rsidRDefault="00E0007F" w:rsidP="00E0007F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3.9&quot; technicalblockguid=&quot;5524133154951440227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11-20&lt;/text&gt;_x000d__x000a_  &lt;/metadata&gt;_x000d__x000a_  &lt;metadata key=&quot;md_Prefix&quot;&gt;_x000d__x000a_    &lt;text&gt;CM&lt;/text&gt;_x000d__x000a_  &lt;/metadata&gt;_x000d__x000a_  &lt;metadata key=&quot;md_DocumentNumber&quot;&gt;_x000d__x000a_    &lt;text&gt;4851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olaf.pruessman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736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9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19-12-05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270CDD"/>
    <w:rsid w:val="000143E6"/>
    <w:rsid w:val="00021C36"/>
    <w:rsid w:val="000562AF"/>
    <w:rsid w:val="000E2267"/>
    <w:rsid w:val="001D44A3"/>
    <w:rsid w:val="00270CDD"/>
    <w:rsid w:val="00326C08"/>
    <w:rsid w:val="00353F80"/>
    <w:rsid w:val="003D0F98"/>
    <w:rsid w:val="004159F6"/>
    <w:rsid w:val="004245D1"/>
    <w:rsid w:val="004C60B7"/>
    <w:rsid w:val="00546854"/>
    <w:rsid w:val="005952C4"/>
    <w:rsid w:val="005A3AFA"/>
    <w:rsid w:val="005B2AAD"/>
    <w:rsid w:val="005C3952"/>
    <w:rsid w:val="00602F43"/>
    <w:rsid w:val="006213F4"/>
    <w:rsid w:val="00662155"/>
    <w:rsid w:val="006D2414"/>
    <w:rsid w:val="006D2D25"/>
    <w:rsid w:val="00741DC3"/>
    <w:rsid w:val="007529DA"/>
    <w:rsid w:val="00772954"/>
    <w:rsid w:val="007C76EC"/>
    <w:rsid w:val="00800A85"/>
    <w:rsid w:val="008146F9"/>
    <w:rsid w:val="008F1115"/>
    <w:rsid w:val="00927F6A"/>
    <w:rsid w:val="009930AF"/>
    <w:rsid w:val="00A30F3A"/>
    <w:rsid w:val="00A31007"/>
    <w:rsid w:val="00B5313C"/>
    <w:rsid w:val="00B5488B"/>
    <w:rsid w:val="00C02778"/>
    <w:rsid w:val="00C23172"/>
    <w:rsid w:val="00C654AD"/>
    <w:rsid w:val="00CC013E"/>
    <w:rsid w:val="00D0690D"/>
    <w:rsid w:val="00DB70A9"/>
    <w:rsid w:val="00DD72F9"/>
    <w:rsid w:val="00DE1ED8"/>
    <w:rsid w:val="00E0007F"/>
    <w:rsid w:val="00E017B2"/>
    <w:rsid w:val="00E655A3"/>
    <w:rsid w:val="00E8251D"/>
    <w:rsid w:val="00EB3D18"/>
    <w:rsid w:val="00EE026F"/>
    <w:rsid w:val="00EE3B78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E0007F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270CD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270CD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270CD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270CDD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70CDD"/>
    <w:rPr>
      <w:color w:val="808080"/>
    </w:rPr>
  </w:style>
  <w:style w:type="character" w:customStyle="1" w:styleId="PointManualChar">
    <w:name w:val="Point Manual Char"/>
    <w:link w:val="PointManual"/>
    <w:locked/>
    <w:rsid w:val="00A30F3A"/>
    <w:rPr>
      <w:rFonts w:ascii="Times New Roman" w:hAnsi="Times New Roman" w:cs="Times New Roman"/>
      <w:sz w:val="24"/>
      <w:lang w:val="en-GB"/>
    </w:rPr>
  </w:style>
  <w:style w:type="table" w:customStyle="1" w:styleId="TableGrid2">
    <w:name w:val="Table Grid2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E0007F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270CD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270CD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270CD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270CDD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70CDD"/>
    <w:rPr>
      <w:color w:val="808080"/>
    </w:rPr>
  </w:style>
  <w:style w:type="character" w:customStyle="1" w:styleId="PointManualChar">
    <w:name w:val="Point Manual Char"/>
    <w:link w:val="PointManual"/>
    <w:locked/>
    <w:rsid w:val="00A30F3A"/>
    <w:rPr>
      <w:rFonts w:ascii="Times New Roman" w:hAnsi="Times New Roman" w:cs="Times New Roman"/>
      <w:sz w:val="24"/>
      <w:lang w:val="en-GB"/>
    </w:rPr>
  </w:style>
  <w:style w:type="table" w:customStyle="1" w:styleId="TableGrid2">
    <w:name w:val="Table Grid2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cid:image011.png@01D4FE79.88A7C02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cid:image003.png@01D4FE79.88A7C02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1</TotalTime>
  <Pages>3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Audronė Pavlovičienė</cp:lastModifiedBy>
  <cp:revision>2</cp:revision>
  <cp:lastPrinted>2019-11-21T05:50:00Z</cp:lastPrinted>
  <dcterms:created xsi:type="dcterms:W3CDTF">2019-11-21T05:51:00Z</dcterms:created>
  <dcterms:modified xsi:type="dcterms:W3CDTF">2019-11-21T05:51:00Z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4.3.9, Build 20191112</vt:lpwstr>
  </property>
  <property fmtid="{D5CDD505-2E9C-101B-9397-08002B2CF9AE}" pid="4" name="Created using">
    <vt:lpwstr>DocuWrite 4.3.4, Build 20190719</vt:lpwstr>
  </property>
  <property fmtid="{D5CDD505-2E9C-101B-9397-08002B2CF9AE}" pid="5" name="Meeting Number">
    <vt:lpwstr>3736</vt:lpwstr>
  </property>
</Properties>
</file>