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AB90E" w14:textId="77777777" w:rsidR="00003CF4" w:rsidRDefault="00D93191" w:rsidP="00D93191">
      <w:pPr>
        <w:tabs>
          <w:tab w:val="left" w:pos="7513"/>
          <w:tab w:val="left" w:pos="8640"/>
        </w:tabs>
        <w:ind w:left="7371" w:right="-1"/>
        <w:outlineLvl w:val="0"/>
        <w:rPr>
          <w:b/>
        </w:rPr>
      </w:pPr>
      <w:bookmarkStart w:id="0" w:name="_GoBack"/>
      <w:bookmarkEnd w:id="0"/>
      <w:r>
        <w:rPr>
          <w:b/>
        </w:rPr>
        <w:t xml:space="preserve">Projekto </w:t>
      </w:r>
    </w:p>
    <w:p w14:paraId="7029F6D8" w14:textId="77777777" w:rsidR="00D93191" w:rsidRPr="002E4614" w:rsidRDefault="00D93191" w:rsidP="00D93191">
      <w:pPr>
        <w:tabs>
          <w:tab w:val="left" w:pos="7513"/>
          <w:tab w:val="left" w:pos="8640"/>
        </w:tabs>
        <w:ind w:left="7371" w:right="-1"/>
        <w:outlineLvl w:val="0"/>
        <w:rPr>
          <w:b/>
        </w:rPr>
      </w:pPr>
      <w:r>
        <w:rPr>
          <w:b/>
        </w:rPr>
        <w:t>lyginamasis variantas</w:t>
      </w:r>
    </w:p>
    <w:p w14:paraId="14EFB57B" w14:textId="77777777" w:rsidR="00003CF4" w:rsidRPr="002E4614" w:rsidRDefault="00003CF4" w:rsidP="00003CF4">
      <w:pPr>
        <w:pStyle w:val="HTMLiankstoformatuotas"/>
        <w:jc w:val="center"/>
        <w:rPr>
          <w:rFonts w:ascii="Times New Roman" w:hAnsi="Times New Roman"/>
          <w:b/>
          <w:sz w:val="24"/>
          <w:szCs w:val="24"/>
        </w:rPr>
      </w:pPr>
    </w:p>
    <w:p w14:paraId="4B11F0A5" w14:textId="77777777" w:rsidR="00003CF4" w:rsidRPr="002E4614" w:rsidRDefault="00003CF4" w:rsidP="00003CF4">
      <w:pPr>
        <w:pStyle w:val="HTMLiankstoformatuotas"/>
        <w:jc w:val="center"/>
        <w:rPr>
          <w:rFonts w:ascii="Times New Roman" w:hAnsi="Times New Roman"/>
          <w:b/>
          <w:sz w:val="24"/>
          <w:szCs w:val="24"/>
        </w:rPr>
      </w:pPr>
    </w:p>
    <w:p w14:paraId="0A49D64B" w14:textId="77777777" w:rsidR="00003CF4" w:rsidRPr="002E4614" w:rsidRDefault="00003CF4" w:rsidP="00003CF4">
      <w:pPr>
        <w:pStyle w:val="HTMLiankstoformatuotas"/>
        <w:jc w:val="center"/>
        <w:outlineLvl w:val="0"/>
        <w:rPr>
          <w:rFonts w:ascii="Times New Roman" w:hAnsi="Times New Roman"/>
          <w:b/>
          <w:sz w:val="24"/>
          <w:szCs w:val="24"/>
        </w:rPr>
      </w:pPr>
      <w:r w:rsidRPr="002E4614">
        <w:rPr>
          <w:rFonts w:ascii="Times New Roman" w:hAnsi="Times New Roman"/>
          <w:b/>
          <w:sz w:val="24"/>
          <w:szCs w:val="24"/>
        </w:rPr>
        <w:t>LIETUVOS RESPUBLIKOS</w:t>
      </w:r>
    </w:p>
    <w:p w14:paraId="4DAEA162" w14:textId="77777777" w:rsidR="003E27B1" w:rsidRDefault="00003CF4" w:rsidP="00003CF4">
      <w:pPr>
        <w:pStyle w:val="HTMLiankstoformatuotas"/>
        <w:jc w:val="center"/>
        <w:rPr>
          <w:rFonts w:ascii="Times New Roman" w:hAnsi="Times New Roman"/>
          <w:b/>
          <w:sz w:val="24"/>
          <w:szCs w:val="24"/>
        </w:rPr>
      </w:pPr>
      <w:r w:rsidRPr="0039747B">
        <w:rPr>
          <w:rFonts w:ascii="Times New Roman" w:hAnsi="Times New Roman"/>
          <w:b/>
          <w:bCs/>
          <w:sz w:val="24"/>
          <w:szCs w:val="24"/>
        </w:rPr>
        <w:t>VALSTYBĖS</w:t>
      </w:r>
      <w:r w:rsidRPr="0039747B">
        <w:rPr>
          <w:rFonts w:ascii="Times New Roman" w:hAnsi="Times New Roman"/>
          <w:b/>
          <w:sz w:val="24"/>
          <w:szCs w:val="24"/>
        </w:rPr>
        <w:t xml:space="preserve"> </w:t>
      </w:r>
      <w:r w:rsidRPr="0039747B">
        <w:rPr>
          <w:rFonts w:ascii="Times New Roman" w:hAnsi="Times New Roman"/>
          <w:b/>
          <w:bCs/>
          <w:sz w:val="24"/>
          <w:szCs w:val="24"/>
        </w:rPr>
        <w:t>GARANTUOJAMOS</w:t>
      </w:r>
      <w:r w:rsidRPr="0039747B">
        <w:rPr>
          <w:rFonts w:ascii="Times New Roman" w:hAnsi="Times New Roman"/>
          <w:b/>
          <w:sz w:val="24"/>
          <w:szCs w:val="24"/>
        </w:rPr>
        <w:t xml:space="preserve"> TEISINĖS PAGALBOS ĮSTATYMO NR</w:t>
      </w:r>
      <w:r w:rsidR="00D8537D" w:rsidRPr="0039747B">
        <w:rPr>
          <w:rFonts w:ascii="Times New Roman" w:hAnsi="Times New Roman"/>
          <w:b/>
          <w:sz w:val="24"/>
          <w:szCs w:val="24"/>
        </w:rPr>
        <w:t>.</w:t>
      </w:r>
      <w:r w:rsidR="00D8537D">
        <w:rPr>
          <w:rFonts w:ascii="Times New Roman" w:hAnsi="Times New Roman"/>
          <w:b/>
          <w:sz w:val="24"/>
          <w:szCs w:val="24"/>
        </w:rPr>
        <w:t> </w:t>
      </w:r>
      <w:r w:rsidRPr="0039747B">
        <w:rPr>
          <w:rFonts w:ascii="Times New Roman" w:hAnsi="Times New Roman"/>
          <w:b/>
          <w:sz w:val="24"/>
          <w:szCs w:val="24"/>
        </w:rPr>
        <w:t xml:space="preserve">VIII-1591 </w:t>
      </w:r>
    </w:p>
    <w:p w14:paraId="3F7217E6" w14:textId="06958873" w:rsidR="00003CF4" w:rsidRPr="0039747B" w:rsidRDefault="002A3F3B" w:rsidP="00003CF4">
      <w:pPr>
        <w:pStyle w:val="HTMLiankstoformatuotas"/>
        <w:jc w:val="center"/>
        <w:rPr>
          <w:rFonts w:ascii="Times New Roman" w:hAnsi="Times New Roman"/>
          <w:b/>
          <w:sz w:val="24"/>
          <w:szCs w:val="24"/>
        </w:rPr>
      </w:pPr>
      <w:r>
        <w:rPr>
          <w:rFonts w:ascii="Times New Roman" w:hAnsi="Times New Roman"/>
          <w:b/>
          <w:sz w:val="24"/>
          <w:szCs w:val="24"/>
        </w:rPr>
        <w:t>2</w:t>
      </w:r>
      <w:r w:rsidR="00D466EB">
        <w:rPr>
          <w:rFonts w:ascii="Times New Roman" w:hAnsi="Times New Roman"/>
          <w:b/>
          <w:sz w:val="24"/>
          <w:szCs w:val="24"/>
        </w:rPr>
        <w:t>, 14, 18 IR 20</w:t>
      </w:r>
      <w:r w:rsidR="00164FB4">
        <w:rPr>
          <w:rFonts w:ascii="Times New Roman" w:hAnsi="Times New Roman"/>
          <w:b/>
          <w:sz w:val="24"/>
          <w:szCs w:val="24"/>
        </w:rPr>
        <w:t xml:space="preserve"> </w:t>
      </w:r>
      <w:r w:rsidR="00D466EB" w:rsidRPr="00164FB4">
        <w:rPr>
          <w:rFonts w:ascii="Times New Roman" w:hAnsi="Times New Roman"/>
          <w:b/>
          <w:caps/>
          <w:sz w:val="24"/>
          <w:szCs w:val="24"/>
        </w:rPr>
        <w:t>straipsni</w:t>
      </w:r>
      <w:r w:rsidR="00D466EB">
        <w:rPr>
          <w:rFonts w:ascii="Times New Roman" w:hAnsi="Times New Roman"/>
          <w:b/>
          <w:caps/>
          <w:sz w:val="24"/>
          <w:szCs w:val="24"/>
        </w:rPr>
        <w:t>Ų</w:t>
      </w:r>
      <w:r w:rsidR="00D466EB" w:rsidRPr="0039747B">
        <w:rPr>
          <w:rFonts w:ascii="Times New Roman" w:hAnsi="Times New Roman"/>
          <w:b/>
          <w:sz w:val="24"/>
          <w:szCs w:val="24"/>
        </w:rPr>
        <w:t xml:space="preserve"> </w:t>
      </w:r>
      <w:r w:rsidR="00003CF4" w:rsidRPr="0039747B">
        <w:rPr>
          <w:rFonts w:ascii="Times New Roman" w:hAnsi="Times New Roman"/>
          <w:b/>
          <w:sz w:val="24"/>
          <w:szCs w:val="24"/>
        </w:rPr>
        <w:t xml:space="preserve">PAKEITIMO </w:t>
      </w:r>
    </w:p>
    <w:p w14:paraId="170BB098" w14:textId="77777777" w:rsidR="00003CF4" w:rsidRPr="002E4614" w:rsidRDefault="00003CF4" w:rsidP="00003CF4">
      <w:pPr>
        <w:tabs>
          <w:tab w:val="center" w:pos="4819"/>
        </w:tabs>
        <w:outlineLvl w:val="0"/>
        <w:rPr>
          <w:b/>
        </w:rPr>
      </w:pPr>
      <w:r w:rsidRPr="0039747B">
        <w:rPr>
          <w:b/>
        </w:rPr>
        <w:tab/>
        <w:t>ĮSTATYMAS</w:t>
      </w:r>
    </w:p>
    <w:p w14:paraId="3682691F" w14:textId="77777777" w:rsidR="00003CF4" w:rsidRPr="002E4614" w:rsidRDefault="00003CF4" w:rsidP="00003CF4">
      <w:pPr>
        <w:rPr>
          <w:b/>
        </w:rPr>
      </w:pPr>
    </w:p>
    <w:p w14:paraId="4407A30D" w14:textId="77777777" w:rsidR="00003CF4" w:rsidRPr="002E4614" w:rsidRDefault="00003CF4" w:rsidP="00003CF4">
      <w:pPr>
        <w:jc w:val="center"/>
      </w:pPr>
      <w:r w:rsidRPr="002E4614">
        <w:t>201</w:t>
      </w:r>
      <w:r>
        <w:t>9</w:t>
      </w:r>
      <w:r w:rsidRPr="002E4614">
        <w:t xml:space="preserve"> m.                             d. Nr.</w:t>
      </w:r>
    </w:p>
    <w:p w14:paraId="74070CED" w14:textId="77777777" w:rsidR="00003CF4" w:rsidRPr="002E4614" w:rsidRDefault="00003CF4" w:rsidP="00003CF4">
      <w:pPr>
        <w:jc w:val="center"/>
      </w:pPr>
      <w:r w:rsidRPr="002E4614">
        <w:t>Vilnius</w:t>
      </w:r>
    </w:p>
    <w:p w14:paraId="4D87CCD1" w14:textId="77777777" w:rsidR="00003CF4" w:rsidRPr="002E4614" w:rsidRDefault="00003CF4" w:rsidP="00003CF4">
      <w:pPr>
        <w:pStyle w:val="HTMLiankstoformatuotas"/>
        <w:rPr>
          <w:rFonts w:ascii="Times New Roman" w:hAnsi="Times New Roman"/>
          <w:sz w:val="24"/>
          <w:szCs w:val="24"/>
        </w:rPr>
      </w:pPr>
    </w:p>
    <w:p w14:paraId="6DC95D57" w14:textId="77777777" w:rsidR="00003CF4" w:rsidRPr="002E4614" w:rsidRDefault="00003CF4" w:rsidP="00003CF4">
      <w:pPr>
        <w:pStyle w:val="HTMLiankstoformatuotas"/>
        <w:ind w:firstLine="840"/>
        <w:jc w:val="both"/>
        <w:rPr>
          <w:rFonts w:ascii="Times New Roman" w:hAnsi="Times New Roman"/>
          <w:b/>
          <w:sz w:val="24"/>
          <w:szCs w:val="24"/>
        </w:rPr>
      </w:pPr>
      <w:r w:rsidRPr="002E4614">
        <w:rPr>
          <w:rFonts w:ascii="Times New Roman" w:hAnsi="Times New Roman"/>
          <w:b/>
          <w:sz w:val="24"/>
          <w:szCs w:val="24"/>
        </w:rPr>
        <w:t xml:space="preserve">1 straipsnis. </w:t>
      </w:r>
      <w:r w:rsidR="00D93191">
        <w:rPr>
          <w:rFonts w:ascii="Times New Roman" w:hAnsi="Times New Roman"/>
          <w:b/>
          <w:sz w:val="24"/>
          <w:szCs w:val="24"/>
        </w:rPr>
        <w:t>2</w:t>
      </w:r>
      <w:r w:rsidRPr="002E4614">
        <w:rPr>
          <w:rFonts w:ascii="Times New Roman" w:hAnsi="Times New Roman"/>
          <w:b/>
          <w:sz w:val="24"/>
          <w:szCs w:val="24"/>
        </w:rPr>
        <w:t xml:space="preserve"> straipsnio pakeitimas</w:t>
      </w:r>
    </w:p>
    <w:p w14:paraId="610ED6A1" w14:textId="77777777" w:rsidR="00003CF4" w:rsidRPr="002E4614" w:rsidRDefault="00003CF4" w:rsidP="00003CF4">
      <w:pPr>
        <w:pStyle w:val="HTMLiankstoformatuotas"/>
        <w:ind w:firstLine="851"/>
        <w:jc w:val="both"/>
        <w:rPr>
          <w:rFonts w:ascii="Times New Roman" w:hAnsi="Times New Roman"/>
          <w:sz w:val="24"/>
          <w:szCs w:val="24"/>
        </w:rPr>
      </w:pPr>
      <w:r w:rsidRPr="002E4614">
        <w:rPr>
          <w:rFonts w:ascii="Times New Roman" w:hAnsi="Times New Roman"/>
          <w:sz w:val="24"/>
          <w:szCs w:val="24"/>
        </w:rPr>
        <w:t xml:space="preserve">1. Pakeisti </w:t>
      </w:r>
      <w:r w:rsidR="00D93191">
        <w:rPr>
          <w:rFonts w:ascii="Times New Roman" w:hAnsi="Times New Roman"/>
          <w:sz w:val="24"/>
          <w:szCs w:val="24"/>
        </w:rPr>
        <w:t>2</w:t>
      </w:r>
      <w:r w:rsidRPr="002E4614">
        <w:rPr>
          <w:rFonts w:ascii="Times New Roman" w:hAnsi="Times New Roman"/>
          <w:sz w:val="24"/>
          <w:szCs w:val="24"/>
        </w:rPr>
        <w:t xml:space="preserve"> straipsnio </w:t>
      </w:r>
      <w:r w:rsidR="00D93191">
        <w:rPr>
          <w:rFonts w:ascii="Times New Roman" w:hAnsi="Times New Roman"/>
          <w:sz w:val="24"/>
          <w:szCs w:val="24"/>
        </w:rPr>
        <w:t>1</w:t>
      </w:r>
      <w:r w:rsidRPr="002E4614">
        <w:rPr>
          <w:rFonts w:ascii="Times New Roman" w:hAnsi="Times New Roman"/>
          <w:sz w:val="24"/>
          <w:szCs w:val="24"/>
        </w:rPr>
        <w:t xml:space="preserve"> dalį ir ją išdėstyti taip:</w:t>
      </w:r>
    </w:p>
    <w:p w14:paraId="114CBA6E" w14:textId="4CF3EBCE" w:rsidR="00003CF4" w:rsidRPr="002E4614" w:rsidRDefault="00003CF4" w:rsidP="00003CF4">
      <w:pPr>
        <w:pStyle w:val="HTMLiankstoformatuotas"/>
        <w:ind w:firstLine="840"/>
        <w:jc w:val="both"/>
        <w:rPr>
          <w:rFonts w:ascii="Times New Roman" w:hAnsi="Times New Roman"/>
          <w:color w:val="000000"/>
          <w:sz w:val="24"/>
          <w:szCs w:val="24"/>
        </w:rPr>
      </w:pPr>
      <w:r w:rsidRPr="002E4614">
        <w:rPr>
          <w:rFonts w:ascii="Times New Roman" w:hAnsi="Times New Roman"/>
          <w:color w:val="000000"/>
          <w:sz w:val="24"/>
          <w:szCs w:val="24"/>
        </w:rPr>
        <w:t>„</w:t>
      </w:r>
      <w:r>
        <w:rPr>
          <w:rFonts w:ascii="Times New Roman" w:hAnsi="Times New Roman"/>
          <w:color w:val="000000"/>
          <w:sz w:val="24"/>
          <w:szCs w:val="24"/>
        </w:rPr>
        <w:t>1</w:t>
      </w:r>
      <w:r w:rsidRPr="002E4614">
        <w:rPr>
          <w:rFonts w:ascii="Times New Roman" w:hAnsi="Times New Roman"/>
          <w:color w:val="000000"/>
          <w:sz w:val="24"/>
          <w:szCs w:val="24"/>
        </w:rPr>
        <w:t xml:space="preserve">. </w:t>
      </w:r>
      <w:r w:rsidR="00D93191" w:rsidRPr="00D93191">
        <w:rPr>
          <w:rFonts w:ascii="Times New Roman" w:hAnsi="Times New Roman"/>
          <w:color w:val="000000"/>
          <w:sz w:val="24"/>
          <w:szCs w:val="24"/>
        </w:rPr>
        <w:t>Antrinė valstybės garantuojama teisinė pagalba (toliau – antrinė teisinė pagalba) – dokumentų rengimas, gynyba ir atstovavimas bylose, įskaitant vykdymo procesą, atstovavimas išankstinio ginčų sprendimo ne teisme atvejais, jeigu tokią tvarką nustato įstatymai ar teismo sprendimas. Antrinė teisinė pagalba taip pat apima bylinėjimosi išlaidų bylose, išnagrinėtose civilinio proceso tvarka</w:t>
      </w:r>
      <w:r w:rsidR="00D93191" w:rsidRPr="000179B8">
        <w:rPr>
          <w:rFonts w:ascii="Times New Roman" w:hAnsi="Times New Roman"/>
          <w:color w:val="000000"/>
          <w:sz w:val="24"/>
          <w:szCs w:val="24"/>
        </w:rPr>
        <w:t>,</w:t>
      </w:r>
      <w:r w:rsidR="00D93191" w:rsidRPr="00D93191">
        <w:rPr>
          <w:rFonts w:ascii="Times New Roman" w:hAnsi="Times New Roman"/>
          <w:color w:val="000000"/>
          <w:sz w:val="24"/>
          <w:szCs w:val="24"/>
        </w:rPr>
        <w:t xml:space="preserve"> </w:t>
      </w:r>
      <w:r w:rsidR="00D93191" w:rsidRPr="00D93191">
        <w:rPr>
          <w:rFonts w:ascii="Times New Roman" w:hAnsi="Times New Roman"/>
          <w:b/>
          <w:color w:val="000000"/>
          <w:sz w:val="24"/>
          <w:szCs w:val="24"/>
        </w:rPr>
        <w:t>ir</w:t>
      </w:r>
      <w:r w:rsidR="00D93191">
        <w:rPr>
          <w:rFonts w:ascii="Times New Roman" w:hAnsi="Times New Roman"/>
          <w:b/>
          <w:color w:val="000000"/>
          <w:sz w:val="24"/>
          <w:szCs w:val="24"/>
        </w:rPr>
        <w:t xml:space="preserve"> </w:t>
      </w:r>
      <w:r w:rsidR="009B1EF1">
        <w:rPr>
          <w:rFonts w:ascii="Times New Roman" w:hAnsi="Times New Roman"/>
          <w:b/>
          <w:color w:val="000000"/>
          <w:sz w:val="24"/>
          <w:szCs w:val="24"/>
        </w:rPr>
        <w:t xml:space="preserve">konstitucinės justicijos </w:t>
      </w:r>
      <w:r w:rsidR="002A3F3B">
        <w:rPr>
          <w:rFonts w:ascii="Times New Roman" w:hAnsi="Times New Roman"/>
          <w:b/>
          <w:color w:val="000000"/>
          <w:sz w:val="24"/>
          <w:szCs w:val="24"/>
        </w:rPr>
        <w:t>bylose</w:t>
      </w:r>
      <w:r w:rsidR="00D93191">
        <w:rPr>
          <w:rFonts w:ascii="Times New Roman" w:hAnsi="Times New Roman"/>
          <w:color w:val="000000"/>
          <w:sz w:val="24"/>
          <w:szCs w:val="24"/>
        </w:rPr>
        <w:t xml:space="preserve"> </w:t>
      </w:r>
      <w:r w:rsidR="00D93191" w:rsidRPr="00D93191">
        <w:rPr>
          <w:rFonts w:ascii="Times New Roman" w:hAnsi="Times New Roman"/>
          <w:color w:val="000000"/>
          <w:sz w:val="24"/>
          <w:szCs w:val="24"/>
        </w:rPr>
        <w:t>atlyginimą, su bylos nagrinėjimu administracinio proceso tvarka susijusių išlaidų, administracinių nusižengimų bylų nagrinėjimo teisme išlaidų ir su baudžiamojoje byloje pareikšto civilinio ieškinio nagrinėjimu susijusių išlaidų atlyginimą.</w:t>
      </w:r>
      <w:r w:rsidR="00D466EB">
        <w:rPr>
          <w:rFonts w:ascii="Times New Roman" w:hAnsi="Times New Roman"/>
          <w:color w:val="000000"/>
          <w:sz w:val="24"/>
          <w:szCs w:val="24"/>
        </w:rPr>
        <w:t>“</w:t>
      </w:r>
    </w:p>
    <w:p w14:paraId="4798BC91" w14:textId="77777777" w:rsidR="00003CF4" w:rsidRPr="00BB63BD" w:rsidRDefault="00003CF4" w:rsidP="00003CF4">
      <w:pPr>
        <w:pStyle w:val="tajtip"/>
        <w:tabs>
          <w:tab w:val="left" w:pos="1134"/>
        </w:tabs>
        <w:spacing w:before="0" w:beforeAutospacing="0" w:after="0" w:afterAutospacing="0"/>
        <w:ind w:left="851"/>
        <w:jc w:val="both"/>
      </w:pPr>
      <w:r w:rsidRPr="00BB63BD">
        <w:rPr>
          <w:color w:val="000000"/>
        </w:rPr>
        <w:t xml:space="preserve">2. </w:t>
      </w:r>
      <w:r w:rsidR="002A3F3B" w:rsidRPr="00BB63BD">
        <w:t>Pakeisti 2 straipsnio 3 dalį ir ją išdėstyti taip:</w:t>
      </w:r>
    </w:p>
    <w:p w14:paraId="4986DFC4" w14:textId="44AA2E9A" w:rsidR="00003CF4" w:rsidRDefault="00003CF4" w:rsidP="00003CF4">
      <w:pPr>
        <w:pStyle w:val="HTMLiankstoformatuotas"/>
        <w:ind w:firstLine="851"/>
        <w:jc w:val="both"/>
        <w:outlineLvl w:val="0"/>
        <w:rPr>
          <w:rFonts w:ascii="Times New Roman" w:hAnsi="Times New Roman"/>
          <w:sz w:val="24"/>
          <w:szCs w:val="24"/>
        </w:rPr>
      </w:pPr>
      <w:r w:rsidRPr="00F028D0">
        <w:rPr>
          <w:rFonts w:ascii="Times New Roman" w:hAnsi="Times New Roman"/>
          <w:color w:val="000000"/>
          <w:sz w:val="24"/>
          <w:szCs w:val="24"/>
        </w:rPr>
        <w:t>„</w:t>
      </w:r>
      <w:r w:rsidR="002A3F3B" w:rsidRPr="00F028D0">
        <w:rPr>
          <w:rFonts w:ascii="Times New Roman" w:hAnsi="Times New Roman"/>
          <w:color w:val="000000"/>
          <w:sz w:val="24"/>
          <w:szCs w:val="24"/>
        </w:rPr>
        <w:t>3. Gynyba ir atstovavimas bylose – įstatymų reglamentuojami procesiniai veiksmai ginant įtariamojo, kaltinamojo, nuteistojo ar atstovaujamojo teises ir interesus baudžiamosiose, civilinėse (išskyrus arbitražo bylas), administracinėse</w:t>
      </w:r>
      <w:r w:rsidR="002A3F3B" w:rsidRPr="00F028D0">
        <w:rPr>
          <w:rFonts w:ascii="Times New Roman" w:hAnsi="Times New Roman"/>
          <w:b/>
          <w:color w:val="000000"/>
          <w:sz w:val="24"/>
          <w:szCs w:val="24"/>
        </w:rPr>
        <w:t>,</w:t>
      </w:r>
      <w:r w:rsidR="002A3F3B" w:rsidRPr="00F028D0">
        <w:rPr>
          <w:rFonts w:ascii="Times New Roman" w:hAnsi="Times New Roman"/>
          <w:strike/>
          <w:color w:val="000000"/>
          <w:sz w:val="24"/>
          <w:szCs w:val="24"/>
        </w:rPr>
        <w:t xml:space="preserve"> ir</w:t>
      </w:r>
      <w:r w:rsidR="002A3F3B" w:rsidRPr="00F028D0">
        <w:rPr>
          <w:rFonts w:ascii="Times New Roman" w:hAnsi="Times New Roman"/>
          <w:color w:val="000000"/>
          <w:sz w:val="24"/>
          <w:szCs w:val="24"/>
        </w:rPr>
        <w:t xml:space="preserve"> administracinių nusižengimų bylose</w:t>
      </w:r>
      <w:r w:rsidR="002A3F3B" w:rsidRPr="00F028D0">
        <w:rPr>
          <w:rFonts w:ascii="Times New Roman" w:hAnsi="Times New Roman"/>
          <w:b/>
          <w:color w:val="000000"/>
          <w:sz w:val="24"/>
          <w:szCs w:val="24"/>
        </w:rPr>
        <w:t xml:space="preserve"> ir </w:t>
      </w:r>
      <w:r w:rsidR="00CF56E8" w:rsidRPr="00CF56E8">
        <w:rPr>
          <w:rFonts w:ascii="Times New Roman" w:hAnsi="Times New Roman"/>
          <w:b/>
          <w:color w:val="000000"/>
          <w:sz w:val="24"/>
          <w:szCs w:val="24"/>
        </w:rPr>
        <w:t>konstitucinės justicijos bylos</w:t>
      </w:r>
      <w:r w:rsidR="00CF56E8">
        <w:rPr>
          <w:rFonts w:ascii="Times New Roman" w:hAnsi="Times New Roman"/>
          <w:b/>
          <w:color w:val="000000"/>
          <w:sz w:val="24"/>
          <w:szCs w:val="24"/>
        </w:rPr>
        <w:t>e</w:t>
      </w:r>
      <w:r w:rsidR="002A3F3B" w:rsidRPr="00F028D0">
        <w:rPr>
          <w:rFonts w:ascii="Times New Roman" w:hAnsi="Times New Roman"/>
          <w:color w:val="000000"/>
          <w:sz w:val="24"/>
          <w:szCs w:val="24"/>
        </w:rPr>
        <w:t>, taip pat tarptautinėse teisminėse institucijose, kurių jurisdikciją ar kompetenciją spręsti dėl Lietuvos Respublikos jurisdikcijai priklausančių asmenų teisių pažeidimų yra pripažinusi Lietuvos Respublika, jeigu šiose institucijose nėra teikiama teisinė pagalba.</w:t>
      </w:r>
      <w:r w:rsidRPr="00F028D0">
        <w:rPr>
          <w:rFonts w:ascii="Times New Roman" w:hAnsi="Times New Roman"/>
          <w:sz w:val="24"/>
          <w:szCs w:val="24"/>
        </w:rPr>
        <w:t>“</w:t>
      </w:r>
    </w:p>
    <w:p w14:paraId="56433AEB" w14:textId="77777777" w:rsidR="009150FB" w:rsidRDefault="009150FB" w:rsidP="0062364D">
      <w:pPr>
        <w:pStyle w:val="HTMLiankstoformatuotas"/>
        <w:ind w:firstLine="851"/>
        <w:jc w:val="both"/>
        <w:outlineLvl w:val="0"/>
        <w:rPr>
          <w:rFonts w:ascii="Times New Roman" w:hAnsi="Times New Roman"/>
          <w:sz w:val="24"/>
          <w:szCs w:val="24"/>
        </w:rPr>
      </w:pPr>
    </w:p>
    <w:p w14:paraId="6C38259B" w14:textId="77777777" w:rsidR="009150FB" w:rsidRPr="009150FB" w:rsidRDefault="009150FB" w:rsidP="00003CF4">
      <w:pPr>
        <w:pStyle w:val="HTMLiankstoformatuotas"/>
        <w:ind w:firstLine="851"/>
        <w:jc w:val="both"/>
        <w:outlineLvl w:val="0"/>
        <w:rPr>
          <w:rFonts w:ascii="Times New Roman" w:hAnsi="Times New Roman"/>
          <w:b/>
          <w:sz w:val="24"/>
          <w:szCs w:val="24"/>
        </w:rPr>
      </w:pPr>
      <w:r w:rsidRPr="009150FB">
        <w:rPr>
          <w:rFonts w:ascii="Times New Roman" w:hAnsi="Times New Roman"/>
          <w:b/>
          <w:sz w:val="24"/>
          <w:szCs w:val="24"/>
        </w:rPr>
        <w:t>2 straipsnis. 14 straipsnio pakeitimas</w:t>
      </w:r>
    </w:p>
    <w:p w14:paraId="41079C27" w14:textId="77777777" w:rsidR="00BB63BD" w:rsidRPr="009150FB" w:rsidRDefault="00BB63BD" w:rsidP="00003CF4">
      <w:pPr>
        <w:pStyle w:val="HTMLiankstoformatuotas"/>
        <w:ind w:firstLine="851"/>
        <w:jc w:val="both"/>
        <w:outlineLvl w:val="0"/>
        <w:rPr>
          <w:rFonts w:ascii="Times New Roman" w:hAnsi="Times New Roman"/>
          <w:sz w:val="24"/>
          <w:szCs w:val="24"/>
        </w:rPr>
      </w:pPr>
      <w:r w:rsidRPr="009150FB">
        <w:rPr>
          <w:rFonts w:ascii="Times New Roman" w:hAnsi="Times New Roman"/>
          <w:sz w:val="24"/>
          <w:szCs w:val="24"/>
        </w:rPr>
        <w:t>Pakeisti 14 straipsnio 2 dalį ir ją išdėstyti taip:</w:t>
      </w:r>
    </w:p>
    <w:p w14:paraId="5BFE4CEC" w14:textId="6708E589" w:rsidR="00BB63BD" w:rsidRPr="00F05FD8" w:rsidRDefault="009150FB" w:rsidP="00003CF4">
      <w:pPr>
        <w:pStyle w:val="HTMLiankstoformatuotas"/>
        <w:ind w:firstLine="851"/>
        <w:jc w:val="both"/>
        <w:outlineLvl w:val="0"/>
        <w:rPr>
          <w:rFonts w:ascii="Times New Roman" w:hAnsi="Times New Roman"/>
          <w:color w:val="000000"/>
          <w:sz w:val="24"/>
          <w:szCs w:val="24"/>
        </w:rPr>
      </w:pPr>
      <w:r w:rsidRPr="009150FB">
        <w:rPr>
          <w:rFonts w:ascii="Times New Roman" w:hAnsi="Times New Roman"/>
          <w:color w:val="000000"/>
          <w:sz w:val="24"/>
          <w:szCs w:val="24"/>
        </w:rPr>
        <w:t>„</w:t>
      </w:r>
      <w:r w:rsidR="00BB63BD" w:rsidRPr="009150FB">
        <w:rPr>
          <w:rFonts w:ascii="Times New Roman" w:hAnsi="Times New Roman"/>
          <w:color w:val="000000"/>
          <w:sz w:val="24"/>
          <w:szCs w:val="24"/>
        </w:rPr>
        <w:t>2. Antrinės teisinės pagalbos išlaidas sudaro išlaidos, nuo kurių mokėjimo pareiškėjas atleidžiamas, tai yra: bylinėjimosi išlaidos bylose, išnagrinėtose civilinio proceso tvarka</w:t>
      </w:r>
      <w:r w:rsidR="00F028D0" w:rsidRPr="00D22E52">
        <w:rPr>
          <w:rFonts w:ascii="Times New Roman" w:hAnsi="Times New Roman"/>
          <w:color w:val="000000"/>
          <w:sz w:val="24"/>
          <w:szCs w:val="24"/>
        </w:rPr>
        <w:t xml:space="preserve">, </w:t>
      </w:r>
      <w:r w:rsidR="00F028D0" w:rsidRPr="00D22E52">
        <w:rPr>
          <w:rFonts w:ascii="Times New Roman" w:hAnsi="Times New Roman"/>
          <w:b/>
          <w:color w:val="000000"/>
          <w:sz w:val="24"/>
          <w:szCs w:val="24"/>
        </w:rPr>
        <w:t>išlaidos išnagrinėtose</w:t>
      </w:r>
      <w:r w:rsidR="00CF56E8">
        <w:rPr>
          <w:rFonts w:ascii="Times New Roman" w:hAnsi="Times New Roman"/>
          <w:b/>
          <w:color w:val="000000"/>
          <w:sz w:val="24"/>
          <w:szCs w:val="24"/>
        </w:rPr>
        <w:t xml:space="preserve"> </w:t>
      </w:r>
      <w:r w:rsidR="00CF56E8" w:rsidRPr="00CF56E8">
        <w:rPr>
          <w:rFonts w:ascii="Times New Roman" w:hAnsi="Times New Roman"/>
          <w:b/>
          <w:color w:val="000000"/>
          <w:sz w:val="24"/>
          <w:szCs w:val="24"/>
        </w:rPr>
        <w:t>konstitucinės justicijos bylos</w:t>
      </w:r>
      <w:r w:rsidR="00CF56E8">
        <w:rPr>
          <w:rFonts w:ascii="Times New Roman" w:hAnsi="Times New Roman"/>
          <w:b/>
          <w:color w:val="000000"/>
          <w:sz w:val="24"/>
          <w:szCs w:val="24"/>
        </w:rPr>
        <w:t>e</w:t>
      </w:r>
      <w:r w:rsidR="00BB63BD" w:rsidRPr="00D22E52">
        <w:rPr>
          <w:rFonts w:ascii="Times New Roman" w:hAnsi="Times New Roman"/>
          <w:color w:val="000000"/>
          <w:sz w:val="24"/>
          <w:szCs w:val="24"/>
        </w:rPr>
        <w:t xml:space="preserve">, su bylos nagrinėjimu administracinio proceso tvarka susijusios išlaidos, administracinių nusižengimų bylų nagrinėjimo teisme išlaidos, su </w:t>
      </w:r>
      <w:r w:rsidR="00BB63BD" w:rsidRPr="00F05FD8">
        <w:rPr>
          <w:rFonts w:ascii="Times New Roman" w:hAnsi="Times New Roman"/>
          <w:color w:val="000000"/>
          <w:sz w:val="24"/>
          <w:szCs w:val="24"/>
        </w:rPr>
        <w:t>baudžiamojoje byloje pareikšto civilinio ieškinio nagrinėjimu susijusios išlaidos, numatytos šio įstatymo 20</w:t>
      </w:r>
      <w:r w:rsidR="00B9153A">
        <w:rPr>
          <w:rFonts w:ascii="Times New Roman" w:hAnsi="Times New Roman"/>
          <w:color w:val="000000"/>
          <w:sz w:val="24"/>
          <w:szCs w:val="24"/>
        </w:rPr>
        <w:t> </w:t>
      </w:r>
      <w:r w:rsidR="00BB63BD" w:rsidRPr="00F05FD8">
        <w:rPr>
          <w:rFonts w:ascii="Times New Roman" w:hAnsi="Times New Roman"/>
          <w:color w:val="000000"/>
          <w:sz w:val="24"/>
          <w:szCs w:val="24"/>
        </w:rPr>
        <w:t>straipsnyje, išlaidos, susijusios su gynyba ir atstovavimu nagrinėjant bylas (įskaitant apeliacine ir kasacine tvarka nagrinėjamas bylas, nesvarbu, kas jas pradeda), taip pat vykdymo proceso išlaidos, nurodytos</w:t>
      </w:r>
      <w:r w:rsidR="00BB63BD" w:rsidRPr="00F05FD8">
        <w:rPr>
          <w:rFonts w:ascii="Times New Roman" w:hAnsi="Times New Roman"/>
          <w:b/>
          <w:bCs/>
          <w:color w:val="000000"/>
          <w:sz w:val="24"/>
          <w:szCs w:val="24"/>
        </w:rPr>
        <w:t xml:space="preserve"> </w:t>
      </w:r>
      <w:r w:rsidR="00BB63BD" w:rsidRPr="00F05FD8">
        <w:rPr>
          <w:rFonts w:ascii="Times New Roman" w:hAnsi="Times New Roman"/>
          <w:color w:val="000000"/>
          <w:sz w:val="24"/>
          <w:szCs w:val="24"/>
        </w:rPr>
        <w:t xml:space="preserve">teisingumo ministro </w:t>
      </w:r>
      <w:r w:rsidR="00BB63BD" w:rsidRPr="00342002">
        <w:rPr>
          <w:rFonts w:ascii="Times New Roman" w:hAnsi="Times New Roman"/>
          <w:strike/>
          <w:color w:val="000000"/>
          <w:sz w:val="24"/>
          <w:szCs w:val="24"/>
        </w:rPr>
        <w:t>patvirtintoje Sprendimų</w:t>
      </w:r>
      <w:r w:rsidR="0056337C">
        <w:rPr>
          <w:rFonts w:ascii="Times New Roman" w:hAnsi="Times New Roman"/>
          <w:color w:val="000000"/>
          <w:sz w:val="24"/>
          <w:szCs w:val="24"/>
        </w:rPr>
        <w:t xml:space="preserve"> </w:t>
      </w:r>
      <w:r w:rsidR="002B4DDC" w:rsidRPr="00342002">
        <w:rPr>
          <w:rFonts w:ascii="Times New Roman" w:hAnsi="Times New Roman"/>
          <w:b/>
          <w:color w:val="000000"/>
          <w:sz w:val="24"/>
          <w:szCs w:val="24"/>
        </w:rPr>
        <w:t>tvirtinamoje</w:t>
      </w:r>
      <w:r w:rsidR="002B4DDC">
        <w:rPr>
          <w:rFonts w:ascii="Times New Roman" w:hAnsi="Times New Roman"/>
          <w:color w:val="000000"/>
          <w:sz w:val="24"/>
          <w:szCs w:val="24"/>
        </w:rPr>
        <w:t xml:space="preserve"> </w:t>
      </w:r>
      <w:r w:rsidR="0056337C" w:rsidRPr="00342002">
        <w:rPr>
          <w:rFonts w:ascii="Times New Roman" w:hAnsi="Times New Roman"/>
          <w:b/>
          <w:color w:val="000000"/>
          <w:sz w:val="24"/>
          <w:szCs w:val="24"/>
        </w:rPr>
        <w:t>sprendimų</w:t>
      </w:r>
      <w:r w:rsidR="00BB63BD" w:rsidRPr="00F05FD8">
        <w:rPr>
          <w:rFonts w:ascii="Times New Roman" w:hAnsi="Times New Roman"/>
          <w:color w:val="000000"/>
          <w:sz w:val="24"/>
          <w:szCs w:val="24"/>
        </w:rPr>
        <w:t xml:space="preserve"> vykdymo instrukcijoje, išlaidos, susijusios su procesinių dokumentų rengimu ir įrodymų rinkimu, vertimu, su atstovavimu išankstinio ginčų sprendimo ne teisme atvejais, jeigu tokia tvarka nustatyta įstatymuose ar teismo sprendime.</w:t>
      </w:r>
      <w:r w:rsidRPr="00F05FD8">
        <w:rPr>
          <w:rFonts w:ascii="Times New Roman" w:hAnsi="Times New Roman"/>
          <w:color w:val="000000"/>
          <w:sz w:val="24"/>
          <w:szCs w:val="24"/>
        </w:rPr>
        <w:t>“</w:t>
      </w:r>
    </w:p>
    <w:p w14:paraId="45D9E1E2" w14:textId="77777777" w:rsidR="009150FB" w:rsidRPr="009150FB" w:rsidRDefault="009150FB" w:rsidP="00003CF4">
      <w:pPr>
        <w:pStyle w:val="HTMLiankstoformatuotas"/>
        <w:ind w:firstLine="851"/>
        <w:jc w:val="both"/>
        <w:outlineLvl w:val="0"/>
        <w:rPr>
          <w:rFonts w:ascii="Times New Roman" w:hAnsi="Times New Roman"/>
          <w:color w:val="000000"/>
          <w:sz w:val="24"/>
          <w:szCs w:val="24"/>
        </w:rPr>
      </w:pPr>
    </w:p>
    <w:p w14:paraId="52BB875F" w14:textId="77777777" w:rsidR="009150FB" w:rsidRPr="009150FB" w:rsidRDefault="009150FB" w:rsidP="009150FB">
      <w:pPr>
        <w:pStyle w:val="HTMLiankstoformatuotas"/>
        <w:ind w:firstLine="851"/>
        <w:jc w:val="both"/>
        <w:outlineLvl w:val="0"/>
        <w:rPr>
          <w:rFonts w:ascii="Times New Roman" w:hAnsi="Times New Roman"/>
          <w:b/>
          <w:sz w:val="24"/>
          <w:szCs w:val="24"/>
        </w:rPr>
      </w:pPr>
      <w:r w:rsidRPr="009150FB">
        <w:rPr>
          <w:rFonts w:ascii="Times New Roman" w:hAnsi="Times New Roman"/>
          <w:b/>
          <w:sz w:val="24"/>
          <w:szCs w:val="24"/>
        </w:rPr>
        <w:t>3 straipsnis. 18 straipsnio pakeitimas</w:t>
      </w:r>
    </w:p>
    <w:p w14:paraId="7F453368" w14:textId="77777777" w:rsidR="009150FB" w:rsidRPr="009150FB" w:rsidRDefault="009150FB" w:rsidP="009150FB">
      <w:pPr>
        <w:pStyle w:val="HTMLiankstoformatuotas"/>
        <w:ind w:firstLine="851"/>
        <w:jc w:val="both"/>
        <w:outlineLvl w:val="0"/>
        <w:rPr>
          <w:rFonts w:ascii="Times New Roman" w:hAnsi="Times New Roman"/>
          <w:sz w:val="24"/>
          <w:szCs w:val="24"/>
        </w:rPr>
      </w:pPr>
      <w:r w:rsidRPr="009150FB">
        <w:rPr>
          <w:rFonts w:ascii="Times New Roman" w:hAnsi="Times New Roman"/>
          <w:sz w:val="24"/>
          <w:szCs w:val="24"/>
        </w:rPr>
        <w:t>Pakeisti 18 straipsnio 2 dalį ir ją išdėstyti taip:</w:t>
      </w:r>
    </w:p>
    <w:p w14:paraId="1CD20C34" w14:textId="5B24059F" w:rsidR="00F028D0" w:rsidRDefault="009150FB" w:rsidP="00003CF4">
      <w:pPr>
        <w:pStyle w:val="HTMLiankstoformatuotas"/>
        <w:ind w:firstLine="851"/>
        <w:jc w:val="both"/>
        <w:outlineLvl w:val="0"/>
        <w:rPr>
          <w:rFonts w:ascii="Times New Roman" w:hAnsi="Times New Roman"/>
          <w:color w:val="000000"/>
          <w:sz w:val="24"/>
          <w:szCs w:val="24"/>
        </w:rPr>
      </w:pPr>
      <w:r w:rsidRPr="009150FB">
        <w:rPr>
          <w:rFonts w:ascii="Times New Roman" w:hAnsi="Times New Roman"/>
          <w:color w:val="000000"/>
          <w:sz w:val="24"/>
          <w:szCs w:val="24"/>
        </w:rPr>
        <w:t>„2. Sprendimus dėl antrinės teisinės pagalbos teikimo priima tarnyba.</w:t>
      </w:r>
      <w:r w:rsidRPr="009150FB">
        <w:rPr>
          <w:rFonts w:ascii="Times New Roman" w:hAnsi="Times New Roman"/>
          <w:b/>
          <w:bCs/>
          <w:color w:val="000000"/>
          <w:sz w:val="24"/>
          <w:szCs w:val="24"/>
        </w:rPr>
        <w:t xml:space="preserve"> </w:t>
      </w:r>
      <w:r w:rsidRPr="009150FB">
        <w:rPr>
          <w:rFonts w:ascii="Times New Roman" w:hAnsi="Times New Roman"/>
          <w:color w:val="000000"/>
          <w:sz w:val="24"/>
          <w:szCs w:val="24"/>
        </w:rPr>
        <w:t xml:space="preserve">Sprendimas dėl antrinės teisinės pagalbos teikimo priimamas iš karto, kai asmuo kreipiasi. Jeigu nėra galimybės sprendimą dėl antrinės teisinės pagalbos teikimo priimti iš karto, šis sprendimas civilinėse, </w:t>
      </w:r>
      <w:r w:rsidRPr="009150FB">
        <w:rPr>
          <w:rFonts w:ascii="Times New Roman" w:hAnsi="Times New Roman"/>
          <w:b/>
          <w:color w:val="000000"/>
          <w:sz w:val="24"/>
          <w:szCs w:val="24"/>
        </w:rPr>
        <w:t xml:space="preserve">konstitucinės </w:t>
      </w:r>
      <w:r w:rsidR="0056337C" w:rsidRPr="00342002">
        <w:rPr>
          <w:rFonts w:ascii="Times New Roman" w:hAnsi="Times New Roman"/>
          <w:b/>
          <w:color w:val="000000"/>
          <w:sz w:val="24"/>
          <w:szCs w:val="24"/>
        </w:rPr>
        <w:t>justicijos</w:t>
      </w:r>
      <w:r w:rsidRPr="009150FB">
        <w:rPr>
          <w:rFonts w:ascii="Times New Roman" w:hAnsi="Times New Roman"/>
          <w:b/>
          <w:color w:val="000000"/>
          <w:sz w:val="24"/>
          <w:szCs w:val="24"/>
        </w:rPr>
        <w:t>,</w:t>
      </w:r>
      <w:r>
        <w:rPr>
          <w:rFonts w:ascii="Times New Roman" w:hAnsi="Times New Roman"/>
          <w:color w:val="000000"/>
          <w:sz w:val="24"/>
          <w:szCs w:val="24"/>
        </w:rPr>
        <w:t xml:space="preserve"> </w:t>
      </w:r>
      <w:r w:rsidRPr="009150FB">
        <w:rPr>
          <w:rFonts w:ascii="Times New Roman" w:hAnsi="Times New Roman"/>
          <w:color w:val="000000"/>
          <w:sz w:val="24"/>
          <w:szCs w:val="24"/>
        </w:rPr>
        <w:t xml:space="preserve">administracinėse ir administracinių nusižengimų bylose priimamas ne vėliau kaip per 5 darbo dienas nuo šio straipsnio 1 dalyje nurodytų dokumentų ir šio įstatymo </w:t>
      </w:r>
      <w:r w:rsidR="000179B8" w:rsidRPr="009150FB">
        <w:rPr>
          <w:rFonts w:ascii="Times New Roman" w:hAnsi="Times New Roman"/>
          <w:color w:val="000000"/>
          <w:sz w:val="24"/>
          <w:szCs w:val="24"/>
        </w:rPr>
        <w:t>11</w:t>
      </w:r>
      <w:r w:rsidR="000179B8">
        <w:rPr>
          <w:rFonts w:ascii="Times New Roman" w:hAnsi="Times New Roman"/>
          <w:color w:val="000000"/>
          <w:sz w:val="24"/>
          <w:szCs w:val="24"/>
        </w:rPr>
        <w:t> </w:t>
      </w:r>
      <w:r w:rsidRPr="009150FB">
        <w:rPr>
          <w:rFonts w:ascii="Times New Roman" w:hAnsi="Times New Roman"/>
          <w:color w:val="000000"/>
          <w:sz w:val="24"/>
          <w:szCs w:val="24"/>
        </w:rPr>
        <w:t xml:space="preserve">straipsnio </w:t>
      </w:r>
      <w:r w:rsidR="000179B8" w:rsidRPr="009150FB">
        <w:rPr>
          <w:rFonts w:ascii="Times New Roman" w:hAnsi="Times New Roman"/>
          <w:color w:val="000000"/>
          <w:sz w:val="24"/>
          <w:szCs w:val="24"/>
        </w:rPr>
        <w:t>9</w:t>
      </w:r>
      <w:r w:rsidR="000179B8">
        <w:rPr>
          <w:rFonts w:ascii="Times New Roman" w:hAnsi="Times New Roman"/>
          <w:color w:val="000000"/>
          <w:sz w:val="24"/>
          <w:szCs w:val="24"/>
        </w:rPr>
        <w:t> </w:t>
      </w:r>
      <w:r w:rsidRPr="009150FB">
        <w:rPr>
          <w:rFonts w:ascii="Times New Roman" w:hAnsi="Times New Roman"/>
          <w:color w:val="000000"/>
          <w:sz w:val="24"/>
          <w:szCs w:val="24"/>
        </w:rPr>
        <w:t xml:space="preserve">dalyje nurodytos advokato išvados arba šio straipsnio 14 dalyje nurodytos informacijos gavimo dienos, baudžiamosiose bylose – iki proceso veiksmų atlikimo dienos, bet ne </w:t>
      </w:r>
      <w:r w:rsidRPr="009150FB">
        <w:rPr>
          <w:rFonts w:ascii="Times New Roman" w:hAnsi="Times New Roman"/>
          <w:color w:val="000000"/>
          <w:sz w:val="24"/>
          <w:szCs w:val="24"/>
        </w:rPr>
        <w:lastRenderedPageBreak/>
        <w:t xml:space="preserve">vėliau kaip per </w:t>
      </w:r>
      <w:r w:rsidR="000179B8" w:rsidRPr="009150FB">
        <w:rPr>
          <w:rFonts w:ascii="Times New Roman" w:hAnsi="Times New Roman"/>
          <w:color w:val="000000"/>
          <w:sz w:val="24"/>
          <w:szCs w:val="24"/>
        </w:rPr>
        <w:t>5</w:t>
      </w:r>
      <w:r w:rsidR="000179B8">
        <w:rPr>
          <w:rFonts w:ascii="Times New Roman" w:hAnsi="Times New Roman"/>
          <w:color w:val="000000"/>
          <w:sz w:val="24"/>
          <w:szCs w:val="24"/>
        </w:rPr>
        <w:t> </w:t>
      </w:r>
      <w:r w:rsidRPr="009150FB">
        <w:rPr>
          <w:rFonts w:ascii="Times New Roman" w:hAnsi="Times New Roman"/>
          <w:color w:val="000000"/>
          <w:sz w:val="24"/>
          <w:szCs w:val="24"/>
        </w:rPr>
        <w:t>darbo dienas nuo šio straipsnio 1 dalyje nurodytų dokumentų ir šio įstatymo 11</w:t>
      </w:r>
      <w:r w:rsidR="00B418FC">
        <w:rPr>
          <w:rFonts w:ascii="Times New Roman" w:hAnsi="Times New Roman"/>
          <w:color w:val="000000"/>
          <w:sz w:val="24"/>
          <w:szCs w:val="24"/>
        </w:rPr>
        <w:t> </w:t>
      </w:r>
      <w:r w:rsidRPr="009150FB">
        <w:rPr>
          <w:rFonts w:ascii="Times New Roman" w:hAnsi="Times New Roman"/>
          <w:color w:val="000000"/>
          <w:sz w:val="24"/>
          <w:szCs w:val="24"/>
        </w:rPr>
        <w:t>straipsnio 9 dalyje nurodytos advokato išvados arba šio straipsnio 14 dalyje nurodytos informacijos gavimo dienos. Apie priimtą sprendimą dėl antrinės teisinės pagalbos teikimo tarnyba nedelsdama raštu praneša pareiškėjui ir advokatui. Jeigu pareiškėjas nepateikė visų šio straipsnio 1</w:t>
      </w:r>
      <w:r w:rsidR="00B418FC">
        <w:rPr>
          <w:rFonts w:ascii="Times New Roman" w:hAnsi="Times New Roman"/>
          <w:color w:val="000000"/>
          <w:sz w:val="24"/>
          <w:szCs w:val="24"/>
        </w:rPr>
        <w:t> </w:t>
      </w:r>
      <w:r w:rsidRPr="009150FB">
        <w:rPr>
          <w:rFonts w:ascii="Times New Roman" w:hAnsi="Times New Roman"/>
          <w:color w:val="000000"/>
          <w:sz w:val="24"/>
          <w:szCs w:val="24"/>
        </w:rPr>
        <w:t>dalyje nurodytų dokumentų, reikalingų sprendimui dėl antrinės teisinės pagalbos teikimo priimti, tarnyba ne vėliau kaip per 5 darbo dienas nuo prašymo suteikti antrinę teisinę pagalbą gavimo dienos praneša pareiškėjui apie būtinybę per tarnybos nustatytą terminą, kuris turi būti ne trumpesnis kaip 5</w:t>
      </w:r>
      <w:r w:rsidR="00B418FC">
        <w:rPr>
          <w:rFonts w:ascii="Times New Roman" w:hAnsi="Times New Roman"/>
          <w:color w:val="000000"/>
          <w:sz w:val="24"/>
          <w:szCs w:val="24"/>
        </w:rPr>
        <w:t> </w:t>
      </w:r>
      <w:r w:rsidRPr="009150FB">
        <w:rPr>
          <w:rFonts w:ascii="Times New Roman" w:hAnsi="Times New Roman"/>
          <w:color w:val="000000"/>
          <w:sz w:val="24"/>
          <w:szCs w:val="24"/>
        </w:rPr>
        <w:t>darbo dienos, pateikti trūkstamus dokumentus. Jeigu pagal prašyme suteikti antrinę teisinę pagalbą pateiktą informaciją sprendimas dėl antrinės teisinės pagalbos teikimo, atsižvelgiant į pareiškėjo interesus, turi būti priimtas skubiai, tarnyba gali nustatyti trumpesnį kaip 5 darbo dienų terminą trūkstamiems dokumentams pateikti. Tarnybos sprendimai gali būti skundžiami Lietuvos administracinių ginčų komisijai arba teismui Administracinių bylų teisenos įstatymo nustatyta tvarka.</w:t>
      </w:r>
      <w:r>
        <w:rPr>
          <w:rFonts w:ascii="Times New Roman" w:hAnsi="Times New Roman"/>
          <w:color w:val="000000"/>
          <w:sz w:val="24"/>
          <w:szCs w:val="24"/>
        </w:rPr>
        <w:t>“</w:t>
      </w:r>
    </w:p>
    <w:p w14:paraId="412ADE43" w14:textId="77777777" w:rsidR="009150FB" w:rsidRDefault="009150FB" w:rsidP="00003CF4">
      <w:pPr>
        <w:pStyle w:val="HTMLiankstoformatuotas"/>
        <w:ind w:firstLine="851"/>
        <w:jc w:val="both"/>
        <w:outlineLvl w:val="0"/>
        <w:rPr>
          <w:rFonts w:ascii="Times New Roman" w:hAnsi="Times New Roman"/>
          <w:color w:val="000000"/>
          <w:sz w:val="24"/>
          <w:szCs w:val="24"/>
        </w:rPr>
      </w:pPr>
    </w:p>
    <w:p w14:paraId="249D9319" w14:textId="77777777" w:rsidR="009150FB" w:rsidRPr="00F05FD8" w:rsidRDefault="009150FB" w:rsidP="00F05FD8">
      <w:pPr>
        <w:pStyle w:val="HTMLiankstoformatuotas"/>
        <w:ind w:firstLine="851"/>
        <w:jc w:val="both"/>
        <w:outlineLvl w:val="0"/>
        <w:rPr>
          <w:rFonts w:ascii="Times New Roman" w:hAnsi="Times New Roman"/>
          <w:b/>
          <w:color w:val="000000"/>
          <w:sz w:val="24"/>
          <w:szCs w:val="24"/>
        </w:rPr>
      </w:pPr>
      <w:r w:rsidRPr="00F05FD8">
        <w:rPr>
          <w:rFonts w:ascii="Times New Roman" w:hAnsi="Times New Roman"/>
          <w:b/>
          <w:color w:val="000000"/>
          <w:sz w:val="24"/>
          <w:szCs w:val="24"/>
        </w:rPr>
        <w:t>4 straipsnis. 20 straipsnio pakeitimas</w:t>
      </w:r>
    </w:p>
    <w:p w14:paraId="4C20E8FE" w14:textId="77777777" w:rsidR="00D22E52" w:rsidRPr="00F05FD8" w:rsidRDefault="00D22E52" w:rsidP="00F05FD8">
      <w:pPr>
        <w:pStyle w:val="HTMLiankstoformatuotas"/>
        <w:ind w:firstLine="851"/>
        <w:jc w:val="both"/>
        <w:outlineLvl w:val="0"/>
        <w:rPr>
          <w:rFonts w:ascii="Times New Roman" w:hAnsi="Times New Roman"/>
          <w:b/>
          <w:color w:val="000000"/>
          <w:sz w:val="24"/>
          <w:szCs w:val="24"/>
        </w:rPr>
      </w:pPr>
      <w:r w:rsidRPr="00F05FD8">
        <w:rPr>
          <w:rFonts w:ascii="Times New Roman" w:hAnsi="Times New Roman"/>
          <w:sz w:val="24"/>
          <w:szCs w:val="24"/>
        </w:rPr>
        <w:t>1. Pakeisti 20 straipsnio pavadinimą ir jį išdėstyti taip:</w:t>
      </w:r>
    </w:p>
    <w:p w14:paraId="259739FB" w14:textId="691AB2BF" w:rsidR="009150FB" w:rsidRPr="00F05FD8" w:rsidRDefault="00D22E52" w:rsidP="00B418FC">
      <w:pPr>
        <w:ind w:left="2410" w:hanging="1559"/>
        <w:jc w:val="both"/>
        <w:rPr>
          <w:bCs/>
          <w:color w:val="000000"/>
        </w:rPr>
      </w:pPr>
      <w:r w:rsidRPr="00F05FD8">
        <w:rPr>
          <w:bCs/>
          <w:color w:val="000000"/>
        </w:rPr>
        <w:t xml:space="preserve">„20 straipsnis. </w:t>
      </w:r>
      <w:r w:rsidR="009150FB" w:rsidRPr="00F05FD8">
        <w:rPr>
          <w:bCs/>
          <w:color w:val="000000"/>
        </w:rPr>
        <w:t>Atleidimas nuo žyminio mokesčio ir kitų bylinėjimosi išlaidų (</w:t>
      </w:r>
      <w:r w:rsidRPr="00F05FD8">
        <w:rPr>
          <w:b/>
          <w:bCs/>
          <w:color w:val="000000"/>
        </w:rPr>
        <w:t>išlaidų, susijusių su dalyvavimu byloje</w:t>
      </w:r>
      <w:r w:rsidRPr="00F05FD8">
        <w:rPr>
          <w:bCs/>
          <w:color w:val="000000"/>
        </w:rPr>
        <w:t xml:space="preserve">, </w:t>
      </w:r>
      <w:r w:rsidR="009150FB" w:rsidRPr="00F05FD8">
        <w:rPr>
          <w:bCs/>
          <w:color w:val="000000"/>
        </w:rPr>
        <w:t xml:space="preserve">su bylos nagrinėjimu, </w:t>
      </w:r>
      <w:r w:rsidR="00987257">
        <w:rPr>
          <w:bCs/>
          <w:color w:val="000000"/>
        </w:rPr>
        <w:t>taip pat</w:t>
      </w:r>
      <w:r w:rsidR="009150FB" w:rsidRPr="00F05FD8">
        <w:rPr>
          <w:bCs/>
          <w:color w:val="000000"/>
        </w:rPr>
        <w:t xml:space="preserve"> </w:t>
      </w:r>
      <w:r w:rsidR="00987257">
        <w:rPr>
          <w:bCs/>
          <w:color w:val="000000"/>
        </w:rPr>
        <w:t xml:space="preserve">nuo </w:t>
      </w:r>
      <w:r w:rsidR="009150FB" w:rsidRPr="00F05FD8">
        <w:rPr>
          <w:bCs/>
          <w:color w:val="000000"/>
        </w:rPr>
        <w:t>proceso išlaidų) mokėjimo ir jų apmokėjimas</w:t>
      </w:r>
      <w:r w:rsidRPr="00F05FD8">
        <w:rPr>
          <w:bCs/>
          <w:color w:val="000000"/>
        </w:rPr>
        <w:t>“.</w:t>
      </w:r>
    </w:p>
    <w:p w14:paraId="359826A1" w14:textId="77777777" w:rsidR="00F05FD8" w:rsidRPr="00F05FD8" w:rsidRDefault="00F05FD8" w:rsidP="00F05FD8">
      <w:pPr>
        <w:pStyle w:val="HTMLiankstoformatuotas"/>
        <w:ind w:firstLine="851"/>
        <w:jc w:val="both"/>
        <w:outlineLvl w:val="0"/>
        <w:rPr>
          <w:rFonts w:ascii="Times New Roman" w:hAnsi="Times New Roman"/>
          <w:sz w:val="24"/>
          <w:szCs w:val="24"/>
        </w:rPr>
      </w:pPr>
      <w:r w:rsidRPr="00F05FD8">
        <w:rPr>
          <w:rFonts w:ascii="Times New Roman" w:hAnsi="Times New Roman"/>
          <w:bCs/>
          <w:color w:val="000000"/>
          <w:sz w:val="24"/>
          <w:szCs w:val="24"/>
        </w:rPr>
        <w:t xml:space="preserve">2. </w:t>
      </w:r>
      <w:r w:rsidRPr="00F05FD8">
        <w:rPr>
          <w:rFonts w:ascii="Times New Roman" w:hAnsi="Times New Roman"/>
          <w:sz w:val="24"/>
          <w:szCs w:val="24"/>
        </w:rPr>
        <w:t xml:space="preserve">Pakeisti </w:t>
      </w:r>
      <w:r>
        <w:rPr>
          <w:rFonts w:ascii="Times New Roman" w:hAnsi="Times New Roman"/>
          <w:sz w:val="24"/>
          <w:szCs w:val="24"/>
        </w:rPr>
        <w:t xml:space="preserve">20 </w:t>
      </w:r>
      <w:r w:rsidRPr="00F05FD8">
        <w:rPr>
          <w:rFonts w:ascii="Times New Roman" w:hAnsi="Times New Roman"/>
          <w:sz w:val="24"/>
          <w:szCs w:val="24"/>
        </w:rPr>
        <w:t xml:space="preserve">straipsnio </w:t>
      </w:r>
      <w:r>
        <w:rPr>
          <w:rFonts w:ascii="Times New Roman" w:hAnsi="Times New Roman"/>
          <w:sz w:val="24"/>
          <w:szCs w:val="24"/>
        </w:rPr>
        <w:t>1</w:t>
      </w:r>
      <w:r w:rsidRPr="00F05FD8">
        <w:rPr>
          <w:rFonts w:ascii="Times New Roman" w:hAnsi="Times New Roman"/>
          <w:sz w:val="24"/>
          <w:szCs w:val="24"/>
        </w:rPr>
        <w:t xml:space="preserve"> dalį ir ją išdėstyti taip:</w:t>
      </w:r>
    </w:p>
    <w:p w14:paraId="6806391E" w14:textId="59879348" w:rsidR="009150FB" w:rsidRPr="009150FB" w:rsidRDefault="00F05FD8" w:rsidP="000179B8">
      <w:pPr>
        <w:spacing w:after="150"/>
        <w:ind w:firstLine="851"/>
        <w:jc w:val="both"/>
        <w:rPr>
          <w:color w:val="000000"/>
        </w:rPr>
      </w:pPr>
      <w:r>
        <w:rPr>
          <w:color w:val="000000"/>
        </w:rPr>
        <w:t>„</w:t>
      </w:r>
      <w:r w:rsidRPr="00B9153A">
        <w:t>1. </w:t>
      </w:r>
      <w:r w:rsidR="009150FB" w:rsidRPr="00B9153A">
        <w:t>Turintys teisę gauti antrinę teisinę pagalbą asmenys</w:t>
      </w:r>
      <w:r w:rsidRPr="00B9153A">
        <w:t xml:space="preserve"> </w:t>
      </w:r>
      <w:r w:rsidRPr="00B9153A">
        <w:rPr>
          <w:b/>
        </w:rPr>
        <w:t xml:space="preserve">atleidžiami nuo žyminio mokesčio ir </w:t>
      </w:r>
      <w:r w:rsidR="00B831DE">
        <w:rPr>
          <w:b/>
        </w:rPr>
        <w:t xml:space="preserve">nuo </w:t>
      </w:r>
      <w:r w:rsidRPr="00B9153A">
        <w:rPr>
          <w:b/>
        </w:rPr>
        <w:t>kitų bylinėjimosi išlaidų (išskyrus Lietuvos Respublikos civilinio proceso kodekso 88</w:t>
      </w:r>
      <w:r w:rsidR="000179B8">
        <w:rPr>
          <w:b/>
        </w:rPr>
        <w:t> </w:t>
      </w:r>
      <w:r w:rsidRPr="00B9153A">
        <w:rPr>
          <w:b/>
        </w:rPr>
        <w:t>straipsnio 1 dalies 6 ir 10 punktuose nurodytas bylinėjimosi išlaidas)</w:t>
      </w:r>
      <w:r w:rsidRPr="00B9153A">
        <w:rPr>
          <w:strike/>
        </w:rPr>
        <w:t>,</w:t>
      </w:r>
      <w:r w:rsidR="009150FB" w:rsidRPr="00B9153A">
        <w:t xml:space="preserve"> nagrinėjant civilines, administracines ir administracinių nusižengimų bylas</w:t>
      </w:r>
      <w:r w:rsidR="001359B5" w:rsidRPr="00342002">
        <w:rPr>
          <w:strike/>
        </w:rPr>
        <w:t>,</w:t>
      </w:r>
      <w:r w:rsidR="000179B8">
        <w:t xml:space="preserve"> </w:t>
      </w:r>
      <w:r w:rsidR="009150FB" w:rsidRPr="00B9153A">
        <w:rPr>
          <w:strike/>
        </w:rPr>
        <w:t>taip pat</w:t>
      </w:r>
      <w:r w:rsidR="009F0113" w:rsidRPr="00B9153A">
        <w:t xml:space="preserve"> </w:t>
      </w:r>
      <w:r w:rsidR="009F0113" w:rsidRPr="00B9153A">
        <w:rPr>
          <w:b/>
        </w:rPr>
        <w:t>bei</w:t>
      </w:r>
      <w:r w:rsidR="009150FB" w:rsidRPr="00B9153A">
        <w:t xml:space="preserve"> baudžiamosiose bylose pareikštus civilinius ieškinius, </w:t>
      </w:r>
      <w:r w:rsidR="009150FB" w:rsidRPr="00B9153A">
        <w:rPr>
          <w:strike/>
        </w:rPr>
        <w:t xml:space="preserve">atleidžiami nuo žyminio mokesčio ir kitų bylinėjimosi išlaidų (išskyrus Lietuvos Respublikos </w:t>
      </w:r>
      <w:bookmarkStart w:id="1" w:name="n1_352"/>
      <w:r w:rsidR="009150FB" w:rsidRPr="00B9153A">
        <w:rPr>
          <w:strike/>
        </w:rPr>
        <w:fldChar w:fldCharType="begin"/>
      </w:r>
      <w:r w:rsidR="009150FB" w:rsidRPr="00B9153A">
        <w:rPr>
          <w:strike/>
        </w:rPr>
        <w:instrText xml:space="preserve"> HYPERLINK "http://www.infolex.lt/ta/77554" \o "Lietuvos Respublikos civilinio proceso kodeksas" \t "_blank" </w:instrText>
      </w:r>
      <w:r w:rsidR="009150FB" w:rsidRPr="00B9153A">
        <w:rPr>
          <w:strike/>
        </w:rPr>
        <w:fldChar w:fldCharType="separate"/>
      </w:r>
      <w:r w:rsidR="009150FB" w:rsidRPr="00B9153A">
        <w:rPr>
          <w:strike/>
        </w:rPr>
        <w:t>civilinio proceso kodekso</w:t>
      </w:r>
      <w:r w:rsidR="009150FB" w:rsidRPr="00B9153A">
        <w:rPr>
          <w:strike/>
        </w:rPr>
        <w:fldChar w:fldCharType="end"/>
      </w:r>
      <w:bookmarkStart w:id="2" w:name="pn1_352"/>
      <w:bookmarkEnd w:id="1"/>
      <w:bookmarkEnd w:id="2"/>
      <w:r w:rsidR="009150FB" w:rsidRPr="00B9153A">
        <w:rPr>
          <w:strike/>
        </w:rPr>
        <w:t xml:space="preserve"> (toliau – </w:t>
      </w:r>
      <w:bookmarkStart w:id="3" w:name="n1_353"/>
      <w:r w:rsidR="009150FB" w:rsidRPr="00B9153A">
        <w:rPr>
          <w:strike/>
        </w:rPr>
        <w:fldChar w:fldCharType="begin"/>
      </w:r>
      <w:r w:rsidR="009150FB" w:rsidRPr="00B9153A">
        <w:rPr>
          <w:strike/>
        </w:rPr>
        <w:instrText xml:space="preserve"> HYPERLINK "http://www.infolex.lt/ta/77554" \o "Lietuvos Respublikos civilinio proceso kodeksas" \t "_blank" </w:instrText>
      </w:r>
      <w:r w:rsidR="009150FB" w:rsidRPr="00B9153A">
        <w:rPr>
          <w:strike/>
        </w:rPr>
        <w:fldChar w:fldCharType="separate"/>
      </w:r>
      <w:r w:rsidR="009150FB" w:rsidRPr="00B9153A">
        <w:rPr>
          <w:strike/>
        </w:rPr>
        <w:t>Civilinio proceso kodeksas</w:t>
      </w:r>
      <w:r w:rsidR="009150FB" w:rsidRPr="00B9153A">
        <w:rPr>
          <w:strike/>
        </w:rPr>
        <w:fldChar w:fldCharType="end"/>
      </w:r>
      <w:bookmarkStart w:id="4" w:name="pn1_353"/>
      <w:bookmarkEnd w:id="3"/>
      <w:bookmarkEnd w:id="4"/>
      <w:r w:rsidR="009150FB" w:rsidRPr="00B9153A">
        <w:rPr>
          <w:strike/>
        </w:rPr>
        <w:t xml:space="preserve">) </w:t>
      </w:r>
      <w:bookmarkStart w:id="5" w:name="n1_354"/>
      <w:r w:rsidR="009150FB" w:rsidRPr="00B9153A">
        <w:rPr>
          <w:strike/>
        </w:rPr>
        <w:fldChar w:fldCharType="begin"/>
      </w:r>
      <w:r w:rsidR="009150FB" w:rsidRPr="00B9153A">
        <w:rPr>
          <w:strike/>
        </w:rPr>
        <w:instrText xml:space="preserve"> HYPERLINK "javascript:OL('77554','88')" \o "Išlaidos, susijusios su bylos nagrinėjimu (str. 88)" </w:instrText>
      </w:r>
      <w:r w:rsidR="009150FB" w:rsidRPr="00B9153A">
        <w:rPr>
          <w:strike/>
        </w:rPr>
        <w:fldChar w:fldCharType="separate"/>
      </w:r>
      <w:r w:rsidR="009150FB" w:rsidRPr="00B9153A">
        <w:rPr>
          <w:strike/>
        </w:rPr>
        <w:t>88</w:t>
      </w:r>
      <w:r w:rsidR="009150FB" w:rsidRPr="00B9153A">
        <w:rPr>
          <w:strike/>
        </w:rPr>
        <w:fldChar w:fldCharType="end"/>
      </w:r>
      <w:bookmarkStart w:id="6" w:name="pn1_354"/>
      <w:bookmarkEnd w:id="5"/>
      <w:bookmarkEnd w:id="6"/>
      <w:r w:rsidR="009150FB" w:rsidRPr="00B9153A">
        <w:rPr>
          <w:strike/>
        </w:rPr>
        <w:t xml:space="preserve"> straipsnio 1 dalies 6 ir 9</w:t>
      </w:r>
      <w:r w:rsidR="00D22E52" w:rsidRPr="00B9153A">
        <w:rPr>
          <w:strike/>
        </w:rPr>
        <w:t xml:space="preserve"> </w:t>
      </w:r>
      <w:r w:rsidR="009150FB" w:rsidRPr="00B9153A">
        <w:rPr>
          <w:strike/>
        </w:rPr>
        <w:t>punktuose</w:t>
      </w:r>
      <w:bookmarkStart w:id="7" w:name="pn1_356"/>
      <w:bookmarkStart w:id="8" w:name="pn1_357"/>
      <w:bookmarkEnd w:id="7"/>
      <w:bookmarkEnd w:id="8"/>
      <w:r w:rsidR="009150FB" w:rsidRPr="00B9153A">
        <w:rPr>
          <w:strike/>
        </w:rPr>
        <w:t xml:space="preserve"> nurodytas bylinėjimosi išlaidas),</w:t>
      </w:r>
      <w:r w:rsidR="009150FB" w:rsidRPr="00B9153A">
        <w:t xml:space="preserve"> </w:t>
      </w:r>
      <w:r w:rsidRPr="00B9153A">
        <w:rPr>
          <w:b/>
        </w:rPr>
        <w:t>taip pat</w:t>
      </w:r>
      <w:r w:rsidRPr="00B9153A">
        <w:t xml:space="preserve"> </w:t>
      </w:r>
      <w:r w:rsidRPr="00B9153A">
        <w:rPr>
          <w:b/>
        </w:rPr>
        <w:t>nuo</w:t>
      </w:r>
      <w:r w:rsidRPr="00B9153A">
        <w:t xml:space="preserve"> </w:t>
      </w:r>
      <w:r w:rsidRPr="00B9153A">
        <w:rPr>
          <w:b/>
          <w:bCs/>
        </w:rPr>
        <w:t>išlaidų, susijusių su dalyvavimu konstitucinės</w:t>
      </w:r>
      <w:r w:rsidR="0056337C">
        <w:rPr>
          <w:b/>
          <w:bCs/>
        </w:rPr>
        <w:t xml:space="preserve"> justicijos</w:t>
      </w:r>
      <w:r w:rsidRPr="00B9153A">
        <w:rPr>
          <w:b/>
          <w:bCs/>
        </w:rPr>
        <w:t xml:space="preserve"> byloje </w:t>
      </w:r>
      <w:r w:rsidR="001359B5">
        <w:rPr>
          <w:b/>
          <w:bCs/>
        </w:rPr>
        <w:t>ir</w:t>
      </w:r>
      <w:r w:rsidR="001359B5" w:rsidRPr="00B9153A">
        <w:t xml:space="preserve"> </w:t>
      </w:r>
      <w:r w:rsidR="009150FB" w:rsidRPr="00B9153A">
        <w:t>su bylos nagrinėjimu</w:t>
      </w:r>
      <w:r w:rsidR="00B831DE">
        <w:t>,</w:t>
      </w:r>
      <w:r w:rsidR="009150FB" w:rsidRPr="00B9153A">
        <w:t xml:space="preserve"> ir </w:t>
      </w:r>
      <w:r w:rsidR="00B831DE">
        <w:t xml:space="preserve">nuo </w:t>
      </w:r>
      <w:r w:rsidR="009150FB" w:rsidRPr="00B9153A">
        <w:t xml:space="preserve">proceso išlaidų </w:t>
      </w:r>
      <w:bookmarkStart w:id="9" w:name="n1_358"/>
      <w:r w:rsidR="009150FB" w:rsidRPr="00B9153A">
        <w:fldChar w:fldCharType="begin"/>
      </w:r>
      <w:r w:rsidR="009150FB" w:rsidRPr="00B9153A">
        <w:instrText xml:space="preserve"> HYPERLINK "http://www.infolex.lt/ta/10708" \o "Lietuvos Respublikos baudžiamojo proceso kodeksas" \t "_blank" </w:instrText>
      </w:r>
      <w:r w:rsidR="009150FB" w:rsidRPr="00B9153A">
        <w:fldChar w:fldCharType="separate"/>
      </w:r>
      <w:r w:rsidR="009150FB" w:rsidRPr="00B9153A">
        <w:t>Baudžiamojo proceso kodekso</w:t>
      </w:r>
      <w:r w:rsidR="009150FB" w:rsidRPr="00B9153A">
        <w:fldChar w:fldCharType="end"/>
      </w:r>
      <w:bookmarkStart w:id="10" w:name="pn1_358"/>
      <w:bookmarkEnd w:id="9"/>
      <w:bookmarkEnd w:id="10"/>
      <w:r w:rsidR="009150FB" w:rsidRPr="00B9153A">
        <w:t xml:space="preserve"> </w:t>
      </w:r>
      <w:bookmarkStart w:id="11" w:name="n1_359"/>
      <w:r w:rsidR="009150FB" w:rsidRPr="00B9153A">
        <w:fldChar w:fldCharType="begin"/>
      </w:r>
      <w:r w:rsidR="009150FB" w:rsidRPr="00B9153A">
        <w:instrText xml:space="preserve"> HYPERLINK "javascript:OL('10708','104')" \o "Proceso išlaidų atlyginimas (str. 104)" </w:instrText>
      </w:r>
      <w:r w:rsidR="009150FB" w:rsidRPr="00B9153A">
        <w:fldChar w:fldCharType="separate"/>
      </w:r>
      <w:r w:rsidR="009150FB" w:rsidRPr="00B9153A">
        <w:t>104</w:t>
      </w:r>
      <w:r w:rsidR="009150FB" w:rsidRPr="00B9153A">
        <w:fldChar w:fldCharType="end"/>
      </w:r>
      <w:bookmarkStart w:id="12" w:name="pn1_359"/>
      <w:bookmarkEnd w:id="11"/>
      <w:bookmarkEnd w:id="12"/>
      <w:r w:rsidR="009150FB" w:rsidRPr="00B9153A">
        <w:t xml:space="preserve"> straipsnio 2 dalyje nurodytu atveju mokėjimo</w:t>
      </w:r>
      <w:r w:rsidR="00B831DE">
        <w:t>,</w:t>
      </w:r>
      <w:r w:rsidR="009150FB" w:rsidRPr="00B9153A">
        <w:t xml:space="preserve"> atsižvelgiant į šio įstatymo 14</w:t>
      </w:r>
      <w:r w:rsidR="000179B8">
        <w:t> </w:t>
      </w:r>
      <w:r w:rsidR="009150FB" w:rsidRPr="00B9153A">
        <w:t>straipsnio 4, 5, 6, 7 ir 8 dalis.</w:t>
      </w:r>
      <w:r w:rsidR="009F0113" w:rsidRPr="00B9153A">
        <w:t>“</w:t>
      </w:r>
    </w:p>
    <w:p w14:paraId="51CA1707" w14:textId="77777777" w:rsidR="00F028D0" w:rsidRPr="00F7020C" w:rsidRDefault="009F0113" w:rsidP="00F028D0">
      <w:pPr>
        <w:ind w:firstLine="720"/>
        <w:jc w:val="both"/>
        <w:rPr>
          <w:b/>
          <w:bCs/>
          <w:color w:val="000000"/>
        </w:rPr>
      </w:pPr>
      <w:r w:rsidRPr="009F0113">
        <w:rPr>
          <w:b/>
          <w:color w:val="000000"/>
        </w:rPr>
        <w:t>5</w:t>
      </w:r>
      <w:r w:rsidR="00F028D0" w:rsidRPr="009F0113">
        <w:rPr>
          <w:b/>
          <w:color w:val="000000"/>
        </w:rPr>
        <w:t xml:space="preserve"> straipsnis. </w:t>
      </w:r>
      <w:r w:rsidR="00F028D0" w:rsidRPr="009F0113">
        <w:rPr>
          <w:b/>
          <w:bCs/>
          <w:color w:val="000000"/>
        </w:rPr>
        <w:t>Įstatymo</w:t>
      </w:r>
      <w:r w:rsidR="00F028D0" w:rsidRPr="00F7020C">
        <w:rPr>
          <w:b/>
          <w:bCs/>
          <w:color w:val="000000"/>
        </w:rPr>
        <w:t xml:space="preserve"> įsigaliojimas</w:t>
      </w:r>
      <w:r w:rsidR="00F028D0">
        <w:rPr>
          <w:b/>
          <w:bCs/>
          <w:color w:val="000000"/>
        </w:rPr>
        <w:t xml:space="preserve"> ir įgyvendinimas</w:t>
      </w:r>
      <w:r w:rsidR="00F028D0" w:rsidRPr="00F7020C">
        <w:rPr>
          <w:b/>
          <w:bCs/>
          <w:color w:val="000000"/>
        </w:rPr>
        <w:t xml:space="preserve"> </w:t>
      </w:r>
    </w:p>
    <w:p w14:paraId="50E24D4B" w14:textId="77777777" w:rsidR="00F028D0" w:rsidRPr="00A33A2F" w:rsidRDefault="00F028D0" w:rsidP="00F028D0">
      <w:pPr>
        <w:pStyle w:val="Sraopastraipa"/>
        <w:numPr>
          <w:ilvl w:val="0"/>
          <w:numId w:val="1"/>
        </w:numPr>
        <w:jc w:val="both"/>
      </w:pPr>
      <w:r w:rsidRPr="00A33A2F">
        <w:rPr>
          <w:bCs/>
          <w:color w:val="000000"/>
          <w:lang w:eastAsia="lt-LT"/>
        </w:rPr>
        <w:t>Šis įstatymas, išskyrus šio straipsnio 2 dalį, įsigalioja 2019 m. rugsėjo 1 d.</w:t>
      </w:r>
    </w:p>
    <w:p w14:paraId="14BC29B7" w14:textId="77777777" w:rsidR="00F028D0" w:rsidRPr="00F7020C" w:rsidRDefault="00F028D0" w:rsidP="00F028D0">
      <w:pPr>
        <w:pStyle w:val="Sraopastraipa"/>
        <w:numPr>
          <w:ilvl w:val="0"/>
          <w:numId w:val="1"/>
        </w:numPr>
        <w:jc w:val="both"/>
      </w:pPr>
      <w:r w:rsidRPr="00A33A2F">
        <w:rPr>
          <w:rFonts w:eastAsia="Calibri"/>
        </w:rPr>
        <w:t>Lietuvos Respublikos Vyriausybė ar jos įgaliota institucija iki 20</w:t>
      </w:r>
      <w:r>
        <w:rPr>
          <w:rFonts w:eastAsia="Calibri"/>
        </w:rPr>
        <w:t>19</w:t>
      </w:r>
      <w:r w:rsidRPr="00A33A2F">
        <w:rPr>
          <w:rFonts w:eastAsia="Calibri"/>
        </w:rPr>
        <w:t xml:space="preserve"> m. </w:t>
      </w:r>
      <w:r>
        <w:rPr>
          <w:rFonts w:eastAsia="Calibri"/>
        </w:rPr>
        <w:t xml:space="preserve">rugpjūčio </w:t>
      </w:r>
      <w:r w:rsidRPr="00A33A2F">
        <w:rPr>
          <w:rFonts w:eastAsia="Calibri"/>
        </w:rPr>
        <w:t>31 d. priima šio įstatymo įgyvendinamuosius teisės aktus.</w:t>
      </w:r>
    </w:p>
    <w:p w14:paraId="5C7FE160" w14:textId="77777777" w:rsidR="00164FB4" w:rsidRDefault="00164FB4" w:rsidP="00003CF4">
      <w:pPr>
        <w:pStyle w:val="HTMLiankstoformatuotas"/>
        <w:ind w:firstLine="851"/>
        <w:jc w:val="both"/>
        <w:outlineLvl w:val="0"/>
        <w:rPr>
          <w:rFonts w:ascii="Times New Roman" w:hAnsi="Times New Roman"/>
          <w:i/>
          <w:iCs/>
          <w:sz w:val="24"/>
          <w:szCs w:val="24"/>
        </w:rPr>
      </w:pPr>
    </w:p>
    <w:p w14:paraId="1CD46200" w14:textId="77777777" w:rsidR="00EC6A5C" w:rsidRPr="002E4614" w:rsidRDefault="00EC6A5C" w:rsidP="00003CF4">
      <w:pPr>
        <w:pStyle w:val="HTMLiankstoformatuotas"/>
        <w:ind w:firstLine="851"/>
        <w:jc w:val="both"/>
        <w:outlineLvl w:val="0"/>
        <w:rPr>
          <w:rFonts w:ascii="Times New Roman" w:hAnsi="Times New Roman"/>
          <w:i/>
          <w:iCs/>
          <w:sz w:val="24"/>
          <w:szCs w:val="24"/>
        </w:rPr>
      </w:pPr>
    </w:p>
    <w:p w14:paraId="30F602DB" w14:textId="77777777" w:rsidR="00003CF4" w:rsidRPr="002E4614" w:rsidRDefault="00003CF4" w:rsidP="00003CF4">
      <w:pPr>
        <w:pStyle w:val="HTMLiankstoformatuotas"/>
        <w:ind w:firstLine="851"/>
        <w:jc w:val="both"/>
        <w:outlineLvl w:val="0"/>
        <w:rPr>
          <w:rFonts w:ascii="Times New Roman" w:hAnsi="Times New Roman"/>
          <w:sz w:val="24"/>
          <w:szCs w:val="24"/>
        </w:rPr>
      </w:pPr>
      <w:r w:rsidRPr="002E4614">
        <w:rPr>
          <w:rFonts w:ascii="Times New Roman" w:hAnsi="Times New Roman"/>
          <w:i/>
          <w:iCs/>
          <w:sz w:val="24"/>
          <w:szCs w:val="24"/>
        </w:rPr>
        <w:t>Skelbiu šį Lietuvos Respublikos Seimo priimtą įstatymą.</w:t>
      </w:r>
    </w:p>
    <w:p w14:paraId="68D8635F" w14:textId="77777777" w:rsidR="00003CF4" w:rsidRPr="002E4614" w:rsidRDefault="00003CF4" w:rsidP="00003CF4">
      <w:pPr>
        <w:jc w:val="both"/>
      </w:pPr>
      <w:bookmarkStart w:id="13" w:name="pareigos"/>
      <w:bookmarkEnd w:id="13"/>
    </w:p>
    <w:p w14:paraId="50692F38" w14:textId="77777777" w:rsidR="00003CF4" w:rsidRPr="002E4614" w:rsidRDefault="00003CF4" w:rsidP="00003CF4">
      <w:pPr>
        <w:jc w:val="both"/>
      </w:pPr>
    </w:p>
    <w:p w14:paraId="6E454CE9" w14:textId="77777777" w:rsidR="00003CF4" w:rsidRPr="002E4614" w:rsidRDefault="00003CF4" w:rsidP="00003CF4">
      <w:pPr>
        <w:jc w:val="both"/>
      </w:pPr>
      <w:r w:rsidRPr="002E4614">
        <w:t>Respublikos Prezidentas</w:t>
      </w:r>
    </w:p>
    <w:p w14:paraId="73A4711D" w14:textId="77777777" w:rsidR="00003CF4" w:rsidRPr="002E4614" w:rsidRDefault="00003CF4" w:rsidP="00003CF4">
      <w:pPr>
        <w:jc w:val="both"/>
      </w:pPr>
    </w:p>
    <w:p w14:paraId="06946A16" w14:textId="77777777" w:rsidR="00003CF4" w:rsidRPr="002E4614" w:rsidRDefault="00003CF4" w:rsidP="00003CF4">
      <w:pPr>
        <w:jc w:val="both"/>
      </w:pPr>
    </w:p>
    <w:p w14:paraId="06B68DE9" w14:textId="77777777" w:rsidR="00ED48CD" w:rsidRDefault="00ED48CD"/>
    <w:sectPr w:rsidR="00ED48CD" w:rsidSect="009B1EF1">
      <w:headerReference w:type="even" r:id="rId7"/>
      <w:headerReference w:type="default" r:id="rId8"/>
      <w:headerReference w:type="first" r:id="rId9"/>
      <w:pgSz w:w="11906" w:h="16838"/>
      <w:pgMar w:top="1134" w:right="567" w:bottom="1134"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4A27B" w14:textId="77777777" w:rsidR="007A0CDF" w:rsidRDefault="007A0CDF">
      <w:r>
        <w:separator/>
      </w:r>
    </w:p>
  </w:endnote>
  <w:endnote w:type="continuationSeparator" w:id="0">
    <w:p w14:paraId="3FEBF48B" w14:textId="77777777" w:rsidR="007A0CDF" w:rsidRDefault="007A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E4C61" w14:textId="77777777" w:rsidR="007A0CDF" w:rsidRDefault="007A0CDF">
      <w:r>
        <w:separator/>
      </w:r>
    </w:p>
  </w:footnote>
  <w:footnote w:type="continuationSeparator" w:id="0">
    <w:p w14:paraId="5951052D" w14:textId="77777777" w:rsidR="007A0CDF" w:rsidRDefault="007A0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4975B" w14:textId="77777777" w:rsidR="009B1EF1" w:rsidRDefault="009B1EF1" w:rsidP="009B1E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F3CDA" w14:textId="77777777" w:rsidR="009B1EF1" w:rsidRDefault="009B1E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0BEE" w14:textId="77777777" w:rsidR="009B1EF1" w:rsidRDefault="009B1EF1">
    <w:pPr>
      <w:pStyle w:val="Antrats"/>
      <w:jc w:val="center"/>
    </w:pPr>
    <w:r>
      <w:fldChar w:fldCharType="begin"/>
    </w:r>
    <w:r>
      <w:instrText>PAGE   \* MERGEFORMAT</w:instrText>
    </w:r>
    <w:r>
      <w:fldChar w:fldCharType="separate"/>
    </w:r>
    <w:r w:rsidR="00342002">
      <w:rPr>
        <w:noProof/>
      </w:rPr>
      <w:t>2</w:t>
    </w:r>
    <w:r>
      <w:fldChar w:fldCharType="end"/>
    </w:r>
  </w:p>
  <w:p w14:paraId="317A89E5" w14:textId="77777777" w:rsidR="009B1EF1" w:rsidRDefault="009B1EF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E3B7" w14:textId="77777777" w:rsidR="009B1EF1" w:rsidRPr="00125C02" w:rsidRDefault="009B1EF1" w:rsidP="00D8537D">
    <w:pPr>
      <w:pStyle w:val="Antrats"/>
      <w:ind w:left="648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A5FFC"/>
    <w:multiLevelType w:val="hybridMultilevel"/>
    <w:tmpl w:val="16C267A0"/>
    <w:lvl w:ilvl="0" w:tplc="066A637C">
      <w:start w:val="1"/>
      <w:numFmt w:val="decimal"/>
      <w:suff w:val="space"/>
      <w:lvlText w:val="%1."/>
      <w:lvlJc w:val="left"/>
      <w:pPr>
        <w:ind w:left="0" w:firstLine="709"/>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F4"/>
    <w:rsid w:val="00003CF4"/>
    <w:rsid w:val="000179B8"/>
    <w:rsid w:val="00052704"/>
    <w:rsid w:val="00123A21"/>
    <w:rsid w:val="001359B5"/>
    <w:rsid w:val="0016092B"/>
    <w:rsid w:val="00164FB4"/>
    <w:rsid w:val="002A3F3B"/>
    <w:rsid w:val="002B4DDC"/>
    <w:rsid w:val="002C4CF3"/>
    <w:rsid w:val="00342002"/>
    <w:rsid w:val="003B5B50"/>
    <w:rsid w:val="003E27B1"/>
    <w:rsid w:val="003F0682"/>
    <w:rsid w:val="004A2BA4"/>
    <w:rsid w:val="004F4503"/>
    <w:rsid w:val="00513C44"/>
    <w:rsid w:val="0056337C"/>
    <w:rsid w:val="005D442F"/>
    <w:rsid w:val="0062364D"/>
    <w:rsid w:val="00652D01"/>
    <w:rsid w:val="006E48C3"/>
    <w:rsid w:val="007A0CDF"/>
    <w:rsid w:val="008E111D"/>
    <w:rsid w:val="009150FB"/>
    <w:rsid w:val="009359C0"/>
    <w:rsid w:val="009432DE"/>
    <w:rsid w:val="00963504"/>
    <w:rsid w:val="00987257"/>
    <w:rsid w:val="009B1EF1"/>
    <w:rsid w:val="009F0113"/>
    <w:rsid w:val="00A963C1"/>
    <w:rsid w:val="00B418FC"/>
    <w:rsid w:val="00B831DE"/>
    <w:rsid w:val="00B9153A"/>
    <w:rsid w:val="00BB63BD"/>
    <w:rsid w:val="00C53213"/>
    <w:rsid w:val="00CC7F63"/>
    <w:rsid w:val="00CE47FF"/>
    <w:rsid w:val="00CF40B2"/>
    <w:rsid w:val="00CF56E8"/>
    <w:rsid w:val="00D22E52"/>
    <w:rsid w:val="00D466EB"/>
    <w:rsid w:val="00D75B7F"/>
    <w:rsid w:val="00D8537D"/>
    <w:rsid w:val="00D93191"/>
    <w:rsid w:val="00EA1EC2"/>
    <w:rsid w:val="00EC6A5C"/>
    <w:rsid w:val="00ED48CD"/>
    <w:rsid w:val="00EE2A68"/>
    <w:rsid w:val="00F028D0"/>
    <w:rsid w:val="00F05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C159"/>
  <w15:chartTrackingRefBased/>
  <w15:docId w15:val="{F8B133FC-6A0B-4EDE-9A68-C99E42FF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CF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00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uiPriority w:val="99"/>
    <w:semiHidden/>
    <w:rsid w:val="00003CF4"/>
    <w:rPr>
      <w:rFonts w:ascii="Consolas" w:eastAsia="Times New Roman" w:hAnsi="Consolas" w:cs="Times New Roman"/>
      <w:sz w:val="20"/>
      <w:szCs w:val="20"/>
      <w:lang w:eastAsia="lt-LT"/>
    </w:rPr>
  </w:style>
  <w:style w:type="character" w:customStyle="1" w:styleId="HTMLiankstoformatuotasDiagrama1">
    <w:name w:val="HTML iš anksto formatuotas Diagrama1"/>
    <w:link w:val="HTMLiankstoformatuotas"/>
    <w:uiPriority w:val="99"/>
    <w:rsid w:val="00003CF4"/>
    <w:rPr>
      <w:rFonts w:ascii="Courier New" w:eastAsia="Times New Roman" w:hAnsi="Courier New" w:cs="Times New Roman"/>
      <w:sz w:val="20"/>
      <w:szCs w:val="20"/>
      <w:lang w:eastAsia="lt-LT"/>
    </w:rPr>
  </w:style>
  <w:style w:type="paragraph" w:styleId="Antrats">
    <w:name w:val="header"/>
    <w:basedOn w:val="prastasis"/>
    <w:link w:val="AntratsDiagrama"/>
    <w:unhideWhenUsed/>
    <w:rsid w:val="00003CF4"/>
    <w:pPr>
      <w:tabs>
        <w:tab w:val="center" w:pos="4819"/>
        <w:tab w:val="right" w:pos="9638"/>
      </w:tabs>
    </w:pPr>
  </w:style>
  <w:style w:type="character" w:customStyle="1" w:styleId="AntratsDiagrama">
    <w:name w:val="Antraštės Diagrama"/>
    <w:basedOn w:val="Numatytasispastraiposriftas"/>
    <w:link w:val="Antrats"/>
    <w:rsid w:val="00003CF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003CF4"/>
  </w:style>
  <w:style w:type="paragraph" w:customStyle="1" w:styleId="tajtip">
    <w:name w:val="tajtip"/>
    <w:basedOn w:val="prastasis"/>
    <w:rsid w:val="00003CF4"/>
    <w:pPr>
      <w:spacing w:before="100" w:beforeAutospacing="1" w:after="100" w:afterAutospacing="1"/>
    </w:pPr>
  </w:style>
  <w:style w:type="paragraph" w:styleId="Porat">
    <w:name w:val="footer"/>
    <w:basedOn w:val="prastasis"/>
    <w:link w:val="PoratDiagrama"/>
    <w:uiPriority w:val="99"/>
    <w:unhideWhenUsed/>
    <w:rsid w:val="00D8537D"/>
    <w:pPr>
      <w:tabs>
        <w:tab w:val="center" w:pos="4819"/>
        <w:tab w:val="right" w:pos="9638"/>
      </w:tabs>
    </w:pPr>
  </w:style>
  <w:style w:type="character" w:customStyle="1" w:styleId="PoratDiagrama">
    <w:name w:val="Poraštė Diagrama"/>
    <w:basedOn w:val="Numatytasispastraiposriftas"/>
    <w:link w:val="Porat"/>
    <w:uiPriority w:val="99"/>
    <w:rsid w:val="00D8537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D853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37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F028D0"/>
    <w:rPr>
      <w:sz w:val="16"/>
      <w:szCs w:val="16"/>
    </w:rPr>
  </w:style>
  <w:style w:type="paragraph" w:styleId="Komentarotekstas">
    <w:name w:val="annotation text"/>
    <w:basedOn w:val="prastasis"/>
    <w:link w:val="KomentarotekstasDiagrama"/>
    <w:uiPriority w:val="99"/>
    <w:semiHidden/>
    <w:unhideWhenUsed/>
    <w:rsid w:val="00F028D0"/>
    <w:rPr>
      <w:sz w:val="20"/>
      <w:szCs w:val="20"/>
    </w:rPr>
  </w:style>
  <w:style w:type="character" w:customStyle="1" w:styleId="KomentarotekstasDiagrama">
    <w:name w:val="Komentaro tekstas Diagrama"/>
    <w:basedOn w:val="Numatytasispastraiposriftas"/>
    <w:link w:val="Komentarotekstas"/>
    <w:uiPriority w:val="99"/>
    <w:semiHidden/>
    <w:rsid w:val="00F028D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28D0"/>
    <w:rPr>
      <w:b/>
      <w:bCs/>
    </w:rPr>
  </w:style>
  <w:style w:type="character" w:customStyle="1" w:styleId="KomentarotemaDiagrama">
    <w:name w:val="Komentaro tema Diagrama"/>
    <w:basedOn w:val="KomentarotekstasDiagrama"/>
    <w:link w:val="Komentarotema"/>
    <w:uiPriority w:val="99"/>
    <w:semiHidden/>
    <w:rsid w:val="00F028D0"/>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F028D0"/>
    <w:pPr>
      <w:ind w:left="720"/>
      <w:contextualSpacing/>
    </w:pPr>
    <w:rPr>
      <w:lang w:eastAsia="en-US"/>
    </w:rPr>
  </w:style>
  <w:style w:type="character" w:styleId="Hipersaitas">
    <w:name w:val="Hyperlink"/>
    <w:basedOn w:val="Numatytasispastraiposriftas"/>
    <w:uiPriority w:val="99"/>
    <w:semiHidden/>
    <w:unhideWhenUsed/>
    <w:rsid w:val="009150FB"/>
    <w:rPr>
      <w:strike w:val="0"/>
      <w:dstrike w:val="0"/>
      <w:color w:val="6E717F"/>
      <w:u w:val="none"/>
      <w:effect w:val="none"/>
      <w:shd w:val="clear" w:color="auto" w:fill="auto"/>
    </w:rPr>
  </w:style>
  <w:style w:type="paragraph" w:customStyle="1" w:styleId="taltipfb">
    <w:name w:val="taltipfb"/>
    <w:basedOn w:val="prastasis"/>
    <w:rsid w:val="009150FB"/>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38393">
      <w:bodyDiv w:val="1"/>
      <w:marLeft w:val="0"/>
      <w:marRight w:val="0"/>
      <w:marTop w:val="0"/>
      <w:marBottom w:val="0"/>
      <w:divBdr>
        <w:top w:val="none" w:sz="0" w:space="0" w:color="auto"/>
        <w:left w:val="none" w:sz="0" w:space="0" w:color="auto"/>
        <w:bottom w:val="none" w:sz="0" w:space="0" w:color="auto"/>
        <w:right w:val="none" w:sz="0" w:space="0" w:color="auto"/>
      </w:divBdr>
      <w:divsChild>
        <w:div w:id="383215675">
          <w:marLeft w:val="0"/>
          <w:marRight w:val="0"/>
          <w:marTop w:val="0"/>
          <w:marBottom w:val="0"/>
          <w:divBdr>
            <w:top w:val="none" w:sz="0" w:space="0" w:color="auto"/>
            <w:left w:val="none" w:sz="0" w:space="0" w:color="auto"/>
            <w:bottom w:val="none" w:sz="0" w:space="0" w:color="auto"/>
            <w:right w:val="none" w:sz="0" w:space="0" w:color="auto"/>
          </w:divBdr>
          <w:divsChild>
            <w:div w:id="636960159">
              <w:marLeft w:val="0"/>
              <w:marRight w:val="0"/>
              <w:marTop w:val="0"/>
              <w:marBottom w:val="0"/>
              <w:divBdr>
                <w:top w:val="none" w:sz="0" w:space="0" w:color="auto"/>
                <w:left w:val="none" w:sz="0" w:space="0" w:color="auto"/>
                <w:bottom w:val="none" w:sz="0" w:space="0" w:color="auto"/>
                <w:right w:val="none" w:sz="0" w:space="0" w:color="auto"/>
              </w:divBdr>
              <w:divsChild>
                <w:div w:id="243877040">
                  <w:marLeft w:val="0"/>
                  <w:marRight w:val="0"/>
                  <w:marTop w:val="0"/>
                  <w:marBottom w:val="0"/>
                  <w:divBdr>
                    <w:top w:val="none" w:sz="0" w:space="0" w:color="auto"/>
                    <w:left w:val="none" w:sz="0" w:space="0" w:color="auto"/>
                    <w:bottom w:val="none" w:sz="0" w:space="0" w:color="auto"/>
                    <w:right w:val="none" w:sz="0" w:space="0" w:color="auto"/>
                  </w:divBdr>
                  <w:divsChild>
                    <w:div w:id="358315380">
                      <w:marLeft w:val="0"/>
                      <w:marRight w:val="0"/>
                      <w:marTop w:val="0"/>
                      <w:marBottom w:val="0"/>
                      <w:divBdr>
                        <w:top w:val="none" w:sz="0" w:space="0" w:color="auto"/>
                        <w:left w:val="none" w:sz="0" w:space="0" w:color="auto"/>
                        <w:bottom w:val="none" w:sz="0" w:space="0" w:color="auto"/>
                        <w:right w:val="none" w:sz="0" w:space="0" w:color="auto"/>
                      </w:divBdr>
                      <w:divsChild>
                        <w:div w:id="8937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4302</Words>
  <Characters>2453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2019-05-08T07:53:00Z</dcterms:created>
  <dc:creator>Vaida Rudėnaitė</dc:creator>
  <cp:lastModifiedBy>Asta Gedzevičiūtė</cp:lastModifiedBy>
  <cp:lastPrinted>2019-04-18T13:25:00Z</cp:lastPrinted>
  <dcterms:modified xsi:type="dcterms:W3CDTF">2019-05-23T12:05:00Z</dcterms:modified>
  <cp:revision>3</cp:revision>
</cp:coreProperties>
</file>