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7F4A" w14:textId="70AA0E7A"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2E6121">
        <w:rPr>
          <w:rFonts w:ascii="Times New Roman" w:hAnsi="Times New Roman"/>
          <w:b/>
          <w:sz w:val="24"/>
          <w:szCs w:val="24"/>
        </w:rPr>
        <w:t>OS</w:t>
      </w:r>
    </w:p>
    <w:p w14:paraId="1FC0C4A7" w14:textId="41BA42F1" w:rsidR="00693D90" w:rsidRDefault="00BD00B9" w:rsidP="00693D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strateginiŲ KOMPETENCIJŲ GRUPĖS</w:t>
      </w:r>
    </w:p>
    <w:p w14:paraId="2B227F4F" w14:textId="77777777" w:rsidR="00553DF3" w:rsidRDefault="00BD12BB" w:rsidP="001934A6">
      <w:pPr>
        <w:pStyle w:val="Antraste"/>
        <w:spacing w:line="360" w:lineRule="auto"/>
      </w:pPr>
      <w:r>
        <w:t>PAŽYMA</w:t>
      </w:r>
    </w:p>
    <w:p w14:paraId="1C5A6E53" w14:textId="77777777" w:rsidR="00C333E5" w:rsidRDefault="00C333E5" w:rsidP="001934A6">
      <w:pPr>
        <w:pStyle w:val="Antraste"/>
        <w:spacing w:line="360" w:lineRule="auto"/>
      </w:pPr>
    </w:p>
    <w:p w14:paraId="53B04A89" w14:textId="77777777" w:rsidR="00BE449F" w:rsidRDefault="00693D90" w:rsidP="00487B33">
      <w:pPr>
        <w:pStyle w:val="Antraste"/>
      </w:pPr>
      <w:r>
        <w:t xml:space="preserve">DĖL </w:t>
      </w:r>
      <w:r w:rsidR="00487B33">
        <w:t>adm</w:t>
      </w:r>
      <w:r w:rsidR="00BD00B9">
        <w:t xml:space="preserve">inistracinės naštos </w:t>
      </w:r>
      <w:r w:rsidR="00AB49E2">
        <w:t>MAŽINIMO</w:t>
      </w:r>
      <w:r w:rsidR="00BE449F">
        <w:t xml:space="preserve"> TIKSLŲ ĮGYVENDINIMO</w:t>
      </w:r>
    </w:p>
    <w:p w14:paraId="020C4D9E" w14:textId="6EB292A2" w:rsidR="00693D90" w:rsidRDefault="00BE449F" w:rsidP="00487B33">
      <w:pPr>
        <w:pStyle w:val="Antraste"/>
      </w:pPr>
      <w:r>
        <w:t>2018 METAIS REZULTATŲ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2B227F51" w14:textId="77777777" w:rsidTr="00F94D25">
        <w:tc>
          <w:tcPr>
            <w:tcW w:w="4536" w:type="dxa"/>
          </w:tcPr>
          <w:p w14:paraId="2B227F50" w14:textId="152CBBB7" w:rsidR="00F94D25" w:rsidRPr="00F94D25" w:rsidRDefault="00BE449F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Content/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Content/>
            </w:sdt>
          </w:p>
        </w:tc>
      </w:tr>
    </w:tbl>
    <w:p w14:paraId="2B227F52" w14:textId="77777777" w:rsidR="00D72E97" w:rsidRPr="00D72E97" w:rsidRDefault="008F31A4" w:rsidP="001934A6">
      <w:pPr>
        <w:spacing w:line="360" w:lineRule="auto"/>
        <w:jc w:val="center"/>
        <w:rPr>
          <w:spacing w:val="-6"/>
        </w:rPr>
      </w:pPr>
      <w:r>
        <w:t>Vilnius</w:t>
      </w:r>
    </w:p>
    <w:p w14:paraId="2B227F53" w14:textId="77777777" w:rsidR="00553DF3" w:rsidRDefault="00553DF3" w:rsidP="001934A6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14:paraId="56310D40" w14:textId="13E103FD" w:rsidR="00693D90" w:rsidRDefault="00DF5049" w:rsidP="00790F16">
      <w:pPr>
        <w:spacing w:after="120" w:line="360" w:lineRule="auto"/>
      </w:pPr>
      <w:r>
        <w:rPr>
          <w:b/>
        </w:rPr>
        <w:t>Informaciją pateikė</w:t>
      </w:r>
      <w:r w:rsidR="00693D90">
        <w:rPr>
          <w:b/>
        </w:rPr>
        <w:t xml:space="preserve">: </w:t>
      </w:r>
      <w:r w:rsidR="00BE449F">
        <w:t>Ekonomikos ir inovacijų</w:t>
      </w:r>
      <w:r w:rsidR="00693D90">
        <w:t xml:space="preserve"> ministerija</w:t>
      </w:r>
    </w:p>
    <w:p w14:paraId="44A2120B" w14:textId="69CADD3E" w:rsidR="00DF5049" w:rsidRPr="00DF5049" w:rsidRDefault="00DF5049" w:rsidP="00230BAF">
      <w:pPr>
        <w:spacing w:after="120"/>
        <w:rPr>
          <w:b/>
        </w:rPr>
      </w:pPr>
      <w:r w:rsidRPr="00DF5049">
        <w:rPr>
          <w:b/>
        </w:rPr>
        <w:t xml:space="preserve">Informacijos tikslas: </w:t>
      </w:r>
      <w:r w:rsidRPr="00DF5049">
        <w:t>pristatyti</w:t>
      </w:r>
      <w:r>
        <w:rPr>
          <w:b/>
        </w:rPr>
        <w:t xml:space="preserve"> </w:t>
      </w:r>
      <w:r w:rsidR="00BE449F" w:rsidRPr="00BE449F">
        <w:t xml:space="preserve">bendrą </w:t>
      </w:r>
      <w:r w:rsidR="00BE449F">
        <w:t>Vyriausybei atskaitingų institucijų priimtų</w:t>
      </w:r>
      <w:r w:rsidR="003727F0">
        <w:t xml:space="preserve"> </w:t>
      </w:r>
      <w:r w:rsidR="00BE449F">
        <w:t xml:space="preserve">sprendimų įtakotą </w:t>
      </w:r>
      <w:r w:rsidRPr="00DF5049">
        <w:t>administracinės naštos poky</w:t>
      </w:r>
      <w:r w:rsidR="00BE449F">
        <w:t>tį per 2018</w:t>
      </w:r>
      <w:r w:rsidR="00DA117D">
        <w:t xml:space="preserve"> met</w:t>
      </w:r>
      <w:r w:rsidR="00BE449F">
        <w:t>us.</w:t>
      </w:r>
    </w:p>
    <w:p w14:paraId="23335332" w14:textId="22482437" w:rsidR="00E46346" w:rsidRDefault="00DF5049" w:rsidP="00717105">
      <w:pPr>
        <w:spacing w:line="360" w:lineRule="auto"/>
        <w:rPr>
          <w:b/>
        </w:rPr>
      </w:pPr>
      <w:r>
        <w:rPr>
          <w:b/>
        </w:rPr>
        <w:t>Informacijos e</w:t>
      </w:r>
      <w:r w:rsidR="00487B33">
        <w:rPr>
          <w:b/>
        </w:rPr>
        <w:t>smė</w:t>
      </w:r>
      <w:r w:rsidR="00693D90" w:rsidRPr="004C4596">
        <w:rPr>
          <w:b/>
        </w:rPr>
        <w:t>:</w:t>
      </w:r>
      <w:r w:rsidR="00792A2D">
        <w:rPr>
          <w:b/>
        </w:rPr>
        <w:t xml:space="preserve"> </w:t>
      </w:r>
    </w:p>
    <w:p w14:paraId="07B10C64" w14:textId="334D69A8" w:rsidR="008161A8" w:rsidRDefault="003727F0" w:rsidP="00230BAF">
      <w:pPr>
        <w:tabs>
          <w:tab w:val="left" w:pos="426"/>
        </w:tabs>
        <w:spacing w:after="120" w:line="276" w:lineRule="auto"/>
      </w:pPr>
      <w:r>
        <w:t xml:space="preserve">Administracinės naštos balansinis rodiklis skaičiuojamas nuo 2014 m., tačiau </w:t>
      </w:r>
      <w:r w:rsidRPr="009B380C">
        <w:rPr>
          <w:b/>
        </w:rPr>
        <w:t>2018 m. – pirmieji metai, kuomet fiksuojamas reikšmingas ir didelio poveikio administracinės naštos sumažėjimas. Per 2018 m. administracinė našta ūkio subjektams sumažinta 103,9 mln. eurų</w:t>
      </w:r>
      <w:r>
        <w:t>:</w:t>
      </w:r>
    </w:p>
    <w:p w14:paraId="3BDB147E" w14:textId="5098B3E3" w:rsidR="003727F0" w:rsidRDefault="009B380C" w:rsidP="003727F0">
      <w:pPr>
        <w:tabs>
          <w:tab w:val="left" w:pos="426"/>
        </w:tabs>
        <w:spacing w:after="120" w:line="288" w:lineRule="auto"/>
      </w:pPr>
      <w:r>
        <w:rPr>
          <w:noProof/>
        </w:rPr>
        <w:drawing>
          <wp:inline distT="0" distB="0" distL="0" distR="0" wp14:anchorId="0D39EE26" wp14:editId="63546325">
            <wp:extent cx="5976620" cy="2224585"/>
            <wp:effectExtent l="0" t="0" r="508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473F969-C9CD-4EE1-85B0-635AAE6E1F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AF8375" w14:textId="6A363E6F" w:rsidR="009B380C" w:rsidRPr="00380288" w:rsidRDefault="00D57388" w:rsidP="003727F0">
      <w:pPr>
        <w:tabs>
          <w:tab w:val="left" w:pos="426"/>
        </w:tabs>
        <w:spacing w:after="120" w:line="288" w:lineRule="auto"/>
        <w:rPr>
          <w:b/>
          <w:szCs w:val="24"/>
          <w:lang w:bidi="lt-LT"/>
        </w:rPr>
      </w:pPr>
      <w:r w:rsidRPr="00380288">
        <w:rPr>
          <w:b/>
          <w:szCs w:val="24"/>
          <w:lang w:bidi="lt-LT"/>
        </w:rPr>
        <w:t>Institucijų indėlis į pasiekt</w:t>
      </w:r>
      <w:r w:rsidR="009B380C" w:rsidRPr="00380288">
        <w:rPr>
          <w:b/>
          <w:szCs w:val="24"/>
          <w:lang w:bidi="lt-LT"/>
        </w:rPr>
        <w:t>ą 2018 m. rodikl</w:t>
      </w:r>
      <w:r w:rsidRPr="00380288">
        <w:rPr>
          <w:b/>
          <w:szCs w:val="24"/>
          <w:lang w:bidi="lt-LT"/>
        </w:rPr>
        <w:t>į</w:t>
      </w:r>
      <w:r w:rsidR="009B380C" w:rsidRPr="00380288">
        <w:rPr>
          <w:b/>
          <w:szCs w:val="24"/>
          <w:lang w:bidi="lt-LT"/>
        </w:rPr>
        <w:t>:</w:t>
      </w:r>
    </w:p>
    <w:p w14:paraId="4A7CEBD4" w14:textId="2BD5A748" w:rsidR="009B380C" w:rsidRPr="00D57388" w:rsidRDefault="009B380C" w:rsidP="00230BAF">
      <w:pPr>
        <w:pStyle w:val="ListParagraph"/>
        <w:numPr>
          <w:ilvl w:val="0"/>
          <w:numId w:val="13"/>
        </w:numPr>
        <w:tabs>
          <w:tab w:val="left" w:pos="426"/>
        </w:tabs>
        <w:spacing w:after="120" w:line="276" w:lineRule="auto"/>
        <w:rPr>
          <w:szCs w:val="24"/>
          <w:lang w:bidi="lt-LT"/>
        </w:rPr>
      </w:pPr>
      <w:r w:rsidRPr="00380288">
        <w:rPr>
          <w:b/>
          <w:szCs w:val="24"/>
          <w:lang w:bidi="lt-LT"/>
        </w:rPr>
        <w:t>Finansų ministerijos</w:t>
      </w:r>
      <w:r w:rsidRPr="00D57388">
        <w:rPr>
          <w:szCs w:val="24"/>
          <w:lang w:bidi="lt-LT"/>
        </w:rPr>
        <w:t xml:space="preserve"> atliktas kasos aparatų diegimo ir naudojimo tvarkos aprašo pakeitimas</w:t>
      </w:r>
      <w:r w:rsidR="00D57388">
        <w:rPr>
          <w:szCs w:val="24"/>
          <w:lang w:bidi="lt-LT"/>
        </w:rPr>
        <w:t xml:space="preserve"> (atsisakyta </w:t>
      </w:r>
      <w:r w:rsidR="00D57388" w:rsidRPr="00D57388">
        <w:rPr>
          <w:szCs w:val="24"/>
        </w:rPr>
        <w:t>prievolės kiekvienam kasos aparatui pildyti popierinį kasos operacijų žurnalą)</w:t>
      </w:r>
      <w:r w:rsidR="00D57388">
        <w:rPr>
          <w:rFonts w:ascii="Arial" w:hAnsi="Arial" w:cs="Arial"/>
          <w:szCs w:val="24"/>
        </w:rPr>
        <w:t xml:space="preserve"> </w:t>
      </w:r>
      <w:r w:rsidRPr="00D57388">
        <w:rPr>
          <w:szCs w:val="24"/>
          <w:lang w:bidi="lt-LT"/>
        </w:rPr>
        <w:t xml:space="preserve"> – </w:t>
      </w:r>
      <w:r w:rsidRPr="00380288">
        <w:rPr>
          <w:b/>
          <w:szCs w:val="24"/>
          <w:lang w:bidi="lt-LT"/>
        </w:rPr>
        <w:t>ūkio subjektams našta sumažinta  70</w:t>
      </w:r>
      <w:r w:rsidR="00D57388" w:rsidRPr="00380288">
        <w:rPr>
          <w:b/>
          <w:szCs w:val="24"/>
          <w:lang w:bidi="lt-LT"/>
        </w:rPr>
        <w:t>,1</w:t>
      </w:r>
      <w:r w:rsidRPr="00380288">
        <w:rPr>
          <w:b/>
          <w:szCs w:val="24"/>
          <w:lang w:bidi="lt-LT"/>
        </w:rPr>
        <w:t xml:space="preserve"> mln. eurų</w:t>
      </w:r>
      <w:r w:rsidR="00D57388" w:rsidRPr="00380288">
        <w:rPr>
          <w:b/>
          <w:szCs w:val="24"/>
          <w:lang w:bidi="lt-LT"/>
        </w:rPr>
        <w:t xml:space="preserve"> (67,</w:t>
      </w:r>
      <w:r w:rsidR="00BB7D72" w:rsidRPr="00380288">
        <w:rPr>
          <w:b/>
          <w:szCs w:val="24"/>
          <w:lang w:bidi="lt-LT"/>
        </w:rPr>
        <w:t>5</w:t>
      </w:r>
      <w:r w:rsidR="00D57388" w:rsidRPr="00380288">
        <w:rPr>
          <w:b/>
          <w:szCs w:val="24"/>
          <w:lang w:bidi="lt-LT"/>
        </w:rPr>
        <w:t xml:space="preserve"> proc. rodiklio)</w:t>
      </w:r>
      <w:r w:rsidRPr="00D57388">
        <w:rPr>
          <w:szCs w:val="24"/>
          <w:lang w:bidi="lt-LT"/>
        </w:rPr>
        <w:t>;</w:t>
      </w:r>
    </w:p>
    <w:p w14:paraId="3FCCB14A" w14:textId="6FA8102D" w:rsidR="009B380C" w:rsidRPr="00D57388" w:rsidRDefault="009B380C" w:rsidP="00230BAF">
      <w:pPr>
        <w:pStyle w:val="ListParagraph"/>
        <w:numPr>
          <w:ilvl w:val="0"/>
          <w:numId w:val="13"/>
        </w:numPr>
        <w:tabs>
          <w:tab w:val="left" w:pos="426"/>
        </w:tabs>
        <w:spacing w:after="120" w:line="276" w:lineRule="auto"/>
        <w:rPr>
          <w:szCs w:val="24"/>
          <w:lang w:bidi="lt-LT"/>
        </w:rPr>
      </w:pPr>
      <w:r w:rsidRPr="00380288">
        <w:rPr>
          <w:b/>
          <w:szCs w:val="24"/>
          <w:lang w:bidi="lt-LT"/>
        </w:rPr>
        <w:t>Valstybinės maisto ir veterinarijos tarnybos</w:t>
      </w:r>
      <w:r w:rsidRPr="00D57388">
        <w:rPr>
          <w:szCs w:val="24"/>
          <w:lang w:bidi="lt-LT"/>
        </w:rPr>
        <w:t xml:space="preserve"> Geros higienos praktikos taisyklių viešojo maitinimo įmonėms pakeitimas </w:t>
      </w:r>
      <w:r w:rsidR="00BB7D72">
        <w:rPr>
          <w:szCs w:val="24"/>
          <w:lang w:bidi="lt-LT"/>
        </w:rPr>
        <w:t>(</w:t>
      </w:r>
      <w:r w:rsidR="00BB7D72" w:rsidRPr="00BB7D72">
        <w:rPr>
          <w:szCs w:val="24"/>
          <w:lang w:bidi="lt-LT"/>
        </w:rPr>
        <w:t xml:space="preserve">atsisakyta reikalavimo </w:t>
      </w:r>
      <w:r w:rsidR="00BB7D72" w:rsidRPr="00BB7D72">
        <w:rPr>
          <w:szCs w:val="24"/>
        </w:rPr>
        <w:t>maisto tvarkymo įmonėms 4 kartus kiekvieną dieną turi pildyti savikontrolės žurnalus, numatant, kad savikontrolės įrašai žurnaluose turi būti registruojami tik neatitikimų atvejais)</w:t>
      </w:r>
      <w:r w:rsidR="00BB7D72" w:rsidRPr="00BB7D72">
        <w:rPr>
          <w:szCs w:val="24"/>
          <w:lang w:bidi="lt-LT"/>
        </w:rPr>
        <w:t xml:space="preserve"> </w:t>
      </w:r>
      <w:r w:rsidRPr="00D57388">
        <w:rPr>
          <w:szCs w:val="24"/>
          <w:lang w:bidi="lt-LT"/>
        </w:rPr>
        <w:t xml:space="preserve">– </w:t>
      </w:r>
      <w:r w:rsidRPr="00380288">
        <w:rPr>
          <w:b/>
          <w:szCs w:val="24"/>
          <w:lang w:bidi="lt-LT"/>
        </w:rPr>
        <w:t>našta sumažinta 3</w:t>
      </w:r>
      <w:r w:rsidR="00BB7D72" w:rsidRPr="00380288">
        <w:rPr>
          <w:b/>
          <w:szCs w:val="24"/>
          <w:lang w:bidi="lt-LT"/>
        </w:rPr>
        <w:t>1,8</w:t>
      </w:r>
      <w:r w:rsidRPr="00380288">
        <w:rPr>
          <w:b/>
          <w:szCs w:val="24"/>
          <w:lang w:bidi="lt-LT"/>
        </w:rPr>
        <w:t xml:space="preserve"> mln. eurų</w:t>
      </w:r>
      <w:r w:rsidR="00D57388" w:rsidRPr="00380288">
        <w:rPr>
          <w:b/>
          <w:szCs w:val="24"/>
          <w:lang w:bidi="lt-LT"/>
        </w:rPr>
        <w:t xml:space="preserve"> (30,</w:t>
      </w:r>
      <w:r w:rsidR="00BB7D72" w:rsidRPr="00380288">
        <w:rPr>
          <w:b/>
          <w:szCs w:val="24"/>
          <w:lang w:bidi="lt-LT"/>
        </w:rPr>
        <w:t>6</w:t>
      </w:r>
      <w:r w:rsidR="00D57388" w:rsidRPr="00380288">
        <w:rPr>
          <w:b/>
          <w:szCs w:val="24"/>
          <w:lang w:bidi="lt-LT"/>
        </w:rPr>
        <w:t xml:space="preserve"> proc. rodiklio)</w:t>
      </w:r>
      <w:r w:rsidRPr="00D57388">
        <w:rPr>
          <w:szCs w:val="24"/>
          <w:lang w:bidi="lt-LT"/>
        </w:rPr>
        <w:t>.</w:t>
      </w:r>
    </w:p>
    <w:p w14:paraId="39F0344D" w14:textId="3E4284D0" w:rsidR="009B380C" w:rsidRDefault="009B380C" w:rsidP="00230BAF">
      <w:pPr>
        <w:pStyle w:val="ListParagraph"/>
        <w:numPr>
          <w:ilvl w:val="0"/>
          <w:numId w:val="13"/>
        </w:numPr>
        <w:tabs>
          <w:tab w:val="left" w:pos="426"/>
        </w:tabs>
        <w:spacing w:after="120" w:line="276" w:lineRule="auto"/>
      </w:pPr>
      <w:r>
        <w:t>Visos likusios institucijos</w:t>
      </w:r>
      <w:r w:rsidR="00D57388">
        <w:t>,</w:t>
      </w:r>
      <w:r>
        <w:t xml:space="preserve"> kartu sudėjus</w:t>
      </w:r>
      <w:r w:rsidR="00D57388">
        <w:t>,</w:t>
      </w:r>
      <w:r>
        <w:t xml:space="preserve"> naštą sumažino </w:t>
      </w:r>
      <w:r w:rsidR="00BB7D72">
        <w:t>2</w:t>
      </w:r>
      <w:r>
        <w:t xml:space="preserve"> mln. eurų.</w:t>
      </w:r>
    </w:p>
    <w:p w14:paraId="18EE0731" w14:textId="7301F9CB" w:rsidR="00F87F7A" w:rsidRDefault="00F87F7A" w:rsidP="00230BAF">
      <w:pPr>
        <w:tabs>
          <w:tab w:val="left" w:pos="426"/>
        </w:tabs>
        <w:spacing w:after="120" w:line="276" w:lineRule="auto"/>
        <w:rPr>
          <w:szCs w:val="24"/>
        </w:rPr>
      </w:pPr>
      <w:r w:rsidRPr="00E779E1">
        <w:rPr>
          <w:b/>
        </w:rPr>
        <w:t>SVARBU:</w:t>
      </w:r>
      <w:r>
        <w:t xml:space="preserve"> reguliariai ūkio subjektų patiriamos administracinės naštos sumažinimas</w:t>
      </w:r>
      <w:r w:rsidR="00E779E1">
        <w:t xml:space="preserve"> 70,1 mln. eurų</w:t>
      </w:r>
      <w:r>
        <w:t xml:space="preserve">, </w:t>
      </w:r>
      <w:r>
        <w:rPr>
          <w:szCs w:val="24"/>
        </w:rPr>
        <w:t xml:space="preserve">atitinkamai iš ūkio subjektų pareikalaus vienkartinių prisitaikymo sąnaudų (įsigyti naujus kasos aparatus), kurių bendras </w:t>
      </w:r>
      <w:r w:rsidR="00E779E1">
        <w:rPr>
          <w:szCs w:val="24"/>
        </w:rPr>
        <w:t>dyd</w:t>
      </w:r>
      <w:r>
        <w:rPr>
          <w:szCs w:val="24"/>
        </w:rPr>
        <w:t xml:space="preserve">is gali siekti apie 68 mln. (skaičiuojant, kad </w:t>
      </w:r>
      <w:r w:rsidR="00E779E1" w:rsidRPr="00E779E1">
        <w:rPr>
          <w:szCs w:val="24"/>
        </w:rPr>
        <w:t xml:space="preserve">bendras kasos aparatų skaičius </w:t>
      </w:r>
      <w:r w:rsidR="00E779E1">
        <w:rPr>
          <w:szCs w:val="24"/>
        </w:rPr>
        <w:t xml:space="preserve">šalyje - </w:t>
      </w:r>
      <w:r w:rsidR="00E779E1" w:rsidRPr="00E779E1">
        <w:rPr>
          <w:szCs w:val="24"/>
        </w:rPr>
        <w:t>95</w:t>
      </w:r>
      <w:r w:rsidR="00E779E1">
        <w:rPr>
          <w:szCs w:val="24"/>
        </w:rPr>
        <w:t> </w:t>
      </w:r>
      <w:r w:rsidR="00E779E1" w:rsidRPr="00E779E1">
        <w:rPr>
          <w:szCs w:val="24"/>
        </w:rPr>
        <w:t>831</w:t>
      </w:r>
      <w:r w:rsidR="00E779E1">
        <w:rPr>
          <w:szCs w:val="24"/>
        </w:rPr>
        <w:t>).</w:t>
      </w:r>
    </w:p>
    <w:p w14:paraId="2DD8C6F3" w14:textId="43A1CA71" w:rsidR="00E779E1" w:rsidRDefault="00E779E1" w:rsidP="00230BAF">
      <w:pPr>
        <w:tabs>
          <w:tab w:val="left" w:pos="426"/>
        </w:tabs>
        <w:spacing w:after="120" w:line="276" w:lineRule="auto"/>
      </w:pPr>
      <w:r w:rsidRPr="00380288">
        <w:rPr>
          <w:b/>
        </w:rPr>
        <w:lastRenderedPageBreak/>
        <w:t>Skaitlingiausiai 2018 m. administracinę naštą padidino</w:t>
      </w:r>
      <w:r>
        <w:t>:</w:t>
      </w:r>
    </w:p>
    <w:p w14:paraId="5814327E" w14:textId="6E800FE3" w:rsidR="00E779E1" w:rsidRPr="00E779E1" w:rsidRDefault="00E779E1" w:rsidP="00230BAF">
      <w:pPr>
        <w:pStyle w:val="ListParagraph"/>
        <w:numPr>
          <w:ilvl w:val="0"/>
          <w:numId w:val="15"/>
        </w:numPr>
        <w:spacing w:before="120" w:after="200" w:line="276" w:lineRule="auto"/>
        <w:rPr>
          <w:szCs w:val="24"/>
        </w:rPr>
      </w:pPr>
      <w:r w:rsidRPr="00380288">
        <w:rPr>
          <w:b/>
          <w:szCs w:val="24"/>
        </w:rPr>
        <w:t>Socialinės apsaugos ir darbo ministerija – 1,5 mln. eurų</w:t>
      </w:r>
      <w:r w:rsidR="006617A3">
        <w:rPr>
          <w:szCs w:val="24"/>
        </w:rPr>
        <w:t xml:space="preserve"> (</w:t>
      </w:r>
      <w:r w:rsidR="00380288">
        <w:rPr>
          <w:szCs w:val="24"/>
        </w:rPr>
        <w:t>v</w:t>
      </w:r>
      <w:r w:rsidR="006617A3" w:rsidRPr="006617A3">
        <w:rPr>
          <w:szCs w:val="24"/>
        </w:rPr>
        <w:t>ykdant struktūrinę mokesčių reformą ir valstybinio socialinio draudimo įmokas perkeliant pagal darbo sutartį dirbančiam darbuotojui, reikėjo pakeisti darbo sutartis su darbuotojais</w:t>
      </w:r>
      <w:r w:rsidR="006617A3">
        <w:rPr>
          <w:szCs w:val="24"/>
        </w:rPr>
        <w:t>)</w:t>
      </w:r>
      <w:r w:rsidRPr="00E779E1">
        <w:rPr>
          <w:szCs w:val="24"/>
        </w:rPr>
        <w:t xml:space="preserve">; </w:t>
      </w:r>
    </w:p>
    <w:p w14:paraId="19E1F20E" w14:textId="2D15F174" w:rsidR="00E779E1" w:rsidRPr="00E779E1" w:rsidRDefault="00E779E1" w:rsidP="00230BAF">
      <w:pPr>
        <w:pStyle w:val="ListParagraph"/>
        <w:numPr>
          <w:ilvl w:val="0"/>
          <w:numId w:val="15"/>
        </w:numPr>
        <w:spacing w:before="120" w:after="200" w:line="276" w:lineRule="auto"/>
        <w:rPr>
          <w:szCs w:val="24"/>
        </w:rPr>
      </w:pPr>
      <w:r w:rsidRPr="00380288">
        <w:rPr>
          <w:b/>
          <w:szCs w:val="24"/>
        </w:rPr>
        <w:t>Sveikatos apsaugos ministerija – 110 tūkst. eurų</w:t>
      </w:r>
      <w:r>
        <w:rPr>
          <w:szCs w:val="24"/>
        </w:rPr>
        <w:t>.</w:t>
      </w:r>
    </w:p>
    <w:p w14:paraId="30E0195C" w14:textId="221D59C0" w:rsidR="00E779E1" w:rsidRPr="00E779E1" w:rsidRDefault="00E779E1" w:rsidP="00230BAF">
      <w:pPr>
        <w:tabs>
          <w:tab w:val="left" w:pos="426"/>
        </w:tabs>
        <w:spacing w:after="120" w:line="276" w:lineRule="auto"/>
      </w:pPr>
      <w:r w:rsidRPr="00E779E1">
        <w:rPr>
          <w:szCs w:val="24"/>
        </w:rPr>
        <w:t>Per 2018 m</w:t>
      </w:r>
      <w:r>
        <w:rPr>
          <w:szCs w:val="24"/>
        </w:rPr>
        <w:t>.</w:t>
      </w:r>
      <w:r w:rsidRPr="00E779E1">
        <w:rPr>
          <w:szCs w:val="24"/>
        </w:rPr>
        <w:t xml:space="preserve"> pri</w:t>
      </w:r>
      <w:r>
        <w:rPr>
          <w:szCs w:val="24"/>
        </w:rPr>
        <w:t>imti</w:t>
      </w:r>
      <w:r w:rsidRPr="00E779E1">
        <w:rPr>
          <w:szCs w:val="24"/>
        </w:rPr>
        <w:t xml:space="preserve"> 151 teisės akto pakeitim</w:t>
      </w:r>
      <w:r>
        <w:rPr>
          <w:szCs w:val="24"/>
        </w:rPr>
        <w:t>ai</w:t>
      </w:r>
      <w:r w:rsidRPr="00E779E1">
        <w:rPr>
          <w:szCs w:val="24"/>
        </w:rPr>
        <w:t>, keičian</w:t>
      </w:r>
      <w:r>
        <w:rPr>
          <w:szCs w:val="24"/>
        </w:rPr>
        <w:t>ty</w:t>
      </w:r>
      <w:r w:rsidRPr="00E779E1">
        <w:rPr>
          <w:szCs w:val="24"/>
        </w:rPr>
        <w:t>s administracinę naštą</w:t>
      </w:r>
      <w:r>
        <w:rPr>
          <w:szCs w:val="24"/>
        </w:rPr>
        <w:t xml:space="preserve"> ūkio subjektams</w:t>
      </w:r>
      <w:r w:rsidRPr="00E779E1">
        <w:rPr>
          <w:szCs w:val="24"/>
        </w:rPr>
        <w:t xml:space="preserve">. </w:t>
      </w:r>
      <w:r w:rsidR="006617A3">
        <w:rPr>
          <w:szCs w:val="24"/>
        </w:rPr>
        <w:t xml:space="preserve">56 proc. jų sudaro institucijų / įstaigų vadovų įsakymai (85 įsakymai); įstatymai sudaro 30 proc. (buvo </w:t>
      </w:r>
      <w:r w:rsidRPr="00E779E1">
        <w:rPr>
          <w:szCs w:val="24"/>
        </w:rPr>
        <w:t>44 įstatym</w:t>
      </w:r>
      <w:r w:rsidR="006617A3">
        <w:rPr>
          <w:szCs w:val="24"/>
        </w:rPr>
        <w:t>ai)</w:t>
      </w:r>
      <w:r w:rsidRPr="00E779E1">
        <w:rPr>
          <w:szCs w:val="24"/>
        </w:rPr>
        <w:t>,</w:t>
      </w:r>
      <w:r w:rsidR="006617A3">
        <w:rPr>
          <w:szCs w:val="24"/>
        </w:rPr>
        <w:t xml:space="preserve"> </w:t>
      </w:r>
      <w:r w:rsidR="006617A3" w:rsidRPr="00E779E1">
        <w:rPr>
          <w:szCs w:val="24"/>
        </w:rPr>
        <w:t>Vyriausybės nutarimai</w:t>
      </w:r>
      <w:r w:rsidR="006617A3">
        <w:rPr>
          <w:szCs w:val="24"/>
        </w:rPr>
        <w:t xml:space="preserve"> – 14 proc. (</w:t>
      </w:r>
      <w:r w:rsidR="006617A3" w:rsidRPr="00E779E1">
        <w:rPr>
          <w:szCs w:val="24"/>
        </w:rPr>
        <w:t>21 – Vyriausybės nutarima</w:t>
      </w:r>
      <w:r w:rsidRPr="00E779E1">
        <w:rPr>
          <w:szCs w:val="24"/>
        </w:rPr>
        <w:t>s</w:t>
      </w:r>
      <w:r w:rsidR="006617A3">
        <w:rPr>
          <w:szCs w:val="24"/>
        </w:rPr>
        <w:t>)</w:t>
      </w:r>
      <w:r w:rsidRPr="00E779E1">
        <w:rPr>
          <w:szCs w:val="24"/>
        </w:rPr>
        <w:t>.</w:t>
      </w:r>
    </w:p>
    <w:p w14:paraId="29A1789E" w14:textId="5EE96A80" w:rsidR="00E779E1" w:rsidRPr="00380288" w:rsidRDefault="00380288" w:rsidP="00230BAF">
      <w:pPr>
        <w:tabs>
          <w:tab w:val="left" w:pos="426"/>
        </w:tabs>
        <w:spacing w:after="120" w:line="276" w:lineRule="auto"/>
        <w:rPr>
          <w:b/>
        </w:rPr>
      </w:pPr>
      <w:r w:rsidRPr="00380288">
        <w:rPr>
          <w:b/>
        </w:rPr>
        <w:t>Derinimas:</w:t>
      </w:r>
    </w:p>
    <w:p w14:paraId="3BA7A012" w14:textId="15C4B2D4" w:rsidR="00380288" w:rsidRPr="00E779E1" w:rsidRDefault="00380288" w:rsidP="00230BAF">
      <w:pPr>
        <w:tabs>
          <w:tab w:val="left" w:pos="426"/>
        </w:tabs>
        <w:spacing w:after="120" w:line="276" w:lineRule="auto"/>
      </w:pPr>
      <w:r>
        <w:t xml:space="preserve">Administracinės naštos mažinimo stebėsenos ataskaitą </w:t>
      </w:r>
      <w:r w:rsidR="00E05B1B">
        <w:t xml:space="preserve">(toliau – ataskaita) </w:t>
      </w:r>
      <w:r>
        <w:t>Ekonomikos ir inovacijų ministerija parengė remdamasi institucijų ir įstaigų jai teikta informacija, todėl pakartotinai ataskaita nebuvo derinta.</w:t>
      </w:r>
    </w:p>
    <w:p w14:paraId="3D498763" w14:textId="7EB2D2F5" w:rsidR="0097116A" w:rsidRDefault="00693D90" w:rsidP="00230BAF">
      <w:pPr>
        <w:pStyle w:val="ListParagraph"/>
        <w:tabs>
          <w:tab w:val="left" w:pos="426"/>
        </w:tabs>
        <w:spacing w:after="120" w:line="276" w:lineRule="auto"/>
        <w:ind w:left="0"/>
        <w:rPr>
          <w:b/>
          <w:szCs w:val="24"/>
        </w:rPr>
      </w:pPr>
      <w:r w:rsidRPr="00B7377D">
        <w:rPr>
          <w:b/>
          <w:szCs w:val="24"/>
        </w:rPr>
        <w:t>Dalykinio vertinimo išvada:</w:t>
      </w:r>
    </w:p>
    <w:p w14:paraId="29B061AA" w14:textId="241B4C3B" w:rsidR="00C93FE3" w:rsidRPr="00C93FE3" w:rsidRDefault="00E05B1B" w:rsidP="00230BAF">
      <w:pPr>
        <w:tabs>
          <w:tab w:val="left" w:pos="426"/>
        </w:tabs>
        <w:spacing w:after="120" w:line="276" w:lineRule="auto"/>
        <w:rPr>
          <w:szCs w:val="24"/>
        </w:rPr>
      </w:pPr>
      <w:r>
        <w:rPr>
          <w:szCs w:val="24"/>
        </w:rPr>
        <w:t xml:space="preserve">Ataskaitoje pateikiama informacija ir duomenys apima tik administracinės naštos mažinimo ūkio subjektams rezultatus (Ekonomikos ir inovacijų ministerijos kompetencija), tačiau </w:t>
      </w:r>
      <w:r w:rsidRPr="00E05B1B">
        <w:rPr>
          <w:b/>
          <w:szCs w:val="24"/>
        </w:rPr>
        <w:t>pasigendama atitinkamos informacijos, kokie rezultatai per 2018 m. pasiekti administracinės naštos piliečiams mažinimo srityje (Vidaus reikalų ministerijos kompetencija)</w:t>
      </w:r>
      <w:r>
        <w:rPr>
          <w:szCs w:val="24"/>
        </w:rPr>
        <w:t xml:space="preserve">. Kadangi Ministrų kabinetui ne mažiau svarbu būti informuotam apie pasiekimus, kaip mažinama našta piliečiams, </w:t>
      </w:r>
      <w:r w:rsidRPr="00E05B1B">
        <w:rPr>
          <w:b/>
          <w:szCs w:val="24"/>
        </w:rPr>
        <w:t>prašome Vidaus reikalų ministeriją užtikrinti, kad teikiant ataskaitas už vėlesnius laikotarpius jose būtų pateikiama informacija ir apie administracinės naštos piliečiams pokyčius</w:t>
      </w:r>
      <w:r>
        <w:rPr>
          <w:szCs w:val="24"/>
        </w:rPr>
        <w:t>.</w:t>
      </w:r>
    </w:p>
    <w:p w14:paraId="47AA3A97" w14:textId="5DE23AD0" w:rsidR="00B02D3E" w:rsidRDefault="00B02D3E" w:rsidP="00230BAF">
      <w:pPr>
        <w:spacing w:after="120" w:line="276" w:lineRule="auto"/>
      </w:pPr>
      <w:r w:rsidRPr="00C93FE3">
        <w:rPr>
          <w:b/>
        </w:rPr>
        <w:t>Ne visos institucijos laikosi nuostatos užtikrinti, kad per kalendorinius metus jų valdymo srities teisės aktais sukuriama administracinė našta turi mažėti arba</w:t>
      </w:r>
      <w:r w:rsidR="00C93FE3" w:rsidRPr="00C93FE3">
        <w:rPr>
          <w:b/>
        </w:rPr>
        <w:t xml:space="preserve"> išlikti nepakitusi</w:t>
      </w:r>
      <w:r w:rsidR="00C93FE3">
        <w:t xml:space="preserve">. Vis dar stokojama sąmoningų ir tikslinių institucijų pastangų nuolatos ieškoti ir vertinti galimybes mažinti administracinę naštą. </w:t>
      </w:r>
      <w:r w:rsidR="00C93FE3" w:rsidRPr="00C93FE3">
        <w:rPr>
          <w:b/>
        </w:rPr>
        <w:t>Esant neišvengiamam administracinės naštos didėjimui</w:t>
      </w:r>
      <w:r w:rsidR="00C93FE3">
        <w:t xml:space="preserve"> (pvz., ES teisės aktų įgyvendinimas), </w:t>
      </w:r>
      <w:r w:rsidR="00C93FE3" w:rsidRPr="00C93FE3">
        <w:rPr>
          <w:b/>
        </w:rPr>
        <w:t>institucijos lygiagrečiai privalo ieškoti galimybių mažinti administracinę naštą, atsisakant (arba mažinant imtį, dažnį, kt.) egzistuojančių informacinių įpareigojimų</w:t>
      </w:r>
      <w:r w:rsidR="00C93FE3">
        <w:t>.</w:t>
      </w:r>
    </w:p>
    <w:p w14:paraId="4AF72B68" w14:textId="547C4070" w:rsidR="00C93FE3" w:rsidRDefault="00C93FE3" w:rsidP="00230BAF">
      <w:pPr>
        <w:spacing w:line="276" w:lineRule="auto"/>
      </w:pPr>
      <w:r>
        <w:t>Teigiamai prie administracinės naštos mažinimo prisidėtų, jeigu:</w:t>
      </w:r>
    </w:p>
    <w:p w14:paraId="3DC0EF57" w14:textId="29858F45" w:rsidR="00C93FE3" w:rsidRDefault="00230BAF" w:rsidP="00230BAF">
      <w:pPr>
        <w:pStyle w:val="ListParagraph"/>
        <w:numPr>
          <w:ilvl w:val="0"/>
          <w:numId w:val="16"/>
        </w:numPr>
        <w:spacing w:line="276" w:lineRule="auto"/>
      </w:pPr>
      <w:r>
        <w:t>i</w:t>
      </w:r>
      <w:r w:rsidR="00C93FE3">
        <w:t xml:space="preserve">nstitucijos </w:t>
      </w:r>
      <w:r>
        <w:t xml:space="preserve">horizontaliai </w:t>
      </w:r>
      <w:r w:rsidR="00C93FE3">
        <w:t>inventorizuotų</w:t>
      </w:r>
      <w:r>
        <w:t>, kokių informacinių įpareigojimų, nustatytų teisės aktuose, būtų galima atsisakyti, kai reikalinga informacija jau yra kaupiama valstybės ir / ar savivaldybių informacinėse sistemose, registruose arba su proporcingomis pastangomis (ir kaštais) ji gali būti pradėta kaupti;</w:t>
      </w:r>
    </w:p>
    <w:p w14:paraId="78ED7584" w14:textId="5FE5AC1E" w:rsidR="0000481B" w:rsidRPr="0000481B" w:rsidRDefault="00230BAF" w:rsidP="00230BAF">
      <w:pPr>
        <w:pStyle w:val="ListParagraph"/>
        <w:numPr>
          <w:ilvl w:val="0"/>
          <w:numId w:val="16"/>
        </w:numPr>
        <w:spacing w:after="120" w:line="276" w:lineRule="auto"/>
        <w:ind w:left="357" w:hanging="357"/>
        <w:contextualSpacing w:val="0"/>
      </w:pPr>
      <w:r>
        <w:t>institucijos atsisakytų žinybiškumo ir tarpusavyje pradėtų derinti klausimus, kaip būtų galima prisitaikyti prie esamų susijusių informacinių įpareigojimų.</w:t>
      </w:r>
    </w:p>
    <w:p w14:paraId="44A96AEF" w14:textId="099D95D8" w:rsidR="0000481B" w:rsidRDefault="0000481B" w:rsidP="00230BAF">
      <w:pPr>
        <w:tabs>
          <w:tab w:val="left" w:pos="426"/>
        </w:tabs>
        <w:spacing w:after="120" w:line="276" w:lineRule="auto"/>
      </w:pPr>
      <w:r w:rsidRPr="00230BAF">
        <w:rPr>
          <w:szCs w:val="24"/>
        </w:rPr>
        <w:t>S</w:t>
      </w:r>
      <w:r w:rsidR="00B7377D" w:rsidRPr="00230BAF">
        <w:rPr>
          <w:szCs w:val="24"/>
        </w:rPr>
        <w:t xml:space="preserve">iūlytina </w:t>
      </w:r>
      <w:r w:rsidR="00230BAF">
        <w:rPr>
          <w:szCs w:val="24"/>
        </w:rPr>
        <w:t>ataskaitą</w:t>
      </w:r>
      <w:r w:rsidR="00B7377D" w:rsidRPr="00230BAF">
        <w:rPr>
          <w:szCs w:val="24"/>
        </w:rPr>
        <w:t xml:space="preserve"> apsvarstyti </w:t>
      </w:r>
      <w:r w:rsidR="00AC7A25" w:rsidRPr="00230BAF">
        <w:rPr>
          <w:szCs w:val="24"/>
        </w:rPr>
        <w:t>tarpinstituciniame pasitarime</w:t>
      </w:r>
      <w:r w:rsidR="00230BAF">
        <w:rPr>
          <w:szCs w:val="24"/>
        </w:rPr>
        <w:t xml:space="preserve"> ir pristatyti Ministrų kabinetui</w:t>
      </w:r>
      <w:r w:rsidR="00AC7A25" w:rsidRPr="00230BAF">
        <w:rPr>
          <w:szCs w:val="24"/>
        </w:rPr>
        <w:t xml:space="preserve"> </w:t>
      </w:r>
      <w:r w:rsidR="00B7377D" w:rsidRPr="00230BAF">
        <w:rPr>
          <w:szCs w:val="24"/>
        </w:rPr>
        <w:t>Vyriausybės pasitarime</w:t>
      </w:r>
      <w:r w:rsidRPr="00230BAF">
        <w:rPr>
          <w:szCs w:val="24"/>
        </w:rPr>
        <w:t>.</w:t>
      </w:r>
      <w:r w:rsidRPr="00230BAF">
        <w:rPr>
          <w:b/>
          <w:szCs w:val="24"/>
        </w:rPr>
        <w:t xml:space="preserve"> </w:t>
      </w:r>
      <w:bookmarkStart w:id="0" w:name="_GoBack"/>
      <w:bookmarkEnd w:id="0"/>
    </w:p>
    <w:p w14:paraId="7DDBEBE2" w14:textId="77777777" w:rsidR="00230BAF" w:rsidRDefault="00230BAF" w:rsidP="001934A6">
      <w:pPr>
        <w:spacing w:line="360" w:lineRule="auto"/>
      </w:pPr>
    </w:p>
    <w:p w14:paraId="2B227F56" w14:textId="5C568291" w:rsidR="002D2622" w:rsidRDefault="00BD00B9" w:rsidP="001934A6">
      <w:pPr>
        <w:spacing w:line="360" w:lineRule="auto"/>
      </w:pPr>
      <w:r>
        <w:t xml:space="preserve">Strateginių kompetencijų grupės </w:t>
      </w:r>
      <w:r w:rsidR="0000481B">
        <w:t xml:space="preserve">vyriausioji patarėja </w:t>
      </w:r>
      <w:r w:rsidR="0000481B">
        <w:tab/>
      </w:r>
      <w:r w:rsidR="0000481B">
        <w:tab/>
        <w:t>Daiva Žaromskytė-</w:t>
      </w:r>
      <w:proofErr w:type="spellStart"/>
      <w:r w:rsidR="0000481B">
        <w:t>Rastenė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121647" w:rsidRPr="004823B1" w14:paraId="2B227F64" w14:textId="77777777" w:rsidTr="00230BAF">
        <w:tc>
          <w:tcPr>
            <w:tcW w:w="9412" w:type="dxa"/>
          </w:tcPr>
          <w:p w14:paraId="2B227F63" w14:textId="77777777" w:rsidR="00121647" w:rsidRPr="004823B1" w:rsidRDefault="00BE449F" w:rsidP="00BE449F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Content>
                <w:r w:rsidR="00AC7A25">
                  <w:t>Daiva Žaromskytė-</w:t>
                </w:r>
                <w:proofErr w:type="spellStart"/>
                <w:r w:rsidR="00AC7A25">
                  <w:t>Rastenė</w:t>
                </w:r>
                <w:proofErr w:type="spellEnd"/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Content>
                <w:r w:rsidR="00AC7A25">
                  <w:t>870663776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Content>
                <w:r w:rsidR="00AC7A25">
                  <w:t>daiva.zaromskyte@lrv.lt</w:t>
                </w:r>
              </w:sdtContent>
            </w:sdt>
          </w:p>
        </w:tc>
      </w:tr>
    </w:tbl>
    <w:p w14:paraId="5ECB3840" w14:textId="77777777" w:rsidR="008D38B8" w:rsidRPr="00F03F29" w:rsidRDefault="008D38B8" w:rsidP="00230BA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8D38B8" w:rsidRPr="00F03F29" w:rsidSect="00AC68E4">
      <w:headerReference w:type="default" r:id="rId12"/>
      <w:footnotePr>
        <w:pos w:val="beneathText"/>
      </w:footnotePr>
      <w:pgSz w:w="11907" w:h="16840" w:code="9"/>
      <w:pgMar w:top="1134" w:right="794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6C97" w14:textId="77777777" w:rsidR="00230BAF" w:rsidRDefault="00230BAF">
      <w:r>
        <w:separator/>
      </w:r>
    </w:p>
  </w:endnote>
  <w:endnote w:type="continuationSeparator" w:id="0">
    <w:p w14:paraId="13D91580" w14:textId="77777777" w:rsidR="00230BAF" w:rsidRDefault="0023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B263" w14:textId="77777777" w:rsidR="00230BAF" w:rsidRDefault="00230BAF">
      <w:r>
        <w:separator/>
      </w:r>
    </w:p>
  </w:footnote>
  <w:footnote w:type="continuationSeparator" w:id="0">
    <w:p w14:paraId="610BD9F1" w14:textId="77777777" w:rsidR="00230BAF" w:rsidRDefault="0023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7F6A" w14:textId="77777777" w:rsidR="00230BAF" w:rsidRPr="00913597" w:rsidRDefault="00230BAF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F70"/>
    <w:multiLevelType w:val="hybridMultilevel"/>
    <w:tmpl w:val="2D4E8C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C3E"/>
    <w:multiLevelType w:val="hybridMultilevel"/>
    <w:tmpl w:val="D04EC3A8"/>
    <w:lvl w:ilvl="0" w:tplc="9462D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8438C"/>
    <w:multiLevelType w:val="multilevel"/>
    <w:tmpl w:val="0C0843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C2A97"/>
    <w:multiLevelType w:val="hybridMultilevel"/>
    <w:tmpl w:val="25DCE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1FD4"/>
    <w:multiLevelType w:val="hybridMultilevel"/>
    <w:tmpl w:val="AD145558"/>
    <w:lvl w:ilvl="0" w:tplc="9CBEAD9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57F81"/>
    <w:multiLevelType w:val="multilevel"/>
    <w:tmpl w:val="B7A4C62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FA50C29"/>
    <w:multiLevelType w:val="hybridMultilevel"/>
    <w:tmpl w:val="40489B0A"/>
    <w:lvl w:ilvl="0" w:tplc="04270011">
      <w:start w:val="1"/>
      <w:numFmt w:val="decimal"/>
      <w:lvlText w:val="%1)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2581D1D"/>
    <w:multiLevelType w:val="hybridMultilevel"/>
    <w:tmpl w:val="421825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0A01"/>
    <w:multiLevelType w:val="hybridMultilevel"/>
    <w:tmpl w:val="DFAA3A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6896"/>
    <w:multiLevelType w:val="hybridMultilevel"/>
    <w:tmpl w:val="3BB4D18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B4D81"/>
    <w:multiLevelType w:val="hybridMultilevel"/>
    <w:tmpl w:val="40F461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04A58"/>
    <w:multiLevelType w:val="hybridMultilevel"/>
    <w:tmpl w:val="F36C28CA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4E7094"/>
    <w:multiLevelType w:val="hybridMultilevel"/>
    <w:tmpl w:val="6B2E5A12"/>
    <w:lvl w:ilvl="0" w:tplc="0427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B2958"/>
    <w:multiLevelType w:val="hybridMultilevel"/>
    <w:tmpl w:val="BDDAD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81B"/>
    <w:rsid w:val="00010847"/>
    <w:rsid w:val="00026C84"/>
    <w:rsid w:val="00044539"/>
    <w:rsid w:val="000619B6"/>
    <w:rsid w:val="00061CC7"/>
    <w:rsid w:val="00061F0C"/>
    <w:rsid w:val="00071D90"/>
    <w:rsid w:val="000836B0"/>
    <w:rsid w:val="000844D8"/>
    <w:rsid w:val="0008473F"/>
    <w:rsid w:val="000A7F41"/>
    <w:rsid w:val="000C4D8D"/>
    <w:rsid w:val="000C683E"/>
    <w:rsid w:val="00121647"/>
    <w:rsid w:val="00132F4E"/>
    <w:rsid w:val="00135334"/>
    <w:rsid w:val="00144341"/>
    <w:rsid w:val="0016407D"/>
    <w:rsid w:val="001934A6"/>
    <w:rsid w:val="001963BC"/>
    <w:rsid w:val="001A4D84"/>
    <w:rsid w:val="001E4E3F"/>
    <w:rsid w:val="001E605C"/>
    <w:rsid w:val="001F6DC5"/>
    <w:rsid w:val="00200BD4"/>
    <w:rsid w:val="00207D18"/>
    <w:rsid w:val="0021050E"/>
    <w:rsid w:val="00217A75"/>
    <w:rsid w:val="00220951"/>
    <w:rsid w:val="00230BAF"/>
    <w:rsid w:val="00235741"/>
    <w:rsid w:val="00237858"/>
    <w:rsid w:val="00272794"/>
    <w:rsid w:val="00280094"/>
    <w:rsid w:val="002809A0"/>
    <w:rsid w:val="002956CD"/>
    <w:rsid w:val="00297456"/>
    <w:rsid w:val="002A5019"/>
    <w:rsid w:val="002B0026"/>
    <w:rsid w:val="002B201C"/>
    <w:rsid w:val="002C039B"/>
    <w:rsid w:val="002C7662"/>
    <w:rsid w:val="002D2622"/>
    <w:rsid w:val="002D5729"/>
    <w:rsid w:val="002E6121"/>
    <w:rsid w:val="002E6C7A"/>
    <w:rsid w:val="002F1E1E"/>
    <w:rsid w:val="002F3050"/>
    <w:rsid w:val="00301052"/>
    <w:rsid w:val="00310ECC"/>
    <w:rsid w:val="00313404"/>
    <w:rsid w:val="00317B6A"/>
    <w:rsid w:val="00343C06"/>
    <w:rsid w:val="00350AA1"/>
    <w:rsid w:val="0036567D"/>
    <w:rsid w:val="003727F0"/>
    <w:rsid w:val="00380288"/>
    <w:rsid w:val="00384CE6"/>
    <w:rsid w:val="00390926"/>
    <w:rsid w:val="00392DA5"/>
    <w:rsid w:val="003A3C35"/>
    <w:rsid w:val="003A7398"/>
    <w:rsid w:val="003B2041"/>
    <w:rsid w:val="003C55E9"/>
    <w:rsid w:val="003C78A9"/>
    <w:rsid w:val="003F3D22"/>
    <w:rsid w:val="00403D7B"/>
    <w:rsid w:val="004270AE"/>
    <w:rsid w:val="00434303"/>
    <w:rsid w:val="00436D03"/>
    <w:rsid w:val="004455A4"/>
    <w:rsid w:val="00467305"/>
    <w:rsid w:val="00472AE2"/>
    <w:rsid w:val="00487B33"/>
    <w:rsid w:val="004A387A"/>
    <w:rsid w:val="004A3FA9"/>
    <w:rsid w:val="004A46A4"/>
    <w:rsid w:val="004B6971"/>
    <w:rsid w:val="004C7179"/>
    <w:rsid w:val="004E241C"/>
    <w:rsid w:val="00501BC4"/>
    <w:rsid w:val="00515380"/>
    <w:rsid w:val="00535D8F"/>
    <w:rsid w:val="00546201"/>
    <w:rsid w:val="00551F4F"/>
    <w:rsid w:val="00553DF3"/>
    <w:rsid w:val="00571221"/>
    <w:rsid w:val="0057768C"/>
    <w:rsid w:val="00587D6F"/>
    <w:rsid w:val="00595E42"/>
    <w:rsid w:val="005A14C1"/>
    <w:rsid w:val="005A359E"/>
    <w:rsid w:val="005A6BE8"/>
    <w:rsid w:val="005A7846"/>
    <w:rsid w:val="005F502A"/>
    <w:rsid w:val="005F703D"/>
    <w:rsid w:val="00601661"/>
    <w:rsid w:val="00620713"/>
    <w:rsid w:val="006277B2"/>
    <w:rsid w:val="006517CB"/>
    <w:rsid w:val="006617A3"/>
    <w:rsid w:val="00687627"/>
    <w:rsid w:val="00693D90"/>
    <w:rsid w:val="006A1A1B"/>
    <w:rsid w:val="006B65F7"/>
    <w:rsid w:val="006C2A33"/>
    <w:rsid w:val="006D3D0F"/>
    <w:rsid w:val="006E447F"/>
    <w:rsid w:val="006F1998"/>
    <w:rsid w:val="00702338"/>
    <w:rsid w:val="00717105"/>
    <w:rsid w:val="0072190D"/>
    <w:rsid w:val="007335AB"/>
    <w:rsid w:val="00737023"/>
    <w:rsid w:val="00742138"/>
    <w:rsid w:val="007468E6"/>
    <w:rsid w:val="00754036"/>
    <w:rsid w:val="00755265"/>
    <w:rsid w:val="00760720"/>
    <w:rsid w:val="007636A1"/>
    <w:rsid w:val="00771B33"/>
    <w:rsid w:val="00790F16"/>
    <w:rsid w:val="00792A2D"/>
    <w:rsid w:val="007A4DCB"/>
    <w:rsid w:val="007A5095"/>
    <w:rsid w:val="007C5A3F"/>
    <w:rsid w:val="007E13AD"/>
    <w:rsid w:val="007E3129"/>
    <w:rsid w:val="008161A8"/>
    <w:rsid w:val="008216EC"/>
    <w:rsid w:val="008241FE"/>
    <w:rsid w:val="00840BA0"/>
    <w:rsid w:val="00864C04"/>
    <w:rsid w:val="0086703B"/>
    <w:rsid w:val="00870EC1"/>
    <w:rsid w:val="008A0EEA"/>
    <w:rsid w:val="008B26B6"/>
    <w:rsid w:val="008B6B7D"/>
    <w:rsid w:val="008C0400"/>
    <w:rsid w:val="008C0E14"/>
    <w:rsid w:val="008D0246"/>
    <w:rsid w:val="008D38B8"/>
    <w:rsid w:val="008F31A4"/>
    <w:rsid w:val="00902FE9"/>
    <w:rsid w:val="00905ACC"/>
    <w:rsid w:val="00905D2E"/>
    <w:rsid w:val="00910D20"/>
    <w:rsid w:val="00911A51"/>
    <w:rsid w:val="00914961"/>
    <w:rsid w:val="00934F70"/>
    <w:rsid w:val="00941B01"/>
    <w:rsid w:val="0094621B"/>
    <w:rsid w:val="00955B43"/>
    <w:rsid w:val="0097116A"/>
    <w:rsid w:val="00973EA8"/>
    <w:rsid w:val="00974D37"/>
    <w:rsid w:val="0099450C"/>
    <w:rsid w:val="00997F9F"/>
    <w:rsid w:val="009B380C"/>
    <w:rsid w:val="009B724B"/>
    <w:rsid w:val="009C4CB2"/>
    <w:rsid w:val="009D0796"/>
    <w:rsid w:val="009D22B9"/>
    <w:rsid w:val="009E3940"/>
    <w:rsid w:val="00A0442C"/>
    <w:rsid w:val="00A0515D"/>
    <w:rsid w:val="00A06119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A7321C"/>
    <w:rsid w:val="00AB49E2"/>
    <w:rsid w:val="00AB64BA"/>
    <w:rsid w:val="00AB717C"/>
    <w:rsid w:val="00AC68E4"/>
    <w:rsid w:val="00AC7A25"/>
    <w:rsid w:val="00B02D3E"/>
    <w:rsid w:val="00B07415"/>
    <w:rsid w:val="00B22CBE"/>
    <w:rsid w:val="00B3095D"/>
    <w:rsid w:val="00B317F3"/>
    <w:rsid w:val="00B31E09"/>
    <w:rsid w:val="00B37F45"/>
    <w:rsid w:val="00B456DD"/>
    <w:rsid w:val="00B50D90"/>
    <w:rsid w:val="00B65FDF"/>
    <w:rsid w:val="00B7377D"/>
    <w:rsid w:val="00B858E9"/>
    <w:rsid w:val="00B86DE8"/>
    <w:rsid w:val="00B87265"/>
    <w:rsid w:val="00B91219"/>
    <w:rsid w:val="00BA519F"/>
    <w:rsid w:val="00BB7D72"/>
    <w:rsid w:val="00BD00B9"/>
    <w:rsid w:val="00BD12BB"/>
    <w:rsid w:val="00BD18EA"/>
    <w:rsid w:val="00BD41DB"/>
    <w:rsid w:val="00BE39D8"/>
    <w:rsid w:val="00BE449F"/>
    <w:rsid w:val="00C10372"/>
    <w:rsid w:val="00C10F2E"/>
    <w:rsid w:val="00C17EB7"/>
    <w:rsid w:val="00C32926"/>
    <w:rsid w:val="00C333E5"/>
    <w:rsid w:val="00C66B96"/>
    <w:rsid w:val="00C770D6"/>
    <w:rsid w:val="00C840A2"/>
    <w:rsid w:val="00C93FE3"/>
    <w:rsid w:val="00CB3E36"/>
    <w:rsid w:val="00CF001B"/>
    <w:rsid w:val="00D001BF"/>
    <w:rsid w:val="00D01081"/>
    <w:rsid w:val="00D057F5"/>
    <w:rsid w:val="00D2671F"/>
    <w:rsid w:val="00D34FA1"/>
    <w:rsid w:val="00D3752F"/>
    <w:rsid w:val="00D51258"/>
    <w:rsid w:val="00D5157B"/>
    <w:rsid w:val="00D530B0"/>
    <w:rsid w:val="00D55F73"/>
    <w:rsid w:val="00D57388"/>
    <w:rsid w:val="00D6683E"/>
    <w:rsid w:val="00D72E97"/>
    <w:rsid w:val="00D77954"/>
    <w:rsid w:val="00D84FCA"/>
    <w:rsid w:val="00D8530C"/>
    <w:rsid w:val="00D854A3"/>
    <w:rsid w:val="00DA117D"/>
    <w:rsid w:val="00DB0D08"/>
    <w:rsid w:val="00DC64BA"/>
    <w:rsid w:val="00DE01CE"/>
    <w:rsid w:val="00DE75C8"/>
    <w:rsid w:val="00DE7ECB"/>
    <w:rsid w:val="00DF1152"/>
    <w:rsid w:val="00DF5049"/>
    <w:rsid w:val="00E02EBE"/>
    <w:rsid w:val="00E05B1B"/>
    <w:rsid w:val="00E14B9B"/>
    <w:rsid w:val="00E339DB"/>
    <w:rsid w:val="00E46346"/>
    <w:rsid w:val="00E57F00"/>
    <w:rsid w:val="00E779E1"/>
    <w:rsid w:val="00E81A11"/>
    <w:rsid w:val="00E8659B"/>
    <w:rsid w:val="00E97441"/>
    <w:rsid w:val="00EA08A9"/>
    <w:rsid w:val="00EB386C"/>
    <w:rsid w:val="00EB572D"/>
    <w:rsid w:val="00EE1AAC"/>
    <w:rsid w:val="00EE3433"/>
    <w:rsid w:val="00F14B6F"/>
    <w:rsid w:val="00F23C6C"/>
    <w:rsid w:val="00F470E1"/>
    <w:rsid w:val="00F5159A"/>
    <w:rsid w:val="00F56E2E"/>
    <w:rsid w:val="00F6630B"/>
    <w:rsid w:val="00F7301E"/>
    <w:rsid w:val="00F74BB0"/>
    <w:rsid w:val="00F76A69"/>
    <w:rsid w:val="00F87F7A"/>
    <w:rsid w:val="00F94D25"/>
    <w:rsid w:val="00F97E85"/>
    <w:rsid w:val="00FA22B6"/>
    <w:rsid w:val="00FA56D9"/>
    <w:rsid w:val="00FB0B38"/>
    <w:rsid w:val="00FB2E40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F4A"/>
  <w15:docId w15:val="{F536E622-0AE4-4371-A375-5EFEF4E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93D9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D3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7679\AppData\Local\Temp\PD_blankas_2013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770687571678173"/>
          <c:y val="4.2735042735042736E-2"/>
          <c:w val="0.82541140385311074"/>
          <c:h val="0.83216171405147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'[Chart in Microsoft Word]Sheet1'!$B$5</c:f>
              <c:strCache>
                <c:ptCount val="1"/>
                <c:pt idx="0">
                  <c:v>mln. Eur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AD-4A5D-A2D5-BF4EBE8C3500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AD-4A5D-A2D5-BF4EBE8C3500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AD-4A5D-A2D5-BF4EBE8C3500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AD-4A5D-A2D5-BF4EBE8C3500}"/>
                </c:ext>
              </c:extLst>
            </c:dLbl>
            <c:dLbl>
              <c:idx val="3"/>
              <c:layout>
                <c:manualLayout>
                  <c:x val="0"/>
                  <c:y val="1.5540015540015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AD-4A5D-A2D5-BF4EBE8C3500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AD-4A5D-A2D5-BF4EBE8C35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in Microsoft Word]Sheet1'!$C$4:$G$4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'[Chart in Microsoft Word]Sheet1'!$C$5:$G$5</c:f>
              <c:numCache>
                <c:formatCode>General</c:formatCode>
                <c:ptCount val="5"/>
                <c:pt idx="0">
                  <c:v>-1.9</c:v>
                </c:pt>
                <c:pt idx="1">
                  <c:v>-2.2999999999999998</c:v>
                </c:pt>
                <c:pt idx="2">
                  <c:v>3.2</c:v>
                </c:pt>
                <c:pt idx="3">
                  <c:v>-4.5999999999999996</c:v>
                </c:pt>
                <c:pt idx="4">
                  <c:v>-103.9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AD-4A5D-A2D5-BF4EBE8C3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7065432"/>
        <c:axId val="317063464"/>
      </c:barChart>
      <c:catAx>
        <c:axId val="317065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17063464"/>
        <c:crosses val="autoZero"/>
        <c:auto val="1"/>
        <c:lblAlgn val="ctr"/>
        <c:lblOffset val="100"/>
        <c:noMultiLvlLbl val="0"/>
      </c:catAx>
      <c:valAx>
        <c:axId val="317063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170654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567F00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567F00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24747"/>
    <w:rsid w:val="002271D9"/>
    <w:rsid w:val="00265455"/>
    <w:rsid w:val="002B0E91"/>
    <w:rsid w:val="002D2B10"/>
    <w:rsid w:val="00335FBF"/>
    <w:rsid w:val="003816BF"/>
    <w:rsid w:val="00383A07"/>
    <w:rsid w:val="00393187"/>
    <w:rsid w:val="003B2977"/>
    <w:rsid w:val="003B5A75"/>
    <w:rsid w:val="003E362D"/>
    <w:rsid w:val="003F42DE"/>
    <w:rsid w:val="004068F4"/>
    <w:rsid w:val="00420D08"/>
    <w:rsid w:val="004457B0"/>
    <w:rsid w:val="00466683"/>
    <w:rsid w:val="00484133"/>
    <w:rsid w:val="00537F2D"/>
    <w:rsid w:val="0054013E"/>
    <w:rsid w:val="00563210"/>
    <w:rsid w:val="00567F00"/>
    <w:rsid w:val="005A14EB"/>
    <w:rsid w:val="005B3156"/>
    <w:rsid w:val="005D1504"/>
    <w:rsid w:val="005D52D0"/>
    <w:rsid w:val="005E2AAD"/>
    <w:rsid w:val="00640E73"/>
    <w:rsid w:val="00684342"/>
    <w:rsid w:val="007078E6"/>
    <w:rsid w:val="007302D4"/>
    <w:rsid w:val="00733CF2"/>
    <w:rsid w:val="0074496D"/>
    <w:rsid w:val="007D573A"/>
    <w:rsid w:val="007F1EF1"/>
    <w:rsid w:val="00802E58"/>
    <w:rsid w:val="00806854"/>
    <w:rsid w:val="008910C4"/>
    <w:rsid w:val="008F2108"/>
    <w:rsid w:val="008F3E12"/>
    <w:rsid w:val="00977FE4"/>
    <w:rsid w:val="009A5ABA"/>
    <w:rsid w:val="00A1138D"/>
    <w:rsid w:val="00A261D4"/>
    <w:rsid w:val="00A5566C"/>
    <w:rsid w:val="00AC69B5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0842"/>
    <w:rsid w:val="00C7327A"/>
    <w:rsid w:val="00C84BBA"/>
    <w:rsid w:val="00CB1DB4"/>
    <w:rsid w:val="00CD174D"/>
    <w:rsid w:val="00CF132B"/>
    <w:rsid w:val="00CF1C8C"/>
    <w:rsid w:val="00D053E0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18166f-8e16-425c-b03d-7e1f993805d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61D1-4DE6-479D-AF70-DE78482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2</Pages>
  <Words>2971</Words>
  <Characters>1694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Daiva Žaromskytė</cp:lastModifiedBy>
  <cp:revision>2</cp:revision>
  <dcterms:created xsi:type="dcterms:W3CDTF">2019-03-04T11:52:00Z</dcterms:created>
  <dcterms:modified xsi:type="dcterms:W3CDTF">2019-03-04T11:52:00Z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