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ayout w:type="fixed"/>
        <w:tblLook w:val="0000" w:firstRow="0" w:lastRow="0" w:firstColumn="0" w:lastColumn="0" w:noHBand="0" w:noVBand="0"/>
      </w:tblPr>
      <w:tblGrid>
        <w:gridCol w:w="4068"/>
        <w:gridCol w:w="16"/>
      </w:tblGrid>
      <w:tr w:rsidR="00033F22" w14:paraId="30DEB27B" w14:textId="77777777" w:rsidTr="00D22A39">
        <w:trPr>
          <w:cantSplit/>
          <w:trHeight w:val="340"/>
        </w:trPr>
        <w:tc>
          <w:tcPr>
            <w:tcW w:w="4084" w:type="dxa"/>
            <w:gridSpan w:val="2"/>
          </w:tcPr>
          <w:p w14:paraId="1C8B8E4C" w14:textId="77777777" w:rsidR="00033F22" w:rsidRDefault="00033F22" w:rsidP="00E75D83">
            <w:pPr>
              <w:framePr w:hSpace="180" w:wrap="around" w:vAnchor="text" w:hAnchor="page" w:x="7286" w:y="12"/>
              <w:ind w:right="24"/>
            </w:pPr>
            <w:bookmarkStart w:id="0" w:name="_GoBack"/>
            <w:bookmarkEnd w:id="0"/>
            <w:r>
              <w:t>20</w:t>
            </w:r>
            <w:r w:rsidR="00935287">
              <w:t>1</w:t>
            </w:r>
            <w:r w:rsidR="00AD37E3">
              <w:t>9</w:t>
            </w:r>
            <w:r w:rsidR="008D1283">
              <w:t xml:space="preserve">-    </w:t>
            </w:r>
            <w:r>
              <w:t>-</w:t>
            </w:r>
            <w:r w:rsidR="008D1283">
              <w:t xml:space="preserve">    </w:t>
            </w:r>
            <w:r w:rsidR="00E75D83">
              <w:t xml:space="preserve"> </w:t>
            </w:r>
            <w:r>
              <w:t xml:space="preserve">Nr. </w:t>
            </w:r>
          </w:p>
        </w:tc>
      </w:tr>
      <w:tr w:rsidR="00033F22" w14:paraId="2FAB7947" w14:textId="77777777" w:rsidTr="00D22A39">
        <w:trPr>
          <w:gridAfter w:val="1"/>
          <w:wAfter w:w="16" w:type="dxa"/>
          <w:cantSplit/>
          <w:trHeight w:val="340"/>
        </w:trPr>
        <w:tc>
          <w:tcPr>
            <w:tcW w:w="4068" w:type="dxa"/>
          </w:tcPr>
          <w:p w14:paraId="6A71ED5A" w14:textId="77777777" w:rsidR="00033F22" w:rsidRDefault="00AD37E3" w:rsidP="00853319">
            <w:pPr>
              <w:framePr w:hSpace="180" w:wrap="around" w:vAnchor="text" w:hAnchor="page" w:x="7286" w:y="12"/>
              <w:ind w:right="24"/>
            </w:pPr>
            <w:r>
              <w:t>Į 2019</w:t>
            </w:r>
            <w:r w:rsidR="00E75D83">
              <w:t>-</w:t>
            </w:r>
            <w:r w:rsidR="00144168">
              <w:t>08</w:t>
            </w:r>
            <w:r w:rsidR="00E75D83">
              <w:t>-</w:t>
            </w:r>
            <w:r w:rsidR="00853319">
              <w:t>07</w:t>
            </w:r>
            <w:r w:rsidR="00E75D83">
              <w:t xml:space="preserve"> Nr.</w:t>
            </w:r>
            <w:r w:rsidR="008D1283">
              <w:t xml:space="preserve"> </w:t>
            </w:r>
            <w:r w:rsidR="00853319">
              <w:t>(17)-D8(E)-1661</w:t>
            </w:r>
          </w:p>
        </w:tc>
      </w:tr>
    </w:tbl>
    <w:p w14:paraId="60585BA1" w14:textId="77777777" w:rsidR="00E75D83" w:rsidRDefault="008D1283" w:rsidP="00E75D83">
      <w:pPr>
        <w:pStyle w:val="Adresas"/>
      </w:pPr>
      <w:r>
        <w:t xml:space="preserve">Lietuvos Respublikos </w:t>
      </w:r>
      <w:r w:rsidR="00853319">
        <w:t>aplinkos</w:t>
      </w:r>
      <w:r>
        <w:t xml:space="preserve"> ministerijai</w:t>
      </w:r>
    </w:p>
    <w:p w14:paraId="38C00A3A" w14:textId="77777777" w:rsidR="00E75D83" w:rsidRDefault="00E75D83" w:rsidP="00E75D83">
      <w:pPr>
        <w:pStyle w:val="Adresas"/>
      </w:pPr>
    </w:p>
    <w:p w14:paraId="3A552BA3" w14:textId="77777777" w:rsidR="00785E54" w:rsidRDefault="00785E54" w:rsidP="006B7EE4">
      <w:pPr>
        <w:pStyle w:val="Pavadinimas1"/>
        <w:spacing w:line="276" w:lineRule="auto"/>
        <w:ind w:right="-1"/>
        <w:jc w:val="both"/>
        <w:rPr>
          <w:b/>
        </w:rPr>
      </w:pPr>
    </w:p>
    <w:p w14:paraId="7077DA83" w14:textId="77777777" w:rsidR="00785E54" w:rsidRDefault="00785E54" w:rsidP="006B7EE4">
      <w:pPr>
        <w:pStyle w:val="Pavadinimas1"/>
        <w:spacing w:line="276" w:lineRule="auto"/>
        <w:ind w:right="-1"/>
        <w:jc w:val="both"/>
        <w:rPr>
          <w:b/>
        </w:rPr>
      </w:pPr>
    </w:p>
    <w:p w14:paraId="4106CCAD" w14:textId="77777777" w:rsidR="00E75D83" w:rsidRPr="006B7EE4" w:rsidRDefault="008D1283" w:rsidP="006B7EE4">
      <w:pPr>
        <w:pStyle w:val="Pavadinimas1"/>
        <w:spacing w:line="276" w:lineRule="auto"/>
        <w:ind w:right="-1"/>
        <w:jc w:val="both"/>
      </w:pPr>
      <w:r w:rsidRPr="006B7EE4">
        <w:rPr>
          <w:b/>
        </w:rPr>
        <w:t xml:space="preserve">Dėl </w:t>
      </w:r>
      <w:r w:rsidR="00167F95" w:rsidRPr="006B7EE4">
        <w:rPr>
          <w:b/>
        </w:rPr>
        <w:t>nutarimo</w:t>
      </w:r>
      <w:r w:rsidR="005A3A8A" w:rsidRPr="006B7EE4">
        <w:rPr>
          <w:b/>
        </w:rPr>
        <w:t xml:space="preserve"> projekto</w:t>
      </w:r>
      <w:r w:rsidRPr="006B7EE4">
        <w:rPr>
          <w:b/>
        </w:rPr>
        <w:t xml:space="preserve"> derinimo</w:t>
      </w:r>
      <w:r w:rsidR="00E75D83" w:rsidRPr="006B7EE4">
        <w:rPr>
          <w:caps w:val="0"/>
        </w:rPr>
        <w:t xml:space="preserve"> </w:t>
      </w:r>
    </w:p>
    <w:p w14:paraId="3CE6D0B4" w14:textId="77777777" w:rsidR="00E75D83" w:rsidRPr="006B7EE4" w:rsidRDefault="00E75D83" w:rsidP="006B7EE4">
      <w:pPr>
        <w:spacing w:line="276" w:lineRule="auto"/>
        <w:jc w:val="both"/>
      </w:pPr>
    </w:p>
    <w:p w14:paraId="7DE16AA5" w14:textId="4F94ABDC" w:rsidR="005A3A8A" w:rsidRDefault="008D1283" w:rsidP="00853319">
      <w:pPr>
        <w:spacing w:line="276" w:lineRule="auto"/>
        <w:ind w:firstLine="993"/>
        <w:jc w:val="both"/>
      </w:pPr>
      <w:r w:rsidRPr="006B7EE4">
        <w:t>Teisingumo ministerija, pagal kompetenci</w:t>
      </w:r>
      <w:r w:rsidR="00C36FA4" w:rsidRPr="006B7EE4">
        <w:t>ją įvertin</w:t>
      </w:r>
      <w:r w:rsidR="005A3A8A" w:rsidRPr="006B7EE4">
        <w:t xml:space="preserve">usi derinimui pateiktą </w:t>
      </w:r>
      <w:hyperlink r:id="rId8" w:history="1">
        <w:r w:rsidR="00853319" w:rsidRPr="00853319">
          <w:rPr>
            <w:rStyle w:val="Hipersaitas"/>
          </w:rPr>
          <w:t>Lietuvos Respublikos Vyriausybės nutarimo „Dėl Lietuvos Respublikos pakuočių ir pakuočių atliekų tvarkymo įstatymo Nr. IX-517 4 straipsnio papildymo įstatymo projekto Nr. XIIIP-2424</w:t>
        </w:r>
        <w:r w:rsidR="00CA5E82">
          <w:rPr>
            <w:rStyle w:val="Hipersaitas"/>
          </w:rPr>
          <w:t>“</w:t>
        </w:r>
        <w:r w:rsidR="00853319" w:rsidRPr="00853319">
          <w:rPr>
            <w:rStyle w:val="Hipersaitas"/>
          </w:rPr>
          <w:t xml:space="preserve"> projektą</w:t>
        </w:r>
      </w:hyperlink>
      <w:r w:rsidR="00853319">
        <w:t xml:space="preserve"> </w:t>
      </w:r>
      <w:r w:rsidR="005A3A8A" w:rsidRPr="006B7EE4">
        <w:t xml:space="preserve">(toliau – </w:t>
      </w:r>
      <w:r w:rsidR="00167F95" w:rsidRPr="006B7EE4">
        <w:t>Nutarimo</w:t>
      </w:r>
      <w:r w:rsidR="005A3A8A" w:rsidRPr="006B7EE4">
        <w:t xml:space="preserve"> projektas), teikia šias pastabas ir pasiūlymus:</w:t>
      </w:r>
    </w:p>
    <w:p w14:paraId="4BC5334D" w14:textId="14559911" w:rsidR="004466C3" w:rsidRDefault="00853319" w:rsidP="004466C3">
      <w:pPr>
        <w:pStyle w:val="Sraopastraipa"/>
        <w:numPr>
          <w:ilvl w:val="0"/>
          <w:numId w:val="21"/>
        </w:numPr>
        <w:spacing w:line="276" w:lineRule="auto"/>
        <w:ind w:left="0" w:firstLine="993"/>
        <w:jc w:val="both"/>
      </w:pPr>
      <w:r>
        <w:t xml:space="preserve"> Pastebėtina, kad</w:t>
      </w:r>
      <w:r w:rsidR="00AD72BD">
        <w:t>,</w:t>
      </w:r>
      <w:r>
        <w:t xml:space="preserve"> nors </w:t>
      </w:r>
      <w:r w:rsidRPr="00853319">
        <w:t>Lietuvos Respublikos pakuočių ir pakuočių atliekų tvarkymo įstatymo Nr. IX-517 4 straipsnio papildymo įstatymo projekto Nr. XIIIP-2424</w:t>
      </w:r>
      <w:r w:rsidR="004466C3">
        <w:t xml:space="preserve"> (toliau – Įstatymo projektas) tikslai ir panašūs į 2019 m. birželio 5 d. Europos Parlamento ir Tarybos direktyvos (ES) 2019/904 </w:t>
      </w:r>
      <w:r w:rsidR="001B4D31">
        <w:t xml:space="preserve">dėl tam tikrų plastikinių gaminių poveikio aplinkai mažinimo (toliau – Direktyva (ES) 2019/904) </w:t>
      </w:r>
      <w:r w:rsidR="004466C3">
        <w:t xml:space="preserve">tikslus, visgi Įstatymo projektu nebuvo siekta įgyvendinti vėliau priimtos </w:t>
      </w:r>
      <w:r w:rsidR="001B4D31">
        <w:t>D</w:t>
      </w:r>
      <w:r w:rsidR="004466C3">
        <w:t xml:space="preserve">irektyvos (ES) </w:t>
      </w:r>
      <w:r w:rsidR="00AD72BD">
        <w:t xml:space="preserve"> </w:t>
      </w:r>
      <w:r w:rsidR="004466C3">
        <w:t xml:space="preserve">2019/904, o dėl to ir rengiant </w:t>
      </w:r>
      <w:r w:rsidR="00785E54">
        <w:t xml:space="preserve">Įstatymo projektą </w:t>
      </w:r>
      <w:r w:rsidR="004466C3">
        <w:t>nebuvo laikytasi Europos Sąjungos teisės perkėlimo į nacionalinę teisę reikalavimų ir procedūrų bei atitikties vertinimo</w:t>
      </w:r>
      <w:r w:rsidR="00785E54">
        <w:t xml:space="preserve"> bei nebuvo galimybių įvertinti atitiktį </w:t>
      </w:r>
      <w:r w:rsidR="001B4D31">
        <w:t>D</w:t>
      </w:r>
      <w:r w:rsidR="00785E54">
        <w:t>irektyvai (ES) 2019/904</w:t>
      </w:r>
      <w:r w:rsidR="004466C3">
        <w:t>.</w:t>
      </w:r>
    </w:p>
    <w:p w14:paraId="674DF872" w14:textId="107D3D82" w:rsidR="004466C3" w:rsidRDefault="004466C3" w:rsidP="004466C3">
      <w:pPr>
        <w:pStyle w:val="Sraopastraipa"/>
        <w:spacing w:line="276" w:lineRule="auto"/>
        <w:ind w:left="0" w:firstLine="993"/>
        <w:jc w:val="both"/>
      </w:pPr>
      <w:r>
        <w:t>Nutarimo projektu teikiamais siūlymais siekiama</w:t>
      </w:r>
      <w:r w:rsidR="00785E54">
        <w:t xml:space="preserve"> Įstatymo projektu</w:t>
      </w:r>
      <w:r>
        <w:t xml:space="preserve"> įgyvendinti </w:t>
      </w:r>
      <w:r w:rsidR="001B4D31">
        <w:t>D</w:t>
      </w:r>
      <w:r>
        <w:t>irektyvą (ES)</w:t>
      </w:r>
      <w:r w:rsidR="00AD72BD">
        <w:t xml:space="preserve"> </w:t>
      </w:r>
      <w:r>
        <w:t>2019/904, tačiau, atsižvelgiant į keičiamą ribojimų apimtį (ribojimų objektą), siūlymus kartu keisti ir Atliekų tvarkymo įstatymą, manytina, Vyriausybė</w:t>
      </w:r>
      <w:r w:rsidR="00785E54" w:rsidRPr="00785E54">
        <w:t xml:space="preserve"> </w:t>
      </w:r>
      <w:r w:rsidR="00785E54">
        <w:t>turėtų</w:t>
      </w:r>
      <w:r>
        <w:t xml:space="preserve">, pritardama Įstatymo projekto tikslui, siūlyti </w:t>
      </w:r>
      <w:r w:rsidR="00785E54">
        <w:t>Įstatymo projekto</w:t>
      </w:r>
      <w:r>
        <w:t xml:space="preserve"> nesvarstyti, o </w:t>
      </w:r>
      <w:r w:rsidR="001B4D31">
        <w:t>D</w:t>
      </w:r>
      <w:r>
        <w:t>irektyvą (ES) 2019/904 įgyvendinančius įstatymų projektu</w:t>
      </w:r>
      <w:r w:rsidR="00785E54">
        <w:t>s</w:t>
      </w:r>
      <w:r>
        <w:t xml:space="preserve"> </w:t>
      </w:r>
      <w:r w:rsidR="00785E54">
        <w:t xml:space="preserve">turėtų </w:t>
      </w:r>
      <w:r>
        <w:t>parengti ir pateikti Lietuvos Respublikos Seimui pati.</w:t>
      </w:r>
    </w:p>
    <w:p w14:paraId="354127B3" w14:textId="77777777" w:rsidR="004466C3" w:rsidRDefault="004466C3" w:rsidP="004466C3">
      <w:pPr>
        <w:pStyle w:val="Sraopastraipa"/>
        <w:spacing w:line="276" w:lineRule="auto"/>
        <w:ind w:left="0" w:firstLine="993"/>
        <w:jc w:val="both"/>
      </w:pPr>
      <w:r>
        <w:t xml:space="preserve">Vyriausybės išvada dėl Lietuvos Respublikos Seime registruoto įstatymo projekto (kuriuo nesiekta Europos Sąjungos </w:t>
      </w:r>
      <w:r w:rsidR="00AD72BD">
        <w:t xml:space="preserve">teisės </w:t>
      </w:r>
      <w:r>
        <w:t xml:space="preserve">perkėlimo į nacionalinę teisę) kaip Europos Sąjungos teisės perkėlimo į nacionalinę teisę įrankis nelaikytinas tinkama priemone, kadangi taip išvengiama </w:t>
      </w:r>
      <w:r w:rsidR="00AD72BD">
        <w:t>atitikties Europos Sąjungos teisei vertinimo procedūrų.</w:t>
      </w:r>
    </w:p>
    <w:p w14:paraId="1F9CC24A" w14:textId="1FE6EB5E" w:rsidR="00AD72BD" w:rsidRDefault="00CE21DA" w:rsidP="00AD72BD">
      <w:pPr>
        <w:pStyle w:val="Sraopastraipa"/>
        <w:numPr>
          <w:ilvl w:val="0"/>
          <w:numId w:val="21"/>
        </w:numPr>
        <w:spacing w:line="276" w:lineRule="auto"/>
        <w:ind w:left="0" w:firstLine="993"/>
        <w:jc w:val="both"/>
      </w:pPr>
      <w:r>
        <w:t>J</w:t>
      </w:r>
      <w:r w:rsidR="001B4D31">
        <w:t>ei būtų nuspręsta Nutarimo projekte laikytis nuomonės pritarti Įstatymo projektui bei siūlyti pakeisti Atliekų tvarkymo įstatymą, p</w:t>
      </w:r>
      <w:r w:rsidR="00AD72BD">
        <w:t>apildomai norime atkreipti dėmesį į tai, kad</w:t>
      </w:r>
      <w:r w:rsidR="001B4D31">
        <w:t xml:space="preserve"> reikėtų siūlyti įstatymų projektais papildyti keičiamų įstatymų priedus su nuoroda į įgyvendinamus Europos Sąjungos teisės aktus. </w:t>
      </w:r>
    </w:p>
    <w:p w14:paraId="5BD65691" w14:textId="3AB68A7C" w:rsidR="001B4D31" w:rsidRDefault="00876786" w:rsidP="00010FAA">
      <w:pPr>
        <w:pStyle w:val="Sraopastraipa"/>
        <w:numPr>
          <w:ilvl w:val="0"/>
          <w:numId w:val="21"/>
        </w:numPr>
        <w:spacing w:line="276" w:lineRule="auto"/>
        <w:ind w:left="0" w:firstLine="993"/>
        <w:jc w:val="both"/>
      </w:pPr>
      <w:r>
        <w:t xml:space="preserve">Siūlytume tikslinti Nutarimo projekto 1 p. </w:t>
      </w:r>
      <w:r w:rsidR="001B4D31">
        <w:t>paskutin</w:t>
      </w:r>
      <w:r>
        <w:t>ę</w:t>
      </w:r>
      <w:r w:rsidR="001B4D31">
        <w:t xml:space="preserve"> pastraip</w:t>
      </w:r>
      <w:r>
        <w:t>ą</w:t>
      </w:r>
      <w:r w:rsidR="001B4D31">
        <w:t xml:space="preserve">, kurioje pateiktas siūlymas </w:t>
      </w:r>
      <w:r w:rsidR="002F4292">
        <w:t xml:space="preserve">keisti </w:t>
      </w:r>
      <w:r>
        <w:t>Įstatymo projektą, papildan</w:t>
      </w:r>
      <w:r w:rsidR="002F4292">
        <w:t>t</w:t>
      </w:r>
      <w:r>
        <w:t xml:space="preserve"> Pakuočių ir pakuočių atliekų tvarkymo įstatym</w:t>
      </w:r>
      <w:r w:rsidR="002F4292">
        <w:t>o</w:t>
      </w:r>
      <w:r>
        <w:t xml:space="preserve"> </w:t>
      </w:r>
      <w:r w:rsidRPr="00010FAA">
        <w:rPr>
          <w:color w:val="000000"/>
          <w:lang w:eastAsia="en-GB"/>
        </w:rPr>
        <w:t>8</w:t>
      </w:r>
      <w:r w:rsidRPr="00010FAA">
        <w:rPr>
          <w:vertAlign w:val="superscript"/>
          <w:lang w:eastAsia="en-GB"/>
        </w:rPr>
        <w:t>3</w:t>
      </w:r>
      <w:r w:rsidRPr="00010FAA">
        <w:rPr>
          <w:color w:val="000000"/>
          <w:lang w:eastAsia="en-GB"/>
        </w:rPr>
        <w:t xml:space="preserve"> straipsn</w:t>
      </w:r>
      <w:r w:rsidR="00010FAA" w:rsidRPr="00010FAA">
        <w:rPr>
          <w:color w:val="000000"/>
          <w:lang w:eastAsia="en-GB"/>
        </w:rPr>
        <w:t>į</w:t>
      </w:r>
      <w:r w:rsidRPr="00010FAA">
        <w:rPr>
          <w:color w:val="000000"/>
          <w:lang w:eastAsia="en-GB"/>
        </w:rPr>
        <w:t xml:space="preserve"> </w:t>
      </w:r>
      <w:r w:rsidR="002F4292" w:rsidRPr="00010FAA">
        <w:rPr>
          <w:color w:val="000000"/>
          <w:lang w:eastAsia="en-GB"/>
        </w:rPr>
        <w:t>nurodant</w:t>
      </w:r>
      <w:r w:rsidRPr="00010FAA">
        <w:rPr>
          <w:color w:val="000000"/>
          <w:lang w:eastAsia="en-GB"/>
        </w:rPr>
        <w:t xml:space="preserve"> siūlom</w:t>
      </w:r>
      <w:r w:rsidR="002F4292" w:rsidRPr="00010FAA">
        <w:rPr>
          <w:color w:val="000000"/>
          <w:lang w:eastAsia="en-GB"/>
        </w:rPr>
        <w:t>o</w:t>
      </w:r>
      <w:r w:rsidRPr="00010FAA">
        <w:rPr>
          <w:color w:val="000000"/>
          <w:lang w:eastAsia="en-GB"/>
        </w:rPr>
        <w:t xml:space="preserve"> straipsnio pavadinim</w:t>
      </w:r>
      <w:r w:rsidR="002F4292" w:rsidRPr="00010FAA">
        <w:rPr>
          <w:color w:val="000000"/>
          <w:lang w:eastAsia="en-GB"/>
        </w:rPr>
        <w:t>ą</w:t>
      </w:r>
      <w:r w:rsidRPr="00010FAA">
        <w:rPr>
          <w:color w:val="000000"/>
          <w:lang w:eastAsia="en-GB"/>
        </w:rPr>
        <w:t>.</w:t>
      </w:r>
      <w:r w:rsidR="001B4D31">
        <w:t xml:space="preserve"> </w:t>
      </w:r>
      <w:r>
        <w:t xml:space="preserve">Taip pat </w:t>
      </w:r>
      <w:r w:rsidR="00010FAA">
        <w:t xml:space="preserve">atkreipiame dėmesį, kad </w:t>
      </w:r>
      <w:r w:rsidR="00FF2A9F">
        <w:t xml:space="preserve">tiek </w:t>
      </w:r>
      <w:r>
        <w:t>Direktyvos (ES) 2019/904 priedo</w:t>
      </w:r>
      <w:r w:rsidR="00FF2A9F">
        <w:t xml:space="preserve"> A, tiek </w:t>
      </w:r>
      <w:r>
        <w:t>B dal</w:t>
      </w:r>
      <w:r w:rsidR="00FF2A9F">
        <w:t xml:space="preserve">yse </w:t>
      </w:r>
      <w:r>
        <w:t xml:space="preserve">aiškiai apibrėžta, </w:t>
      </w:r>
      <w:r w:rsidR="00010FAA">
        <w:t xml:space="preserve">kad Direktyvos (ES) 2019/904 reikalavimai taikytini tik tokioms maisto taroms, kuriose laikomas jau paruoštas nedelsiant, tiesiai iš talpyklos </w:t>
      </w:r>
      <w:r w:rsidR="00010FAA">
        <w:lastRenderedPageBreak/>
        <w:t xml:space="preserve">be papildomo paruošimo vartotinas maistas. Tuo tarpu siūloma Įstatymo projekto formuluotė galėtų būti taikoma bet kokioms maisto taroms, pavyzdžiui, taroms, skirtoms šaldytam maistui, parduodamam vartoti ne iš karto ir reikalaujant papildomo paruošimo. Todėl siūlytume </w:t>
      </w:r>
      <w:r>
        <w:t>atitinkamai tikslinti Nutarimo projekto 1 p. paskutin</w:t>
      </w:r>
      <w:r w:rsidR="00010FAA">
        <w:t>ę</w:t>
      </w:r>
      <w:r>
        <w:t xml:space="preserve"> pastraip</w:t>
      </w:r>
      <w:r w:rsidR="00010FAA">
        <w:t>ą, kad būtų užtikrinta, kad Direktyvos (ES) 2019/904 nuostatos būtų perkeltos tinkamai</w:t>
      </w:r>
      <w:r w:rsidR="00EC5391">
        <w:t>.</w:t>
      </w:r>
    </w:p>
    <w:p w14:paraId="48C3CFAB" w14:textId="77777777" w:rsidR="00EC5391" w:rsidRDefault="00EC5391" w:rsidP="00AD72BD">
      <w:pPr>
        <w:pStyle w:val="Sraopastraipa"/>
        <w:numPr>
          <w:ilvl w:val="0"/>
          <w:numId w:val="21"/>
        </w:numPr>
        <w:spacing w:line="276" w:lineRule="auto"/>
        <w:ind w:left="0" w:firstLine="993"/>
        <w:jc w:val="both"/>
      </w:pPr>
      <w:r>
        <w:t>Siūlytume tikslinti Nutarimo projekto 2 p. siūlomą papildyti A</w:t>
      </w:r>
      <w:r>
        <w:rPr>
          <w:color w:val="000000"/>
          <w:lang w:eastAsia="en-GB"/>
        </w:rPr>
        <w:t>tliekų tvarkymo įstatymo</w:t>
      </w:r>
      <w:r>
        <w:t xml:space="preserve"> </w:t>
      </w:r>
      <w:r>
        <w:rPr>
          <w:color w:val="000000"/>
          <w:lang w:eastAsia="en-GB"/>
        </w:rPr>
        <w:t>3</w:t>
      </w:r>
      <w:r>
        <w:rPr>
          <w:color w:val="000000"/>
          <w:vertAlign w:val="superscript"/>
          <w:lang w:eastAsia="en-GB"/>
        </w:rPr>
        <w:t>3</w:t>
      </w:r>
      <w:r>
        <w:rPr>
          <w:color w:val="000000"/>
          <w:lang w:eastAsia="en-GB"/>
        </w:rPr>
        <w:t xml:space="preserve"> straipsnį: kadangi šiame straipsnyje nurodytos direktyvos buvo perkeltos į nacionalinę teisę, turėtų būti teikiamos nuorodos ne į direktyvas, bet į jas perkeliančius teisės aktus.</w:t>
      </w:r>
    </w:p>
    <w:p w14:paraId="73FFCF26" w14:textId="77777777" w:rsidR="00CA5E82" w:rsidRDefault="00326FB7" w:rsidP="00AD72BD">
      <w:pPr>
        <w:pStyle w:val="Sraopastraipa"/>
        <w:numPr>
          <w:ilvl w:val="0"/>
          <w:numId w:val="21"/>
        </w:numPr>
        <w:spacing w:line="276" w:lineRule="auto"/>
        <w:ind w:left="0" w:firstLine="993"/>
        <w:jc w:val="both"/>
      </w:pPr>
      <w:r>
        <w:t>Nutarimu projekto 3 p. paskutinėje pastraipoje turėtų būti kalbama ne apie įstatymų</w:t>
      </w:r>
      <w:r w:rsidR="00785E54">
        <w:t>, o apie šių</w:t>
      </w:r>
      <w:r>
        <w:t xml:space="preserve"> įstatymų pakeitimų įsigaliojimo terminus. Be to, lieka </w:t>
      </w:r>
      <w:r w:rsidR="00785E54">
        <w:t>neapibrėžta</w:t>
      </w:r>
      <w:r>
        <w:t xml:space="preserve">, apie atitiktį kokioms </w:t>
      </w:r>
      <w:r w:rsidR="00785E54">
        <w:t xml:space="preserve">konkrečioms </w:t>
      </w:r>
      <w:r>
        <w:t>Teisėkūros pagrindų įstatymo nuostatoms kalbama šioje pastraipoje.</w:t>
      </w:r>
      <w:r w:rsidR="00CA5E82" w:rsidRPr="00CA5E82">
        <w:t xml:space="preserve"> </w:t>
      </w:r>
    </w:p>
    <w:p w14:paraId="1B02A88B" w14:textId="37BACCF5" w:rsidR="00326FB7" w:rsidRPr="006B7EE4" w:rsidRDefault="00CA5E82" w:rsidP="00AD72BD">
      <w:pPr>
        <w:pStyle w:val="Sraopastraipa"/>
        <w:numPr>
          <w:ilvl w:val="0"/>
          <w:numId w:val="21"/>
        </w:numPr>
        <w:spacing w:line="276" w:lineRule="auto"/>
        <w:ind w:left="0" w:firstLine="993"/>
        <w:jc w:val="both"/>
      </w:pPr>
      <w:r>
        <w:t>Nutarimo projekte Direktyvos (ES) 2019/904 sutrumpinimo apibrėžimas ir naudojimas perteklinis, kadangi, vadovaujantis Europos Sąjungos teisės aktų nuorodų pateikimo įstatymuose ir kituose teisės aktuose rekomendacijų, patvirtintų Europos Sąjungos teisės departamento prie Lietuvos Respublikos Vyriausybės generalinio direktoriaus 2002 m. gruodžio 13 d. nutarimu Nr. 106K,  13 p. vėliau darant nuorodą į Europos Sąjungos teisės aktą gali būti vartojamas sutrumpintas pavadinimas.</w:t>
      </w:r>
    </w:p>
    <w:p w14:paraId="500892AB" w14:textId="77777777" w:rsidR="00DD5B9A" w:rsidRDefault="00DD5B9A" w:rsidP="006B7EE4">
      <w:pPr>
        <w:tabs>
          <w:tab w:val="left" w:pos="1418"/>
        </w:tabs>
        <w:spacing w:line="276" w:lineRule="auto"/>
        <w:jc w:val="both"/>
      </w:pPr>
    </w:p>
    <w:p w14:paraId="73EF9078" w14:textId="77777777" w:rsidR="005F6736" w:rsidRPr="006B7EE4" w:rsidRDefault="005F6736" w:rsidP="006B7EE4">
      <w:pPr>
        <w:tabs>
          <w:tab w:val="left" w:pos="1418"/>
        </w:tabs>
        <w:spacing w:line="276" w:lineRule="auto"/>
        <w:jc w:val="both"/>
      </w:pPr>
    </w:p>
    <w:p w14:paraId="48865071" w14:textId="77777777" w:rsidR="00E75D83" w:rsidRPr="006B7EE4" w:rsidRDefault="005C4865" w:rsidP="006B7EE4">
      <w:pPr>
        <w:tabs>
          <w:tab w:val="right" w:pos="9638"/>
        </w:tabs>
        <w:spacing w:line="276" w:lineRule="auto"/>
      </w:pPr>
      <w:r>
        <w:t>L. e. teisingumo ministro pareigas</w:t>
      </w:r>
      <w:r w:rsidR="00E75D83" w:rsidRPr="006B7EE4">
        <w:tab/>
      </w:r>
      <w:r w:rsidR="0039731A" w:rsidRPr="006B7EE4">
        <w:t>Elvinas Jankevičius</w:t>
      </w:r>
    </w:p>
    <w:p w14:paraId="63C8DAD6" w14:textId="77777777" w:rsidR="005F6736" w:rsidRDefault="005F6736" w:rsidP="00AC33E5"/>
    <w:p w14:paraId="2B803124" w14:textId="77777777" w:rsidR="00AC33E5" w:rsidRDefault="00AC33E5" w:rsidP="00AC33E5"/>
    <w:p w14:paraId="6FE9ED0B" w14:textId="77777777" w:rsidR="00785E54" w:rsidRDefault="00785E54" w:rsidP="00AC33E5"/>
    <w:p w14:paraId="7C37BD52" w14:textId="77777777" w:rsidR="00785E54" w:rsidRDefault="00785E54" w:rsidP="00AC33E5"/>
    <w:p w14:paraId="0166FC96" w14:textId="77777777" w:rsidR="00785E54" w:rsidRDefault="00785E54" w:rsidP="00AC33E5"/>
    <w:p w14:paraId="66F4BB77" w14:textId="77777777" w:rsidR="00785E54" w:rsidRDefault="00785E54" w:rsidP="00AC33E5"/>
    <w:p w14:paraId="55C8AE2E" w14:textId="77777777" w:rsidR="00785E54" w:rsidRDefault="00785E54" w:rsidP="00AC33E5"/>
    <w:p w14:paraId="0ECEF9E0" w14:textId="77777777" w:rsidR="00785E54" w:rsidRDefault="00785E54" w:rsidP="00AC33E5"/>
    <w:p w14:paraId="3554ADB7" w14:textId="77777777" w:rsidR="00785E54" w:rsidRDefault="00785E54" w:rsidP="00AC33E5"/>
    <w:p w14:paraId="0C9906D2" w14:textId="77777777" w:rsidR="00785E54" w:rsidRDefault="00785E54" w:rsidP="00AC33E5"/>
    <w:p w14:paraId="65A768C0" w14:textId="77777777" w:rsidR="00785E54" w:rsidRDefault="00785E54" w:rsidP="00AC33E5"/>
    <w:p w14:paraId="626A6C02" w14:textId="77777777" w:rsidR="00785E54" w:rsidRDefault="00785E54" w:rsidP="00AC33E5"/>
    <w:p w14:paraId="27BE75E6" w14:textId="77777777" w:rsidR="00785E54" w:rsidRDefault="00785E54" w:rsidP="00AC33E5"/>
    <w:p w14:paraId="50BDC4FB" w14:textId="77777777" w:rsidR="00785E54" w:rsidRDefault="00785E54" w:rsidP="00AC33E5"/>
    <w:p w14:paraId="1B3AB584" w14:textId="77777777" w:rsidR="00785E54" w:rsidRDefault="00785E54" w:rsidP="00AC33E5"/>
    <w:p w14:paraId="365244BF" w14:textId="77777777" w:rsidR="00785E54" w:rsidRDefault="00785E54" w:rsidP="00AC33E5"/>
    <w:p w14:paraId="0D242B48" w14:textId="77777777" w:rsidR="00785E54" w:rsidRDefault="00785E54" w:rsidP="00AC33E5"/>
    <w:p w14:paraId="3F9D1F1B" w14:textId="77777777" w:rsidR="00785E54" w:rsidRDefault="00785E54" w:rsidP="00AC33E5"/>
    <w:p w14:paraId="09BF2042" w14:textId="77777777" w:rsidR="00785E54" w:rsidRDefault="00785E54" w:rsidP="00AC33E5"/>
    <w:p w14:paraId="04454877" w14:textId="77777777" w:rsidR="00785E54" w:rsidRDefault="00785E54" w:rsidP="00AC33E5"/>
    <w:p w14:paraId="70F9B174" w14:textId="77777777" w:rsidR="00785E54" w:rsidRDefault="00785E54" w:rsidP="00AC33E5"/>
    <w:p w14:paraId="3619A022" w14:textId="77777777" w:rsidR="00785E54" w:rsidRDefault="00785E54" w:rsidP="00AC33E5"/>
    <w:p w14:paraId="10210EE6" w14:textId="77777777" w:rsidR="00785E54" w:rsidRDefault="00785E54" w:rsidP="00AC33E5"/>
    <w:p w14:paraId="5F453929" w14:textId="77777777" w:rsidR="00785E54" w:rsidRDefault="00785E54" w:rsidP="00AC33E5"/>
    <w:p w14:paraId="7DAECF27" w14:textId="77777777" w:rsidR="00CA0848" w:rsidRDefault="00FF2DB7" w:rsidP="006B7EE4">
      <w:pPr>
        <w:spacing w:line="276" w:lineRule="auto"/>
        <w:rPr>
          <w:rStyle w:val="Hipersaitas"/>
          <w:sz w:val="20"/>
          <w:szCs w:val="20"/>
        </w:rPr>
      </w:pPr>
      <w:r w:rsidRPr="00BA073E">
        <w:rPr>
          <w:sz w:val="20"/>
          <w:szCs w:val="20"/>
        </w:rPr>
        <w:t>D</w:t>
      </w:r>
      <w:r w:rsidR="0039731A" w:rsidRPr="00BA073E">
        <w:rPr>
          <w:sz w:val="20"/>
          <w:szCs w:val="20"/>
        </w:rPr>
        <w:t xml:space="preserve">arius Trinkūnas, (8 5) 266 2912, el. p. </w:t>
      </w:r>
      <w:hyperlink r:id="rId9" w:history="1">
        <w:r w:rsidR="003075E5" w:rsidRPr="00BA073E">
          <w:rPr>
            <w:rStyle w:val="Hipersaitas"/>
            <w:sz w:val="20"/>
            <w:szCs w:val="20"/>
          </w:rPr>
          <w:t>darius.trinkunas@tm.lt</w:t>
        </w:r>
      </w:hyperlink>
    </w:p>
    <w:p w14:paraId="364E15A3" w14:textId="77777777" w:rsidR="0048341C" w:rsidRPr="0048341C" w:rsidRDefault="0048341C" w:rsidP="0048341C">
      <w:pPr>
        <w:spacing w:line="276" w:lineRule="auto"/>
        <w:rPr>
          <w:sz w:val="20"/>
          <w:szCs w:val="20"/>
        </w:rPr>
      </w:pPr>
      <w:r>
        <w:rPr>
          <w:rStyle w:val="Hipersaitas"/>
          <w:color w:val="auto"/>
          <w:sz w:val="20"/>
          <w:szCs w:val="20"/>
          <w:u w:val="none"/>
        </w:rPr>
        <w:t xml:space="preserve">Laima </w:t>
      </w:r>
      <w:proofErr w:type="spellStart"/>
      <w:r>
        <w:rPr>
          <w:rStyle w:val="Hipersaitas"/>
          <w:color w:val="auto"/>
          <w:sz w:val="20"/>
          <w:szCs w:val="20"/>
          <w:u w:val="none"/>
        </w:rPr>
        <w:t>Bendoraitytė</w:t>
      </w:r>
      <w:proofErr w:type="spellEnd"/>
      <w:r>
        <w:rPr>
          <w:rStyle w:val="Hipersaitas"/>
          <w:color w:val="auto"/>
          <w:sz w:val="20"/>
          <w:szCs w:val="20"/>
          <w:u w:val="none"/>
        </w:rPr>
        <w:t xml:space="preserve">, (8 5) </w:t>
      </w:r>
      <w:r w:rsidRPr="0048341C">
        <w:rPr>
          <w:sz w:val="20"/>
          <w:szCs w:val="20"/>
        </w:rPr>
        <w:t>266 2919</w:t>
      </w:r>
      <w:r>
        <w:rPr>
          <w:sz w:val="20"/>
          <w:szCs w:val="20"/>
        </w:rPr>
        <w:t xml:space="preserve">, el. p. </w:t>
      </w:r>
      <w:hyperlink r:id="rId10" w:history="1">
        <w:r w:rsidRPr="0048341C">
          <w:rPr>
            <w:rStyle w:val="Hipersaitas"/>
            <w:sz w:val="20"/>
            <w:szCs w:val="20"/>
          </w:rPr>
          <w:t>laima.bendoraityte@tm.lt</w:t>
        </w:r>
      </w:hyperlink>
      <w:r>
        <w:rPr>
          <w:sz w:val="20"/>
          <w:szCs w:val="20"/>
        </w:rPr>
        <w:t xml:space="preserve"> </w:t>
      </w:r>
    </w:p>
    <w:sectPr w:rsidR="0048341C" w:rsidRPr="0048341C" w:rsidSect="00AC33E5">
      <w:headerReference w:type="default" r:id="rId11"/>
      <w:headerReference w:type="first" r:id="rId12"/>
      <w:footerReference w:type="first" r:id="rId13"/>
      <w:footnotePr>
        <w:pos w:val="beneathText"/>
      </w:footnotePr>
      <w:pgSz w:w="11905" w:h="16837"/>
      <w:pgMar w:top="1134" w:right="737" w:bottom="567" w:left="1701" w:header="1123"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DC2DF" w14:textId="77777777" w:rsidR="006147DC" w:rsidRDefault="006147DC">
      <w:r>
        <w:separator/>
      </w:r>
    </w:p>
  </w:endnote>
  <w:endnote w:type="continuationSeparator" w:id="0">
    <w:p w14:paraId="5992A2F0" w14:textId="77777777" w:rsidR="006147DC" w:rsidRDefault="0061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CD1E3" w14:textId="77777777" w:rsidR="001F4940" w:rsidRDefault="001F4940" w:rsidP="007B3C8C">
    <w:pPr>
      <w:pStyle w:val="Porat"/>
      <w:jc w:val="center"/>
    </w:pPr>
  </w:p>
  <w:p w14:paraId="5C5CD438" w14:textId="77777777" w:rsidR="001F4940" w:rsidRDefault="007B3C8C" w:rsidP="007B3C8C">
    <w:pPr>
      <w:pStyle w:val="Porat"/>
      <w:tabs>
        <w:tab w:val="clear" w:pos="8306"/>
        <w:tab w:val="left" w:pos="8080"/>
        <w:tab w:val="right" w:pos="9356"/>
      </w:tabs>
      <w:jc w:val="left"/>
    </w:pPr>
    <w:r>
      <w:t xml:space="preserve">    </w:t>
    </w:r>
    <w:r w:rsidR="000B0D10">
      <w:tab/>
    </w:r>
  </w:p>
  <w:p w14:paraId="7046519E" w14:textId="77777777"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29B25" w14:textId="77777777" w:rsidR="006147DC" w:rsidRDefault="006147DC">
      <w:r>
        <w:separator/>
      </w:r>
    </w:p>
  </w:footnote>
  <w:footnote w:type="continuationSeparator" w:id="0">
    <w:p w14:paraId="49CD3593" w14:textId="77777777" w:rsidR="006147DC" w:rsidRDefault="00614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6206137"/>
      <w:docPartObj>
        <w:docPartGallery w:val="Page Numbers (Top of Page)"/>
        <w:docPartUnique/>
      </w:docPartObj>
    </w:sdtPr>
    <w:sdtEndPr/>
    <w:sdtContent>
      <w:p w14:paraId="7FAACB0E" w14:textId="77777777" w:rsidR="00962EF5" w:rsidRDefault="00962EF5">
        <w:pPr>
          <w:pStyle w:val="Antrats"/>
          <w:jc w:val="center"/>
        </w:pPr>
        <w:r>
          <w:fldChar w:fldCharType="begin"/>
        </w:r>
        <w:r>
          <w:instrText>PAGE   \* MERGEFORMAT</w:instrText>
        </w:r>
        <w:r>
          <w:fldChar w:fldCharType="separate"/>
        </w:r>
        <w:r w:rsidR="00CA5E82">
          <w:rPr>
            <w:noProof/>
          </w:rPr>
          <w:t>2</w:t>
        </w:r>
        <w:r>
          <w:fldChar w:fldCharType="end"/>
        </w:r>
      </w:p>
    </w:sdtContent>
  </w:sdt>
  <w:p w14:paraId="563CE0C1" w14:textId="77777777" w:rsidR="0006186E" w:rsidRDefault="0006186E" w:rsidP="00EE5859">
    <w:pPr>
      <w:pStyle w:val="Antrat1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3BE9E" w14:textId="77777777" w:rsidR="006A0169" w:rsidRPr="00095F50" w:rsidRDefault="00095F50" w:rsidP="006A0169">
    <w:pPr>
      <w:tabs>
        <w:tab w:val="right" w:pos="8306"/>
      </w:tabs>
      <w:suppressAutoHyphens w:val="0"/>
      <w:jc w:val="center"/>
      <w:rPr>
        <w:sz w:val="28"/>
        <w:szCs w:val="28"/>
        <w:lang w:eastAsia="en-US"/>
      </w:rPr>
    </w:pPr>
    <w:r w:rsidRPr="00095F50">
      <w:rPr>
        <w:noProof/>
        <w:sz w:val="28"/>
        <w:szCs w:val="28"/>
        <w:lang w:eastAsia="lt-LT"/>
      </w:rPr>
      <w:drawing>
        <wp:inline distT="0" distB="0" distL="0" distR="0" wp14:anchorId="5366C84A" wp14:editId="291E8E15">
          <wp:extent cx="563880" cy="556260"/>
          <wp:effectExtent l="0" t="0" r="7620" b="0"/>
          <wp:docPr id="5" name="Paveikslėlis 5"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4004AC1C" w14:textId="77777777" w:rsidR="006A0169" w:rsidRPr="006A0169" w:rsidRDefault="006A0169" w:rsidP="006A0169">
    <w:pPr>
      <w:tabs>
        <w:tab w:val="right" w:pos="8306"/>
      </w:tabs>
      <w:suppressAutoHyphens w:val="0"/>
      <w:jc w:val="center"/>
      <w:rPr>
        <w:sz w:val="16"/>
        <w:lang w:eastAsia="en-US"/>
      </w:rPr>
    </w:pPr>
  </w:p>
  <w:p w14:paraId="0E4B79A1" w14:textId="77777777"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14:paraId="0085C599" w14:textId="77777777" w:rsidR="006A0169" w:rsidRPr="006A0169" w:rsidRDefault="006A0169" w:rsidP="006A0169">
    <w:pPr>
      <w:suppressAutoHyphens w:val="0"/>
      <w:jc w:val="center"/>
      <w:rPr>
        <w:b/>
        <w:bCs/>
        <w:sz w:val="26"/>
        <w:lang w:eastAsia="en-US"/>
      </w:rPr>
    </w:pPr>
  </w:p>
  <w:p w14:paraId="26FA2339" w14:textId="77777777" w:rsidR="00D22358" w:rsidRDefault="00D22358"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652614BA" w14:textId="77777777" w:rsidR="00D22358" w:rsidRDefault="00D22358" w:rsidP="00D22358">
    <w:pPr>
      <w:pBdr>
        <w:bottom w:val="single" w:sz="4" w:space="1" w:color="auto"/>
      </w:pBdr>
      <w:suppressAutoHyphens w:val="0"/>
      <w:jc w:val="center"/>
      <w:rPr>
        <w:sz w:val="20"/>
        <w:lang w:eastAsia="en-US"/>
      </w:rPr>
    </w:pPr>
    <w:r>
      <w:rPr>
        <w:sz w:val="20"/>
        <w:lang w:eastAsia="en-US"/>
      </w:rPr>
      <w:t xml:space="preserve">tel. (8 5) 266 2984, faks. (8 5) 262 5940, el. p. </w:t>
    </w:r>
    <w:proofErr w:type="spellStart"/>
    <w:r>
      <w:rPr>
        <w:sz w:val="20"/>
        <w:lang w:eastAsia="en-US"/>
      </w:rPr>
      <w:t>rastine@tm.lt</w:t>
    </w:r>
    <w:proofErr w:type="spellEnd"/>
    <w:r>
      <w:rPr>
        <w:sz w:val="20"/>
        <w:lang w:eastAsia="en-US"/>
      </w:rPr>
      <w:t>,</w:t>
    </w:r>
  </w:p>
  <w:p w14:paraId="00F612CE" w14:textId="77777777" w:rsidR="00D22358" w:rsidRDefault="00D22358" w:rsidP="00D22358">
    <w:pPr>
      <w:pBdr>
        <w:bottom w:val="single" w:sz="4" w:space="1" w:color="auto"/>
      </w:pBdr>
      <w:suppressAutoHyphens w:val="0"/>
      <w:jc w:val="center"/>
      <w:rPr>
        <w:sz w:val="20"/>
        <w:szCs w:val="20"/>
        <w:lang w:eastAsia="en-US"/>
      </w:rPr>
    </w:pPr>
    <w:proofErr w:type="spellStart"/>
    <w:r>
      <w:rPr>
        <w:sz w:val="20"/>
        <w:lang w:eastAsia="en-US"/>
      </w:rPr>
      <w:t>atsisk</w:t>
    </w:r>
    <w:proofErr w:type="spellEnd"/>
    <w:r>
      <w:rPr>
        <w:sz w:val="20"/>
        <w:lang w:eastAsia="en-US"/>
      </w:rPr>
      <w:t xml:space="preserve">. sąskaita </w:t>
    </w:r>
    <w:r w:rsidR="00ED73D6">
      <w:rPr>
        <w:sz w:val="20"/>
        <w:szCs w:val="20"/>
        <w:lang w:eastAsia="en-US"/>
      </w:rPr>
      <w:t>LT574</w:t>
    </w:r>
    <w:r>
      <w:rPr>
        <w:sz w:val="20"/>
        <w:szCs w:val="20"/>
        <w:lang w:eastAsia="en-US"/>
      </w:rPr>
      <w:t>010051004670211</w:t>
    </w:r>
    <w:r>
      <w:rPr>
        <w:sz w:val="20"/>
        <w:lang w:eastAsia="en-US"/>
      </w:rPr>
      <w:t xml:space="preserve"> </w:t>
    </w:r>
    <w:proofErr w:type="spellStart"/>
    <w:r>
      <w:rPr>
        <w:sz w:val="20"/>
        <w:lang w:eastAsia="en-US"/>
      </w:rPr>
      <w:t>Luminor</w:t>
    </w:r>
    <w:proofErr w:type="spellEnd"/>
    <w:r>
      <w:rPr>
        <w:sz w:val="20"/>
        <w:lang w:eastAsia="en-US"/>
      </w:rPr>
      <w:t xml:space="preserve"> Bank AS</w:t>
    </w:r>
    <w:r>
      <w:rPr>
        <w:sz w:val="20"/>
        <w:szCs w:val="20"/>
        <w:lang w:eastAsia="en-US"/>
      </w:rPr>
      <w:t>, banko kodas 40100.</w:t>
    </w:r>
  </w:p>
  <w:p w14:paraId="7B3C21EE" w14:textId="77777777" w:rsidR="00D22358" w:rsidRDefault="00D2235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4CEE9109" w14:textId="77777777" w:rsidR="006A0169" w:rsidRPr="006A0169" w:rsidRDefault="006A0169" w:rsidP="006A0169">
    <w:pPr>
      <w:tabs>
        <w:tab w:val="right" w:pos="8306"/>
      </w:tabs>
      <w:suppressAutoHyphens w:val="0"/>
      <w:jc w:val="center"/>
      <w:rPr>
        <w:sz w:val="20"/>
        <w:lang w:eastAsia="en-US"/>
      </w:rPr>
    </w:pPr>
  </w:p>
  <w:p w14:paraId="773EE919"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07504F"/>
    <w:multiLevelType w:val="hybridMultilevel"/>
    <w:tmpl w:val="C660D972"/>
    <w:lvl w:ilvl="0" w:tplc="D570B59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03B55329"/>
    <w:multiLevelType w:val="hybridMultilevel"/>
    <w:tmpl w:val="43DE0938"/>
    <w:lvl w:ilvl="0" w:tplc="71D0C6C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0D8F4FE5"/>
    <w:multiLevelType w:val="hybridMultilevel"/>
    <w:tmpl w:val="E040AF76"/>
    <w:lvl w:ilvl="0" w:tplc="49C214B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120B65EA"/>
    <w:multiLevelType w:val="multilevel"/>
    <w:tmpl w:val="60D89B66"/>
    <w:lvl w:ilvl="0">
      <w:start w:val="1"/>
      <w:numFmt w:val="decimal"/>
      <w:lvlText w:val="%1."/>
      <w:lvlJc w:val="left"/>
      <w:pPr>
        <w:ind w:left="1636"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5"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6" w15:restartNumberingAfterBreak="0">
    <w:nsid w:val="1BD55EA4"/>
    <w:multiLevelType w:val="hybridMultilevel"/>
    <w:tmpl w:val="63F8BAB0"/>
    <w:lvl w:ilvl="0" w:tplc="CB9CA8B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8"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30736C8F"/>
    <w:multiLevelType w:val="hybridMultilevel"/>
    <w:tmpl w:val="B270E5C6"/>
    <w:lvl w:ilvl="0" w:tplc="4EE4FB5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1"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4"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5" w15:restartNumberingAfterBreak="0">
    <w:nsid w:val="4F495810"/>
    <w:multiLevelType w:val="hybridMultilevel"/>
    <w:tmpl w:val="24E8592C"/>
    <w:lvl w:ilvl="0" w:tplc="6FE4F08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6"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6C9B580B"/>
    <w:multiLevelType w:val="hybridMultilevel"/>
    <w:tmpl w:val="25E0664A"/>
    <w:lvl w:ilvl="0" w:tplc="C6A0964A">
      <w:start w:val="1"/>
      <w:numFmt w:val="decimal"/>
      <w:lvlText w:val="%1."/>
      <w:lvlJc w:val="left"/>
      <w:pPr>
        <w:ind w:left="1211"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8" w15:restartNumberingAfterBreak="0">
    <w:nsid w:val="72BA0AE5"/>
    <w:multiLevelType w:val="hybridMultilevel"/>
    <w:tmpl w:val="7A161746"/>
    <w:lvl w:ilvl="0" w:tplc="0B200AA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9" w15:restartNumberingAfterBreak="0">
    <w:nsid w:val="7AFC6668"/>
    <w:multiLevelType w:val="hybridMultilevel"/>
    <w:tmpl w:val="A0CAD7B8"/>
    <w:lvl w:ilvl="0" w:tplc="D978790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0"/>
  </w:num>
  <w:num w:numId="2">
    <w:abstractNumId w:val="14"/>
  </w:num>
  <w:num w:numId="3">
    <w:abstractNumId w:val="5"/>
  </w:num>
  <w:num w:numId="4">
    <w:abstractNumId w:val="16"/>
  </w:num>
  <w:num w:numId="5">
    <w:abstractNumId w:val="12"/>
  </w:num>
  <w:num w:numId="6">
    <w:abstractNumId w:val="11"/>
  </w:num>
  <w:num w:numId="7">
    <w:abstractNumId w:val="7"/>
  </w:num>
  <w:num w:numId="8">
    <w:abstractNumId w:val="8"/>
  </w:num>
  <w:num w:numId="9">
    <w:abstractNumId w:val="10"/>
  </w:num>
  <w:num w:numId="10">
    <w:abstractNumId w:val="13"/>
  </w:num>
  <w:num w:numId="11">
    <w:abstractNumId w:val="14"/>
  </w:num>
  <w:num w:numId="12">
    <w:abstractNumId w:val="6"/>
  </w:num>
  <w:num w:numId="13">
    <w:abstractNumId w:val="2"/>
  </w:num>
  <w:num w:numId="14">
    <w:abstractNumId w:val="4"/>
  </w:num>
  <w:num w:numId="15">
    <w:abstractNumId w:val="19"/>
  </w:num>
  <w:num w:numId="16">
    <w:abstractNumId w:val="1"/>
  </w:num>
  <w:num w:numId="17">
    <w:abstractNumId w:val="3"/>
  </w:num>
  <w:num w:numId="18">
    <w:abstractNumId w:val="17"/>
  </w:num>
  <w:num w:numId="19">
    <w:abstractNumId w:val="15"/>
  </w:num>
  <w:num w:numId="20">
    <w:abstractNumId w:val="1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10FAA"/>
    <w:rsid w:val="000126A3"/>
    <w:rsid w:val="000157DF"/>
    <w:rsid w:val="000203F3"/>
    <w:rsid w:val="00022E3C"/>
    <w:rsid w:val="00033F22"/>
    <w:rsid w:val="000356BD"/>
    <w:rsid w:val="00036CCF"/>
    <w:rsid w:val="0004405D"/>
    <w:rsid w:val="00045F11"/>
    <w:rsid w:val="00060051"/>
    <w:rsid w:val="0006186E"/>
    <w:rsid w:val="00065EDC"/>
    <w:rsid w:val="00072919"/>
    <w:rsid w:val="0007350D"/>
    <w:rsid w:val="000756A8"/>
    <w:rsid w:val="00082DED"/>
    <w:rsid w:val="00082FCD"/>
    <w:rsid w:val="0008600D"/>
    <w:rsid w:val="00091426"/>
    <w:rsid w:val="00093791"/>
    <w:rsid w:val="00095F50"/>
    <w:rsid w:val="000A1B86"/>
    <w:rsid w:val="000A3A93"/>
    <w:rsid w:val="000B0D10"/>
    <w:rsid w:val="000B1ECA"/>
    <w:rsid w:val="000B405B"/>
    <w:rsid w:val="000B5AC8"/>
    <w:rsid w:val="000C4131"/>
    <w:rsid w:val="000C4910"/>
    <w:rsid w:val="000D0B1C"/>
    <w:rsid w:val="000D3171"/>
    <w:rsid w:val="000E169D"/>
    <w:rsid w:val="000E34D4"/>
    <w:rsid w:val="000E6E4F"/>
    <w:rsid w:val="000E7556"/>
    <w:rsid w:val="000F5E2B"/>
    <w:rsid w:val="00106269"/>
    <w:rsid w:val="00110A05"/>
    <w:rsid w:val="00112782"/>
    <w:rsid w:val="00112E6C"/>
    <w:rsid w:val="00113059"/>
    <w:rsid w:val="00116C1A"/>
    <w:rsid w:val="00133358"/>
    <w:rsid w:val="00136F39"/>
    <w:rsid w:val="00144168"/>
    <w:rsid w:val="00163A94"/>
    <w:rsid w:val="00167F95"/>
    <w:rsid w:val="00173AEB"/>
    <w:rsid w:val="00186E39"/>
    <w:rsid w:val="00190B04"/>
    <w:rsid w:val="001A032B"/>
    <w:rsid w:val="001A2BEB"/>
    <w:rsid w:val="001A3207"/>
    <w:rsid w:val="001A71F3"/>
    <w:rsid w:val="001B28DE"/>
    <w:rsid w:val="001B4D31"/>
    <w:rsid w:val="001C1164"/>
    <w:rsid w:val="001C1840"/>
    <w:rsid w:val="001D6E66"/>
    <w:rsid w:val="001E0731"/>
    <w:rsid w:val="001E192A"/>
    <w:rsid w:val="001E213B"/>
    <w:rsid w:val="001E2938"/>
    <w:rsid w:val="001F4940"/>
    <w:rsid w:val="00204EFB"/>
    <w:rsid w:val="002062CF"/>
    <w:rsid w:val="002078AC"/>
    <w:rsid w:val="00216724"/>
    <w:rsid w:val="00222DC0"/>
    <w:rsid w:val="00224C7E"/>
    <w:rsid w:val="00225009"/>
    <w:rsid w:val="00233522"/>
    <w:rsid w:val="00233EA8"/>
    <w:rsid w:val="0023451C"/>
    <w:rsid w:val="00247655"/>
    <w:rsid w:val="00264031"/>
    <w:rsid w:val="0026438D"/>
    <w:rsid w:val="00271BCA"/>
    <w:rsid w:val="0027526A"/>
    <w:rsid w:val="002A501D"/>
    <w:rsid w:val="002A7126"/>
    <w:rsid w:val="002B50A0"/>
    <w:rsid w:val="002C0406"/>
    <w:rsid w:val="002C5334"/>
    <w:rsid w:val="002D24DA"/>
    <w:rsid w:val="002D39F5"/>
    <w:rsid w:val="002E6D7B"/>
    <w:rsid w:val="002F357E"/>
    <w:rsid w:val="002F4292"/>
    <w:rsid w:val="00304AC7"/>
    <w:rsid w:val="003075E5"/>
    <w:rsid w:val="00314884"/>
    <w:rsid w:val="0031547F"/>
    <w:rsid w:val="00325675"/>
    <w:rsid w:val="00326FB7"/>
    <w:rsid w:val="00335E75"/>
    <w:rsid w:val="00345C41"/>
    <w:rsid w:val="00346753"/>
    <w:rsid w:val="00350171"/>
    <w:rsid w:val="003501C3"/>
    <w:rsid w:val="0035263F"/>
    <w:rsid w:val="00357B11"/>
    <w:rsid w:val="00374572"/>
    <w:rsid w:val="00374E6D"/>
    <w:rsid w:val="00392BAA"/>
    <w:rsid w:val="0039731A"/>
    <w:rsid w:val="003A0D57"/>
    <w:rsid w:val="003A403B"/>
    <w:rsid w:val="003A6CAA"/>
    <w:rsid w:val="003C1BC9"/>
    <w:rsid w:val="003C76FB"/>
    <w:rsid w:val="003E4E11"/>
    <w:rsid w:val="003F2E8A"/>
    <w:rsid w:val="00401C47"/>
    <w:rsid w:val="00403334"/>
    <w:rsid w:val="00422F55"/>
    <w:rsid w:val="0042584A"/>
    <w:rsid w:val="00425AC5"/>
    <w:rsid w:val="00433750"/>
    <w:rsid w:val="00433976"/>
    <w:rsid w:val="004400C5"/>
    <w:rsid w:val="00440BB2"/>
    <w:rsid w:val="00442693"/>
    <w:rsid w:val="00444D3C"/>
    <w:rsid w:val="004461E0"/>
    <w:rsid w:val="004466C3"/>
    <w:rsid w:val="004473FF"/>
    <w:rsid w:val="00463855"/>
    <w:rsid w:val="00473297"/>
    <w:rsid w:val="0048341C"/>
    <w:rsid w:val="0049607C"/>
    <w:rsid w:val="004C157C"/>
    <w:rsid w:val="004E0354"/>
    <w:rsid w:val="004E1BA8"/>
    <w:rsid w:val="004E4C97"/>
    <w:rsid w:val="004F7E5E"/>
    <w:rsid w:val="00503401"/>
    <w:rsid w:val="0051548F"/>
    <w:rsid w:val="0051676F"/>
    <w:rsid w:val="00517210"/>
    <w:rsid w:val="00523339"/>
    <w:rsid w:val="00526983"/>
    <w:rsid w:val="00531AB5"/>
    <w:rsid w:val="00536555"/>
    <w:rsid w:val="00544B5D"/>
    <w:rsid w:val="005468FA"/>
    <w:rsid w:val="0056739E"/>
    <w:rsid w:val="00571B1A"/>
    <w:rsid w:val="005934F7"/>
    <w:rsid w:val="00594CE8"/>
    <w:rsid w:val="005A2039"/>
    <w:rsid w:val="005A32E3"/>
    <w:rsid w:val="005A3A8A"/>
    <w:rsid w:val="005B22EF"/>
    <w:rsid w:val="005B71DB"/>
    <w:rsid w:val="005C00D8"/>
    <w:rsid w:val="005C4865"/>
    <w:rsid w:val="005C6543"/>
    <w:rsid w:val="005D6A38"/>
    <w:rsid w:val="005D6F8A"/>
    <w:rsid w:val="005E7F01"/>
    <w:rsid w:val="005F17B0"/>
    <w:rsid w:val="005F6736"/>
    <w:rsid w:val="005F6849"/>
    <w:rsid w:val="005F70CA"/>
    <w:rsid w:val="006145CC"/>
    <w:rsid w:val="006147DC"/>
    <w:rsid w:val="006202AA"/>
    <w:rsid w:val="00631354"/>
    <w:rsid w:val="00631C8B"/>
    <w:rsid w:val="00632C30"/>
    <w:rsid w:val="0064766B"/>
    <w:rsid w:val="00663C94"/>
    <w:rsid w:val="00674F0A"/>
    <w:rsid w:val="00685024"/>
    <w:rsid w:val="006901BC"/>
    <w:rsid w:val="00692B0B"/>
    <w:rsid w:val="006A0169"/>
    <w:rsid w:val="006A3AEE"/>
    <w:rsid w:val="006B21B9"/>
    <w:rsid w:val="006B7EE4"/>
    <w:rsid w:val="006D09D8"/>
    <w:rsid w:val="006E2FF8"/>
    <w:rsid w:val="0070100A"/>
    <w:rsid w:val="007155A1"/>
    <w:rsid w:val="00717F7C"/>
    <w:rsid w:val="00721354"/>
    <w:rsid w:val="00723EFB"/>
    <w:rsid w:val="00724325"/>
    <w:rsid w:val="00730B02"/>
    <w:rsid w:val="00734A2A"/>
    <w:rsid w:val="00735C7F"/>
    <w:rsid w:val="0074745C"/>
    <w:rsid w:val="007529CF"/>
    <w:rsid w:val="00754420"/>
    <w:rsid w:val="00755247"/>
    <w:rsid w:val="0075689A"/>
    <w:rsid w:val="00775BDF"/>
    <w:rsid w:val="00785E54"/>
    <w:rsid w:val="007B1F82"/>
    <w:rsid w:val="007B3C8C"/>
    <w:rsid w:val="007B4A13"/>
    <w:rsid w:val="007C3474"/>
    <w:rsid w:val="007C54AC"/>
    <w:rsid w:val="007D57FF"/>
    <w:rsid w:val="007E58BD"/>
    <w:rsid w:val="007E7504"/>
    <w:rsid w:val="007F3892"/>
    <w:rsid w:val="007F7B9B"/>
    <w:rsid w:val="00800163"/>
    <w:rsid w:val="00817A50"/>
    <w:rsid w:val="008309E8"/>
    <w:rsid w:val="0083760E"/>
    <w:rsid w:val="008521DF"/>
    <w:rsid w:val="00853319"/>
    <w:rsid w:val="008678D8"/>
    <w:rsid w:val="00876786"/>
    <w:rsid w:val="00891697"/>
    <w:rsid w:val="00896D86"/>
    <w:rsid w:val="008A5254"/>
    <w:rsid w:val="008C162A"/>
    <w:rsid w:val="008C3C9D"/>
    <w:rsid w:val="008C60E4"/>
    <w:rsid w:val="008D1283"/>
    <w:rsid w:val="00903463"/>
    <w:rsid w:val="00913761"/>
    <w:rsid w:val="00915958"/>
    <w:rsid w:val="00921A20"/>
    <w:rsid w:val="009276E1"/>
    <w:rsid w:val="00935287"/>
    <w:rsid w:val="0093742A"/>
    <w:rsid w:val="0094143E"/>
    <w:rsid w:val="00951972"/>
    <w:rsid w:val="00962EF5"/>
    <w:rsid w:val="009634DE"/>
    <w:rsid w:val="009648D1"/>
    <w:rsid w:val="00967916"/>
    <w:rsid w:val="00977F51"/>
    <w:rsid w:val="0098303D"/>
    <w:rsid w:val="00983DF3"/>
    <w:rsid w:val="00995EFA"/>
    <w:rsid w:val="00997F18"/>
    <w:rsid w:val="009A11A6"/>
    <w:rsid w:val="009B0944"/>
    <w:rsid w:val="009B4CE1"/>
    <w:rsid w:val="009D5D3E"/>
    <w:rsid w:val="009E11EE"/>
    <w:rsid w:val="009E135C"/>
    <w:rsid w:val="009F3984"/>
    <w:rsid w:val="00A038E6"/>
    <w:rsid w:val="00A14F42"/>
    <w:rsid w:val="00A17E41"/>
    <w:rsid w:val="00A2767B"/>
    <w:rsid w:val="00A32913"/>
    <w:rsid w:val="00A36467"/>
    <w:rsid w:val="00A40CD2"/>
    <w:rsid w:val="00A43731"/>
    <w:rsid w:val="00A43DDD"/>
    <w:rsid w:val="00A45A83"/>
    <w:rsid w:val="00A500C7"/>
    <w:rsid w:val="00A5068D"/>
    <w:rsid w:val="00A51241"/>
    <w:rsid w:val="00A64438"/>
    <w:rsid w:val="00A7271A"/>
    <w:rsid w:val="00A91E87"/>
    <w:rsid w:val="00A92E1B"/>
    <w:rsid w:val="00A939DB"/>
    <w:rsid w:val="00A94549"/>
    <w:rsid w:val="00AA7682"/>
    <w:rsid w:val="00AB1CB3"/>
    <w:rsid w:val="00AC27D6"/>
    <w:rsid w:val="00AC33E5"/>
    <w:rsid w:val="00AD37E3"/>
    <w:rsid w:val="00AD72BD"/>
    <w:rsid w:val="00AE0614"/>
    <w:rsid w:val="00AE3511"/>
    <w:rsid w:val="00B03C61"/>
    <w:rsid w:val="00B11004"/>
    <w:rsid w:val="00B150E0"/>
    <w:rsid w:val="00B24CAF"/>
    <w:rsid w:val="00B2723D"/>
    <w:rsid w:val="00B3119A"/>
    <w:rsid w:val="00B40D2F"/>
    <w:rsid w:val="00B4351E"/>
    <w:rsid w:val="00B47B81"/>
    <w:rsid w:val="00B57C80"/>
    <w:rsid w:val="00B7339D"/>
    <w:rsid w:val="00B80A5B"/>
    <w:rsid w:val="00B9148C"/>
    <w:rsid w:val="00B942CE"/>
    <w:rsid w:val="00BA073E"/>
    <w:rsid w:val="00BA60D3"/>
    <w:rsid w:val="00BA6C7F"/>
    <w:rsid w:val="00BB1BC1"/>
    <w:rsid w:val="00BB5D4E"/>
    <w:rsid w:val="00BD01B6"/>
    <w:rsid w:val="00BD62CA"/>
    <w:rsid w:val="00BF4400"/>
    <w:rsid w:val="00C0380A"/>
    <w:rsid w:val="00C12C6E"/>
    <w:rsid w:val="00C2360C"/>
    <w:rsid w:val="00C26D5D"/>
    <w:rsid w:val="00C36FA4"/>
    <w:rsid w:val="00C37DED"/>
    <w:rsid w:val="00C43A57"/>
    <w:rsid w:val="00C47652"/>
    <w:rsid w:val="00C52D99"/>
    <w:rsid w:val="00C60A07"/>
    <w:rsid w:val="00C62C1B"/>
    <w:rsid w:val="00C734E3"/>
    <w:rsid w:val="00C843F3"/>
    <w:rsid w:val="00C94121"/>
    <w:rsid w:val="00CA0848"/>
    <w:rsid w:val="00CA5E82"/>
    <w:rsid w:val="00CB1D28"/>
    <w:rsid w:val="00CC4BCC"/>
    <w:rsid w:val="00CC742A"/>
    <w:rsid w:val="00CD660D"/>
    <w:rsid w:val="00CE0DF1"/>
    <w:rsid w:val="00CE17DA"/>
    <w:rsid w:val="00CE21DA"/>
    <w:rsid w:val="00CE3137"/>
    <w:rsid w:val="00CF6C73"/>
    <w:rsid w:val="00D07E99"/>
    <w:rsid w:val="00D17FD4"/>
    <w:rsid w:val="00D2173F"/>
    <w:rsid w:val="00D22358"/>
    <w:rsid w:val="00D22A39"/>
    <w:rsid w:val="00D27E05"/>
    <w:rsid w:val="00D425BE"/>
    <w:rsid w:val="00D519E9"/>
    <w:rsid w:val="00D53FE5"/>
    <w:rsid w:val="00D553A0"/>
    <w:rsid w:val="00D6461F"/>
    <w:rsid w:val="00D714A2"/>
    <w:rsid w:val="00D72157"/>
    <w:rsid w:val="00D825F5"/>
    <w:rsid w:val="00D9324E"/>
    <w:rsid w:val="00D95ECA"/>
    <w:rsid w:val="00DA10E1"/>
    <w:rsid w:val="00DA16FD"/>
    <w:rsid w:val="00DB2AB0"/>
    <w:rsid w:val="00DD5B9A"/>
    <w:rsid w:val="00DE07E2"/>
    <w:rsid w:val="00DF1DAD"/>
    <w:rsid w:val="00DF7BB6"/>
    <w:rsid w:val="00E006CD"/>
    <w:rsid w:val="00E03B24"/>
    <w:rsid w:val="00E04931"/>
    <w:rsid w:val="00E1028F"/>
    <w:rsid w:val="00E214C4"/>
    <w:rsid w:val="00E32D88"/>
    <w:rsid w:val="00E35543"/>
    <w:rsid w:val="00E35C17"/>
    <w:rsid w:val="00E35E03"/>
    <w:rsid w:val="00E36636"/>
    <w:rsid w:val="00E40D1B"/>
    <w:rsid w:val="00E60512"/>
    <w:rsid w:val="00E63465"/>
    <w:rsid w:val="00E63842"/>
    <w:rsid w:val="00E70B9E"/>
    <w:rsid w:val="00E75D83"/>
    <w:rsid w:val="00E81232"/>
    <w:rsid w:val="00E81F28"/>
    <w:rsid w:val="00E843B1"/>
    <w:rsid w:val="00E9424B"/>
    <w:rsid w:val="00E96B50"/>
    <w:rsid w:val="00E97493"/>
    <w:rsid w:val="00EA3009"/>
    <w:rsid w:val="00EA3F6D"/>
    <w:rsid w:val="00EB461E"/>
    <w:rsid w:val="00EB4C12"/>
    <w:rsid w:val="00EB6BD4"/>
    <w:rsid w:val="00EC5391"/>
    <w:rsid w:val="00ED00EA"/>
    <w:rsid w:val="00ED73D6"/>
    <w:rsid w:val="00EE5859"/>
    <w:rsid w:val="00EF07A0"/>
    <w:rsid w:val="00EF54E8"/>
    <w:rsid w:val="00EF5630"/>
    <w:rsid w:val="00F01AA5"/>
    <w:rsid w:val="00F05FB4"/>
    <w:rsid w:val="00F268CE"/>
    <w:rsid w:val="00F36285"/>
    <w:rsid w:val="00F45C92"/>
    <w:rsid w:val="00F52F6B"/>
    <w:rsid w:val="00F6147E"/>
    <w:rsid w:val="00F62B9E"/>
    <w:rsid w:val="00F73A02"/>
    <w:rsid w:val="00F76727"/>
    <w:rsid w:val="00F82F95"/>
    <w:rsid w:val="00F85A80"/>
    <w:rsid w:val="00F86B65"/>
    <w:rsid w:val="00F93E7F"/>
    <w:rsid w:val="00F947AC"/>
    <w:rsid w:val="00F9719B"/>
    <w:rsid w:val="00FA3D07"/>
    <w:rsid w:val="00FA6578"/>
    <w:rsid w:val="00FB183B"/>
    <w:rsid w:val="00FB295F"/>
    <w:rsid w:val="00FB41D3"/>
    <w:rsid w:val="00FB5D01"/>
    <w:rsid w:val="00FC0237"/>
    <w:rsid w:val="00FC0E93"/>
    <w:rsid w:val="00FD099D"/>
    <w:rsid w:val="00FD2FDD"/>
    <w:rsid w:val="00FE2690"/>
    <w:rsid w:val="00FE2B69"/>
    <w:rsid w:val="00FF2A9F"/>
    <w:rsid w:val="00FF2DB7"/>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61E081"/>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paragraph" w:styleId="Sraopastraipa">
    <w:name w:val="List Paragraph"/>
    <w:basedOn w:val="prastasis"/>
    <w:uiPriority w:val="34"/>
    <w:qFormat/>
    <w:rsid w:val="0039731A"/>
    <w:pPr>
      <w:ind w:left="720"/>
      <w:contextualSpacing/>
    </w:pPr>
  </w:style>
  <w:style w:type="character" w:styleId="Perirtashipersaitas">
    <w:name w:val="FollowedHyperlink"/>
    <w:basedOn w:val="Numatytasispastraiposriftas"/>
    <w:semiHidden/>
    <w:unhideWhenUsed/>
    <w:rsid w:val="003075E5"/>
    <w:rPr>
      <w:color w:val="800080" w:themeColor="followedHyperlink"/>
      <w:u w:val="single"/>
    </w:rPr>
  </w:style>
  <w:style w:type="character" w:customStyle="1" w:styleId="AntratsDiagrama">
    <w:name w:val="Antraštės Diagrama"/>
    <w:basedOn w:val="Numatytasispastraiposriftas"/>
    <w:link w:val="Antrats"/>
    <w:uiPriority w:val="99"/>
    <w:rsid w:val="00962EF5"/>
    <w:rPr>
      <w:sz w:val="24"/>
      <w:szCs w:val="24"/>
      <w:lang w:eastAsia="ar-SA"/>
    </w:rPr>
  </w:style>
  <w:style w:type="character" w:styleId="Komentaronuoroda">
    <w:name w:val="annotation reference"/>
    <w:basedOn w:val="Numatytasispastraiposriftas"/>
    <w:semiHidden/>
    <w:unhideWhenUsed/>
    <w:rsid w:val="00571B1A"/>
    <w:rPr>
      <w:sz w:val="16"/>
      <w:szCs w:val="16"/>
    </w:rPr>
  </w:style>
  <w:style w:type="paragraph" w:styleId="Komentarotekstas">
    <w:name w:val="annotation text"/>
    <w:basedOn w:val="prastasis"/>
    <w:link w:val="KomentarotekstasDiagrama"/>
    <w:semiHidden/>
    <w:unhideWhenUsed/>
    <w:rsid w:val="00571B1A"/>
    <w:rPr>
      <w:sz w:val="20"/>
      <w:szCs w:val="20"/>
    </w:rPr>
  </w:style>
  <w:style w:type="character" w:customStyle="1" w:styleId="KomentarotekstasDiagrama">
    <w:name w:val="Komentaro tekstas Diagrama"/>
    <w:basedOn w:val="Numatytasispastraiposriftas"/>
    <w:link w:val="Komentarotekstas"/>
    <w:semiHidden/>
    <w:rsid w:val="00571B1A"/>
    <w:rPr>
      <w:lang w:eastAsia="ar-SA"/>
    </w:rPr>
  </w:style>
  <w:style w:type="paragraph" w:styleId="Komentarotema">
    <w:name w:val="annotation subject"/>
    <w:basedOn w:val="Komentarotekstas"/>
    <w:next w:val="Komentarotekstas"/>
    <w:link w:val="KomentarotemaDiagrama"/>
    <w:semiHidden/>
    <w:unhideWhenUsed/>
    <w:rsid w:val="00571B1A"/>
    <w:rPr>
      <w:b/>
      <w:bCs/>
    </w:rPr>
  </w:style>
  <w:style w:type="character" w:customStyle="1" w:styleId="KomentarotemaDiagrama">
    <w:name w:val="Komentaro tema Diagrama"/>
    <w:basedOn w:val="KomentarotekstasDiagrama"/>
    <w:link w:val="Komentarotema"/>
    <w:semiHidden/>
    <w:rsid w:val="00571B1A"/>
    <w:rPr>
      <w:b/>
      <w:bCs/>
      <w:lang w:eastAsia="ar-SA"/>
    </w:rPr>
  </w:style>
  <w:style w:type="paragraph" w:styleId="Paprastasistekstas">
    <w:name w:val="Plain Text"/>
    <w:basedOn w:val="prastasis"/>
    <w:link w:val="PaprastasistekstasDiagrama"/>
    <w:semiHidden/>
    <w:unhideWhenUsed/>
    <w:rsid w:val="0048341C"/>
    <w:rPr>
      <w:rFonts w:ascii="Consolas" w:hAnsi="Consolas"/>
      <w:sz w:val="21"/>
      <w:szCs w:val="21"/>
    </w:rPr>
  </w:style>
  <w:style w:type="character" w:customStyle="1" w:styleId="PaprastasistekstasDiagrama">
    <w:name w:val="Paprastasis tekstas Diagrama"/>
    <w:basedOn w:val="Numatytasispastraiposriftas"/>
    <w:link w:val="Paprastasistekstas"/>
    <w:semiHidden/>
    <w:rsid w:val="0048341C"/>
    <w:rPr>
      <w:rFonts w:ascii="Consolas" w:hAnsi="Consolas"/>
      <w:sz w:val="21"/>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523356">
      <w:bodyDiv w:val="1"/>
      <w:marLeft w:val="0"/>
      <w:marRight w:val="0"/>
      <w:marTop w:val="0"/>
      <w:marBottom w:val="0"/>
      <w:divBdr>
        <w:top w:val="none" w:sz="0" w:space="0" w:color="auto"/>
        <w:left w:val="none" w:sz="0" w:space="0" w:color="auto"/>
        <w:bottom w:val="none" w:sz="0" w:space="0" w:color="auto"/>
        <w:right w:val="none" w:sz="0" w:space="0" w:color="auto"/>
      </w:divBdr>
      <w:divsChild>
        <w:div w:id="223953800">
          <w:marLeft w:val="0"/>
          <w:marRight w:val="0"/>
          <w:marTop w:val="0"/>
          <w:marBottom w:val="0"/>
          <w:divBdr>
            <w:top w:val="none" w:sz="0" w:space="0" w:color="auto"/>
            <w:left w:val="none" w:sz="0" w:space="0" w:color="auto"/>
            <w:bottom w:val="none" w:sz="0" w:space="0" w:color="auto"/>
            <w:right w:val="none" w:sz="0" w:space="0" w:color="auto"/>
          </w:divBdr>
        </w:div>
        <w:div w:id="1483085787">
          <w:marLeft w:val="0"/>
          <w:marRight w:val="0"/>
          <w:marTop w:val="0"/>
          <w:marBottom w:val="0"/>
          <w:divBdr>
            <w:top w:val="none" w:sz="0" w:space="0" w:color="auto"/>
            <w:left w:val="none" w:sz="0" w:space="0" w:color="auto"/>
            <w:bottom w:val="none" w:sz="0" w:space="0" w:color="auto"/>
            <w:right w:val="none" w:sz="0" w:space="0" w:color="auto"/>
          </w:divBdr>
        </w:div>
        <w:div w:id="1066609861">
          <w:marLeft w:val="0"/>
          <w:marRight w:val="0"/>
          <w:marTop w:val="0"/>
          <w:marBottom w:val="0"/>
          <w:divBdr>
            <w:top w:val="none" w:sz="0" w:space="0" w:color="auto"/>
            <w:left w:val="none" w:sz="0" w:space="0" w:color="auto"/>
            <w:bottom w:val="none" w:sz="0" w:space="0" w:color="auto"/>
            <w:right w:val="none" w:sz="0" w:space="0" w:color="auto"/>
          </w:divBdr>
        </w:div>
        <w:div w:id="619338686">
          <w:marLeft w:val="0"/>
          <w:marRight w:val="0"/>
          <w:marTop w:val="0"/>
          <w:marBottom w:val="0"/>
          <w:divBdr>
            <w:top w:val="none" w:sz="0" w:space="0" w:color="auto"/>
            <w:left w:val="none" w:sz="0" w:space="0" w:color="auto"/>
            <w:bottom w:val="none" w:sz="0" w:space="0" w:color="auto"/>
            <w:right w:val="none" w:sz="0" w:space="0" w:color="auto"/>
          </w:divBdr>
        </w:div>
        <w:div w:id="654915952">
          <w:marLeft w:val="0"/>
          <w:marRight w:val="0"/>
          <w:marTop w:val="0"/>
          <w:marBottom w:val="0"/>
          <w:divBdr>
            <w:top w:val="none" w:sz="0" w:space="0" w:color="auto"/>
            <w:left w:val="none" w:sz="0" w:space="0" w:color="auto"/>
            <w:bottom w:val="none" w:sz="0" w:space="0" w:color="auto"/>
            <w:right w:val="none" w:sz="0" w:space="0" w:color="auto"/>
          </w:divBdr>
        </w:div>
      </w:divsChild>
    </w:div>
    <w:div w:id="308900378">
      <w:bodyDiv w:val="1"/>
      <w:marLeft w:val="0"/>
      <w:marRight w:val="0"/>
      <w:marTop w:val="0"/>
      <w:marBottom w:val="0"/>
      <w:divBdr>
        <w:top w:val="none" w:sz="0" w:space="0" w:color="auto"/>
        <w:left w:val="none" w:sz="0" w:space="0" w:color="auto"/>
        <w:bottom w:val="none" w:sz="0" w:space="0" w:color="auto"/>
        <w:right w:val="none" w:sz="0" w:space="0" w:color="auto"/>
      </w:divBdr>
      <w:divsChild>
        <w:div w:id="515580376">
          <w:marLeft w:val="0"/>
          <w:marRight w:val="0"/>
          <w:marTop w:val="0"/>
          <w:marBottom w:val="0"/>
          <w:divBdr>
            <w:top w:val="none" w:sz="0" w:space="0" w:color="auto"/>
            <w:left w:val="none" w:sz="0" w:space="0" w:color="auto"/>
            <w:bottom w:val="none" w:sz="0" w:space="0" w:color="auto"/>
            <w:right w:val="none" w:sz="0" w:space="0" w:color="auto"/>
          </w:divBdr>
        </w:div>
        <w:div w:id="1948123678">
          <w:marLeft w:val="0"/>
          <w:marRight w:val="0"/>
          <w:marTop w:val="0"/>
          <w:marBottom w:val="0"/>
          <w:divBdr>
            <w:top w:val="none" w:sz="0" w:space="0" w:color="auto"/>
            <w:left w:val="none" w:sz="0" w:space="0" w:color="auto"/>
            <w:bottom w:val="none" w:sz="0" w:space="0" w:color="auto"/>
            <w:right w:val="none" w:sz="0" w:space="0" w:color="auto"/>
          </w:divBdr>
        </w:div>
        <w:div w:id="1188367307">
          <w:marLeft w:val="0"/>
          <w:marRight w:val="0"/>
          <w:marTop w:val="0"/>
          <w:marBottom w:val="0"/>
          <w:divBdr>
            <w:top w:val="none" w:sz="0" w:space="0" w:color="auto"/>
            <w:left w:val="none" w:sz="0" w:space="0" w:color="auto"/>
            <w:bottom w:val="none" w:sz="0" w:space="0" w:color="auto"/>
            <w:right w:val="none" w:sz="0" w:space="0" w:color="auto"/>
          </w:divBdr>
        </w:div>
        <w:div w:id="2054192904">
          <w:marLeft w:val="0"/>
          <w:marRight w:val="0"/>
          <w:marTop w:val="0"/>
          <w:marBottom w:val="0"/>
          <w:divBdr>
            <w:top w:val="none" w:sz="0" w:space="0" w:color="auto"/>
            <w:left w:val="none" w:sz="0" w:space="0" w:color="auto"/>
            <w:bottom w:val="none" w:sz="0" w:space="0" w:color="auto"/>
            <w:right w:val="none" w:sz="0" w:space="0" w:color="auto"/>
          </w:divBdr>
        </w:div>
        <w:div w:id="1981763440">
          <w:marLeft w:val="0"/>
          <w:marRight w:val="0"/>
          <w:marTop w:val="0"/>
          <w:marBottom w:val="0"/>
          <w:divBdr>
            <w:top w:val="none" w:sz="0" w:space="0" w:color="auto"/>
            <w:left w:val="none" w:sz="0" w:space="0" w:color="auto"/>
            <w:bottom w:val="none" w:sz="0" w:space="0" w:color="auto"/>
            <w:right w:val="none" w:sz="0" w:space="0" w:color="auto"/>
          </w:divBdr>
        </w:div>
      </w:divsChild>
    </w:div>
    <w:div w:id="967054357">
      <w:bodyDiv w:val="1"/>
      <w:marLeft w:val="0"/>
      <w:marRight w:val="0"/>
      <w:marTop w:val="0"/>
      <w:marBottom w:val="0"/>
      <w:divBdr>
        <w:top w:val="none" w:sz="0" w:space="0" w:color="auto"/>
        <w:left w:val="none" w:sz="0" w:space="0" w:color="auto"/>
        <w:bottom w:val="none" w:sz="0" w:space="0" w:color="auto"/>
        <w:right w:val="none" w:sz="0" w:space="0" w:color="auto"/>
      </w:divBdr>
      <w:divsChild>
        <w:div w:id="1671252608">
          <w:marLeft w:val="0"/>
          <w:marRight w:val="0"/>
          <w:marTop w:val="0"/>
          <w:marBottom w:val="0"/>
          <w:divBdr>
            <w:top w:val="none" w:sz="0" w:space="0" w:color="auto"/>
            <w:left w:val="none" w:sz="0" w:space="0" w:color="auto"/>
            <w:bottom w:val="none" w:sz="0" w:space="0" w:color="auto"/>
            <w:right w:val="none" w:sz="0" w:space="0" w:color="auto"/>
          </w:divBdr>
        </w:div>
      </w:divsChild>
    </w:div>
    <w:div w:id="1025059391">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laima.bendoraityte@tm.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seimas.lrs.lt/portal/legalAct/lt/TAK/bf801ec0b91411e982dae1db4290b1a9?jfwid=-td2hf0bpx"
                 TargetMode="External"
                 Type="http://schemas.openxmlformats.org/officeDocument/2006/relationships/hyperlink"/>
   <Relationship Id="rId9" Target="mailto:darius.trinkunas@tm.lt" TargetMode="External"
                 Type="http://schemas.openxmlformats.org/officeDocument/2006/relationships/hyperlink"/>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B1684-65A3-497D-9A4F-8CB2E9865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2929</Words>
  <Characters>1671</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2019-10-14T08:41:00Z</dcterms:created>
  <dc:creator>D.Glodenis</dc:creator>
  <cp:lastModifiedBy>Audronė Zdanevičienė</cp:lastModifiedBy>
  <cp:lastPrinted>2019-08-12T06:22:00Z</cp:lastPrinted>
  <dcterms:modified xsi:type="dcterms:W3CDTF">2019-10-14T08:41:00Z</dcterms:modified>
  <cp:revision>2</cp:revision>
  <dc:title>[Adresatas]</dc:title>
</cp:coreProperties>
</file>