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156" w:rsidRDefault="000A4156">
      <w:pPr>
        <w:pStyle w:val="prastasiniatinklio"/>
        <w:spacing w:before="120" w:beforeAutospacing="0" w:after="0" w:afterAutospacing="0" w:line="240" w:lineRule="atLeast"/>
        <w:jc w:val="center"/>
      </w:pPr>
      <w:r>
        <w:rPr>
          <w:rFonts w:ascii="Arial" w:hAnsi="Arial"/>
          <w:sz w:val="36"/>
          <w:szCs w:val="20"/>
        </w:rPr>
        <w:t>LIETUVOS RESPUBLIKOS VYRIAUSYBĖ</w:t>
      </w:r>
    </w:p>
    <w:p w:rsidR="000A4156" w:rsidRDefault="000A4156">
      <w:pPr>
        <w:pStyle w:val="prastasiniatinklio"/>
        <w:spacing w:before="120" w:beforeAutospacing="0" w:after="0" w:afterAutospacing="0" w:line="240" w:lineRule="atLeast"/>
        <w:jc w:val="center"/>
      </w:pPr>
      <w:r>
        <w:rPr>
          <w:rFonts w:ascii="Arial" w:hAnsi="Arial"/>
          <w:sz w:val="28"/>
          <w:szCs w:val="20"/>
        </w:rPr>
        <w:t>POSĖDŽIO</w:t>
      </w:r>
    </w:p>
    <w:p w:rsidR="000A4156" w:rsidRDefault="000A4156">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0A4156" w:rsidRDefault="000A4156">
      <w:pPr>
        <w:spacing w:line="240" w:lineRule="atLeast"/>
        <w:jc w:val="center"/>
      </w:pPr>
      <w:r>
        <w:t>2017 m. sausio 25 d. Nr. 3</w:t>
      </w:r>
    </w:p>
    <w:p w:rsidR="000A4156" w:rsidRDefault="000A4156">
      <w:pPr>
        <w:pStyle w:val="prastasiniatinklio"/>
        <w:spacing w:before="0" w:beforeAutospacing="0" w:after="0" w:afterAutospacing="0" w:line="120" w:lineRule="atLeast"/>
        <w:divId w:val="1144274754"/>
      </w:pPr>
      <w:r>
        <w:rPr>
          <w:sz w:val="12"/>
          <w:szCs w:val="12"/>
        </w:rPr>
        <w:t> </w:t>
      </w:r>
      <w:r>
        <w:t xml:space="preserve"> </w:t>
      </w:r>
    </w:p>
    <w:p w:rsidR="000A4156" w:rsidRDefault="000A4156">
      <w:pPr>
        <w:pStyle w:val="prastasiniatinklio"/>
      </w:pPr>
      <w:r>
        <w:t>Pirmininkavo Ministras Pirmininkas S. Skvernelis</w:t>
      </w:r>
    </w:p>
    <w:p w:rsidR="000A4156" w:rsidRDefault="000A4156" w:rsidP="000A4156">
      <w:pPr>
        <w:pStyle w:val="prastasiniatinklio"/>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0A4156" w:rsidTr="000A4156">
        <w:trPr>
          <w:cantSplit/>
          <w:tblCellSpacing w:w="0" w:type="dxa"/>
        </w:trPr>
        <w:tc>
          <w:tcPr>
            <w:tcW w:w="3208" w:type="dxa"/>
            <w:hideMark/>
          </w:tcPr>
          <w:p w:rsidR="000A4156" w:rsidRDefault="000A4156" w:rsidP="009F3820">
            <w:r>
              <w:t>ministrai</w:t>
            </w:r>
          </w:p>
        </w:tc>
        <w:tc>
          <w:tcPr>
            <w:tcW w:w="210" w:type="dxa"/>
            <w:hideMark/>
          </w:tcPr>
          <w:p w:rsidR="000A4156" w:rsidRDefault="000A4156" w:rsidP="009F3820">
            <w:r>
              <w:t>–</w:t>
            </w:r>
          </w:p>
        </w:tc>
        <w:tc>
          <w:tcPr>
            <w:tcW w:w="5687" w:type="dxa"/>
            <w:gridSpan w:val="3"/>
            <w:hideMark/>
          </w:tcPr>
          <w:p w:rsidR="000A4156" w:rsidRDefault="000A4156" w:rsidP="009F3820">
            <w:r>
              <w:t xml:space="preserve">R. Karoblis, L. Kukuraitis, L. A. Linkevičius, B. Markauskas, R. Masiulis, K. Navickas, J. Petrauskienė, </w:t>
            </w:r>
            <w:r>
              <w:br/>
              <w:t>L. Ruokytė-Jonsson, M. Sinkevičius, V. Šapoka, Ž. Vaičiūnas, M. Vainiutė, A. Veryga</w:t>
            </w:r>
          </w:p>
        </w:tc>
      </w:tr>
      <w:tr w:rsidR="000A4156" w:rsidTr="000A4156">
        <w:trPr>
          <w:cantSplit/>
          <w:tblCellSpacing w:w="0" w:type="dxa"/>
        </w:trPr>
        <w:tc>
          <w:tcPr>
            <w:tcW w:w="4393" w:type="dxa"/>
            <w:gridSpan w:val="3"/>
            <w:hideMark/>
          </w:tcPr>
          <w:p w:rsidR="000A4156" w:rsidRDefault="000A4156" w:rsidP="009F3820">
            <w:r>
              <w:t>vidaus reikalų viceministras</w:t>
            </w:r>
          </w:p>
        </w:tc>
        <w:tc>
          <w:tcPr>
            <w:tcW w:w="210" w:type="dxa"/>
            <w:hideMark/>
          </w:tcPr>
          <w:p w:rsidR="000A4156" w:rsidRDefault="000A4156" w:rsidP="009F3820">
            <w:r>
              <w:t>–</w:t>
            </w:r>
          </w:p>
        </w:tc>
        <w:tc>
          <w:tcPr>
            <w:tcW w:w="4502" w:type="dxa"/>
            <w:hideMark/>
          </w:tcPr>
          <w:p w:rsidR="000A4156" w:rsidRDefault="000A4156" w:rsidP="009F3820">
            <w:r>
              <w:t>D. Urbonas</w:t>
            </w:r>
          </w:p>
        </w:tc>
      </w:tr>
      <w:tr w:rsidR="000A4156" w:rsidTr="000A4156">
        <w:trPr>
          <w:cantSplit/>
          <w:tblCellSpacing w:w="0" w:type="dxa"/>
        </w:trPr>
        <w:tc>
          <w:tcPr>
            <w:tcW w:w="4393" w:type="dxa"/>
            <w:gridSpan w:val="3"/>
          </w:tcPr>
          <w:p w:rsidR="000A4156" w:rsidRDefault="000A4156" w:rsidP="009F3820">
            <w:r>
              <w:t>Lietuvos banko valdybos pirmininkas</w:t>
            </w:r>
          </w:p>
        </w:tc>
        <w:tc>
          <w:tcPr>
            <w:tcW w:w="210" w:type="dxa"/>
          </w:tcPr>
          <w:p w:rsidR="000A4156" w:rsidRDefault="000A4156" w:rsidP="009F3820">
            <w:r>
              <w:t>–</w:t>
            </w:r>
          </w:p>
        </w:tc>
        <w:tc>
          <w:tcPr>
            <w:tcW w:w="4502" w:type="dxa"/>
          </w:tcPr>
          <w:p w:rsidR="000A4156" w:rsidRDefault="000A4156" w:rsidP="009F3820">
            <w:r>
              <w:t>V. Vasiliauskas</w:t>
            </w:r>
          </w:p>
        </w:tc>
      </w:tr>
      <w:tr w:rsidR="000A4156" w:rsidTr="000A4156">
        <w:trPr>
          <w:cantSplit/>
          <w:tblCellSpacing w:w="0" w:type="dxa"/>
        </w:trPr>
        <w:tc>
          <w:tcPr>
            <w:tcW w:w="4393" w:type="dxa"/>
            <w:gridSpan w:val="3"/>
          </w:tcPr>
          <w:p w:rsidR="000A4156" w:rsidRDefault="000A4156" w:rsidP="009F3820"/>
        </w:tc>
        <w:tc>
          <w:tcPr>
            <w:tcW w:w="210" w:type="dxa"/>
          </w:tcPr>
          <w:p w:rsidR="000A4156" w:rsidRDefault="000A4156" w:rsidP="009F3820"/>
        </w:tc>
        <w:tc>
          <w:tcPr>
            <w:tcW w:w="4502" w:type="dxa"/>
          </w:tcPr>
          <w:p w:rsidR="000A4156" w:rsidRDefault="000A4156" w:rsidP="009F3820"/>
        </w:tc>
      </w:tr>
      <w:tr w:rsidR="000A4156" w:rsidTr="000A4156">
        <w:trPr>
          <w:cantSplit/>
          <w:tblCellSpacing w:w="0" w:type="dxa"/>
        </w:trPr>
        <w:tc>
          <w:tcPr>
            <w:tcW w:w="4603" w:type="dxa"/>
            <w:gridSpan w:val="4"/>
            <w:hideMark/>
          </w:tcPr>
          <w:p w:rsidR="000A4156" w:rsidRDefault="000A4156" w:rsidP="009F3820">
            <w:r>
              <w:t>Ministro Pirmininko politinio (asmeninio) pasitikėjimo valstybės tarnautojai:</w:t>
            </w:r>
          </w:p>
        </w:tc>
        <w:tc>
          <w:tcPr>
            <w:tcW w:w="4502" w:type="dxa"/>
            <w:hideMark/>
          </w:tcPr>
          <w:p w:rsidR="000A4156" w:rsidRDefault="000A4156" w:rsidP="009F3820">
            <w:r>
              <w:t> </w:t>
            </w:r>
          </w:p>
        </w:tc>
      </w:tr>
      <w:tr w:rsidR="000A4156" w:rsidTr="000A4156">
        <w:trPr>
          <w:cantSplit/>
          <w:tblCellSpacing w:w="0" w:type="dxa"/>
        </w:trPr>
        <w:tc>
          <w:tcPr>
            <w:tcW w:w="4603" w:type="dxa"/>
            <w:gridSpan w:val="4"/>
          </w:tcPr>
          <w:p w:rsidR="000A4156" w:rsidRDefault="000A4156" w:rsidP="009F3820">
            <w:r>
              <w:t>Ministro Pirmininko:</w:t>
            </w:r>
          </w:p>
        </w:tc>
        <w:tc>
          <w:tcPr>
            <w:tcW w:w="4502" w:type="dxa"/>
          </w:tcPr>
          <w:p w:rsidR="000A4156" w:rsidRDefault="000A4156" w:rsidP="009F3820"/>
        </w:tc>
      </w:tr>
      <w:tr w:rsidR="000A4156" w:rsidTr="000A4156">
        <w:trPr>
          <w:cantSplit/>
          <w:tblCellSpacing w:w="0" w:type="dxa"/>
        </w:trPr>
        <w:tc>
          <w:tcPr>
            <w:tcW w:w="4393" w:type="dxa"/>
            <w:gridSpan w:val="3"/>
            <w:hideMark/>
          </w:tcPr>
          <w:p w:rsidR="000A4156" w:rsidRDefault="000A4156" w:rsidP="009F3820">
            <w:r>
              <w:t>   sekretoriato vadovė</w:t>
            </w:r>
          </w:p>
        </w:tc>
        <w:tc>
          <w:tcPr>
            <w:tcW w:w="210" w:type="dxa"/>
            <w:hideMark/>
          </w:tcPr>
          <w:p w:rsidR="000A4156" w:rsidRDefault="000A4156" w:rsidP="009F3820">
            <w:r>
              <w:t>–</w:t>
            </w:r>
          </w:p>
        </w:tc>
        <w:tc>
          <w:tcPr>
            <w:tcW w:w="4502" w:type="dxa"/>
            <w:hideMark/>
          </w:tcPr>
          <w:p w:rsidR="000A4156" w:rsidRDefault="000A4156" w:rsidP="009F3820">
            <w:r>
              <w:t>Ž. Navickaitė-Babkin</w:t>
            </w:r>
          </w:p>
        </w:tc>
      </w:tr>
      <w:tr w:rsidR="000A4156" w:rsidTr="000A4156">
        <w:trPr>
          <w:cantSplit/>
          <w:tblCellSpacing w:w="0" w:type="dxa"/>
        </w:trPr>
        <w:tc>
          <w:tcPr>
            <w:tcW w:w="4393" w:type="dxa"/>
            <w:gridSpan w:val="3"/>
          </w:tcPr>
          <w:p w:rsidR="000A4156" w:rsidRDefault="000A4156" w:rsidP="009F3820">
            <w:r>
              <w:t>   patarėjai</w:t>
            </w:r>
          </w:p>
        </w:tc>
        <w:tc>
          <w:tcPr>
            <w:tcW w:w="210" w:type="dxa"/>
          </w:tcPr>
          <w:p w:rsidR="000A4156" w:rsidRDefault="000A4156" w:rsidP="009F3820">
            <w:r>
              <w:t>–</w:t>
            </w:r>
          </w:p>
        </w:tc>
        <w:tc>
          <w:tcPr>
            <w:tcW w:w="4502" w:type="dxa"/>
          </w:tcPr>
          <w:p w:rsidR="000A4156" w:rsidRDefault="000A4156" w:rsidP="009F3820">
            <w:r>
              <w:t>T. Beržinskas, T. Garasimavičius, P. Gradeckas, E. Jankevičius, U. Kaunaitė</w:t>
            </w:r>
          </w:p>
        </w:tc>
      </w:tr>
      <w:tr w:rsidR="000A4156" w:rsidTr="000A4156">
        <w:trPr>
          <w:cantSplit/>
          <w:tblCellSpacing w:w="0" w:type="dxa"/>
        </w:trPr>
        <w:tc>
          <w:tcPr>
            <w:tcW w:w="4393" w:type="dxa"/>
            <w:gridSpan w:val="3"/>
            <w:hideMark/>
          </w:tcPr>
          <w:p w:rsidR="000A4156" w:rsidRDefault="000A4156" w:rsidP="009F3820">
            <w:r>
              <w:t>iš Vyriausybės kanceliarijos: </w:t>
            </w:r>
          </w:p>
        </w:tc>
        <w:tc>
          <w:tcPr>
            <w:tcW w:w="210" w:type="dxa"/>
            <w:hideMark/>
          </w:tcPr>
          <w:p w:rsidR="000A4156" w:rsidRDefault="000A4156" w:rsidP="009F3820">
            <w:r>
              <w:t> </w:t>
            </w:r>
          </w:p>
        </w:tc>
        <w:tc>
          <w:tcPr>
            <w:tcW w:w="4502" w:type="dxa"/>
            <w:hideMark/>
          </w:tcPr>
          <w:p w:rsidR="000A4156" w:rsidRDefault="000A4156" w:rsidP="009F3820">
            <w:r>
              <w:t> </w:t>
            </w:r>
          </w:p>
        </w:tc>
      </w:tr>
      <w:tr w:rsidR="000A4156" w:rsidTr="000A4156">
        <w:trPr>
          <w:cantSplit/>
          <w:tblCellSpacing w:w="0" w:type="dxa"/>
        </w:trPr>
        <w:tc>
          <w:tcPr>
            <w:tcW w:w="4393" w:type="dxa"/>
            <w:gridSpan w:val="3"/>
          </w:tcPr>
          <w:p w:rsidR="000A4156" w:rsidRDefault="000A4156" w:rsidP="009F3820">
            <w:r>
              <w:t xml:space="preserve">Vyriausybės kanclerė </w:t>
            </w:r>
          </w:p>
        </w:tc>
        <w:tc>
          <w:tcPr>
            <w:tcW w:w="210" w:type="dxa"/>
          </w:tcPr>
          <w:p w:rsidR="000A4156" w:rsidRDefault="000A4156" w:rsidP="009F3820">
            <w:r>
              <w:t>–</w:t>
            </w:r>
          </w:p>
        </w:tc>
        <w:tc>
          <w:tcPr>
            <w:tcW w:w="4502" w:type="dxa"/>
          </w:tcPr>
          <w:p w:rsidR="000A4156" w:rsidRDefault="000A4156" w:rsidP="009F3820">
            <w:r>
              <w:t>M. Dargužaitė</w:t>
            </w:r>
          </w:p>
        </w:tc>
      </w:tr>
      <w:tr w:rsidR="000A4156" w:rsidTr="000A4156">
        <w:trPr>
          <w:cantSplit/>
          <w:tblCellSpacing w:w="0" w:type="dxa"/>
        </w:trPr>
        <w:tc>
          <w:tcPr>
            <w:tcW w:w="4393" w:type="dxa"/>
            <w:gridSpan w:val="3"/>
          </w:tcPr>
          <w:p w:rsidR="000A4156" w:rsidRDefault="000A4156" w:rsidP="009F3820">
            <w:r>
              <w:t>Vyriausybės kanclerio pavaduotojas</w:t>
            </w:r>
          </w:p>
        </w:tc>
        <w:tc>
          <w:tcPr>
            <w:tcW w:w="210" w:type="dxa"/>
          </w:tcPr>
          <w:p w:rsidR="000A4156" w:rsidRDefault="000A4156" w:rsidP="009F3820">
            <w:r>
              <w:t>–</w:t>
            </w:r>
          </w:p>
        </w:tc>
        <w:tc>
          <w:tcPr>
            <w:tcW w:w="4502" w:type="dxa"/>
          </w:tcPr>
          <w:p w:rsidR="000A4156" w:rsidRDefault="000A4156" w:rsidP="009F3820">
            <w:r>
              <w:t>A. Mačiulis</w:t>
            </w:r>
          </w:p>
        </w:tc>
      </w:tr>
      <w:tr w:rsidR="000A4156" w:rsidTr="000A4156">
        <w:trPr>
          <w:cantSplit/>
          <w:tblCellSpacing w:w="0" w:type="dxa"/>
        </w:trPr>
        <w:tc>
          <w:tcPr>
            <w:tcW w:w="4393" w:type="dxa"/>
            <w:gridSpan w:val="3"/>
            <w:hideMark/>
          </w:tcPr>
          <w:p w:rsidR="000A4156" w:rsidRDefault="000A4156" w:rsidP="009F3820">
            <w:r>
              <w:t xml:space="preserve">departamentų direktoriai </w:t>
            </w:r>
          </w:p>
        </w:tc>
        <w:tc>
          <w:tcPr>
            <w:tcW w:w="210" w:type="dxa"/>
            <w:hideMark/>
          </w:tcPr>
          <w:p w:rsidR="000A4156" w:rsidRDefault="000A4156" w:rsidP="009F3820">
            <w:r>
              <w:t>–</w:t>
            </w:r>
          </w:p>
        </w:tc>
        <w:tc>
          <w:tcPr>
            <w:tcW w:w="4502" w:type="dxa"/>
            <w:hideMark/>
          </w:tcPr>
          <w:p w:rsidR="000A4156" w:rsidRDefault="000A4156" w:rsidP="009F3820">
            <w:r>
              <w:t>A. Nevas, R. Pilibaitis, A. Stankaitienė, V. Švoba</w:t>
            </w:r>
          </w:p>
        </w:tc>
      </w:tr>
      <w:tr w:rsidR="000A4156" w:rsidTr="000A4156">
        <w:trPr>
          <w:cantSplit/>
          <w:tblCellSpacing w:w="0" w:type="dxa"/>
        </w:trPr>
        <w:tc>
          <w:tcPr>
            <w:tcW w:w="4393" w:type="dxa"/>
            <w:gridSpan w:val="3"/>
            <w:hideMark/>
          </w:tcPr>
          <w:p w:rsidR="000A4156" w:rsidRDefault="000A4156" w:rsidP="009F3820">
            <w:r>
              <w:t>skyrių:</w:t>
            </w:r>
          </w:p>
        </w:tc>
        <w:tc>
          <w:tcPr>
            <w:tcW w:w="210" w:type="dxa"/>
            <w:hideMark/>
          </w:tcPr>
          <w:p w:rsidR="000A4156" w:rsidRDefault="000A4156" w:rsidP="009F3820">
            <w:r>
              <w:t> </w:t>
            </w:r>
          </w:p>
        </w:tc>
        <w:tc>
          <w:tcPr>
            <w:tcW w:w="4502" w:type="dxa"/>
            <w:hideMark/>
          </w:tcPr>
          <w:p w:rsidR="000A4156" w:rsidRDefault="000A4156" w:rsidP="009F3820">
            <w:r>
              <w:t> </w:t>
            </w:r>
          </w:p>
        </w:tc>
      </w:tr>
      <w:tr w:rsidR="000A4156" w:rsidTr="000A4156">
        <w:trPr>
          <w:cantSplit/>
          <w:tblCellSpacing w:w="0" w:type="dxa"/>
        </w:trPr>
        <w:tc>
          <w:tcPr>
            <w:tcW w:w="4393" w:type="dxa"/>
            <w:gridSpan w:val="3"/>
            <w:hideMark/>
          </w:tcPr>
          <w:p w:rsidR="000A4156" w:rsidRDefault="000A4156" w:rsidP="009F3820">
            <w:r>
              <w:t>   vedėjai</w:t>
            </w:r>
          </w:p>
        </w:tc>
        <w:tc>
          <w:tcPr>
            <w:tcW w:w="210" w:type="dxa"/>
            <w:hideMark/>
          </w:tcPr>
          <w:p w:rsidR="000A4156" w:rsidRDefault="000A4156" w:rsidP="009F3820">
            <w:r>
              <w:t>–</w:t>
            </w:r>
          </w:p>
        </w:tc>
        <w:tc>
          <w:tcPr>
            <w:tcW w:w="4502" w:type="dxa"/>
            <w:hideMark/>
          </w:tcPr>
          <w:p w:rsidR="000A4156" w:rsidRDefault="000A4156" w:rsidP="009F3820">
            <w:r>
              <w:t>D. Sabaliauskienė, L. Vingelis</w:t>
            </w:r>
          </w:p>
        </w:tc>
      </w:tr>
      <w:tr w:rsidR="000A4156" w:rsidTr="000A4156">
        <w:trPr>
          <w:cantSplit/>
          <w:tblCellSpacing w:w="0" w:type="dxa"/>
        </w:trPr>
        <w:tc>
          <w:tcPr>
            <w:tcW w:w="4393" w:type="dxa"/>
            <w:gridSpan w:val="3"/>
            <w:hideMark/>
          </w:tcPr>
          <w:p w:rsidR="000A4156" w:rsidRDefault="000A4156" w:rsidP="009F3820">
            <w:r>
              <w:t>   patarėjai</w:t>
            </w:r>
          </w:p>
        </w:tc>
        <w:tc>
          <w:tcPr>
            <w:tcW w:w="210" w:type="dxa"/>
            <w:hideMark/>
          </w:tcPr>
          <w:p w:rsidR="000A4156" w:rsidRDefault="000A4156" w:rsidP="009F3820">
            <w:r>
              <w:t>–</w:t>
            </w:r>
          </w:p>
        </w:tc>
        <w:tc>
          <w:tcPr>
            <w:tcW w:w="4502" w:type="dxa"/>
            <w:hideMark/>
          </w:tcPr>
          <w:p w:rsidR="000A4156" w:rsidRDefault="000A4156" w:rsidP="000A4156">
            <w:r>
              <w:t>G. Dovydėnienė,</w:t>
            </w:r>
            <w:r w:rsidRPr="00FD0491">
              <w:t xml:space="preserve"> </w:t>
            </w:r>
            <w:r>
              <w:t>P. Gerasimovič, E. Karaliūtė, R. Kriščiukaitienė, N. Makštelienė, S. Selvestravičienė, B. Simanavičienė, A. Zulonas</w:t>
            </w:r>
          </w:p>
        </w:tc>
      </w:tr>
      <w:tr w:rsidR="000A4156" w:rsidTr="000A4156">
        <w:trPr>
          <w:cantSplit/>
          <w:tblCellSpacing w:w="0" w:type="dxa"/>
        </w:trPr>
        <w:tc>
          <w:tcPr>
            <w:tcW w:w="4393" w:type="dxa"/>
            <w:gridSpan w:val="3"/>
            <w:hideMark/>
          </w:tcPr>
          <w:p w:rsidR="000A4156" w:rsidRDefault="000A4156" w:rsidP="000A4156">
            <w:r>
              <w:rPr>
                <w:szCs w:val="20"/>
                <w:lang w:eastAsia="en-US"/>
              </w:rPr>
              <w:t>   vyriausieji specialistai</w:t>
            </w:r>
          </w:p>
        </w:tc>
        <w:tc>
          <w:tcPr>
            <w:tcW w:w="210" w:type="dxa"/>
            <w:hideMark/>
          </w:tcPr>
          <w:p w:rsidR="000A4156" w:rsidRDefault="000A4156" w:rsidP="009F3820">
            <w:r>
              <w:t>–</w:t>
            </w:r>
          </w:p>
        </w:tc>
        <w:tc>
          <w:tcPr>
            <w:tcW w:w="4502" w:type="dxa"/>
            <w:hideMark/>
          </w:tcPr>
          <w:p w:rsidR="000A4156" w:rsidRDefault="000A4156" w:rsidP="009F3820">
            <w:r>
              <w:t>T. Brazdžiūnas, E. Norkienė, R. Petružienė, Ž. Razumaitė, E. Skodminienė</w:t>
            </w:r>
          </w:p>
          <w:p w:rsidR="000C156E" w:rsidRDefault="000C156E" w:rsidP="009F3820">
            <w:bookmarkStart w:id="0" w:name="_GoBack"/>
            <w:bookmarkEnd w:id="0"/>
          </w:p>
        </w:tc>
      </w:tr>
      <w:tr w:rsidR="000C156E" w:rsidTr="000A4156">
        <w:trPr>
          <w:cantSplit/>
          <w:tblCellSpacing w:w="0" w:type="dxa"/>
        </w:trPr>
        <w:tc>
          <w:tcPr>
            <w:tcW w:w="4393" w:type="dxa"/>
            <w:gridSpan w:val="3"/>
          </w:tcPr>
          <w:p w:rsidR="000C156E" w:rsidRDefault="000C156E" w:rsidP="000C156E">
            <w:r>
              <w:t>Prezidentūros atstovas</w:t>
            </w:r>
          </w:p>
        </w:tc>
        <w:tc>
          <w:tcPr>
            <w:tcW w:w="210" w:type="dxa"/>
          </w:tcPr>
          <w:p w:rsidR="000C156E" w:rsidRDefault="000C156E" w:rsidP="000C156E">
            <w:r>
              <w:t>–</w:t>
            </w:r>
          </w:p>
        </w:tc>
        <w:tc>
          <w:tcPr>
            <w:tcW w:w="4502" w:type="dxa"/>
          </w:tcPr>
          <w:p w:rsidR="000C156E" w:rsidRDefault="000C156E" w:rsidP="000C156E">
            <w:r>
              <w:t>A. Molis</w:t>
            </w:r>
          </w:p>
        </w:tc>
      </w:tr>
      <w:tr w:rsidR="000C156E" w:rsidTr="000A4156">
        <w:trPr>
          <w:cantSplit/>
          <w:tblCellSpacing w:w="0" w:type="dxa"/>
        </w:trPr>
        <w:tc>
          <w:tcPr>
            <w:tcW w:w="4393" w:type="dxa"/>
            <w:gridSpan w:val="3"/>
          </w:tcPr>
          <w:p w:rsidR="000C156E" w:rsidRDefault="000C156E" w:rsidP="000C156E">
            <w:r>
              <w:t>valstybės kontrolieriaus pavaduotojas</w:t>
            </w:r>
          </w:p>
          <w:p w:rsidR="000C156E" w:rsidRDefault="000C156E" w:rsidP="000C156E">
            <w:pPr>
              <w:rPr>
                <w:szCs w:val="20"/>
                <w:lang w:eastAsia="en-US"/>
              </w:rPr>
            </w:pPr>
            <w:r>
              <w:t>Konkurencijos tarybos pirmininkas</w:t>
            </w:r>
          </w:p>
        </w:tc>
        <w:tc>
          <w:tcPr>
            <w:tcW w:w="210" w:type="dxa"/>
          </w:tcPr>
          <w:p w:rsidR="000C156E" w:rsidRDefault="000C156E" w:rsidP="000C156E">
            <w:r>
              <w:t>–</w:t>
            </w:r>
          </w:p>
          <w:p w:rsidR="000C156E" w:rsidRDefault="000C156E" w:rsidP="000C156E">
            <w:r>
              <w:t>–</w:t>
            </w:r>
          </w:p>
        </w:tc>
        <w:tc>
          <w:tcPr>
            <w:tcW w:w="4502" w:type="dxa"/>
          </w:tcPr>
          <w:p w:rsidR="000C156E" w:rsidRDefault="000C156E" w:rsidP="000C156E">
            <w:r>
              <w:t>A. Keraminas</w:t>
            </w:r>
          </w:p>
          <w:p w:rsidR="000C156E" w:rsidRDefault="000C156E" w:rsidP="000C156E">
            <w:r>
              <w:t>Š. Keserauskas</w:t>
            </w:r>
          </w:p>
          <w:p w:rsidR="000C156E" w:rsidRDefault="000C156E" w:rsidP="000C156E"/>
        </w:tc>
      </w:tr>
      <w:tr w:rsidR="000C156E" w:rsidTr="000A4156">
        <w:trPr>
          <w:cantSplit/>
          <w:tblCellSpacing w:w="0" w:type="dxa"/>
        </w:trPr>
        <w:tc>
          <w:tcPr>
            <w:tcW w:w="4393" w:type="dxa"/>
            <w:gridSpan w:val="3"/>
          </w:tcPr>
          <w:p w:rsidR="000C156E" w:rsidRDefault="000C156E" w:rsidP="000C156E">
            <w:pPr>
              <w:rPr>
                <w:szCs w:val="20"/>
                <w:lang w:eastAsia="en-US"/>
              </w:rPr>
            </w:pPr>
            <w:r>
              <w:lastRenderedPageBreak/>
              <w:t>Europos teisės departamento prie Teisingumo ministerijos generalinio direktoriaus pavaduotoja</w:t>
            </w:r>
          </w:p>
        </w:tc>
        <w:tc>
          <w:tcPr>
            <w:tcW w:w="210" w:type="dxa"/>
          </w:tcPr>
          <w:p w:rsidR="000C156E" w:rsidRDefault="000C156E" w:rsidP="000C156E">
            <w:r>
              <w:br/>
            </w:r>
            <w:r>
              <w:br/>
              <w:t>–</w:t>
            </w:r>
          </w:p>
        </w:tc>
        <w:tc>
          <w:tcPr>
            <w:tcW w:w="4502" w:type="dxa"/>
          </w:tcPr>
          <w:p w:rsidR="000C156E" w:rsidRDefault="000C156E" w:rsidP="000C156E">
            <w:r>
              <w:br/>
            </w:r>
            <w:r>
              <w:br/>
              <w:t>R. Krasuckaitė</w:t>
            </w:r>
          </w:p>
        </w:tc>
      </w:tr>
      <w:tr w:rsidR="000C156E" w:rsidTr="000A4156">
        <w:trPr>
          <w:cantSplit/>
          <w:tblCellSpacing w:w="0" w:type="dxa"/>
        </w:trPr>
        <w:tc>
          <w:tcPr>
            <w:tcW w:w="4393" w:type="dxa"/>
            <w:gridSpan w:val="3"/>
          </w:tcPr>
          <w:p w:rsidR="000C156E" w:rsidRDefault="000C156E" w:rsidP="000C156E">
            <w:r>
              <w:t>Lietuvos savivaldybių asociacijos direktoriaus pavaduotojas-patarėjas</w:t>
            </w:r>
          </w:p>
        </w:tc>
        <w:tc>
          <w:tcPr>
            <w:tcW w:w="210" w:type="dxa"/>
          </w:tcPr>
          <w:p w:rsidR="000C156E" w:rsidRDefault="000C156E" w:rsidP="000C156E">
            <w:r>
              <w:br/>
              <w:t>–</w:t>
            </w:r>
          </w:p>
        </w:tc>
        <w:tc>
          <w:tcPr>
            <w:tcW w:w="4502" w:type="dxa"/>
          </w:tcPr>
          <w:p w:rsidR="000C156E" w:rsidRDefault="000C156E" w:rsidP="000C156E">
            <w:r>
              <w:br/>
              <w:t>R. Čapas</w:t>
            </w:r>
          </w:p>
        </w:tc>
      </w:tr>
      <w:tr w:rsidR="000C156E" w:rsidTr="000A4156">
        <w:trPr>
          <w:cantSplit/>
          <w:tblCellSpacing w:w="0" w:type="dxa"/>
        </w:trPr>
        <w:tc>
          <w:tcPr>
            <w:tcW w:w="4393" w:type="dxa"/>
            <w:gridSpan w:val="3"/>
          </w:tcPr>
          <w:p w:rsidR="000C156E" w:rsidRDefault="000C156E" w:rsidP="000C156E">
            <w:r w:rsidRPr="00C27388">
              <w:t>Energetikos ministerijos patarėjas</w:t>
            </w:r>
          </w:p>
        </w:tc>
        <w:tc>
          <w:tcPr>
            <w:tcW w:w="210" w:type="dxa"/>
          </w:tcPr>
          <w:p w:rsidR="000C156E" w:rsidRDefault="000C156E" w:rsidP="000C156E">
            <w:r>
              <w:t>–</w:t>
            </w:r>
          </w:p>
        </w:tc>
        <w:tc>
          <w:tcPr>
            <w:tcW w:w="4502" w:type="dxa"/>
          </w:tcPr>
          <w:p w:rsidR="000C156E" w:rsidRDefault="000C156E" w:rsidP="000C156E">
            <w:r w:rsidRPr="00C27388">
              <w:t>G. Karalius</w:t>
            </w:r>
          </w:p>
        </w:tc>
      </w:tr>
      <w:tr w:rsidR="000C156E" w:rsidTr="000A4156">
        <w:trPr>
          <w:cantSplit/>
          <w:tblCellSpacing w:w="0" w:type="dxa"/>
        </w:trPr>
        <w:tc>
          <w:tcPr>
            <w:tcW w:w="4393" w:type="dxa"/>
            <w:gridSpan w:val="3"/>
          </w:tcPr>
          <w:p w:rsidR="000C156E" w:rsidRDefault="000C156E" w:rsidP="000C156E">
            <w:r w:rsidRPr="00C27388">
              <w:t>Finansų ministerijos departamento direktoriaus pavaduotoja</w:t>
            </w:r>
          </w:p>
        </w:tc>
        <w:tc>
          <w:tcPr>
            <w:tcW w:w="210" w:type="dxa"/>
          </w:tcPr>
          <w:p w:rsidR="000C156E" w:rsidRDefault="000C156E" w:rsidP="000C156E">
            <w:r>
              <w:br/>
              <w:t>–</w:t>
            </w:r>
          </w:p>
        </w:tc>
        <w:tc>
          <w:tcPr>
            <w:tcW w:w="4502" w:type="dxa"/>
          </w:tcPr>
          <w:p w:rsidR="000C156E" w:rsidRDefault="000C156E" w:rsidP="000C156E">
            <w:r>
              <w:br/>
            </w:r>
            <w:r w:rsidRPr="00C27388">
              <w:t>A. Miknevičienė</w:t>
            </w:r>
          </w:p>
        </w:tc>
      </w:tr>
      <w:tr w:rsidR="000C156E" w:rsidTr="000A4156">
        <w:trPr>
          <w:cantSplit/>
          <w:tblCellSpacing w:w="0" w:type="dxa"/>
        </w:trPr>
        <w:tc>
          <w:tcPr>
            <w:tcW w:w="4393" w:type="dxa"/>
            <w:gridSpan w:val="3"/>
          </w:tcPr>
          <w:p w:rsidR="000C156E" w:rsidRPr="00C27388" w:rsidRDefault="000C156E" w:rsidP="000C156E">
            <w:r>
              <w:t>Žemės ūkio ministerijos:</w:t>
            </w:r>
          </w:p>
        </w:tc>
        <w:tc>
          <w:tcPr>
            <w:tcW w:w="210" w:type="dxa"/>
          </w:tcPr>
          <w:p w:rsidR="000C156E" w:rsidRDefault="000C156E" w:rsidP="000C156E"/>
        </w:tc>
        <w:tc>
          <w:tcPr>
            <w:tcW w:w="4502" w:type="dxa"/>
          </w:tcPr>
          <w:p w:rsidR="000C156E" w:rsidRPr="00C27388" w:rsidRDefault="000C156E" w:rsidP="000C156E"/>
        </w:tc>
      </w:tr>
      <w:tr w:rsidR="000C156E" w:rsidTr="000A4156">
        <w:trPr>
          <w:cantSplit/>
          <w:tblCellSpacing w:w="0" w:type="dxa"/>
        </w:trPr>
        <w:tc>
          <w:tcPr>
            <w:tcW w:w="4393" w:type="dxa"/>
            <w:gridSpan w:val="3"/>
          </w:tcPr>
          <w:p w:rsidR="000C156E" w:rsidRDefault="000C156E" w:rsidP="000C156E">
            <w:r>
              <w:t xml:space="preserve">   </w:t>
            </w:r>
            <w:r w:rsidRPr="00C27388">
              <w:t>departamento direktorė</w:t>
            </w:r>
          </w:p>
        </w:tc>
        <w:tc>
          <w:tcPr>
            <w:tcW w:w="210" w:type="dxa"/>
          </w:tcPr>
          <w:p w:rsidR="000C156E" w:rsidRDefault="000C156E" w:rsidP="000C156E">
            <w:r>
              <w:t>–</w:t>
            </w:r>
          </w:p>
        </w:tc>
        <w:tc>
          <w:tcPr>
            <w:tcW w:w="4502" w:type="dxa"/>
          </w:tcPr>
          <w:p w:rsidR="000C156E" w:rsidRPr="00C27388" w:rsidRDefault="000C156E" w:rsidP="000C156E">
            <w:r w:rsidRPr="00C27388">
              <w:t>R. Mininienė</w:t>
            </w:r>
          </w:p>
        </w:tc>
      </w:tr>
      <w:tr w:rsidR="000C156E" w:rsidTr="000A4156">
        <w:trPr>
          <w:cantSplit/>
          <w:tblCellSpacing w:w="0" w:type="dxa"/>
        </w:trPr>
        <w:tc>
          <w:tcPr>
            <w:tcW w:w="4393" w:type="dxa"/>
            <w:gridSpan w:val="3"/>
          </w:tcPr>
          <w:p w:rsidR="000C156E" w:rsidRDefault="000C156E" w:rsidP="000C156E">
            <w:r>
              <w:t xml:space="preserve">   skyriaus vedėja</w:t>
            </w:r>
          </w:p>
        </w:tc>
        <w:tc>
          <w:tcPr>
            <w:tcW w:w="210" w:type="dxa"/>
          </w:tcPr>
          <w:p w:rsidR="000C156E" w:rsidRDefault="000C156E" w:rsidP="000C156E">
            <w:r>
              <w:t>–</w:t>
            </w:r>
          </w:p>
        </w:tc>
        <w:tc>
          <w:tcPr>
            <w:tcW w:w="4502" w:type="dxa"/>
          </w:tcPr>
          <w:p w:rsidR="000C156E" w:rsidRPr="001C45E3" w:rsidRDefault="000C156E" w:rsidP="000C156E">
            <w:r>
              <w:t>G. Tumalavičienė</w:t>
            </w:r>
          </w:p>
        </w:tc>
      </w:tr>
      <w:tr w:rsidR="000C156E" w:rsidTr="000A4156">
        <w:trPr>
          <w:cantSplit/>
          <w:tblCellSpacing w:w="0" w:type="dxa"/>
        </w:trPr>
        <w:tc>
          <w:tcPr>
            <w:tcW w:w="4393" w:type="dxa"/>
            <w:gridSpan w:val="3"/>
          </w:tcPr>
          <w:p w:rsidR="000C156E" w:rsidRDefault="000C156E" w:rsidP="000C156E"/>
        </w:tc>
        <w:tc>
          <w:tcPr>
            <w:tcW w:w="210" w:type="dxa"/>
          </w:tcPr>
          <w:p w:rsidR="000C156E" w:rsidRDefault="000C156E" w:rsidP="000C156E"/>
        </w:tc>
        <w:tc>
          <w:tcPr>
            <w:tcW w:w="4502" w:type="dxa"/>
          </w:tcPr>
          <w:p w:rsidR="000C156E" w:rsidRDefault="000C156E" w:rsidP="000C156E"/>
        </w:tc>
      </w:tr>
    </w:tbl>
    <w:p w:rsidR="000A4156" w:rsidRDefault="000A4156">
      <w:pPr>
        <w:spacing w:line="360" w:lineRule="atLeast"/>
        <w:ind w:firstLine="680"/>
        <w:jc w:val="both"/>
      </w:pPr>
      <w:r>
        <w:t> </w:t>
      </w:r>
    </w:p>
    <w:p w:rsidR="000A4156" w:rsidRDefault="000A4156">
      <w:pPr>
        <w:spacing w:line="360" w:lineRule="atLeast"/>
        <w:ind w:firstLine="680"/>
        <w:jc w:val="both"/>
      </w:pPr>
      <w:r>
        <w:t> </w:t>
      </w:r>
    </w:p>
    <w:p w:rsidR="000A4156" w:rsidRDefault="000A4156">
      <w:pPr>
        <w:keepNext/>
        <w:jc w:val="center"/>
        <w:divId w:val="1377512243"/>
      </w:pPr>
      <w:r>
        <w:t xml:space="preserve">1.  Dėl valstybės įmonių turtą, kuris pagal įstatymus gali būti tik valstybės nuosavybė, atitinkančio kapitalo padidinimo (TAP-16-1868(2) (16-12481(3) </w:t>
      </w:r>
      <w:r>
        <w:br/>
        <w:t>(teikia Susisiekimo ministerija)</w:t>
      </w:r>
    </w:p>
    <w:p w:rsidR="000A4156" w:rsidRDefault="000A4156">
      <w:pPr>
        <w:keepNext/>
        <w:spacing w:before="120"/>
        <w:jc w:val="center"/>
      </w:pPr>
      <w:r>
        <w:t>Pranešėjas – S. Skvernelis.</w:t>
      </w:r>
    </w:p>
    <w:p w:rsidR="000A4156" w:rsidRDefault="000A4156">
      <w:pPr>
        <w:pStyle w:val="papildomi"/>
      </w:pPr>
      <w:r>
        <w:t> </w:t>
      </w:r>
    </w:p>
    <w:p w:rsidR="000A4156" w:rsidRDefault="000A4156">
      <w:pPr>
        <w:pStyle w:val="papildomi"/>
      </w:pPr>
      <w:r>
        <w:t>Priimti Vyriausybės nutarimą „Dėl valstybės įmonių turtą, kuris pagal įstatymus gali būti tik valstybės nuosavybė, atitinkančio kapitalo padidinimo“.</w:t>
      </w:r>
    </w:p>
    <w:p w:rsidR="000A4156" w:rsidRDefault="000A4156">
      <w:pPr>
        <w:pStyle w:val="papildomi"/>
      </w:pPr>
      <w:r>
        <w:t>(Šis sprendimas priimtas visais posėdyje dalyvavusių Vyriausybės narių balsais.)</w:t>
      </w:r>
    </w:p>
    <w:p w:rsidR="000A4156" w:rsidRDefault="000A4156">
      <w:pPr>
        <w:pStyle w:val="papildomi"/>
      </w:pPr>
      <w:r>
        <w:t> </w:t>
      </w:r>
    </w:p>
    <w:p w:rsidR="000A4156" w:rsidRDefault="000A4156">
      <w:pPr>
        <w:pStyle w:val="papildomi"/>
      </w:pPr>
      <w:r>
        <w:t> </w:t>
      </w:r>
    </w:p>
    <w:p w:rsidR="00C96D94" w:rsidRDefault="000A4156">
      <w:pPr>
        <w:keepNext/>
        <w:jc w:val="center"/>
        <w:divId w:val="1519156922"/>
      </w:pPr>
      <w:r>
        <w:t xml:space="preserve">2.  Dėl Lietuvos Respublikos Vyriausybės 1996 m. lapkričio 13 d. nutarimo Nr. 1320 </w:t>
      </w:r>
      <w:r>
        <w:br/>
        <w:t xml:space="preserve">„Dėl valstybinių stipendijų ir išmokų studijoms ir mokslinėms stažuotėms skyrimo“ ir </w:t>
      </w:r>
    </w:p>
    <w:p w:rsidR="00C96D94" w:rsidRDefault="000A4156">
      <w:pPr>
        <w:keepNext/>
        <w:jc w:val="center"/>
        <w:divId w:val="1519156922"/>
      </w:pPr>
      <w:r>
        <w:t>2011 m. balandžio 27 d. nutarimo Nr. 476 „Dėl Paramos teikimo į antrosios pakopos nuolatinės studijų formos studijų programas Lietuvos aukštosiose mokyklose priimtų užsieniečių studijoms tvarkos aprašo patvirtinimo“ pripažinimo netekusi</w:t>
      </w:r>
      <w:r w:rsidR="00C96D94">
        <w:t>ais</w:t>
      </w:r>
      <w:r>
        <w:t xml:space="preserve"> galios </w:t>
      </w:r>
    </w:p>
    <w:p w:rsidR="000A4156" w:rsidRDefault="000A4156">
      <w:pPr>
        <w:keepNext/>
        <w:jc w:val="center"/>
        <w:divId w:val="1519156922"/>
      </w:pPr>
      <w:r>
        <w:t xml:space="preserve">(TAP-17-17) (16-10975(3) (TAP-17-18) (16-13529(2) </w:t>
      </w:r>
      <w:r>
        <w:br/>
        <w:t xml:space="preserve">(teikia Švietimo ir mokslo ministerija) </w:t>
      </w:r>
    </w:p>
    <w:p w:rsidR="000A4156" w:rsidRDefault="000A4156">
      <w:pPr>
        <w:keepNext/>
        <w:spacing w:before="120"/>
        <w:jc w:val="center"/>
      </w:pPr>
      <w:r>
        <w:t>Pranešėjas – S. Skvernelis.</w:t>
      </w:r>
    </w:p>
    <w:p w:rsidR="000A4156" w:rsidRDefault="000A4156">
      <w:pPr>
        <w:pStyle w:val="papildomi"/>
      </w:pPr>
      <w:r>
        <w:t> </w:t>
      </w:r>
    </w:p>
    <w:p w:rsidR="000A4156" w:rsidRDefault="000A4156">
      <w:pPr>
        <w:pStyle w:val="papildomi"/>
      </w:pPr>
      <w:r>
        <w:t xml:space="preserve">Priimti Vyriausybės nutarimus: </w:t>
      </w:r>
    </w:p>
    <w:p w:rsidR="000A4156" w:rsidRDefault="000A4156">
      <w:pPr>
        <w:pStyle w:val="papildomi"/>
      </w:pPr>
      <w:r>
        <w:t xml:space="preserve">1. „Dėl Lietuvos Respublikos Vyriausybės 1996 m. lapkričio 13 d. nutarimo Nr. 1320 „Dėl valstybinių stipendijų ir išmokų studijoms ir mokslinėms stažuotėms skyrimo“ pripažinimo netekusiu galios“; </w:t>
      </w:r>
    </w:p>
    <w:p w:rsidR="000A4156" w:rsidRDefault="000A4156">
      <w:pPr>
        <w:pStyle w:val="papildomi"/>
      </w:pPr>
      <w:r>
        <w:t>2. „Dėl Lietuvos Respublikos Vyriausybės 2011 m. balandžio 27 d. nutarimo Nr. 476 „Dėl Paramos teikimo į antrosios pakopos nuolatinės studijų formos studijų programas Lietuvos aukštosiose mokyklose priimtų užsieniečių studijoms tvarkos aprašo patvirtinimo“ pripažinimo netekusiu galios“.</w:t>
      </w:r>
    </w:p>
    <w:p w:rsidR="000A4156" w:rsidRDefault="000A4156" w:rsidP="000A4156">
      <w:pPr>
        <w:pStyle w:val="papildomi"/>
      </w:pPr>
      <w:r>
        <w:t>(Šis sprendimas priimtas visais posėdyje dalyvavusių Vyriausybės narių balsais.)</w:t>
      </w:r>
    </w:p>
    <w:p w:rsidR="000A4156" w:rsidRDefault="000A4156">
      <w:pPr>
        <w:keepNext/>
        <w:jc w:val="center"/>
        <w:divId w:val="1646395577"/>
      </w:pPr>
      <w:r>
        <w:lastRenderedPageBreak/>
        <w:t xml:space="preserve">3.  Dėl Lietuvos Respublikos Vyriausybės 2016 m. lapkričio 23 d. nutarimo Nr. 1162 </w:t>
      </w:r>
      <w:r>
        <w:br/>
        <w:t>„Dėl Specialių</w:t>
      </w:r>
      <w:r w:rsidR="00C96D94">
        <w:t>jų priemonių specifikacijos ir S</w:t>
      </w:r>
      <w:r>
        <w:t xml:space="preserve">pecialiųjų priemonių panaudojimo tvarkos aprašo patvirtinimo“ pakeitimo (TAP-17-33) (16-14278(3) (teikia Vidaus reikalų ministerija) </w:t>
      </w:r>
    </w:p>
    <w:p w:rsidR="000A4156" w:rsidRDefault="000A4156">
      <w:pPr>
        <w:keepNext/>
        <w:spacing w:before="120"/>
        <w:jc w:val="center"/>
      </w:pPr>
      <w:r>
        <w:t>Pranešėjas – S. Skvernelis.</w:t>
      </w:r>
    </w:p>
    <w:p w:rsidR="000A4156" w:rsidRDefault="000A4156">
      <w:pPr>
        <w:pStyle w:val="papildomi"/>
      </w:pPr>
      <w:r>
        <w:t> </w:t>
      </w:r>
    </w:p>
    <w:p w:rsidR="000A4156" w:rsidRDefault="000A4156">
      <w:pPr>
        <w:pStyle w:val="papildomi"/>
      </w:pPr>
      <w:r>
        <w:t xml:space="preserve">Priimti Vyriausybės nutarimą „Dėl Lietuvos Respublikos Vyriausybės 2016 m. lapkričio 23 d. nutarimo Nr. 1162 „Dėl Specialiųjų priemonių specifikacijos ir </w:t>
      </w:r>
      <w:r w:rsidR="00C96D94">
        <w:t>S</w:t>
      </w:r>
      <w:r>
        <w:t>pecialiųjų priemonių panaudojimo tvarkos aprašo patvirtinimo“ pakeitimo“.</w:t>
      </w:r>
    </w:p>
    <w:p w:rsidR="000A4156" w:rsidRDefault="000A4156">
      <w:pPr>
        <w:pStyle w:val="papildomi"/>
      </w:pPr>
      <w:r>
        <w:t>(Šis sprendimas priimtas visais posėdyje dalyvavusių Vyriausybės narių balsais.)</w:t>
      </w:r>
    </w:p>
    <w:p w:rsidR="000A4156" w:rsidRDefault="000A4156">
      <w:pPr>
        <w:pStyle w:val="papildomi"/>
      </w:pPr>
      <w:r>
        <w:t> </w:t>
      </w:r>
    </w:p>
    <w:p w:rsidR="000A4156" w:rsidRDefault="000A4156">
      <w:pPr>
        <w:pStyle w:val="papildomi"/>
      </w:pPr>
      <w:r>
        <w:t> </w:t>
      </w:r>
    </w:p>
    <w:p w:rsidR="000A4156" w:rsidRDefault="000A4156">
      <w:pPr>
        <w:keepNext/>
        <w:jc w:val="center"/>
        <w:divId w:val="924799054"/>
      </w:pPr>
      <w:r>
        <w:t xml:space="preserve">4.  Dėl Lietuvos Respublikos Vyriausybės 2014 m. balandžio 30 d. nutarimo Nr. 395 </w:t>
      </w:r>
      <w:r w:rsidR="00B40EC2">
        <w:br/>
      </w:r>
      <w:r>
        <w:t>„Dėl valstybės turto investavimo ir perdavimo pagal valstybės turto patikėjimo sutartį“ pakeitimo (TAP-17-26) (16-12765(2) (teikia Švietimo ir mokslo ministerija)</w:t>
      </w:r>
    </w:p>
    <w:p w:rsidR="000A4156" w:rsidRDefault="000A4156">
      <w:pPr>
        <w:keepNext/>
        <w:spacing w:before="120"/>
        <w:jc w:val="center"/>
      </w:pPr>
      <w:r>
        <w:t>Pranešėjas – S. Skvernelis.</w:t>
      </w:r>
    </w:p>
    <w:p w:rsidR="000A4156" w:rsidRDefault="000A4156">
      <w:pPr>
        <w:pStyle w:val="papildomi"/>
      </w:pPr>
      <w:r>
        <w:t> </w:t>
      </w:r>
    </w:p>
    <w:p w:rsidR="000A4156" w:rsidRDefault="000A4156">
      <w:pPr>
        <w:pStyle w:val="papildomi"/>
      </w:pPr>
      <w:r>
        <w:t>Priimti Vyriausybės nutarimą „Dėl Lietuvos Respublikos Vyriausybės 2014 m. balandžio 30 d. nutarimo Nr. 395 „Dėl valstybės turto investavimo ir perdavimo pagal valstybės turto patikėjimo sutartį“ pakeitimo“.</w:t>
      </w:r>
    </w:p>
    <w:p w:rsidR="000A4156" w:rsidRDefault="000A4156">
      <w:pPr>
        <w:pStyle w:val="papildomi"/>
      </w:pPr>
      <w:r>
        <w:t>(Šis sprendimas priimtas visais posėdyje dalyvavusių Vyriausybės narių balsais.)</w:t>
      </w:r>
    </w:p>
    <w:p w:rsidR="000A4156" w:rsidRDefault="000A4156">
      <w:pPr>
        <w:pStyle w:val="papildomi"/>
      </w:pPr>
      <w:r>
        <w:t> </w:t>
      </w:r>
    </w:p>
    <w:p w:rsidR="000A4156" w:rsidRDefault="000A4156">
      <w:pPr>
        <w:pStyle w:val="papildomi"/>
      </w:pPr>
      <w:r>
        <w:t> </w:t>
      </w:r>
    </w:p>
    <w:p w:rsidR="000A4156" w:rsidRDefault="000A4156">
      <w:pPr>
        <w:keepNext/>
        <w:jc w:val="center"/>
        <w:divId w:val="1689212981"/>
      </w:pPr>
      <w:r>
        <w:t xml:space="preserve">5.  Dėl Lietuvos Respublikos Vyriausybės 1993 m. kovo 18 d. nutarimo Nr. 182 </w:t>
      </w:r>
      <w:r w:rsidR="00B40EC2">
        <w:br/>
      </w:r>
      <w:r>
        <w:t>„Dėl Lietuvos Respublikos žemės sklypų perleidimo ir nuomos užsienio valstybių diplomatinėms atstovybėms ir konsulinėms įstaigoms tvarkos bei sąlygų įstatymo įgyvendinimo taisyklių patvirtinimo“ ir 2003 m. birželio 25 d. nutarimo Nr. 841 „Dėl Žemės, esamų pastatų ar kitų nekilnojamųjų daiktų pirkimų arba nuomos ar teisių į šiuos daiktus įsigijimų tvarkos aprašo patvirtinimo“ pakeitimo (TAP-16-2013) (16-8534(3) (TAP-16-2012) (16-8533(3) (teikia Žemės ūkio ministerija)</w:t>
      </w:r>
    </w:p>
    <w:p w:rsidR="000A4156" w:rsidRDefault="000A4156">
      <w:pPr>
        <w:keepNext/>
        <w:spacing w:before="120"/>
        <w:jc w:val="center"/>
      </w:pPr>
      <w:r>
        <w:t>Pranešėjas – S. Skvernelis.</w:t>
      </w:r>
    </w:p>
    <w:p w:rsidR="000A4156" w:rsidRDefault="000A4156">
      <w:pPr>
        <w:pStyle w:val="papildomi"/>
      </w:pPr>
      <w:r>
        <w:t> </w:t>
      </w:r>
    </w:p>
    <w:p w:rsidR="000A4156" w:rsidRDefault="000A4156">
      <w:pPr>
        <w:pStyle w:val="papildomi"/>
      </w:pPr>
      <w:r>
        <w:t xml:space="preserve">1. Priimti Vyriausybės nutarimus: </w:t>
      </w:r>
    </w:p>
    <w:p w:rsidR="000A4156" w:rsidRDefault="000A4156">
      <w:pPr>
        <w:pStyle w:val="papildomi"/>
      </w:pPr>
      <w:r>
        <w:t xml:space="preserve">1.1. „Dėl Lietuvos Respublikos Vyriausybės 1993 m. kovo 18 d. nutarimo Nr. 182 „Dėl Lietuvos Respublikos žemės sklypų perleidimo ir nuomos užsienio valstybių diplomatinėms atstovybėms ir konsulinėms įstaigoms tvarkos bei sąlygų įstatymo įgyvendinimo taisyklių patvirtinimo“ pakeitimo“; </w:t>
      </w:r>
    </w:p>
    <w:p w:rsidR="000A4156" w:rsidRDefault="000A4156">
      <w:pPr>
        <w:pStyle w:val="papildomi"/>
      </w:pPr>
      <w:r>
        <w:t xml:space="preserve">1.2. „Dėl Lietuvos Respublikos Vyriausybės 2003 m. birželio 25 d. nutarimo Nr. 841 „Dėl Žemės, esamų pastatų ar kitų nekilnojamųjų daiktų pirkimų arba nuomos ar teisių į šiuos daiktus įsigijimų tvarkos aprašo patvirtinimo“ pakeitimo“. </w:t>
      </w:r>
    </w:p>
    <w:p w:rsidR="000A4156" w:rsidRPr="00D838C0" w:rsidRDefault="000A4156">
      <w:pPr>
        <w:pStyle w:val="papildomi"/>
        <w:rPr>
          <w:spacing w:val="-4"/>
        </w:rPr>
      </w:pPr>
      <w:r w:rsidRPr="00D838C0">
        <w:rPr>
          <w:spacing w:val="-4"/>
        </w:rPr>
        <w:t>2. Pavesti Žemės ūkio ministerijai kartu su Užsienio reikalų ministerija parengti ir pateikti Vyriausybei Lietuvos Respublikos</w:t>
      </w:r>
      <w:r w:rsidR="00B40EC2" w:rsidRPr="00D838C0">
        <w:rPr>
          <w:spacing w:val="-4"/>
        </w:rPr>
        <w:t xml:space="preserve"> žemės sklypų perleidimo ir nuo</w:t>
      </w:r>
      <w:r w:rsidRPr="00D838C0">
        <w:rPr>
          <w:spacing w:val="-4"/>
        </w:rPr>
        <w:t>mos užsienio valstybių diplomatinėms atstovybėms ir konsulinėms įstaigoms tvarkos bei sąlygų įstatymo p</w:t>
      </w:r>
      <w:r w:rsidR="00B40EC2" w:rsidRPr="00D838C0">
        <w:rPr>
          <w:spacing w:val="-4"/>
        </w:rPr>
        <w:t>a</w:t>
      </w:r>
      <w:r w:rsidRPr="00D838C0">
        <w:rPr>
          <w:spacing w:val="-4"/>
        </w:rPr>
        <w:t xml:space="preserve">keitimo </w:t>
      </w:r>
      <w:r w:rsidRPr="00D838C0">
        <w:rPr>
          <w:spacing w:val="-4"/>
        </w:rPr>
        <w:lastRenderedPageBreak/>
        <w:t>įstatymo projektą, atsižvelgiant į Teisingumo mi</w:t>
      </w:r>
      <w:r w:rsidR="00D838C0">
        <w:rPr>
          <w:spacing w:val="-4"/>
        </w:rPr>
        <w:t>nisterijos 2016-10-02 rašt</w:t>
      </w:r>
      <w:r w:rsidR="00C96D94">
        <w:rPr>
          <w:spacing w:val="-4"/>
        </w:rPr>
        <w:t>e</w:t>
      </w:r>
      <w:r w:rsidR="00D838C0">
        <w:rPr>
          <w:spacing w:val="-4"/>
        </w:rPr>
        <w:t xml:space="preserve"> Nr. </w:t>
      </w:r>
      <w:r w:rsidRPr="00D838C0">
        <w:rPr>
          <w:spacing w:val="-4"/>
        </w:rPr>
        <w:t>(1.6)2T-1145 ir Finan</w:t>
      </w:r>
      <w:r w:rsidR="00C96D94">
        <w:rPr>
          <w:spacing w:val="-4"/>
        </w:rPr>
        <w:t>sų ministerijos 2016-08-18 rašte</w:t>
      </w:r>
      <w:r w:rsidRPr="00D838C0">
        <w:rPr>
          <w:spacing w:val="-4"/>
        </w:rPr>
        <w:t xml:space="preserve"> Nr. (1.16-0203)-6K-1605947 </w:t>
      </w:r>
      <w:r w:rsidR="00C96D94">
        <w:rPr>
          <w:spacing w:val="-4"/>
        </w:rPr>
        <w:t xml:space="preserve">pateiktus </w:t>
      </w:r>
      <w:r w:rsidRPr="00D838C0">
        <w:rPr>
          <w:spacing w:val="-4"/>
        </w:rPr>
        <w:t>siūlymus.</w:t>
      </w:r>
    </w:p>
    <w:p w:rsidR="000A4156" w:rsidRDefault="000A4156">
      <w:pPr>
        <w:pStyle w:val="papildomi"/>
      </w:pPr>
      <w:r>
        <w:t>(Šis sprendimas priimtas visais posėdyje dalyvavusių Vyriausybės narių balsais.)</w:t>
      </w:r>
    </w:p>
    <w:p w:rsidR="000A4156" w:rsidRDefault="000A4156">
      <w:pPr>
        <w:pStyle w:val="papildomi"/>
      </w:pPr>
      <w:r>
        <w:t> </w:t>
      </w:r>
    </w:p>
    <w:p w:rsidR="000A4156" w:rsidRDefault="000A4156" w:rsidP="006469CB">
      <w:pPr>
        <w:pStyle w:val="papildomi"/>
        <w:jc w:val="center"/>
        <w:divId w:val="460421536"/>
      </w:pPr>
      <w:r>
        <w:t xml:space="preserve">6.  Dėl Lietuvos Respublikos Vyriausybės 2017 m. sausio 11 d. nutarimo Nr. 20 </w:t>
      </w:r>
      <w:r w:rsidR="00B40EC2">
        <w:br/>
      </w:r>
      <w:r>
        <w:t xml:space="preserve">„Dėl ilgalaikio materialiojo turto perdavimo savivaldybių nuosavybėn“ pakeitimo </w:t>
      </w:r>
      <w:r w:rsidR="00B40EC2">
        <w:br/>
      </w:r>
      <w:r>
        <w:t>(TAP-17-62) (17-566) (teikia Švietimo ir mokslo ministerija)</w:t>
      </w:r>
    </w:p>
    <w:p w:rsidR="000A4156" w:rsidRDefault="000A4156">
      <w:pPr>
        <w:keepNext/>
        <w:spacing w:before="120"/>
        <w:jc w:val="center"/>
      </w:pPr>
      <w:r>
        <w:t>Pranešėjas – S. Skvernelis.</w:t>
      </w:r>
    </w:p>
    <w:p w:rsidR="000A4156" w:rsidRDefault="000A4156">
      <w:pPr>
        <w:pStyle w:val="papildomi"/>
      </w:pPr>
      <w:r>
        <w:t> </w:t>
      </w:r>
    </w:p>
    <w:p w:rsidR="000A4156" w:rsidRDefault="000A4156">
      <w:pPr>
        <w:pStyle w:val="papildomi"/>
      </w:pPr>
      <w:r>
        <w:t>Priimti Vyriausybės nutarimą „Dėl Lietuvos Respublikos Vyriausybės 2017 m. sausio 11 d. nutarimo Nr. 20 „Dėl ilgalaikio materialiojo turto perdavimo savivaldybių nuosavybėn“ pakeitimo“.</w:t>
      </w:r>
    </w:p>
    <w:p w:rsidR="000A4156" w:rsidRDefault="000A4156">
      <w:pPr>
        <w:pStyle w:val="papildomi"/>
      </w:pPr>
      <w:r>
        <w:t>(Šis sprendimas priimtas visais posėdyje dalyvavusių Vyriausybės narių balsais.)</w:t>
      </w:r>
    </w:p>
    <w:p w:rsidR="000A4156" w:rsidRDefault="000A4156">
      <w:pPr>
        <w:pStyle w:val="papildomi"/>
      </w:pPr>
      <w:r>
        <w:t> </w:t>
      </w:r>
    </w:p>
    <w:p w:rsidR="000A4156" w:rsidRDefault="000A4156">
      <w:pPr>
        <w:pStyle w:val="papildomi"/>
      </w:pPr>
      <w:r>
        <w:t> </w:t>
      </w:r>
    </w:p>
    <w:p w:rsidR="000A4156" w:rsidRDefault="000A4156">
      <w:pPr>
        <w:keepNext/>
        <w:jc w:val="center"/>
        <w:divId w:val="704407264"/>
      </w:pPr>
      <w:r>
        <w:t xml:space="preserve">7.  Dėl Lietuvos Respublikos pridėtinės vertės mokesčio įstatymo Nr. IX-751 19 straipsnio pakeitimo įstatymo projekto Nr. XIIP-2085 (TAP-16-1859(2) (16-6898(3) </w:t>
      </w:r>
      <w:r w:rsidR="00B40EC2">
        <w:br/>
      </w:r>
      <w:r>
        <w:t>(teikia Finansų ministerija)</w:t>
      </w:r>
    </w:p>
    <w:p w:rsidR="000A4156" w:rsidRDefault="000A4156">
      <w:pPr>
        <w:keepNext/>
        <w:spacing w:before="120"/>
        <w:jc w:val="center"/>
      </w:pPr>
      <w:r>
        <w:t>Pranešėjas – V. Šapoka</w:t>
      </w:r>
      <w:r w:rsidR="00B40EC2">
        <w:t xml:space="preserve">. </w:t>
      </w:r>
      <w:r w:rsidR="00B40EC2">
        <w:br/>
        <w:t>Kalbėjo B. Mar</w:t>
      </w:r>
      <w:r>
        <w:t>kauskas, S. Skvernelis.</w:t>
      </w:r>
    </w:p>
    <w:p w:rsidR="000A4156" w:rsidRDefault="000A4156">
      <w:pPr>
        <w:pStyle w:val="papildomi"/>
      </w:pPr>
      <w:r>
        <w:t> </w:t>
      </w:r>
    </w:p>
    <w:p w:rsidR="000A4156" w:rsidRDefault="000A4156">
      <w:pPr>
        <w:pStyle w:val="papildomi"/>
      </w:pPr>
      <w:r>
        <w:t>Priimti Vyriausybės nutarimą „Dėl Lietuvos Respublikos pridėtinės vertės mokesčio įstatymo Nr. IX-751 19 straipsnio pakeitimo įstatymo projekto Nr. XIIP-2085“ ir pateikti jį Ministrui Pirmininkui pasirašyti, Vyriausybės kanceliarijos Teisės departamento siūlymu Finansų ministerijos sujungtą su kitais 2 Finansų ministerijos teikiamais projektais (šio protokolo 8 ir 9 klausimai).</w:t>
      </w:r>
    </w:p>
    <w:p w:rsidR="000A4156" w:rsidRDefault="000A4156">
      <w:pPr>
        <w:pStyle w:val="papildomi"/>
      </w:pPr>
      <w:r>
        <w:t>(Šis sprendimas priimtas visais posėdyje dalyvavusių Vyriausybės narių balsais.)</w:t>
      </w:r>
    </w:p>
    <w:p w:rsidR="000A4156" w:rsidRDefault="000A4156">
      <w:pPr>
        <w:pStyle w:val="papildomi"/>
      </w:pPr>
      <w:r>
        <w:t> </w:t>
      </w:r>
    </w:p>
    <w:p w:rsidR="000A4156" w:rsidRDefault="000A4156" w:rsidP="006469CB">
      <w:pPr>
        <w:pStyle w:val="papildomi"/>
        <w:jc w:val="center"/>
        <w:divId w:val="1460370713"/>
      </w:pPr>
      <w:r>
        <w:t xml:space="preserve">8.  Dėl Lietuvos Respublikos </w:t>
      </w:r>
      <w:r w:rsidR="00B40EC2">
        <w:t>p</w:t>
      </w:r>
      <w:r>
        <w:t xml:space="preserve">ridėtinės vertės mokesčio įstatymo Nr. IX-751 19 straipsnio pakeitimo įstatymo projekto Nr. XIIP-4006 (TAP-16-1861(2) (16-6809(3) </w:t>
      </w:r>
      <w:r w:rsidR="00B40EC2">
        <w:br/>
      </w:r>
      <w:r>
        <w:t>(teikia Finansų ministerija)</w:t>
      </w:r>
    </w:p>
    <w:p w:rsidR="000A4156" w:rsidRDefault="000A4156">
      <w:pPr>
        <w:keepNext/>
        <w:spacing w:before="120"/>
        <w:jc w:val="center"/>
      </w:pPr>
      <w:r>
        <w:t xml:space="preserve">Pranešėjas – V. Šapoka. </w:t>
      </w:r>
      <w:r>
        <w:br/>
        <w:t>Kalbėjo S. Skvernelis.</w:t>
      </w:r>
    </w:p>
    <w:p w:rsidR="000A4156" w:rsidRDefault="000A4156">
      <w:pPr>
        <w:pStyle w:val="papildomi"/>
      </w:pPr>
      <w:r>
        <w:t> </w:t>
      </w:r>
    </w:p>
    <w:p w:rsidR="000A4156" w:rsidRDefault="000A4156">
      <w:pPr>
        <w:pStyle w:val="papildomi"/>
      </w:pPr>
      <w:r>
        <w:t xml:space="preserve">Priimti Vyriausybės nutarimą „Dėl Lietuvos Respublikos </w:t>
      </w:r>
      <w:r w:rsidR="00B40EC2">
        <w:t>p</w:t>
      </w:r>
      <w:r>
        <w:t>ridėtinės vertės mokesčio įstatymo Nr. IX-751 19 straipsnio pakeitimo įstatymo projekto Nr. XIIP-4006“ ir pateikti jį Ministrui Pirmininkui pasirašyti, Vyriausybės kanceliarijos Teisės departamento siūlymu Finansų ministerijos sujungtą su kitais 2 Finansų ministerijos teikiamais projektais (šio protokolo 7 ir 9 klausimai).</w:t>
      </w:r>
    </w:p>
    <w:p w:rsidR="000A4156" w:rsidRDefault="000A4156" w:rsidP="00D838C0">
      <w:pPr>
        <w:pStyle w:val="papildomi"/>
      </w:pPr>
      <w:r>
        <w:t>(Šis sprendimas priimtas visais posėdyje dalyvavusių Vyriausybės narių balsais.)</w:t>
      </w:r>
    </w:p>
    <w:p w:rsidR="000A4156" w:rsidRDefault="000A4156">
      <w:pPr>
        <w:keepNext/>
        <w:jc w:val="center"/>
        <w:divId w:val="1196508185"/>
      </w:pPr>
      <w:r>
        <w:lastRenderedPageBreak/>
        <w:t xml:space="preserve">9.  Dėl Lietuvos Respublikos pridėtinės vertės mokesčio įstatymo Nr. IX-751 19 straipsnio pakeitimo įstatymo projekto Nr. XIIP-3452 (TAP-16-1860(2) (16-6808(3) </w:t>
      </w:r>
      <w:r w:rsidR="00B40EC2">
        <w:br/>
      </w:r>
      <w:r>
        <w:t>(teikia Finansų ministerija)</w:t>
      </w:r>
    </w:p>
    <w:p w:rsidR="000A4156" w:rsidRDefault="000A4156">
      <w:pPr>
        <w:keepNext/>
        <w:spacing w:before="120"/>
        <w:jc w:val="center"/>
      </w:pPr>
      <w:r>
        <w:t xml:space="preserve">Pranešėjas – V. Šapoka. </w:t>
      </w:r>
      <w:r>
        <w:br/>
        <w:t>Kalbėjo R. Pilibaitis, S. Skvernelis.</w:t>
      </w:r>
    </w:p>
    <w:p w:rsidR="000A4156" w:rsidRDefault="000A4156">
      <w:pPr>
        <w:pStyle w:val="papildomi"/>
      </w:pPr>
      <w:r>
        <w:t> </w:t>
      </w:r>
    </w:p>
    <w:p w:rsidR="000A4156" w:rsidRDefault="000A4156">
      <w:pPr>
        <w:pStyle w:val="papildomi"/>
      </w:pPr>
      <w:r>
        <w:t>Priimti Vyriausybės nutarimą „Dėl Lietuvos Respublikos pridėtinės vertės mokesčio įstatymo Nr. IX-751 19 straipsnio pakeitimo įstatymo projekto Nr. XIIP-3452“ ir pateikti jį Ministrui Pirmininkui pasirašyti, Vyriausybės kanceliarijos Teisės departamento siūlymu Finansų ministerijos sujungtą su kitais 2 Finansų ministerijos teikiamais projektais (šio protokolo 7 ir 8 klausimai).</w:t>
      </w:r>
    </w:p>
    <w:p w:rsidR="000A4156" w:rsidRDefault="000A4156">
      <w:pPr>
        <w:pStyle w:val="papildomi"/>
      </w:pPr>
      <w:r>
        <w:t>(Šis sprendimas priimtas visais posėdyje dalyvavusių Vyriausybės narių balsais.)</w:t>
      </w:r>
    </w:p>
    <w:p w:rsidR="000A4156" w:rsidRDefault="000A4156">
      <w:pPr>
        <w:pStyle w:val="papildomi"/>
      </w:pPr>
      <w:r>
        <w:t> </w:t>
      </w:r>
    </w:p>
    <w:p w:rsidR="000A4156" w:rsidRDefault="000A4156">
      <w:pPr>
        <w:pStyle w:val="papildomi"/>
      </w:pPr>
      <w:r>
        <w:t> </w:t>
      </w:r>
    </w:p>
    <w:p w:rsidR="000A4156" w:rsidRDefault="000A4156">
      <w:pPr>
        <w:keepNext/>
        <w:jc w:val="center"/>
        <w:divId w:val="114522162"/>
      </w:pPr>
      <w:r>
        <w:t xml:space="preserve">10.  Dėl Lietuvos Respublikos Vyriausybės 2007 m. spalio 24 d. nutarimo Nr. 1119 </w:t>
      </w:r>
      <w:r w:rsidR="00B40EC2">
        <w:br/>
      </w:r>
      <w:r>
        <w:t xml:space="preserve">„Dėl įgaliojimų suteikimo įgyvendinant Lietuvos Respublikos vartotojų teisių apsaugos įstatymo 21 straipsnį“ pripažinimo netekusiu galios (TAP-17-31) (16-14408(2) </w:t>
      </w:r>
      <w:r w:rsidR="00B40EC2">
        <w:br/>
      </w:r>
      <w:r>
        <w:t>(teikia Ūkio ministerija)</w:t>
      </w:r>
    </w:p>
    <w:p w:rsidR="000A4156" w:rsidRDefault="000A4156">
      <w:pPr>
        <w:keepNext/>
        <w:spacing w:before="120"/>
        <w:jc w:val="center"/>
      </w:pPr>
      <w:r>
        <w:t xml:space="preserve">Pranešėjas – M. Sinkevičius. </w:t>
      </w:r>
      <w:r>
        <w:br/>
        <w:t>Kalbėjo S. Skvernelis.</w:t>
      </w:r>
    </w:p>
    <w:p w:rsidR="000A4156" w:rsidRDefault="000A4156">
      <w:pPr>
        <w:pStyle w:val="papildomi"/>
      </w:pPr>
      <w:r>
        <w:t> </w:t>
      </w:r>
    </w:p>
    <w:p w:rsidR="000A4156" w:rsidRDefault="000A4156">
      <w:pPr>
        <w:pStyle w:val="papildomi"/>
      </w:pPr>
      <w:r>
        <w:t>Priimti Vyriausybės nutarimą „Dėl Lietuvos Respublikos Vyriausybės 2007 m. spalio 24 d. nutarimo Nr. 1119 „Dėl įgaliojimų suteikimo įgyvendinant Lietuvos Respublikos vartotojų teisių apsaugos įstatymo 21 straipsnį“ pripažinimo netekusiu galios“.</w:t>
      </w:r>
    </w:p>
    <w:p w:rsidR="000A4156" w:rsidRDefault="000A4156">
      <w:pPr>
        <w:pStyle w:val="papildomi"/>
      </w:pPr>
      <w:r>
        <w:t>(Šis sprendimas priimtas visais posėdyje dalyvavusių Vyriausybės narių balsais.)</w:t>
      </w:r>
    </w:p>
    <w:p w:rsidR="000A4156" w:rsidRDefault="000A4156">
      <w:pPr>
        <w:pStyle w:val="papildomi"/>
      </w:pPr>
      <w:r>
        <w:t> </w:t>
      </w:r>
    </w:p>
    <w:p w:rsidR="000A4156" w:rsidRDefault="000A4156">
      <w:pPr>
        <w:pStyle w:val="papildomi"/>
      </w:pPr>
      <w:r>
        <w:t> </w:t>
      </w:r>
    </w:p>
    <w:p w:rsidR="00B40EC2" w:rsidRDefault="000A4156" w:rsidP="00D838C0">
      <w:pPr>
        <w:jc w:val="center"/>
        <w:divId w:val="1040013704"/>
      </w:pPr>
      <w:r>
        <w:t xml:space="preserve">11.  Dėl Lietuvos Respublikos Vyriausybės 1999 m. gruodžio 27 d. nutarimo Nr. 1482 </w:t>
      </w:r>
      <w:r w:rsidR="00B40EC2">
        <w:br/>
      </w:r>
      <w:r>
        <w:t xml:space="preserve">„Dėl institucijų, įgaliotų tvirtinti privalomuosius produktų saugos reikalavimus ir nustatyti atitikties įvertinimo reikalavimus, paskyrimo“ pakeitimo (TAP-16-2014) (16-12008(3) </w:t>
      </w:r>
    </w:p>
    <w:p w:rsidR="000A4156" w:rsidRDefault="000A4156" w:rsidP="00D838C0">
      <w:pPr>
        <w:jc w:val="center"/>
        <w:divId w:val="1040013704"/>
      </w:pPr>
      <w:r>
        <w:t>(teikia Ūkio ministerija)</w:t>
      </w:r>
    </w:p>
    <w:p w:rsidR="000A4156" w:rsidRDefault="000A4156" w:rsidP="00D838C0">
      <w:pPr>
        <w:spacing w:before="120"/>
        <w:jc w:val="center"/>
      </w:pPr>
      <w:r>
        <w:t xml:space="preserve">Pranešėjas – M. Sinkevičius. </w:t>
      </w:r>
      <w:r>
        <w:br/>
        <w:t>Kalbėjo S. Skvernelis.</w:t>
      </w:r>
    </w:p>
    <w:p w:rsidR="000A4156" w:rsidRDefault="000A4156" w:rsidP="00D838C0">
      <w:pPr>
        <w:pStyle w:val="papildomi"/>
      </w:pPr>
      <w:r>
        <w:t> </w:t>
      </w:r>
    </w:p>
    <w:p w:rsidR="000A4156" w:rsidRDefault="000A4156" w:rsidP="00D838C0">
      <w:pPr>
        <w:pStyle w:val="papildomi"/>
      </w:pPr>
      <w:r>
        <w:t>Priimti Vyriausybės nutarimą „Dėl Lietuvos Respublikos Vyriausybės 1999 m. gruodžio 27 d. nutarimo Nr. 1482 „Dėl institucijų, įgaliotų tvirtinti privalomuosius produktų saugos reikalavimus ir nustatyti atitikties įvertinimo reikalavimus, paskyrimo“ pakeitimo“.</w:t>
      </w:r>
    </w:p>
    <w:p w:rsidR="000A4156" w:rsidRDefault="000A4156" w:rsidP="00D838C0">
      <w:pPr>
        <w:pStyle w:val="papildomi"/>
      </w:pPr>
      <w:r>
        <w:t>(Šis sprendimas priimtas visais posėdyje dalyvavusių Vyriausybės narių balsais.)</w:t>
      </w:r>
    </w:p>
    <w:p w:rsidR="000A4156" w:rsidRDefault="000A4156">
      <w:pPr>
        <w:pStyle w:val="papildomi"/>
      </w:pPr>
      <w:r>
        <w:t> </w:t>
      </w:r>
    </w:p>
    <w:p w:rsidR="000A4156" w:rsidRDefault="000A4156">
      <w:pPr>
        <w:pStyle w:val="papildomi"/>
      </w:pPr>
      <w:r>
        <w:t> </w:t>
      </w:r>
    </w:p>
    <w:p w:rsidR="000A4156" w:rsidRDefault="000A4156">
      <w:pPr>
        <w:keepNext/>
        <w:jc w:val="center"/>
        <w:divId w:val="1703088748"/>
      </w:pPr>
      <w:r>
        <w:lastRenderedPageBreak/>
        <w:t>12.  Dėl patobulinto Lietuvos Respublikos žemės ūkio paskirti</w:t>
      </w:r>
      <w:r w:rsidR="00B40EC2">
        <w:t>es žemės įsigijimo įstatymo Nr. </w:t>
      </w:r>
      <w:r>
        <w:t xml:space="preserve">IX-1314 pakeitimo įstatymo projekto pateikimo Lietuvos Respublikos Seimui </w:t>
      </w:r>
      <w:r w:rsidR="00D838C0">
        <w:br/>
      </w:r>
      <w:r>
        <w:t>(TAP-16-108(5) (15-3497(8) (teikia Žemės ūkio ministerija)</w:t>
      </w:r>
    </w:p>
    <w:p w:rsidR="000A4156" w:rsidRDefault="000A4156">
      <w:pPr>
        <w:keepNext/>
        <w:spacing w:before="120"/>
        <w:jc w:val="center"/>
      </w:pPr>
      <w:r>
        <w:t>Pranešėjas – S. Skvernelis.</w:t>
      </w:r>
    </w:p>
    <w:p w:rsidR="000A4156" w:rsidRDefault="000A4156">
      <w:pPr>
        <w:pStyle w:val="papildomi"/>
      </w:pPr>
      <w:r>
        <w:t> </w:t>
      </w:r>
    </w:p>
    <w:p w:rsidR="000A4156" w:rsidRDefault="000A4156">
      <w:pPr>
        <w:pStyle w:val="papildomi"/>
      </w:pPr>
      <w:r>
        <w:t>Žemės ūkio ministro B. Markausko siūlymu šį klausimą svarstyti kitame Vyriausybės posėdyje.</w:t>
      </w:r>
    </w:p>
    <w:p w:rsidR="000A4156" w:rsidRDefault="000A4156">
      <w:pPr>
        <w:pStyle w:val="papildomi"/>
      </w:pPr>
      <w:r>
        <w:t>(Šis sprendimas priimtas visais posėdyje dalyvavusių Vyriausybės narių balsais.)</w:t>
      </w:r>
    </w:p>
    <w:p w:rsidR="000A4156" w:rsidRDefault="000A4156">
      <w:pPr>
        <w:pStyle w:val="papildomi"/>
      </w:pPr>
      <w:r>
        <w:t> </w:t>
      </w:r>
    </w:p>
    <w:p w:rsidR="000A4156" w:rsidRDefault="000A4156">
      <w:pPr>
        <w:pStyle w:val="papildomi"/>
      </w:pPr>
      <w:r>
        <w:t> </w:t>
      </w:r>
    </w:p>
    <w:p w:rsidR="000A4156" w:rsidRDefault="000A4156">
      <w:pPr>
        <w:keepNext/>
        <w:jc w:val="center"/>
        <w:divId w:val="978455626"/>
      </w:pPr>
      <w:r>
        <w:t>13.  Dėl Lietuvos Respublikos Vyriausybės atstovų skyrimo Mokslo ir studijų stebėsenos ir analizės centro tarybos nariais (TAP-17-63) (17-567) (teikia Ministras Pirmininkas)</w:t>
      </w:r>
    </w:p>
    <w:p w:rsidR="000A4156" w:rsidRDefault="000A4156">
      <w:pPr>
        <w:keepNext/>
        <w:spacing w:before="120"/>
        <w:jc w:val="center"/>
      </w:pPr>
      <w:r>
        <w:t xml:space="preserve">Pranešėjas – S. Skvernelis. </w:t>
      </w:r>
    </w:p>
    <w:p w:rsidR="000A4156" w:rsidRDefault="000A4156">
      <w:pPr>
        <w:pStyle w:val="papildomi"/>
      </w:pPr>
      <w:r>
        <w:t> </w:t>
      </w:r>
    </w:p>
    <w:p w:rsidR="000A4156" w:rsidRDefault="000A4156">
      <w:pPr>
        <w:pStyle w:val="papildomi"/>
      </w:pPr>
      <w:r>
        <w:t>Priimti Vyriausybės nutarimą „Dėl Lietuvos Respublikos Vyriausybės atstovų skyrimo Mokslo ir studijų stebėsenos ir analizės centro tarybos nariais“.</w:t>
      </w:r>
    </w:p>
    <w:p w:rsidR="000A4156" w:rsidRDefault="000A4156">
      <w:pPr>
        <w:pStyle w:val="papildomi"/>
      </w:pPr>
      <w:r>
        <w:t>(Šis sprendimas priimtas visais posėdyje dalyvavusių Vyriausybės narių balsais.)</w:t>
      </w:r>
    </w:p>
    <w:p w:rsidR="000A4156" w:rsidRDefault="000A4156">
      <w:pPr>
        <w:pStyle w:val="papildomi"/>
      </w:pPr>
      <w:r>
        <w:t> </w:t>
      </w:r>
    </w:p>
    <w:p w:rsidR="000A4156" w:rsidRDefault="000A4156">
      <w:pPr>
        <w:pStyle w:val="papildomi"/>
      </w:pPr>
      <w:r>
        <w:t> </w:t>
      </w:r>
    </w:p>
    <w:p w:rsidR="000A4156" w:rsidRDefault="000A4156">
      <w:pPr>
        <w:keepNext/>
        <w:jc w:val="center"/>
        <w:divId w:val="49572885"/>
      </w:pPr>
      <w:r>
        <w:t xml:space="preserve">14.  Dėl Lietuvos Respublikos elektros energetikos sistemos bei elektros energijos rinkos apsaugos įstatymo projekto Nr. XIIP-4639 (TAP-16-1803(4) (16-10943(5) </w:t>
      </w:r>
      <w:r w:rsidR="00D838C0">
        <w:br/>
      </w:r>
      <w:r>
        <w:t>(teikia Energetikos ministerija)</w:t>
      </w:r>
    </w:p>
    <w:p w:rsidR="000A4156" w:rsidRDefault="000A4156">
      <w:pPr>
        <w:keepNext/>
        <w:spacing w:before="120"/>
        <w:jc w:val="center"/>
      </w:pPr>
      <w:r>
        <w:t xml:space="preserve">Pranešėjas – Ž. Vaičiūnas. </w:t>
      </w:r>
      <w:r>
        <w:br/>
        <w:t>Kalbėjo L. A. Linkevičius, R. Masiulis, S. Skvernelis.</w:t>
      </w:r>
    </w:p>
    <w:p w:rsidR="000A4156" w:rsidRDefault="000A4156">
      <w:pPr>
        <w:pStyle w:val="papildomi"/>
      </w:pPr>
      <w:r>
        <w:t> </w:t>
      </w:r>
    </w:p>
    <w:p w:rsidR="000A4156" w:rsidRDefault="000A4156">
      <w:pPr>
        <w:pStyle w:val="papildomi"/>
      </w:pPr>
      <w:r>
        <w:t>Priimti Vyriausybės nutarimą „Dėl Lietuvos Respublikos elektros energetikos sistemos bei elektros energijos rinkos apsaugos įstatymo projekto Nr. XIIP-4639“.</w:t>
      </w:r>
    </w:p>
    <w:p w:rsidR="000A4156" w:rsidRDefault="000A4156">
      <w:pPr>
        <w:pStyle w:val="papildomi"/>
      </w:pPr>
      <w:r>
        <w:t>(Šis sprendimas priimtas visais posėdyje dalyvavusių Vyriausybės narių balsais.)</w:t>
      </w:r>
    </w:p>
    <w:p w:rsidR="000A4156" w:rsidRDefault="000A4156">
      <w:pPr>
        <w:pStyle w:val="papildomi"/>
      </w:pPr>
      <w:r>
        <w:t> </w:t>
      </w:r>
    </w:p>
    <w:p w:rsidR="000A4156" w:rsidRDefault="000A4156">
      <w:pPr>
        <w:pStyle w:val="papildomi"/>
      </w:pPr>
      <w:r>
        <w:t> </w:t>
      </w:r>
    </w:p>
    <w:p w:rsidR="000A4156" w:rsidRDefault="000A4156">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39"/>
        <w:gridCol w:w="4122"/>
      </w:tblGrid>
      <w:tr w:rsidR="000A4156">
        <w:trPr>
          <w:tblCellSpacing w:w="15" w:type="dxa"/>
        </w:trPr>
        <w:tc>
          <w:tcPr>
            <w:tcW w:w="0" w:type="auto"/>
            <w:vAlign w:val="center"/>
            <w:hideMark/>
          </w:tcPr>
          <w:p w:rsidR="000A4156" w:rsidRDefault="000A4156">
            <w:r>
              <w:t>Ministras Pirmininkas </w:t>
            </w:r>
          </w:p>
        </w:tc>
        <w:tc>
          <w:tcPr>
            <w:tcW w:w="0" w:type="auto"/>
            <w:vAlign w:val="center"/>
            <w:hideMark/>
          </w:tcPr>
          <w:p w:rsidR="000A4156" w:rsidRDefault="000A4156">
            <w:pPr>
              <w:pStyle w:val="prastasiniatinklio"/>
              <w:jc w:val="right"/>
            </w:pPr>
            <w:r>
              <w:t>Saulius Skvernelis</w:t>
            </w:r>
          </w:p>
        </w:tc>
      </w:tr>
    </w:tbl>
    <w:p w:rsidR="000A4156" w:rsidRDefault="000A4156">
      <w:pPr>
        <w:spacing w:line="360" w:lineRule="atLeast"/>
        <w:ind w:firstLine="680"/>
        <w:jc w:val="both"/>
      </w:pPr>
      <w:r>
        <w:t> </w:t>
      </w:r>
    </w:p>
    <w:p w:rsidR="000A4156" w:rsidRDefault="000A4156">
      <w:pPr>
        <w:spacing w:line="360" w:lineRule="atLeast"/>
        <w:ind w:firstLine="680"/>
        <w:jc w:val="both"/>
      </w:pPr>
      <w:r>
        <w:t> </w:t>
      </w:r>
    </w:p>
    <w:p w:rsidR="0039178F" w:rsidRDefault="0039178F"/>
    <w:sectPr w:rsidR="0039178F" w:rsidSect="00D838C0">
      <w:headerReference w:type="even" r:id="rId6"/>
      <w:headerReference w:type="default" r:id="rId7"/>
      <w:headerReference w:type="first" r:id="rId8"/>
      <w:pgSz w:w="11906" w:h="16838" w:code="9"/>
      <w:pgMar w:top="1134" w:right="1134"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156" w:rsidRDefault="000A4156">
      <w:r>
        <w:separator/>
      </w:r>
    </w:p>
  </w:endnote>
  <w:endnote w:type="continuationSeparator" w:id="0">
    <w:p w:rsidR="000A4156" w:rsidRDefault="000A4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156" w:rsidRDefault="000A4156">
      <w:r>
        <w:separator/>
      </w:r>
    </w:p>
  </w:footnote>
  <w:footnote w:type="continuationSeparator" w:id="0">
    <w:p w:rsidR="000A4156" w:rsidRDefault="000A4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C156E">
      <w:rPr>
        <w:rStyle w:val="Puslapionumeris"/>
        <w:noProof/>
      </w:rPr>
      <w:t>2</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39178F">
    <w:pPr>
      <w:pStyle w:val="Antrats"/>
      <w:spacing w:line="240" w:lineRule="atLeast"/>
      <w:jc w:val="center"/>
    </w:pPr>
  </w:p>
  <w:p w:rsidR="0039178F" w:rsidRDefault="000A4156" w:rsidP="000C42DA">
    <w:pPr>
      <w:pStyle w:val="Antrats"/>
      <w:spacing w:line="240" w:lineRule="atLeast"/>
      <w:jc w:val="center"/>
    </w:pPr>
    <w:r>
      <w:rPr>
        <w:noProof/>
      </w:rPr>
      <w:drawing>
        <wp:inline distT="0" distB="0" distL="0" distR="0" wp14:anchorId="7E03AB33" wp14:editId="6DCBBEEF">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71ADE"/>
    <w:rsid w:val="000A4156"/>
    <w:rsid w:val="000C156E"/>
    <w:rsid w:val="000C42DA"/>
    <w:rsid w:val="001B113E"/>
    <w:rsid w:val="0035525C"/>
    <w:rsid w:val="0039178F"/>
    <w:rsid w:val="003F4230"/>
    <w:rsid w:val="003F4D84"/>
    <w:rsid w:val="00516B26"/>
    <w:rsid w:val="006469CB"/>
    <w:rsid w:val="00977A00"/>
    <w:rsid w:val="00B40EC2"/>
    <w:rsid w:val="00C96D94"/>
    <w:rsid w:val="00D838C0"/>
    <w:rsid w:val="00E704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FDE70"/>
  <w15:docId w15:val="{9D491F4C-F162-499D-86FA-D0C503DDD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0A4156"/>
    <w:pPr>
      <w:spacing w:before="100" w:beforeAutospacing="1" w:after="100" w:afterAutospacing="1" w:line="360" w:lineRule="atLeast"/>
    </w:pPr>
  </w:style>
  <w:style w:type="paragraph" w:customStyle="1" w:styleId="papildomi">
    <w:name w:val="papildomi"/>
    <w:basedOn w:val="prastasis"/>
    <w:rsid w:val="000A4156"/>
    <w:pPr>
      <w:spacing w:line="360" w:lineRule="atLeast"/>
      <w:ind w:firstLine="680"/>
      <w:jc w:val="both"/>
    </w:pPr>
  </w:style>
  <w:style w:type="character" w:customStyle="1" w:styleId="AntratsDiagrama">
    <w:name w:val="Antraštės Diagrama"/>
    <w:link w:val="Antrats"/>
    <w:rsid w:val="000A4156"/>
    <w:rPr>
      <w:sz w:val="24"/>
      <w:szCs w:val="24"/>
    </w:rPr>
  </w:style>
  <w:style w:type="paragraph" w:styleId="Debesliotekstas">
    <w:name w:val="Balloon Text"/>
    <w:basedOn w:val="prastasis"/>
    <w:link w:val="DebesliotekstasDiagrama"/>
    <w:rsid w:val="00D838C0"/>
    <w:rPr>
      <w:rFonts w:ascii="Tahoma" w:hAnsi="Tahoma" w:cs="Tahoma"/>
      <w:sz w:val="16"/>
      <w:szCs w:val="16"/>
    </w:rPr>
  </w:style>
  <w:style w:type="character" w:customStyle="1" w:styleId="DebesliotekstasDiagrama">
    <w:name w:val="Debesėlio tekstas Diagrama"/>
    <w:basedOn w:val="Numatytasispastraiposriftas"/>
    <w:link w:val="Debesliotekstas"/>
    <w:rsid w:val="00D838C0"/>
    <w:rPr>
      <w:rFonts w:ascii="Tahoma" w:hAnsi="Tahoma" w:cs="Tahoma"/>
      <w:sz w:val="16"/>
      <w:szCs w:val="16"/>
    </w:rPr>
  </w:style>
  <w:style w:type="paragraph" w:styleId="Sraopastraipa">
    <w:name w:val="List Paragraph"/>
    <w:basedOn w:val="prastasis"/>
    <w:uiPriority w:val="34"/>
    <w:qFormat/>
    <w:rsid w:val="00C96D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72885">
      <w:marLeft w:val="0"/>
      <w:marRight w:val="0"/>
      <w:marTop w:val="0"/>
      <w:marBottom w:val="0"/>
      <w:divBdr>
        <w:top w:val="none" w:sz="0" w:space="0" w:color="auto"/>
        <w:left w:val="none" w:sz="0" w:space="0" w:color="auto"/>
        <w:bottom w:val="single" w:sz="8" w:space="5" w:color="auto"/>
        <w:right w:val="none" w:sz="0" w:space="0" w:color="auto"/>
      </w:divBdr>
    </w:div>
    <w:div w:id="114522162">
      <w:marLeft w:val="0"/>
      <w:marRight w:val="0"/>
      <w:marTop w:val="0"/>
      <w:marBottom w:val="0"/>
      <w:divBdr>
        <w:top w:val="none" w:sz="0" w:space="0" w:color="auto"/>
        <w:left w:val="none" w:sz="0" w:space="0" w:color="auto"/>
        <w:bottom w:val="single" w:sz="8" w:space="5" w:color="auto"/>
        <w:right w:val="none" w:sz="0" w:space="0" w:color="auto"/>
      </w:divBdr>
    </w:div>
    <w:div w:id="460421536">
      <w:marLeft w:val="0"/>
      <w:marRight w:val="0"/>
      <w:marTop w:val="0"/>
      <w:marBottom w:val="0"/>
      <w:divBdr>
        <w:top w:val="none" w:sz="0" w:space="0" w:color="auto"/>
        <w:left w:val="none" w:sz="0" w:space="0" w:color="auto"/>
        <w:bottom w:val="single" w:sz="8" w:space="5" w:color="auto"/>
        <w:right w:val="none" w:sz="0" w:space="0" w:color="auto"/>
      </w:divBdr>
    </w:div>
    <w:div w:id="704407264">
      <w:marLeft w:val="0"/>
      <w:marRight w:val="0"/>
      <w:marTop w:val="0"/>
      <w:marBottom w:val="0"/>
      <w:divBdr>
        <w:top w:val="none" w:sz="0" w:space="0" w:color="auto"/>
        <w:left w:val="none" w:sz="0" w:space="0" w:color="auto"/>
        <w:bottom w:val="single" w:sz="8" w:space="5" w:color="auto"/>
        <w:right w:val="none" w:sz="0" w:space="0" w:color="auto"/>
      </w:divBdr>
    </w:div>
    <w:div w:id="924799054">
      <w:marLeft w:val="0"/>
      <w:marRight w:val="0"/>
      <w:marTop w:val="0"/>
      <w:marBottom w:val="0"/>
      <w:divBdr>
        <w:top w:val="none" w:sz="0" w:space="0" w:color="auto"/>
        <w:left w:val="none" w:sz="0" w:space="0" w:color="auto"/>
        <w:bottom w:val="single" w:sz="8" w:space="5" w:color="auto"/>
        <w:right w:val="none" w:sz="0" w:space="0" w:color="auto"/>
      </w:divBdr>
    </w:div>
    <w:div w:id="978455626">
      <w:marLeft w:val="0"/>
      <w:marRight w:val="0"/>
      <w:marTop w:val="0"/>
      <w:marBottom w:val="0"/>
      <w:divBdr>
        <w:top w:val="none" w:sz="0" w:space="0" w:color="auto"/>
        <w:left w:val="none" w:sz="0" w:space="0" w:color="auto"/>
        <w:bottom w:val="single" w:sz="8" w:space="5" w:color="auto"/>
        <w:right w:val="none" w:sz="0" w:space="0" w:color="auto"/>
      </w:divBdr>
    </w:div>
    <w:div w:id="1040013704">
      <w:marLeft w:val="0"/>
      <w:marRight w:val="0"/>
      <w:marTop w:val="0"/>
      <w:marBottom w:val="0"/>
      <w:divBdr>
        <w:top w:val="none" w:sz="0" w:space="0" w:color="auto"/>
        <w:left w:val="none" w:sz="0" w:space="0" w:color="auto"/>
        <w:bottom w:val="single" w:sz="8" w:space="5" w:color="auto"/>
        <w:right w:val="none" w:sz="0" w:space="0" w:color="auto"/>
      </w:divBdr>
    </w:div>
    <w:div w:id="1144274754">
      <w:marLeft w:val="0"/>
      <w:marRight w:val="0"/>
      <w:marTop w:val="0"/>
      <w:marBottom w:val="0"/>
      <w:divBdr>
        <w:top w:val="none" w:sz="0" w:space="0" w:color="auto"/>
        <w:left w:val="none" w:sz="0" w:space="0" w:color="auto"/>
        <w:bottom w:val="double" w:sz="6" w:space="1" w:color="auto"/>
        <w:right w:val="none" w:sz="0" w:space="0" w:color="auto"/>
      </w:divBdr>
    </w:div>
    <w:div w:id="1196508185">
      <w:marLeft w:val="0"/>
      <w:marRight w:val="0"/>
      <w:marTop w:val="0"/>
      <w:marBottom w:val="0"/>
      <w:divBdr>
        <w:top w:val="none" w:sz="0" w:space="0" w:color="auto"/>
        <w:left w:val="none" w:sz="0" w:space="0" w:color="auto"/>
        <w:bottom w:val="single" w:sz="8" w:space="5" w:color="auto"/>
        <w:right w:val="none" w:sz="0" w:space="0" w:color="auto"/>
      </w:divBdr>
    </w:div>
    <w:div w:id="1377512243">
      <w:marLeft w:val="0"/>
      <w:marRight w:val="0"/>
      <w:marTop w:val="0"/>
      <w:marBottom w:val="0"/>
      <w:divBdr>
        <w:top w:val="none" w:sz="0" w:space="0" w:color="auto"/>
        <w:left w:val="none" w:sz="0" w:space="0" w:color="auto"/>
        <w:bottom w:val="single" w:sz="8" w:space="5" w:color="auto"/>
        <w:right w:val="none" w:sz="0" w:space="0" w:color="auto"/>
      </w:divBdr>
    </w:div>
    <w:div w:id="1460370713">
      <w:marLeft w:val="0"/>
      <w:marRight w:val="0"/>
      <w:marTop w:val="0"/>
      <w:marBottom w:val="0"/>
      <w:divBdr>
        <w:top w:val="none" w:sz="0" w:space="0" w:color="auto"/>
        <w:left w:val="none" w:sz="0" w:space="0" w:color="auto"/>
        <w:bottom w:val="single" w:sz="8" w:space="5" w:color="auto"/>
        <w:right w:val="none" w:sz="0" w:space="0" w:color="auto"/>
      </w:divBdr>
    </w:div>
    <w:div w:id="1519156922">
      <w:marLeft w:val="0"/>
      <w:marRight w:val="0"/>
      <w:marTop w:val="0"/>
      <w:marBottom w:val="0"/>
      <w:divBdr>
        <w:top w:val="none" w:sz="0" w:space="0" w:color="auto"/>
        <w:left w:val="none" w:sz="0" w:space="0" w:color="auto"/>
        <w:bottom w:val="single" w:sz="8" w:space="5" w:color="auto"/>
        <w:right w:val="none" w:sz="0" w:space="0" w:color="auto"/>
      </w:divBdr>
    </w:div>
    <w:div w:id="1646395577">
      <w:marLeft w:val="0"/>
      <w:marRight w:val="0"/>
      <w:marTop w:val="0"/>
      <w:marBottom w:val="0"/>
      <w:divBdr>
        <w:top w:val="none" w:sz="0" w:space="0" w:color="auto"/>
        <w:left w:val="none" w:sz="0" w:space="0" w:color="auto"/>
        <w:bottom w:val="single" w:sz="8" w:space="5" w:color="auto"/>
        <w:right w:val="none" w:sz="0" w:space="0" w:color="auto"/>
      </w:divBdr>
    </w:div>
    <w:div w:id="1689212981">
      <w:marLeft w:val="0"/>
      <w:marRight w:val="0"/>
      <w:marTop w:val="0"/>
      <w:marBottom w:val="0"/>
      <w:divBdr>
        <w:top w:val="none" w:sz="0" w:space="0" w:color="auto"/>
        <w:left w:val="none" w:sz="0" w:space="0" w:color="auto"/>
        <w:bottom w:val="single" w:sz="8" w:space="5" w:color="auto"/>
        <w:right w:val="none" w:sz="0" w:space="0" w:color="auto"/>
      </w:divBdr>
    </w:div>
    <w:div w:id="1703088748">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7444</Words>
  <Characters>4244</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VP20170125</vt:lpstr>
      <vt:lpstr/>
    </vt:vector>
  </TitlesOfParts>
  <Company>LRVK</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VP20170125</dc:title>
  <dc:subject>20170125</dc:subject>
  <dc:creator>Neringa Adomavičiūtė</dc:creator>
  <cp:lastModifiedBy>Birutė Simanavičienė</cp:lastModifiedBy>
  <cp:revision>7</cp:revision>
  <cp:lastPrinted>2017-01-26T11:25:00Z</cp:lastPrinted>
  <dcterms:created xsi:type="dcterms:W3CDTF">2017-01-26T08:31:00Z</dcterms:created>
  <dcterms:modified xsi:type="dcterms:W3CDTF">2017-01-26T12:05:00Z</dcterms:modified>
</cp:coreProperties>
</file>