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11" w:rsidRPr="00803BFD" w:rsidRDefault="00AA6911" w:rsidP="006063B1">
      <w:pPr>
        <w:pStyle w:val="Preformatted"/>
        <w:jc w:val="center"/>
        <w:rPr>
          <w:rFonts w:ascii="Times New Roman" w:hAnsi="Times New Roman"/>
          <w:b/>
          <w:caps/>
          <w:sz w:val="24"/>
          <w:szCs w:val="24"/>
        </w:rPr>
      </w:pPr>
      <w:r w:rsidRPr="00803BFD">
        <w:rPr>
          <w:rFonts w:ascii="Times New Roman" w:hAnsi="Times New Roman"/>
          <w:b/>
          <w:caps/>
          <w:sz w:val="24"/>
          <w:szCs w:val="24"/>
        </w:rPr>
        <w:t>LIETUVOS RESPUBLIKOS VYRIAUSYBĖS KANCELIARIJOS</w:t>
      </w:r>
    </w:p>
    <w:p w:rsidR="00725A40" w:rsidRPr="00803BFD" w:rsidRDefault="00725A40" w:rsidP="006063B1">
      <w:pPr>
        <w:pStyle w:val="Antraste"/>
        <w:rPr>
          <w:szCs w:val="24"/>
          <w:lang w:eastAsia="en-US"/>
        </w:rPr>
      </w:pPr>
      <w:r>
        <w:rPr>
          <w:szCs w:val="24"/>
          <w:lang w:eastAsia="en-US"/>
        </w:rPr>
        <w:t>STRATEGINIŲ KOMPETENCIJŲ GRUPĖ</w:t>
      </w:r>
    </w:p>
    <w:p w:rsidR="006063B1" w:rsidRPr="00803BFD" w:rsidRDefault="006063B1" w:rsidP="006063B1">
      <w:pPr>
        <w:pStyle w:val="Antraste"/>
        <w:rPr>
          <w:szCs w:val="24"/>
          <w:lang w:eastAsia="en-US"/>
        </w:rPr>
      </w:pPr>
    </w:p>
    <w:p w:rsidR="00AA6911" w:rsidRPr="00803BFD" w:rsidRDefault="000948CD" w:rsidP="006063B1">
      <w:pPr>
        <w:pStyle w:val="Preformatted"/>
        <w:jc w:val="center"/>
        <w:rPr>
          <w:rFonts w:ascii="Times New Roman" w:hAnsi="Times New Roman"/>
          <w:b/>
          <w:sz w:val="24"/>
        </w:rPr>
      </w:pPr>
      <w:r w:rsidRPr="00803BFD">
        <w:rPr>
          <w:rFonts w:ascii="Times New Roman" w:hAnsi="Times New Roman"/>
          <w:b/>
          <w:sz w:val="24"/>
        </w:rPr>
        <w:t>PAŽYMA</w:t>
      </w:r>
    </w:p>
    <w:p w:rsidR="00AA6911" w:rsidRPr="00D428F0" w:rsidRDefault="00F0043E" w:rsidP="00D428F0">
      <w:pPr>
        <w:jc w:val="center"/>
        <w:rPr>
          <w:b/>
          <w:szCs w:val="24"/>
        </w:rPr>
      </w:pPr>
      <w:r>
        <w:rPr>
          <w:b/>
          <w:szCs w:val="24"/>
        </w:rPr>
        <w:t>DĖL ŠEŠĖLINĖS EKONOMIKOS SUMAŽINIMO PRIEMONIŲ ĮGYVENDINIMO</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A6911" w:rsidRPr="00803BFD" w:rsidTr="00D428F0">
        <w:tc>
          <w:tcPr>
            <w:tcW w:w="4536" w:type="dxa"/>
          </w:tcPr>
          <w:p w:rsidR="00AA6911" w:rsidRPr="00803BFD" w:rsidRDefault="00FB2E2D" w:rsidP="00D428F0">
            <w:pPr>
              <w:spacing w:before="60" w:after="60"/>
              <w:jc w:val="center"/>
              <w:rPr>
                <w:spacing w:val="-6"/>
              </w:rPr>
            </w:pPr>
            <w:sdt>
              <w:sdtPr>
                <w:rPr>
                  <w:spacing w:val="-6"/>
                </w:rPr>
                <w:tag w:val="registravimoData"/>
                <w:id w:val="-283805736"/>
                <w:placeholder>
                  <w:docPart w:val="366ED25316EA45D0A630F3EF218C70CD"/>
                </w:placeholder>
              </w:sdtPr>
              <w:sdtEndPr/>
              <w:sdtContent>
                <w:r>
                  <w:t/>
                </w:r>
              </w:sdtContent>
            </w:sdt>
            <w:r w:rsidR="00AA6911" w:rsidRPr="00803BFD">
              <w:rPr>
                <w:spacing w:val="-6"/>
              </w:rPr>
              <w:t xml:space="preserve">  Nr.  </w:t>
            </w:r>
            <w:sdt>
              <w:sdtPr>
                <w:rPr>
                  <w:spacing w:val="-6"/>
                </w:rPr>
                <w:tag w:val="registravimoNr"/>
                <w:id w:val="-314025492"/>
                <w:placeholder>
                  <w:docPart w:val="366ED25316EA45D0A630F3EF218C70CD"/>
                </w:placeholder>
                <w:showingPlcHdr/>
              </w:sdtPr>
              <w:sdtEndPr/>
              <w:sdtContent>
                <w:r>
                  <w:t/>
                </w:r>
              </w:sdtContent>
            </w:sdt>
          </w:p>
        </w:tc>
      </w:tr>
    </w:tbl>
    <w:p w:rsidR="00AA6911" w:rsidRPr="00803BFD" w:rsidRDefault="00AA6911" w:rsidP="00B30456">
      <w:pPr>
        <w:spacing w:before="120"/>
        <w:jc w:val="center"/>
      </w:pPr>
      <w:r w:rsidRPr="00803BFD">
        <w:t>Vilnius</w:t>
      </w:r>
    </w:p>
    <w:p w:rsidR="00B30456" w:rsidRPr="00803BFD" w:rsidRDefault="00B30456" w:rsidP="00B30456">
      <w:pPr>
        <w:spacing w:before="120"/>
        <w:jc w:val="center"/>
        <w:rPr>
          <w:spacing w:val="-6"/>
        </w:rPr>
      </w:pPr>
    </w:p>
    <w:p w:rsidR="00621A7F" w:rsidRPr="00803BFD" w:rsidRDefault="002F283B" w:rsidP="00B30456">
      <w:pPr>
        <w:spacing w:after="120"/>
        <w:rPr>
          <w:b/>
          <w:szCs w:val="24"/>
        </w:rPr>
      </w:pPr>
      <w:r w:rsidRPr="00803BFD">
        <w:rPr>
          <w:b/>
          <w:szCs w:val="24"/>
        </w:rPr>
        <w:t>Projekto rengėjas:</w:t>
      </w:r>
      <w:r w:rsidR="00E125A6" w:rsidRPr="00803BFD">
        <w:rPr>
          <w:rFonts w:eastAsia="Calibri"/>
          <w:szCs w:val="24"/>
          <w:lang w:eastAsia="en-US"/>
        </w:rPr>
        <w:t xml:space="preserve"> </w:t>
      </w:r>
      <w:r w:rsidR="00F0043E">
        <w:rPr>
          <w:rFonts w:eastAsia="Calibri"/>
          <w:szCs w:val="24"/>
          <w:lang w:eastAsia="en-US"/>
        </w:rPr>
        <w:t>Vidaus reikalų ministerija</w:t>
      </w:r>
    </w:p>
    <w:p w:rsidR="00860692" w:rsidRDefault="002F283B" w:rsidP="00EE765C">
      <w:pPr>
        <w:tabs>
          <w:tab w:val="left" w:pos="851"/>
        </w:tabs>
        <w:rPr>
          <w:rFonts w:eastAsiaTheme="minorHAnsi"/>
          <w:noProof/>
          <w:szCs w:val="24"/>
        </w:rPr>
      </w:pPr>
      <w:r w:rsidRPr="00803BFD">
        <w:rPr>
          <w:b/>
          <w:szCs w:val="24"/>
        </w:rPr>
        <w:t>Projekto tikslas:</w:t>
      </w:r>
      <w:r w:rsidR="00E125A6" w:rsidRPr="00803BFD">
        <w:rPr>
          <w:b/>
          <w:szCs w:val="24"/>
        </w:rPr>
        <w:t xml:space="preserve"> </w:t>
      </w:r>
      <w:r w:rsidR="004453EA">
        <w:rPr>
          <w:rFonts w:eastAsiaTheme="minorHAnsi"/>
          <w:noProof/>
          <w:szCs w:val="24"/>
        </w:rPr>
        <w:t xml:space="preserve">Lietuvos Respublikos Vyriausybės pasitarimo </w:t>
      </w:r>
      <w:r w:rsidR="00B60F69">
        <w:rPr>
          <w:rFonts w:eastAsiaTheme="minorHAnsi"/>
          <w:noProof/>
          <w:szCs w:val="24"/>
        </w:rPr>
        <w:t>sprendimu</w:t>
      </w:r>
      <w:r w:rsidR="00F0043E">
        <w:rPr>
          <w:rFonts w:eastAsiaTheme="minorHAnsi"/>
          <w:noProof/>
          <w:szCs w:val="24"/>
        </w:rPr>
        <w:t xml:space="preserve"> </w:t>
      </w:r>
      <w:r w:rsidR="004453EA">
        <w:rPr>
          <w:rFonts w:eastAsiaTheme="minorHAnsi"/>
          <w:noProof/>
          <w:szCs w:val="24"/>
        </w:rPr>
        <w:t>p</w:t>
      </w:r>
      <w:r w:rsidR="00EE765C" w:rsidRPr="00EE765C">
        <w:rPr>
          <w:rFonts w:eastAsiaTheme="minorHAnsi"/>
          <w:noProof/>
          <w:szCs w:val="24"/>
        </w:rPr>
        <w:t>ritarti</w:t>
      </w:r>
      <w:r w:rsidR="00F0043E">
        <w:rPr>
          <w:rFonts w:eastAsiaTheme="minorHAnsi"/>
          <w:noProof/>
          <w:szCs w:val="24"/>
        </w:rPr>
        <w:t xml:space="preserve"> </w:t>
      </w:r>
      <w:r w:rsidR="0094642B">
        <w:rPr>
          <w:rFonts w:eastAsiaTheme="minorHAnsi"/>
          <w:noProof/>
          <w:szCs w:val="24"/>
        </w:rPr>
        <w:t xml:space="preserve">Vidaus reikalų ministerijos kartu su </w:t>
      </w:r>
      <w:r w:rsidR="00F0043E">
        <w:rPr>
          <w:rFonts w:eastAsiaTheme="minorHAnsi"/>
          <w:noProof/>
          <w:szCs w:val="24"/>
        </w:rPr>
        <w:t>Finansinių nusikaltimų tyrimų tarnyb</w:t>
      </w:r>
      <w:r w:rsidR="0094642B">
        <w:rPr>
          <w:rFonts w:eastAsiaTheme="minorHAnsi"/>
          <w:noProof/>
          <w:szCs w:val="24"/>
        </w:rPr>
        <w:t>a</w:t>
      </w:r>
      <w:r w:rsidR="00276F84">
        <w:rPr>
          <w:rFonts w:eastAsiaTheme="minorHAnsi"/>
          <w:noProof/>
          <w:szCs w:val="24"/>
        </w:rPr>
        <w:t xml:space="preserve"> (FNTT)</w:t>
      </w:r>
      <w:r w:rsidR="00F0043E">
        <w:rPr>
          <w:rFonts w:eastAsiaTheme="minorHAnsi"/>
          <w:noProof/>
          <w:szCs w:val="24"/>
        </w:rPr>
        <w:t xml:space="preserve"> siūlomiems pasiūlymams</w:t>
      </w:r>
      <w:r w:rsidR="00CE1A0F" w:rsidRPr="00CE1A0F">
        <w:rPr>
          <w:rFonts w:eastAsiaTheme="minorHAnsi"/>
          <w:noProof/>
          <w:szCs w:val="24"/>
        </w:rPr>
        <w:t xml:space="preserve"> </w:t>
      </w:r>
      <w:r w:rsidR="00CE1A0F">
        <w:rPr>
          <w:rFonts w:eastAsiaTheme="minorHAnsi"/>
          <w:noProof/>
          <w:szCs w:val="24"/>
        </w:rPr>
        <w:t>šešėlinei ekonomikai sumažinti</w:t>
      </w:r>
      <w:r w:rsidR="00F0043E">
        <w:rPr>
          <w:rFonts w:eastAsiaTheme="minorHAnsi"/>
          <w:noProof/>
          <w:szCs w:val="24"/>
        </w:rPr>
        <w:t xml:space="preserve">, aptartiems Šešėlinės ekonomikos mažinimo koordinavimo komisijos narių susitikimuose, </w:t>
      </w:r>
      <w:r w:rsidR="00CE1A0F">
        <w:rPr>
          <w:rFonts w:eastAsiaTheme="minorHAnsi"/>
          <w:noProof/>
          <w:szCs w:val="24"/>
        </w:rPr>
        <w:t>orientuotiems į</w:t>
      </w:r>
      <w:r w:rsidR="00F0043E">
        <w:rPr>
          <w:rFonts w:eastAsiaTheme="minorHAnsi"/>
          <w:noProof/>
          <w:szCs w:val="24"/>
        </w:rPr>
        <w:t xml:space="preserve"> prekybos naftos produktais s</w:t>
      </w:r>
      <w:r w:rsidR="00CE1A0F">
        <w:rPr>
          <w:rFonts w:eastAsiaTheme="minorHAnsi"/>
          <w:noProof/>
          <w:szCs w:val="24"/>
        </w:rPr>
        <w:t>ritį</w:t>
      </w:r>
      <w:r w:rsidR="00F0043E">
        <w:rPr>
          <w:rFonts w:eastAsiaTheme="minorHAnsi"/>
          <w:noProof/>
          <w:szCs w:val="24"/>
        </w:rPr>
        <w:t>, taip pat keleivių pavežimo paslaugų srit</w:t>
      </w:r>
      <w:r w:rsidR="00276F84">
        <w:rPr>
          <w:rFonts w:eastAsiaTheme="minorHAnsi"/>
          <w:noProof/>
          <w:szCs w:val="24"/>
        </w:rPr>
        <w:t>į</w:t>
      </w:r>
      <w:r w:rsidR="00F0043E">
        <w:rPr>
          <w:rFonts w:eastAsiaTheme="minorHAnsi"/>
          <w:noProof/>
          <w:szCs w:val="24"/>
        </w:rPr>
        <w:t xml:space="preserve">, </w:t>
      </w:r>
      <w:r w:rsidR="00B60F69">
        <w:rPr>
          <w:rFonts w:eastAsiaTheme="minorHAnsi"/>
          <w:noProof/>
          <w:szCs w:val="24"/>
        </w:rPr>
        <w:t>ir</w:t>
      </w:r>
      <w:r w:rsidR="00EE765C">
        <w:rPr>
          <w:rFonts w:eastAsiaTheme="minorHAnsi"/>
          <w:noProof/>
          <w:szCs w:val="24"/>
        </w:rPr>
        <w:t xml:space="preserve"> pavesti</w:t>
      </w:r>
      <w:r w:rsidR="007546D7">
        <w:rPr>
          <w:rFonts w:eastAsiaTheme="minorHAnsi"/>
          <w:noProof/>
          <w:szCs w:val="24"/>
        </w:rPr>
        <w:t xml:space="preserve"> </w:t>
      </w:r>
      <w:r w:rsidR="00F0043E">
        <w:rPr>
          <w:rFonts w:eastAsiaTheme="minorHAnsi"/>
          <w:noProof/>
          <w:szCs w:val="24"/>
        </w:rPr>
        <w:t>atsakingoms ministerijoms</w:t>
      </w:r>
      <w:r w:rsidR="00EE765C">
        <w:rPr>
          <w:rFonts w:eastAsiaTheme="minorHAnsi"/>
          <w:noProof/>
          <w:szCs w:val="24"/>
        </w:rPr>
        <w:t xml:space="preserve"> parengti  teisės aktų</w:t>
      </w:r>
      <w:r w:rsidR="004453EA">
        <w:rPr>
          <w:rFonts w:eastAsiaTheme="minorHAnsi"/>
          <w:noProof/>
          <w:szCs w:val="24"/>
        </w:rPr>
        <w:t>,</w:t>
      </w:r>
      <w:r w:rsidR="00EE765C">
        <w:rPr>
          <w:rFonts w:eastAsiaTheme="minorHAnsi"/>
          <w:noProof/>
          <w:szCs w:val="24"/>
        </w:rPr>
        <w:t xml:space="preserve"> </w:t>
      </w:r>
      <w:r w:rsidR="00AF1E60">
        <w:rPr>
          <w:rFonts w:eastAsiaTheme="minorHAnsi"/>
          <w:noProof/>
          <w:szCs w:val="24"/>
        </w:rPr>
        <w:t>rei</w:t>
      </w:r>
      <w:r w:rsidR="00B60F69">
        <w:rPr>
          <w:rFonts w:eastAsiaTheme="minorHAnsi"/>
          <w:noProof/>
          <w:szCs w:val="24"/>
        </w:rPr>
        <w:t>kalingų šiems sprendimams įgyvendinti</w:t>
      </w:r>
      <w:r w:rsidR="004453EA">
        <w:rPr>
          <w:rFonts w:eastAsiaTheme="minorHAnsi"/>
          <w:noProof/>
          <w:szCs w:val="24"/>
        </w:rPr>
        <w:t>,</w:t>
      </w:r>
      <w:r w:rsidR="007546D7">
        <w:rPr>
          <w:rFonts w:eastAsiaTheme="minorHAnsi"/>
          <w:noProof/>
          <w:szCs w:val="24"/>
        </w:rPr>
        <w:t xml:space="preserve"> </w:t>
      </w:r>
      <w:r w:rsidR="00EE765C">
        <w:rPr>
          <w:rFonts w:eastAsiaTheme="minorHAnsi"/>
          <w:noProof/>
          <w:szCs w:val="24"/>
        </w:rPr>
        <w:t>projektus</w:t>
      </w:r>
      <w:r w:rsidR="00F0043E">
        <w:rPr>
          <w:rFonts w:eastAsiaTheme="minorHAnsi"/>
          <w:noProof/>
          <w:szCs w:val="24"/>
        </w:rPr>
        <w:t>.</w:t>
      </w:r>
    </w:p>
    <w:p w:rsidR="00EE765C" w:rsidRDefault="004453EA" w:rsidP="00EE765C">
      <w:pPr>
        <w:tabs>
          <w:tab w:val="left" w:pos="851"/>
        </w:tabs>
        <w:rPr>
          <w:rFonts w:eastAsiaTheme="minorHAnsi"/>
          <w:noProof/>
          <w:szCs w:val="24"/>
        </w:rPr>
      </w:pPr>
      <w:r>
        <w:rPr>
          <w:rFonts w:eastAsiaTheme="minorHAnsi"/>
          <w:noProof/>
          <w:szCs w:val="24"/>
        </w:rPr>
        <w:t xml:space="preserve"> </w:t>
      </w:r>
    </w:p>
    <w:p w:rsidR="00EC123E" w:rsidRPr="0094642B" w:rsidRDefault="00F0043E" w:rsidP="0094642B">
      <w:pPr>
        <w:spacing w:after="120"/>
        <w:rPr>
          <w:rFonts w:eastAsiaTheme="minorHAnsi"/>
          <w:noProof/>
          <w:szCs w:val="24"/>
        </w:rPr>
      </w:pPr>
      <w:r w:rsidRPr="00F0043E">
        <w:rPr>
          <w:b/>
          <w:szCs w:val="24"/>
        </w:rPr>
        <w:t>Dabartinė situacija</w:t>
      </w:r>
      <w:r>
        <w:rPr>
          <w:b/>
          <w:szCs w:val="24"/>
        </w:rPr>
        <w:t>:</w:t>
      </w:r>
      <w:r w:rsidRPr="00F0043E">
        <w:rPr>
          <w:rFonts w:eastAsiaTheme="minorHAnsi"/>
          <w:noProof/>
          <w:szCs w:val="24"/>
        </w:rPr>
        <w:t xml:space="preserve"> dėl prekybos naftos produktais sektori</w:t>
      </w:r>
      <w:r w:rsidR="00CE1A0F">
        <w:rPr>
          <w:rFonts w:eastAsiaTheme="minorHAnsi"/>
          <w:noProof/>
          <w:szCs w:val="24"/>
        </w:rPr>
        <w:t xml:space="preserve">aus. Valstybės biudžetas gauna </w:t>
      </w:r>
      <w:r w:rsidRPr="00F0043E">
        <w:rPr>
          <w:rFonts w:eastAsiaTheme="minorHAnsi"/>
          <w:noProof/>
          <w:szCs w:val="24"/>
        </w:rPr>
        <w:t>dideles pajamas (akcizo, pridėtinės vertės mokesčiai ir kt.) iš prekybos nefasuotais naftos produktais. Tai rizikingas sektorius, todėl būtina tobulinti teisinį reglamentavimą, nes baudžiamasis persekiojimas ilgai trunkantis ir brangus procesas. Tarptautinės organizuotos grupės, siekdamos išvengti mokesčių, sukuria dirbtines sandorių grandines, į kurias įtraukia realiai Lietuvoje veiklos nevykdančias įmones. FNTT 2016 - 2018 m. rugsėjo mėn. laikotarpiu pradėjo 14 ikiteisminių tyrimų, padaryta žala daugiau kaip 32 mln. Eur, apyvarta daugiau kaip 144 mln. Eur. Nusikaltimai padaryti pana</w:t>
      </w:r>
      <w:r w:rsidR="0094642B">
        <w:rPr>
          <w:rFonts w:eastAsiaTheme="minorHAnsi"/>
          <w:noProof/>
          <w:szCs w:val="24"/>
        </w:rPr>
        <w:t>udojant 124 „fiktyvias“ įmones.</w:t>
      </w:r>
    </w:p>
    <w:p w:rsidR="00F0043E" w:rsidRPr="00F0043E" w:rsidRDefault="00F0043E" w:rsidP="00F0043E">
      <w:pPr>
        <w:rPr>
          <w:rFonts w:eastAsiaTheme="minorHAnsi"/>
          <w:noProof/>
          <w:szCs w:val="24"/>
        </w:rPr>
      </w:pPr>
      <w:r w:rsidRPr="00F0043E">
        <w:rPr>
          <w:rFonts w:eastAsiaTheme="minorHAnsi"/>
          <w:noProof/>
          <w:szCs w:val="24"/>
        </w:rPr>
        <w:t>Taip pat FNTT 2017 m. atliko tyrimą, kurio metu nustatyta, kad bendrovė</w:t>
      </w:r>
      <w:r>
        <w:rPr>
          <w:rFonts w:eastAsiaTheme="minorHAnsi"/>
          <w:noProof/>
          <w:szCs w:val="24"/>
        </w:rPr>
        <w:t>s</w:t>
      </w:r>
      <w:r w:rsidRPr="00F0043E">
        <w:rPr>
          <w:rFonts w:eastAsiaTheme="minorHAnsi"/>
          <w:noProof/>
          <w:szCs w:val="24"/>
        </w:rPr>
        <w:t xml:space="preserve"> ir taksi ar pavėžėjimo paslaugas teikiantys asmenys per metus neapskaitė daugiau kaip 8 mln. Eur pajamų. Būtina tobulinti teisinį reg</w:t>
      </w:r>
      <w:r>
        <w:rPr>
          <w:rFonts w:eastAsiaTheme="minorHAnsi"/>
          <w:noProof/>
          <w:szCs w:val="24"/>
        </w:rPr>
        <w:t>lamentavimą rizikai sumažinti.</w:t>
      </w:r>
    </w:p>
    <w:p w:rsidR="00F0043E" w:rsidRPr="00F0043E" w:rsidRDefault="00F0043E" w:rsidP="00F0043E">
      <w:pPr>
        <w:rPr>
          <w:b/>
        </w:rPr>
      </w:pPr>
    </w:p>
    <w:p w:rsidR="00FA2E81" w:rsidRPr="00803BFD" w:rsidRDefault="002C6255" w:rsidP="00FA2E81">
      <w:pPr>
        <w:spacing w:after="120"/>
        <w:rPr>
          <w:u w:val="single"/>
        </w:rPr>
      </w:pPr>
      <w:r w:rsidRPr="00803BFD">
        <w:rPr>
          <w:b/>
        </w:rPr>
        <w:t>Projekto e</w:t>
      </w:r>
      <w:r w:rsidR="002F283B" w:rsidRPr="00803BFD">
        <w:rPr>
          <w:b/>
        </w:rPr>
        <w:t xml:space="preserve">smė: </w:t>
      </w:r>
    </w:p>
    <w:p w:rsidR="00E62084" w:rsidRDefault="00F0043E" w:rsidP="00DB2FC6">
      <w:pPr>
        <w:tabs>
          <w:tab w:val="left" w:pos="993"/>
          <w:tab w:val="left" w:pos="1560"/>
        </w:tabs>
        <w:rPr>
          <w:bCs/>
          <w:color w:val="000000"/>
        </w:rPr>
      </w:pPr>
      <w:r>
        <w:rPr>
          <w:szCs w:val="24"/>
        </w:rPr>
        <w:tab/>
      </w:r>
      <w:r w:rsidR="00D428F0">
        <w:rPr>
          <w:szCs w:val="24"/>
        </w:rPr>
        <w:t xml:space="preserve">Siūloma </w:t>
      </w:r>
      <w:r w:rsidR="0094642B">
        <w:rPr>
          <w:bCs/>
          <w:color w:val="000000"/>
        </w:rPr>
        <w:t>a</w:t>
      </w:r>
      <w:r w:rsidRPr="00D0055D">
        <w:rPr>
          <w:bCs/>
          <w:color w:val="000000"/>
        </w:rPr>
        <w:t xml:space="preserve">tsižvelgti į </w:t>
      </w:r>
      <w:r w:rsidR="00276F84">
        <w:rPr>
          <w:bCs/>
          <w:color w:val="000000"/>
        </w:rPr>
        <w:t>Vidaus reikalų ministerijos kartu su FNTT</w:t>
      </w:r>
      <w:r>
        <w:rPr>
          <w:bCs/>
          <w:color w:val="000000"/>
        </w:rPr>
        <w:t xml:space="preserve"> pristatytą šešėlinės ekonomikos prekybos naftos produktais sektoriuje apžvalgą ir didelę mokesčių vengimo riziką, taip pat kitus pristatytus FNTT pasiūlymus šešėlinei ekonomikai sumažinti bei juos pagrindžiančią informaciją. </w:t>
      </w:r>
      <w:r w:rsidR="00E62084">
        <w:rPr>
          <w:bCs/>
          <w:color w:val="000000"/>
        </w:rPr>
        <w:t xml:space="preserve"> </w:t>
      </w:r>
    </w:p>
    <w:p w:rsidR="00F0043E" w:rsidRPr="00E62084" w:rsidRDefault="00E62084" w:rsidP="00DB2FC6">
      <w:pPr>
        <w:tabs>
          <w:tab w:val="left" w:pos="993"/>
          <w:tab w:val="left" w:pos="1560"/>
        </w:tabs>
        <w:rPr>
          <w:bCs/>
          <w:color w:val="000000"/>
        </w:rPr>
      </w:pPr>
      <w:r>
        <w:rPr>
          <w:bCs/>
          <w:color w:val="000000"/>
        </w:rPr>
        <w:tab/>
      </w:r>
      <w:r w:rsidR="00F0043E" w:rsidRPr="00D0055D">
        <w:rPr>
          <w:bCs/>
          <w:color w:val="000000"/>
        </w:rPr>
        <w:t>Pavesti:</w:t>
      </w:r>
    </w:p>
    <w:p w:rsidR="00DB2FC6" w:rsidRDefault="00E62084" w:rsidP="00DB2FC6">
      <w:pPr>
        <w:pStyle w:val="Default"/>
        <w:ind w:firstLine="723"/>
        <w:jc w:val="both"/>
        <w:rPr>
          <w:rFonts w:eastAsia="Times New Roman"/>
          <w:bCs/>
        </w:rPr>
      </w:pPr>
      <w:r>
        <w:rPr>
          <w:bCs/>
          <w:lang w:val="en-GB"/>
        </w:rPr>
        <w:tab/>
        <w:t xml:space="preserve">1) </w:t>
      </w:r>
      <w:r w:rsidR="00F0043E">
        <w:rPr>
          <w:bCs/>
        </w:rPr>
        <w:t>Energetikos ministerijai</w:t>
      </w:r>
      <w:r>
        <w:rPr>
          <w:bCs/>
        </w:rPr>
        <w:t xml:space="preserve"> </w:t>
      </w:r>
      <w:r w:rsidR="00DB2FC6">
        <w:rPr>
          <w:bCs/>
        </w:rPr>
        <w:t xml:space="preserve">iki 2018 m. gruodžio 1 d. pateikti Vyriausybei teisės aktų projektus dėl šių priemonių </w:t>
      </w:r>
      <w:r w:rsidR="00DB2FC6">
        <w:rPr>
          <w:rFonts w:eastAsia="Times New Roman"/>
          <w:bCs/>
        </w:rPr>
        <w:t>įgyvendinimo:</w:t>
      </w:r>
    </w:p>
    <w:p w:rsidR="00DB2FC6" w:rsidRDefault="00DB2FC6" w:rsidP="00DB2FC6">
      <w:pPr>
        <w:pStyle w:val="Default"/>
        <w:ind w:firstLine="723"/>
        <w:jc w:val="both"/>
        <w:rPr>
          <w:rFonts w:eastAsia="Times New Roman"/>
          <w:bCs/>
        </w:rPr>
      </w:pPr>
      <w:r>
        <w:rPr>
          <w:rFonts w:eastAsia="Times New Roman"/>
          <w:bCs/>
        </w:rPr>
        <w:t xml:space="preserve">- </w:t>
      </w:r>
      <w:r>
        <w:rPr>
          <w:rFonts w:eastAsia="Times New Roman"/>
          <w:bCs/>
        </w:rPr>
        <w:t xml:space="preserve"> Prekybą naftos produktais planuojantiems vykdyti ūkio subjektams nustatyti aukštesnius reikalavimus dėl ūkio subjekto finansinio pajėgumo, individualiai nustatant prievolių įvykdymo užtikrinimo dydį kiekvienam ūkio subjektui.</w:t>
      </w:r>
    </w:p>
    <w:p w:rsidR="00DB2FC6" w:rsidRDefault="00DB2FC6" w:rsidP="00DB2FC6">
      <w:pPr>
        <w:pStyle w:val="Default"/>
        <w:ind w:firstLine="723"/>
        <w:jc w:val="both"/>
        <w:rPr>
          <w:rFonts w:eastAsia="Times New Roman"/>
          <w:bCs/>
        </w:rPr>
      </w:pPr>
      <w:r>
        <w:rPr>
          <w:rFonts w:eastAsia="Times New Roman"/>
          <w:bCs/>
        </w:rPr>
        <w:t xml:space="preserve">- </w:t>
      </w:r>
      <w:r>
        <w:rPr>
          <w:rFonts w:eastAsia="Times New Roman"/>
          <w:bCs/>
        </w:rPr>
        <w:t>Neišduoti, panaikinti/sustabdyti licencijas</w:t>
      </w:r>
      <w:r>
        <w:rPr>
          <w:rFonts w:eastAsia="Times New Roman"/>
          <w:bCs/>
        </w:rPr>
        <w:t>,</w:t>
      </w:r>
      <w:bookmarkStart w:id="0" w:name="_GoBack"/>
      <w:bookmarkEnd w:id="0"/>
      <w:r>
        <w:rPr>
          <w:rFonts w:eastAsia="Times New Roman"/>
          <w:bCs/>
        </w:rPr>
        <w:t xml:space="preserve"> kai ūkio subjektas neatitinka patikimo mokesčių mokėtojo kriterijaus pagal Mokesčių administravimo įstatymo reikalavimus (įsigalios nuo 2019 m. sausio 1 d.). Neišduoti licencijų, jei ūkio subjekto vadovas, dalyvis ar juridinis asmuo kaltinamas, nuteistas už nusikalstamas veikas ekonomikos ir verslo tvarkai, finansų sistemai ir su jomis susijusių kitų nusikalstamų veikų padarymu.</w:t>
      </w:r>
    </w:p>
    <w:p w:rsidR="00DB2FC6" w:rsidRDefault="00DB2FC6" w:rsidP="00DB2FC6">
      <w:pPr>
        <w:pStyle w:val="Default"/>
        <w:ind w:firstLine="723"/>
        <w:jc w:val="both"/>
        <w:rPr>
          <w:rFonts w:eastAsia="Times New Roman"/>
          <w:bCs/>
        </w:rPr>
      </w:pPr>
      <w:r>
        <w:rPr>
          <w:rFonts w:eastAsia="Times New Roman"/>
          <w:bCs/>
        </w:rPr>
        <w:t xml:space="preserve">- </w:t>
      </w:r>
      <w:r>
        <w:rPr>
          <w:rFonts w:eastAsia="Times New Roman"/>
          <w:bCs/>
        </w:rPr>
        <w:t xml:space="preserve">Leidimų verstis prekybos naftos produktais išdavimo funkciją centralizuoti ir numatyti naują institucinę sąrangą. </w:t>
      </w:r>
    </w:p>
    <w:p w:rsidR="00F0043E" w:rsidRDefault="00E62084" w:rsidP="00DB2FC6">
      <w:pPr>
        <w:tabs>
          <w:tab w:val="left" w:pos="709"/>
        </w:tabs>
        <w:rPr>
          <w:lang w:val="en-GB"/>
        </w:rPr>
      </w:pPr>
      <w:r>
        <w:rPr>
          <w:lang w:val="en-GB"/>
        </w:rPr>
        <w:lastRenderedPageBreak/>
        <w:tab/>
        <w:t xml:space="preserve">2) </w:t>
      </w:r>
      <w:proofErr w:type="spellStart"/>
      <w:r w:rsidR="00F0043E">
        <w:rPr>
          <w:bCs/>
          <w:color w:val="000000"/>
          <w:lang w:val="en-GB"/>
        </w:rPr>
        <w:t>Susisiekimo</w:t>
      </w:r>
      <w:proofErr w:type="spellEnd"/>
      <w:r w:rsidR="00F0043E">
        <w:rPr>
          <w:bCs/>
          <w:color w:val="000000"/>
          <w:lang w:val="en-GB"/>
        </w:rPr>
        <w:t xml:space="preserve"> </w:t>
      </w:r>
      <w:proofErr w:type="spellStart"/>
      <w:r w:rsidR="00F0043E">
        <w:rPr>
          <w:bCs/>
          <w:color w:val="000000"/>
          <w:lang w:val="en-GB"/>
        </w:rPr>
        <w:t>ministerijai</w:t>
      </w:r>
      <w:proofErr w:type="spellEnd"/>
      <w:r w:rsidR="00F0043E">
        <w:rPr>
          <w:bCs/>
          <w:color w:val="000000"/>
          <w:lang w:val="en-GB"/>
        </w:rPr>
        <w:t xml:space="preserve"> </w:t>
      </w:r>
      <w:r w:rsidR="00F0043E" w:rsidRPr="00D0055D">
        <w:rPr>
          <w:bCs/>
          <w:color w:val="000000"/>
        </w:rPr>
        <w:t>iki 2018 m.</w:t>
      </w:r>
      <w:r w:rsidR="00F0043E">
        <w:rPr>
          <w:bCs/>
          <w:color w:val="000000"/>
        </w:rPr>
        <w:t xml:space="preserve"> gruodžio</w:t>
      </w:r>
      <w:r w:rsidR="00F0043E" w:rsidRPr="00D0055D">
        <w:rPr>
          <w:bCs/>
          <w:color w:val="000000"/>
        </w:rPr>
        <w:t xml:space="preserve"> 1 d. pateikti Vyriausybei teisės aktų projektus</w:t>
      </w:r>
      <w:r w:rsidR="00F0043E">
        <w:rPr>
          <w:bCs/>
          <w:color w:val="000000"/>
        </w:rPr>
        <w:t xml:space="preserve"> dėl </w:t>
      </w:r>
      <w:r w:rsidR="00F0043E" w:rsidRPr="00183A05">
        <w:t xml:space="preserve">Kelių transporto kodekso </w:t>
      </w:r>
      <w:r w:rsidR="00F0043E">
        <w:t>tobulinimo</w:t>
      </w:r>
      <w:r w:rsidR="00F0043E" w:rsidRPr="00183A05">
        <w:t xml:space="preserve"> sustiprinant prevenciją dėl pajamų neapskaitymo keleivių vežimo paslaugose rizikos</w:t>
      </w:r>
      <w:r w:rsidR="00F0043E">
        <w:t>.</w:t>
      </w:r>
    </w:p>
    <w:p w:rsidR="00F0043E" w:rsidRPr="00725401" w:rsidRDefault="00E62084" w:rsidP="00DB2FC6">
      <w:pPr>
        <w:tabs>
          <w:tab w:val="left" w:pos="709"/>
          <w:tab w:val="left" w:pos="993"/>
        </w:tabs>
        <w:ind w:firstLine="723"/>
        <w:rPr>
          <w:bCs/>
          <w:color w:val="000000"/>
          <w:lang w:val="en-GB"/>
        </w:rPr>
      </w:pPr>
      <w:r>
        <w:rPr>
          <w:lang w:val="en-GB"/>
        </w:rPr>
        <w:t xml:space="preserve">3) </w:t>
      </w:r>
      <w:r w:rsidR="00F0043E">
        <w:rPr>
          <w:lang w:val="en-GB"/>
        </w:rPr>
        <w:t xml:space="preserve"> </w:t>
      </w:r>
      <w:proofErr w:type="spellStart"/>
      <w:r w:rsidR="00F0043E">
        <w:rPr>
          <w:bCs/>
          <w:color w:val="000000"/>
          <w:lang w:val="en-GB"/>
        </w:rPr>
        <w:t>Finans</w:t>
      </w:r>
      <w:proofErr w:type="spellEnd"/>
      <w:r w:rsidR="00F0043E">
        <w:rPr>
          <w:bCs/>
          <w:color w:val="000000"/>
        </w:rPr>
        <w:t>ų ministerijai kartu su Valstybine mokesčių inspekcija užtikrinti,</w:t>
      </w:r>
      <w:r w:rsidR="00F0043E">
        <w:rPr>
          <w:bCs/>
          <w:color w:val="000000"/>
          <w:lang w:val="en-GB"/>
        </w:rPr>
        <w:t xml:space="preserve"> </w:t>
      </w:r>
      <w:r w:rsidR="00F0043E">
        <w:t xml:space="preserve">kad ne vėliau kaip nuo </w:t>
      </w:r>
      <w:r w:rsidR="00F0043E">
        <w:rPr>
          <w:lang w:val="en-GB"/>
        </w:rPr>
        <w:t xml:space="preserve">2019 m. </w:t>
      </w:r>
      <w:proofErr w:type="spellStart"/>
      <w:r w:rsidR="00F0043E">
        <w:rPr>
          <w:lang w:val="en-GB"/>
        </w:rPr>
        <w:t>birželio</w:t>
      </w:r>
      <w:proofErr w:type="spellEnd"/>
      <w:r w:rsidR="00F0043E">
        <w:rPr>
          <w:lang w:val="en-GB"/>
        </w:rPr>
        <w:t xml:space="preserve"> 1 d. </w:t>
      </w:r>
      <w:proofErr w:type="spellStart"/>
      <w:r w:rsidR="00F0043E">
        <w:rPr>
          <w:lang w:val="en-GB"/>
        </w:rPr>
        <w:t>faktiškai</w:t>
      </w:r>
      <w:proofErr w:type="spellEnd"/>
      <w:r w:rsidR="00F0043E">
        <w:rPr>
          <w:lang w:val="en-GB"/>
        </w:rPr>
        <w:t xml:space="preserve"> </w:t>
      </w:r>
      <w:proofErr w:type="spellStart"/>
      <w:proofErr w:type="gramStart"/>
      <w:r w:rsidR="00F0043E">
        <w:rPr>
          <w:lang w:val="en-GB"/>
        </w:rPr>
        <w:t>prasidės</w:t>
      </w:r>
      <w:proofErr w:type="spellEnd"/>
      <w:r w:rsidR="00F0043E">
        <w:rPr>
          <w:lang w:val="en-GB"/>
        </w:rPr>
        <w:t xml:space="preserve"> </w:t>
      </w:r>
      <w:r w:rsidR="00F0043E">
        <w:t xml:space="preserve"> </w:t>
      </w:r>
      <w:r w:rsidR="00F0043E" w:rsidRPr="000E6261">
        <w:t>naftos</w:t>
      </w:r>
      <w:proofErr w:type="gramEnd"/>
      <w:r w:rsidR="00F0043E" w:rsidRPr="000E6261">
        <w:t xml:space="preserve"> produktų duomenų deklaravim</w:t>
      </w:r>
      <w:r w:rsidR="00F0043E">
        <w:t>as</w:t>
      </w:r>
      <w:r w:rsidR="00F0043E" w:rsidRPr="000E6261">
        <w:t xml:space="preserve"> Akcizų informacinė</w:t>
      </w:r>
      <w:r w:rsidR="00F0043E">
        <w:t>je</w:t>
      </w:r>
      <w:r w:rsidR="00F0043E" w:rsidRPr="000E6261">
        <w:t xml:space="preserve"> sistemo</w:t>
      </w:r>
      <w:r w:rsidR="00F0043E">
        <w:t>je.</w:t>
      </w:r>
    </w:p>
    <w:p w:rsidR="006D384C" w:rsidRPr="00803BFD" w:rsidRDefault="006D384C" w:rsidP="00DB2FC6">
      <w:pPr>
        <w:ind w:firstLine="851"/>
        <w:rPr>
          <w:b/>
        </w:rPr>
      </w:pPr>
    </w:p>
    <w:p w:rsidR="00737EF4" w:rsidRPr="001F2942" w:rsidRDefault="002F283B" w:rsidP="00DB2FC6">
      <w:pPr>
        <w:rPr>
          <w:b/>
        </w:rPr>
      </w:pPr>
      <w:r w:rsidRPr="00803BFD">
        <w:rPr>
          <w:b/>
        </w:rPr>
        <w:t>Derinimas:</w:t>
      </w:r>
      <w:r w:rsidR="00AA59C3" w:rsidRPr="00803BFD">
        <w:rPr>
          <w:b/>
        </w:rPr>
        <w:t xml:space="preserve"> </w:t>
      </w:r>
      <w:r w:rsidR="00052E34" w:rsidRPr="00803BFD">
        <w:rPr>
          <w:b/>
        </w:rPr>
        <w:t xml:space="preserve"> </w:t>
      </w:r>
    </w:p>
    <w:p w:rsidR="00EC123E" w:rsidRDefault="00EC123E" w:rsidP="00DB2FC6">
      <w:pPr>
        <w:rPr>
          <w:color w:val="000000" w:themeColor="text1"/>
          <w:szCs w:val="24"/>
        </w:rPr>
      </w:pPr>
    </w:p>
    <w:p w:rsidR="00E62084" w:rsidRPr="00E62084" w:rsidRDefault="00E62084" w:rsidP="00DB2FC6">
      <w:pPr>
        <w:rPr>
          <w:color w:val="000000" w:themeColor="text1"/>
          <w:szCs w:val="24"/>
          <w:lang w:val="en-GB"/>
        </w:rPr>
      </w:pPr>
      <w:r>
        <w:rPr>
          <w:color w:val="000000" w:themeColor="text1"/>
          <w:szCs w:val="24"/>
        </w:rPr>
        <w:t>Siūloma</w:t>
      </w:r>
      <w:r w:rsidR="0094642B">
        <w:rPr>
          <w:color w:val="000000" w:themeColor="text1"/>
          <w:szCs w:val="24"/>
        </w:rPr>
        <w:t>s</w:t>
      </w:r>
      <w:r>
        <w:rPr>
          <w:color w:val="000000" w:themeColor="text1"/>
          <w:szCs w:val="24"/>
        </w:rPr>
        <w:t xml:space="preserve"> veiksmų planas </w:t>
      </w:r>
      <w:r w:rsidR="0094642B">
        <w:rPr>
          <w:color w:val="000000" w:themeColor="text1"/>
          <w:szCs w:val="24"/>
        </w:rPr>
        <w:t>dėl šešėlio mažinimo priemonių aptartas ir sutartas</w:t>
      </w:r>
      <w:r>
        <w:rPr>
          <w:color w:val="000000" w:themeColor="text1"/>
          <w:szCs w:val="24"/>
        </w:rPr>
        <w:t xml:space="preserve"> institucijų pasitarime Vyriausybės kanceliarijoje spalio </w:t>
      </w:r>
      <w:r>
        <w:rPr>
          <w:color w:val="000000" w:themeColor="text1"/>
          <w:szCs w:val="24"/>
          <w:lang w:val="en-GB"/>
        </w:rPr>
        <w:t>18 d.</w:t>
      </w:r>
    </w:p>
    <w:p w:rsidR="00E62084" w:rsidRPr="00803BFD" w:rsidRDefault="00E62084" w:rsidP="00052E34">
      <w:pPr>
        <w:rPr>
          <w:color w:val="000000"/>
        </w:rPr>
      </w:pPr>
    </w:p>
    <w:p w:rsidR="00EE765C" w:rsidRPr="00EE765C" w:rsidRDefault="002F283B" w:rsidP="006037D7">
      <w:pPr>
        <w:rPr>
          <w:szCs w:val="24"/>
        </w:rPr>
      </w:pPr>
      <w:r w:rsidRPr="00803BFD">
        <w:rPr>
          <w:b/>
        </w:rPr>
        <w:t xml:space="preserve">Atitiktis Vyriausybės programai: </w:t>
      </w:r>
      <w:r w:rsidR="006037D7" w:rsidRPr="006037D7">
        <w:t xml:space="preserve">Projektas </w:t>
      </w:r>
      <w:r w:rsidR="006037D7">
        <w:t xml:space="preserve">atitinka </w:t>
      </w:r>
      <w:r w:rsidR="00EE765C" w:rsidRPr="00FB02A3">
        <w:rPr>
          <w:szCs w:val="24"/>
        </w:rPr>
        <w:t>XVII Lietuvos Respublikos Vyriausybės programos, kuriai</w:t>
      </w:r>
      <w:r w:rsidR="00D80635">
        <w:rPr>
          <w:szCs w:val="24"/>
        </w:rPr>
        <w:t xml:space="preserve"> </w:t>
      </w:r>
      <w:r w:rsidR="00EE765C" w:rsidRPr="00FB02A3">
        <w:rPr>
          <w:szCs w:val="24"/>
        </w:rPr>
        <w:t xml:space="preserve"> pritarta</w:t>
      </w:r>
      <w:r w:rsidR="00D80635">
        <w:rPr>
          <w:szCs w:val="24"/>
        </w:rPr>
        <w:t xml:space="preserve"> </w:t>
      </w:r>
      <w:r w:rsidR="00EE765C" w:rsidRPr="00FB02A3">
        <w:rPr>
          <w:szCs w:val="24"/>
        </w:rPr>
        <w:t xml:space="preserve"> Lietuvos</w:t>
      </w:r>
      <w:r w:rsidR="00D80635">
        <w:rPr>
          <w:szCs w:val="24"/>
        </w:rPr>
        <w:t xml:space="preserve"> </w:t>
      </w:r>
      <w:r w:rsidR="00EE765C" w:rsidRPr="00FB02A3">
        <w:rPr>
          <w:szCs w:val="24"/>
        </w:rPr>
        <w:t xml:space="preserve"> Respublikos</w:t>
      </w:r>
      <w:r w:rsidR="00D80635">
        <w:rPr>
          <w:szCs w:val="24"/>
        </w:rPr>
        <w:t xml:space="preserve"> </w:t>
      </w:r>
      <w:r w:rsidR="00EE765C" w:rsidRPr="00FB02A3">
        <w:rPr>
          <w:szCs w:val="24"/>
        </w:rPr>
        <w:t xml:space="preserve"> Seimo</w:t>
      </w:r>
      <w:r w:rsidR="00D80635">
        <w:rPr>
          <w:szCs w:val="24"/>
        </w:rPr>
        <w:t xml:space="preserve"> </w:t>
      </w:r>
      <w:r w:rsidR="00EE765C" w:rsidRPr="00FB02A3">
        <w:rPr>
          <w:szCs w:val="24"/>
        </w:rPr>
        <w:t xml:space="preserve"> 2016</w:t>
      </w:r>
      <w:r w:rsidR="00D80635">
        <w:rPr>
          <w:szCs w:val="24"/>
        </w:rPr>
        <w:t xml:space="preserve"> </w:t>
      </w:r>
      <w:r w:rsidR="00EE765C" w:rsidRPr="00FB02A3">
        <w:rPr>
          <w:szCs w:val="24"/>
        </w:rPr>
        <w:t xml:space="preserve"> m.</w:t>
      </w:r>
      <w:r w:rsidR="00D80635">
        <w:rPr>
          <w:szCs w:val="24"/>
        </w:rPr>
        <w:t xml:space="preserve"> </w:t>
      </w:r>
      <w:r w:rsidR="00EE765C" w:rsidRPr="00FB02A3">
        <w:rPr>
          <w:szCs w:val="24"/>
        </w:rPr>
        <w:t xml:space="preserve"> gruodžio</w:t>
      </w:r>
      <w:r w:rsidR="00D80635">
        <w:rPr>
          <w:szCs w:val="24"/>
        </w:rPr>
        <w:t xml:space="preserve"> </w:t>
      </w:r>
      <w:r w:rsidR="00EE765C" w:rsidRPr="00FB02A3">
        <w:rPr>
          <w:szCs w:val="24"/>
        </w:rPr>
        <w:t xml:space="preserve"> </w:t>
      </w:r>
      <w:r w:rsidR="00EE765C">
        <w:rPr>
          <w:szCs w:val="24"/>
        </w:rPr>
        <w:t xml:space="preserve">13 d. nutarimu Nr. XIII-82 „Dėl </w:t>
      </w:r>
      <w:r w:rsidR="00EE765C" w:rsidRPr="00FB02A3">
        <w:rPr>
          <w:szCs w:val="24"/>
        </w:rPr>
        <w:t>Lietuvos Respublikos Vyriausybės programos“</w:t>
      </w:r>
      <w:r w:rsidR="00EE765C">
        <w:rPr>
          <w:szCs w:val="24"/>
        </w:rPr>
        <w:t xml:space="preserve">, </w:t>
      </w:r>
      <w:r w:rsidR="0094642B" w:rsidRPr="0094642B">
        <w:rPr>
          <w:szCs w:val="24"/>
        </w:rPr>
        <w:t>220</w:t>
      </w:r>
      <w:r w:rsidR="00EE765C">
        <w:rPr>
          <w:szCs w:val="24"/>
        </w:rPr>
        <w:t xml:space="preserve"> </w:t>
      </w:r>
      <w:r w:rsidR="00EE765C" w:rsidRPr="00FB02A3">
        <w:rPr>
          <w:szCs w:val="24"/>
        </w:rPr>
        <w:t xml:space="preserve">punktą </w:t>
      </w:r>
      <w:r w:rsidR="0094642B">
        <w:rPr>
          <w:szCs w:val="24"/>
        </w:rPr>
        <w:t>„</w:t>
      </w:r>
      <w:r w:rsidR="0094642B" w:rsidRPr="0094642B">
        <w:rPr>
          <w:szCs w:val="24"/>
        </w:rPr>
        <w:t>Veiksmingos šešėlinės ekonomikos mažinimo priemonės“</w:t>
      </w:r>
      <w:r w:rsidR="0094642B">
        <w:rPr>
          <w:b/>
          <w:bCs/>
          <w:color w:val="000000"/>
        </w:rPr>
        <w:t xml:space="preserve"> </w:t>
      </w:r>
      <w:r w:rsidR="00EE765C" w:rsidRPr="00FB02A3">
        <w:rPr>
          <w:szCs w:val="24"/>
        </w:rPr>
        <w:t xml:space="preserve">ir </w:t>
      </w:r>
      <w:r w:rsidR="0094642B">
        <w:rPr>
          <w:szCs w:val="24"/>
        </w:rPr>
        <w:t>220.1 bei 220.5</w:t>
      </w:r>
      <w:r w:rsidR="00EE765C" w:rsidRPr="00FB02A3">
        <w:rPr>
          <w:szCs w:val="24"/>
        </w:rPr>
        <w:t xml:space="preserve"> </w:t>
      </w:r>
      <w:r w:rsidR="0094642B">
        <w:rPr>
          <w:szCs w:val="24"/>
        </w:rPr>
        <w:t>papunkčius.</w:t>
      </w:r>
    </w:p>
    <w:p w:rsidR="006E1B85" w:rsidRPr="00803BFD" w:rsidRDefault="006E1B85" w:rsidP="006E1B85">
      <w:pPr>
        <w:rPr>
          <w:b/>
        </w:rPr>
      </w:pPr>
    </w:p>
    <w:p w:rsidR="00101CAD" w:rsidRDefault="002F283B" w:rsidP="006E1B85">
      <w:r w:rsidRPr="00803BFD">
        <w:rPr>
          <w:b/>
        </w:rPr>
        <w:t>Dalykinio vertinimo išvada:</w:t>
      </w:r>
      <w:r w:rsidR="006E1B85" w:rsidRPr="00803BFD">
        <w:t xml:space="preserve"> </w:t>
      </w:r>
    </w:p>
    <w:p w:rsidR="004453EA" w:rsidRPr="004453EA" w:rsidRDefault="004453EA" w:rsidP="004453EA">
      <w:pPr>
        <w:pStyle w:val="ListParagraph"/>
        <w:numPr>
          <w:ilvl w:val="0"/>
          <w:numId w:val="26"/>
        </w:numPr>
        <w:rPr>
          <w:szCs w:val="24"/>
          <w:lang w:eastAsia="lt-LT"/>
        </w:rPr>
      </w:pPr>
      <w:r>
        <w:rPr>
          <w:rFonts w:eastAsiaTheme="minorHAnsi"/>
          <w:color w:val="000000" w:themeColor="text1"/>
          <w:szCs w:val="24"/>
        </w:rPr>
        <w:t xml:space="preserve">Pritarti </w:t>
      </w:r>
      <w:r w:rsidR="0094642B">
        <w:rPr>
          <w:rFonts w:eastAsiaTheme="minorHAnsi"/>
          <w:color w:val="000000" w:themeColor="text1"/>
          <w:szCs w:val="24"/>
        </w:rPr>
        <w:t>siūlomam šešėlio mažinimo priemonių įgyvendinimui.</w:t>
      </w:r>
    </w:p>
    <w:p w:rsidR="007621AF" w:rsidRPr="007621AF" w:rsidRDefault="007621AF" w:rsidP="007621AF">
      <w:pPr>
        <w:pStyle w:val="ListParagraph"/>
        <w:spacing w:after="120"/>
        <w:ind w:left="426"/>
        <w:contextualSpacing w:val="0"/>
      </w:pPr>
    </w:p>
    <w:p w:rsidR="002F283B" w:rsidRDefault="002F283B" w:rsidP="00AA6911">
      <w:pPr>
        <w:spacing w:line="360" w:lineRule="auto"/>
        <w:rPr>
          <w:b/>
        </w:rPr>
      </w:pPr>
    </w:p>
    <w:p w:rsidR="00860692" w:rsidRPr="00803BFD" w:rsidRDefault="00860692" w:rsidP="00AA6911">
      <w:pPr>
        <w:spacing w:line="360" w:lineRule="auto"/>
        <w:rPr>
          <w:b/>
        </w:rPr>
      </w:pPr>
    </w:p>
    <w:p w:rsidR="00725A40" w:rsidRPr="00803BFD" w:rsidRDefault="00725A40" w:rsidP="00725A4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Pr>
          <w:szCs w:val="24"/>
          <w:lang w:eastAsia="en-US"/>
        </w:rPr>
        <w:t>Strateginių kompetencijų grupės vyriausi</w:t>
      </w:r>
      <w:r w:rsidR="0094642B">
        <w:rPr>
          <w:szCs w:val="24"/>
          <w:lang w:eastAsia="en-US"/>
        </w:rPr>
        <w:t>asis patarėjas</w:t>
      </w:r>
      <w:r>
        <w:rPr>
          <w:szCs w:val="24"/>
          <w:lang w:eastAsia="en-US"/>
        </w:rPr>
        <w:tab/>
        <w:t xml:space="preserve">               </w:t>
      </w:r>
      <w:r w:rsidR="0094642B">
        <w:rPr>
          <w:szCs w:val="24"/>
          <w:lang w:eastAsia="en-US"/>
        </w:rPr>
        <w:t>Vaidas Augustinavičius</w:t>
      </w:r>
    </w:p>
    <w:p w:rsidR="00725A40" w:rsidRPr="00803BFD" w:rsidRDefault="00725A40" w:rsidP="00725A40">
      <w:pPr>
        <w:pStyle w:val="Preformatted"/>
        <w:rPr>
          <w:rFonts w:ascii="Times New Roman" w:hAnsi="Times New Roman"/>
          <w:sz w:val="24"/>
        </w:rPr>
      </w:pPr>
    </w:p>
    <w:p w:rsidR="00E125A6" w:rsidRPr="00803BFD" w:rsidRDefault="00E125A6" w:rsidP="00E125A6">
      <w:pPr>
        <w:pStyle w:val="Preformatted"/>
        <w:rPr>
          <w:rFonts w:ascii="Times New Roman" w:hAnsi="Times New Roman"/>
          <w:sz w:val="24"/>
        </w:rPr>
      </w:pPr>
    </w:p>
    <w:p w:rsidR="00E125A6" w:rsidRDefault="00E125A6" w:rsidP="00E125A6">
      <w:pPr>
        <w:pStyle w:val="Preformatted"/>
        <w:rPr>
          <w:rFonts w:ascii="Times New Roman" w:hAnsi="Times New Roman"/>
          <w:sz w:val="24"/>
        </w:rPr>
      </w:pPr>
    </w:p>
    <w:p w:rsidR="00860692" w:rsidRDefault="00860692" w:rsidP="00E125A6">
      <w:pPr>
        <w:pStyle w:val="Preformatted"/>
        <w:rPr>
          <w:rFonts w:ascii="Times New Roman" w:hAnsi="Times New Roman"/>
          <w:sz w:val="24"/>
        </w:rPr>
      </w:pPr>
    </w:p>
    <w:p w:rsidR="00860692" w:rsidRDefault="00860692" w:rsidP="00E125A6">
      <w:pPr>
        <w:pStyle w:val="Preformatted"/>
        <w:rPr>
          <w:rFonts w:ascii="Times New Roman" w:hAnsi="Times New Roman"/>
          <w:sz w:val="24"/>
        </w:rPr>
      </w:pPr>
    </w:p>
    <w:p w:rsidR="00860692" w:rsidRDefault="00860692" w:rsidP="00E125A6">
      <w:pPr>
        <w:pStyle w:val="Preformatted"/>
        <w:rPr>
          <w:rFonts w:ascii="Times New Roman" w:hAnsi="Times New Roman"/>
          <w:sz w:val="24"/>
        </w:rPr>
      </w:pPr>
    </w:p>
    <w:p w:rsidR="00725A40" w:rsidRDefault="00725A40" w:rsidP="00E125A6">
      <w:pPr>
        <w:pStyle w:val="Preformatted"/>
        <w:rPr>
          <w:rFonts w:ascii="Times New Roman" w:hAnsi="Times New Roman"/>
          <w:sz w:val="24"/>
        </w:rPr>
      </w:pPr>
    </w:p>
    <w:p w:rsidR="00860692" w:rsidRDefault="00860692" w:rsidP="00E125A6">
      <w:pPr>
        <w:pStyle w:val="Preformatted"/>
        <w:rPr>
          <w:rFonts w:ascii="Times New Roman" w:hAnsi="Times New Roman"/>
          <w:sz w:val="24"/>
        </w:rPr>
      </w:pPr>
    </w:p>
    <w:p w:rsidR="00725A40" w:rsidRDefault="00725A40"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Default="0094642B" w:rsidP="00E125A6">
      <w:pPr>
        <w:pStyle w:val="Preformatted"/>
        <w:rPr>
          <w:rFonts w:ascii="Times New Roman" w:hAnsi="Times New Roman"/>
          <w:sz w:val="24"/>
        </w:rPr>
      </w:pPr>
    </w:p>
    <w:p w:rsidR="0094642B" w:rsidRPr="00803BFD" w:rsidRDefault="0094642B" w:rsidP="00E125A6">
      <w:pPr>
        <w:pStyle w:val="Preformatted"/>
        <w:rPr>
          <w:rFonts w:ascii="Times New Roman" w:hAnsi="Times New Roman"/>
          <w:sz w:val="24"/>
        </w:rPr>
      </w:pPr>
    </w:p>
    <w:p w:rsidR="00725A40" w:rsidRPr="0094642B" w:rsidRDefault="00E125A6" w:rsidP="006E7647">
      <w:pPr>
        <w:pStyle w:val="Preformatted"/>
        <w:rPr>
          <w:rFonts w:ascii="Times New Roman" w:hAnsi="Times New Roman"/>
          <w:snapToGrid/>
          <w:sz w:val="24"/>
          <w:szCs w:val="24"/>
        </w:rPr>
      </w:pPr>
      <w:r w:rsidRPr="00803BFD">
        <w:rPr>
          <w:rFonts w:ascii="Times New Roman" w:hAnsi="Times New Roman"/>
          <w:sz w:val="24"/>
        </w:rPr>
        <w:t xml:space="preserve">tel. </w:t>
      </w:r>
      <w:r w:rsidR="0094642B">
        <w:rPr>
          <w:rFonts w:ascii="Segoe UI" w:hAnsi="Segoe UI" w:cs="Segoe UI"/>
          <w:color w:val="444444"/>
        </w:rPr>
        <w:t>+</w:t>
      </w:r>
      <w:r w:rsidR="0094642B" w:rsidRPr="0094642B">
        <w:rPr>
          <w:rFonts w:ascii="Times New Roman" w:eastAsiaTheme="minorHAnsi" w:hAnsi="Times New Roman"/>
          <w:snapToGrid/>
          <w:color w:val="000000" w:themeColor="text1"/>
          <w:sz w:val="24"/>
          <w:szCs w:val="24"/>
          <w:lang w:eastAsia="ru-RU"/>
        </w:rPr>
        <w:t>370 706 63856</w:t>
      </w:r>
      <w:r w:rsidR="00725A40">
        <w:rPr>
          <w:rFonts w:ascii="Times New Roman" w:hAnsi="Times New Roman"/>
          <w:sz w:val="24"/>
        </w:rPr>
        <w:t xml:space="preserve">, </w:t>
      </w:r>
      <w:proofErr w:type="spellStart"/>
      <w:r w:rsidR="00725A40">
        <w:rPr>
          <w:rFonts w:ascii="Times New Roman" w:hAnsi="Times New Roman"/>
          <w:sz w:val="24"/>
        </w:rPr>
        <w:t>el.p</w:t>
      </w:r>
      <w:proofErr w:type="spellEnd"/>
      <w:r w:rsidR="00725A40">
        <w:rPr>
          <w:rFonts w:ascii="Times New Roman" w:hAnsi="Times New Roman"/>
          <w:sz w:val="24"/>
        </w:rPr>
        <w:t>.</w:t>
      </w:r>
      <w:r w:rsidR="00725A40" w:rsidRPr="0094642B">
        <w:rPr>
          <w:rFonts w:ascii="Times New Roman" w:hAnsi="Times New Roman"/>
          <w:snapToGrid/>
          <w:sz w:val="24"/>
          <w:szCs w:val="24"/>
        </w:rPr>
        <w:t xml:space="preserve"> </w:t>
      </w:r>
      <w:hyperlink r:id="rId7" w:history="1">
        <w:r w:rsidR="0094642B" w:rsidRPr="0094642B">
          <w:rPr>
            <w:rFonts w:ascii="Times New Roman" w:hAnsi="Times New Roman"/>
            <w:snapToGrid/>
            <w:sz w:val="24"/>
            <w:szCs w:val="24"/>
          </w:rPr>
          <w:t>vaidas.augustinavicius@lrv.lt</w:t>
        </w:r>
      </w:hyperlink>
    </w:p>
    <w:p w:rsidR="007D246D" w:rsidRPr="0080463C" w:rsidRDefault="007D246D" w:rsidP="0080463C">
      <w:pPr>
        <w:spacing w:after="160" w:line="259" w:lineRule="auto"/>
        <w:jc w:val="left"/>
        <w:rPr>
          <w:snapToGrid w:val="0"/>
          <w:lang w:eastAsia="en-US"/>
        </w:rPr>
      </w:pPr>
    </w:p>
    <w:sectPr w:rsidR="007D246D" w:rsidRPr="0080463C" w:rsidSect="00803BFD">
      <w:headerReference w:type="default" r:id="rId8"/>
      <w:footnotePr>
        <w:pos w:val="beneathText"/>
      </w:footnotePr>
      <w:pgSz w:w="11907" w:h="16840" w:code="9"/>
      <w:pgMar w:top="1440" w:right="1134" w:bottom="1440"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E2D" w:rsidRDefault="00FB2E2D">
      <w:r>
        <w:separator/>
      </w:r>
    </w:p>
  </w:endnote>
  <w:endnote w:type="continuationSeparator" w:id="0">
    <w:p w:rsidR="00FB2E2D" w:rsidRDefault="00FB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E2D" w:rsidRDefault="00FB2E2D">
      <w:r>
        <w:separator/>
      </w:r>
    </w:p>
  </w:footnote>
  <w:footnote w:type="continuationSeparator" w:id="0">
    <w:p w:rsidR="00FB2E2D" w:rsidRDefault="00FB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42B" w:rsidRPr="00305A62" w:rsidRDefault="0094642B" w:rsidP="0080463C">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p w:rsidR="0094642B" w:rsidRPr="00913597" w:rsidRDefault="0094642B" w:rsidP="00D428F0">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AB50"/>
      </v:shape>
    </w:pict>
  </w:numPicBullet>
  <w:abstractNum w:abstractNumId="0" w15:restartNumberingAfterBreak="0">
    <w:nsid w:val="0CFA79D3"/>
    <w:multiLevelType w:val="hybridMultilevel"/>
    <w:tmpl w:val="1CBC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510A8"/>
    <w:multiLevelType w:val="hybridMultilevel"/>
    <w:tmpl w:val="77F0C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417CA"/>
    <w:multiLevelType w:val="hybridMultilevel"/>
    <w:tmpl w:val="68EED636"/>
    <w:lvl w:ilvl="0" w:tplc="1AA6A278">
      <w:start w:val="1"/>
      <w:numFmt w:val="decimal"/>
      <w:lvlText w:val="%1."/>
      <w:lvlJc w:val="left"/>
      <w:pPr>
        <w:ind w:left="502" w:hanging="360"/>
      </w:pPr>
      <w:rPr>
        <w:rFonts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AF94D42"/>
    <w:multiLevelType w:val="hybridMultilevel"/>
    <w:tmpl w:val="2B56F2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ED5474"/>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D3217"/>
    <w:multiLevelType w:val="hybridMultilevel"/>
    <w:tmpl w:val="9148DC1C"/>
    <w:lvl w:ilvl="0" w:tplc="E19EF7E6">
      <w:start w:val="1"/>
      <w:numFmt w:val="bullet"/>
      <w:lvlText w:val=""/>
      <w:lvlJc w:val="left"/>
      <w:pPr>
        <w:tabs>
          <w:tab w:val="num" w:pos="720"/>
        </w:tabs>
        <w:ind w:left="720" w:hanging="360"/>
      </w:pPr>
      <w:rPr>
        <w:rFonts w:ascii="Wingdings" w:hAnsi="Wingdings" w:hint="default"/>
      </w:rPr>
    </w:lvl>
    <w:lvl w:ilvl="1" w:tplc="BA5CE342" w:tentative="1">
      <w:start w:val="1"/>
      <w:numFmt w:val="bullet"/>
      <w:lvlText w:val=""/>
      <w:lvlJc w:val="left"/>
      <w:pPr>
        <w:tabs>
          <w:tab w:val="num" w:pos="1440"/>
        </w:tabs>
        <w:ind w:left="1440" w:hanging="360"/>
      </w:pPr>
      <w:rPr>
        <w:rFonts w:ascii="Wingdings" w:hAnsi="Wingdings" w:hint="default"/>
      </w:rPr>
    </w:lvl>
    <w:lvl w:ilvl="2" w:tplc="1C5AE7C0" w:tentative="1">
      <w:start w:val="1"/>
      <w:numFmt w:val="bullet"/>
      <w:lvlText w:val=""/>
      <w:lvlJc w:val="left"/>
      <w:pPr>
        <w:tabs>
          <w:tab w:val="num" w:pos="2160"/>
        </w:tabs>
        <w:ind w:left="2160" w:hanging="360"/>
      </w:pPr>
      <w:rPr>
        <w:rFonts w:ascii="Wingdings" w:hAnsi="Wingdings" w:hint="default"/>
      </w:rPr>
    </w:lvl>
    <w:lvl w:ilvl="3" w:tplc="6AAE240C" w:tentative="1">
      <w:start w:val="1"/>
      <w:numFmt w:val="bullet"/>
      <w:lvlText w:val=""/>
      <w:lvlJc w:val="left"/>
      <w:pPr>
        <w:tabs>
          <w:tab w:val="num" w:pos="2880"/>
        </w:tabs>
        <w:ind w:left="2880" w:hanging="360"/>
      </w:pPr>
      <w:rPr>
        <w:rFonts w:ascii="Wingdings" w:hAnsi="Wingdings" w:hint="default"/>
      </w:rPr>
    </w:lvl>
    <w:lvl w:ilvl="4" w:tplc="2D461F50" w:tentative="1">
      <w:start w:val="1"/>
      <w:numFmt w:val="bullet"/>
      <w:lvlText w:val=""/>
      <w:lvlJc w:val="left"/>
      <w:pPr>
        <w:tabs>
          <w:tab w:val="num" w:pos="3600"/>
        </w:tabs>
        <w:ind w:left="3600" w:hanging="360"/>
      </w:pPr>
      <w:rPr>
        <w:rFonts w:ascii="Wingdings" w:hAnsi="Wingdings" w:hint="default"/>
      </w:rPr>
    </w:lvl>
    <w:lvl w:ilvl="5" w:tplc="BBE4C31E" w:tentative="1">
      <w:start w:val="1"/>
      <w:numFmt w:val="bullet"/>
      <w:lvlText w:val=""/>
      <w:lvlJc w:val="left"/>
      <w:pPr>
        <w:tabs>
          <w:tab w:val="num" w:pos="4320"/>
        </w:tabs>
        <w:ind w:left="4320" w:hanging="360"/>
      </w:pPr>
      <w:rPr>
        <w:rFonts w:ascii="Wingdings" w:hAnsi="Wingdings" w:hint="default"/>
      </w:rPr>
    </w:lvl>
    <w:lvl w:ilvl="6" w:tplc="D026EB58" w:tentative="1">
      <w:start w:val="1"/>
      <w:numFmt w:val="bullet"/>
      <w:lvlText w:val=""/>
      <w:lvlJc w:val="left"/>
      <w:pPr>
        <w:tabs>
          <w:tab w:val="num" w:pos="5040"/>
        </w:tabs>
        <w:ind w:left="5040" w:hanging="360"/>
      </w:pPr>
      <w:rPr>
        <w:rFonts w:ascii="Wingdings" w:hAnsi="Wingdings" w:hint="default"/>
      </w:rPr>
    </w:lvl>
    <w:lvl w:ilvl="7" w:tplc="27900F88" w:tentative="1">
      <w:start w:val="1"/>
      <w:numFmt w:val="bullet"/>
      <w:lvlText w:val=""/>
      <w:lvlJc w:val="left"/>
      <w:pPr>
        <w:tabs>
          <w:tab w:val="num" w:pos="5760"/>
        </w:tabs>
        <w:ind w:left="5760" w:hanging="360"/>
      </w:pPr>
      <w:rPr>
        <w:rFonts w:ascii="Wingdings" w:hAnsi="Wingdings" w:hint="default"/>
      </w:rPr>
    </w:lvl>
    <w:lvl w:ilvl="8" w:tplc="1FCAC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03562"/>
    <w:multiLevelType w:val="hybridMultilevel"/>
    <w:tmpl w:val="398E8A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745C6"/>
    <w:multiLevelType w:val="hybridMultilevel"/>
    <w:tmpl w:val="45A4FB96"/>
    <w:lvl w:ilvl="0" w:tplc="2B523E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A90851"/>
    <w:multiLevelType w:val="hybridMultilevel"/>
    <w:tmpl w:val="7F86DC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67E336A"/>
    <w:multiLevelType w:val="multilevel"/>
    <w:tmpl w:val="50B20E8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5053E6"/>
    <w:multiLevelType w:val="hybridMultilevel"/>
    <w:tmpl w:val="BD1EDB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77EA4"/>
    <w:multiLevelType w:val="hybridMultilevel"/>
    <w:tmpl w:val="5FA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45083"/>
    <w:multiLevelType w:val="hybridMultilevel"/>
    <w:tmpl w:val="01C8A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D24BCF"/>
    <w:multiLevelType w:val="hybridMultilevel"/>
    <w:tmpl w:val="0B7E23A8"/>
    <w:lvl w:ilvl="0" w:tplc="2E922742">
      <w:start w:val="1"/>
      <w:numFmt w:val="bullet"/>
      <w:lvlText w:val="-"/>
      <w:lvlJc w:val="left"/>
      <w:pPr>
        <w:tabs>
          <w:tab w:val="num" w:pos="720"/>
        </w:tabs>
        <w:ind w:left="720" w:hanging="360"/>
      </w:pPr>
      <w:rPr>
        <w:rFonts w:ascii="Times New Roman" w:hAnsi="Times New Roman" w:hint="default"/>
      </w:rPr>
    </w:lvl>
    <w:lvl w:ilvl="1" w:tplc="7F22E0C0" w:tentative="1">
      <w:start w:val="1"/>
      <w:numFmt w:val="bullet"/>
      <w:lvlText w:val="-"/>
      <w:lvlJc w:val="left"/>
      <w:pPr>
        <w:tabs>
          <w:tab w:val="num" w:pos="1440"/>
        </w:tabs>
        <w:ind w:left="1440" w:hanging="360"/>
      </w:pPr>
      <w:rPr>
        <w:rFonts w:ascii="Times New Roman" w:hAnsi="Times New Roman" w:hint="default"/>
      </w:rPr>
    </w:lvl>
    <w:lvl w:ilvl="2" w:tplc="C4684B2E" w:tentative="1">
      <w:start w:val="1"/>
      <w:numFmt w:val="bullet"/>
      <w:lvlText w:val="-"/>
      <w:lvlJc w:val="left"/>
      <w:pPr>
        <w:tabs>
          <w:tab w:val="num" w:pos="2160"/>
        </w:tabs>
        <w:ind w:left="2160" w:hanging="360"/>
      </w:pPr>
      <w:rPr>
        <w:rFonts w:ascii="Times New Roman" w:hAnsi="Times New Roman" w:hint="default"/>
      </w:rPr>
    </w:lvl>
    <w:lvl w:ilvl="3" w:tplc="9714641E" w:tentative="1">
      <w:start w:val="1"/>
      <w:numFmt w:val="bullet"/>
      <w:lvlText w:val="-"/>
      <w:lvlJc w:val="left"/>
      <w:pPr>
        <w:tabs>
          <w:tab w:val="num" w:pos="2880"/>
        </w:tabs>
        <w:ind w:left="2880" w:hanging="360"/>
      </w:pPr>
      <w:rPr>
        <w:rFonts w:ascii="Times New Roman" w:hAnsi="Times New Roman" w:hint="default"/>
      </w:rPr>
    </w:lvl>
    <w:lvl w:ilvl="4" w:tplc="5D46B9B0" w:tentative="1">
      <w:start w:val="1"/>
      <w:numFmt w:val="bullet"/>
      <w:lvlText w:val="-"/>
      <w:lvlJc w:val="left"/>
      <w:pPr>
        <w:tabs>
          <w:tab w:val="num" w:pos="3600"/>
        </w:tabs>
        <w:ind w:left="3600" w:hanging="360"/>
      </w:pPr>
      <w:rPr>
        <w:rFonts w:ascii="Times New Roman" w:hAnsi="Times New Roman" w:hint="default"/>
      </w:rPr>
    </w:lvl>
    <w:lvl w:ilvl="5" w:tplc="2ED05346" w:tentative="1">
      <w:start w:val="1"/>
      <w:numFmt w:val="bullet"/>
      <w:lvlText w:val="-"/>
      <w:lvlJc w:val="left"/>
      <w:pPr>
        <w:tabs>
          <w:tab w:val="num" w:pos="4320"/>
        </w:tabs>
        <w:ind w:left="4320" w:hanging="360"/>
      </w:pPr>
      <w:rPr>
        <w:rFonts w:ascii="Times New Roman" w:hAnsi="Times New Roman" w:hint="default"/>
      </w:rPr>
    </w:lvl>
    <w:lvl w:ilvl="6" w:tplc="110E9296" w:tentative="1">
      <w:start w:val="1"/>
      <w:numFmt w:val="bullet"/>
      <w:lvlText w:val="-"/>
      <w:lvlJc w:val="left"/>
      <w:pPr>
        <w:tabs>
          <w:tab w:val="num" w:pos="5040"/>
        </w:tabs>
        <w:ind w:left="5040" w:hanging="360"/>
      </w:pPr>
      <w:rPr>
        <w:rFonts w:ascii="Times New Roman" w:hAnsi="Times New Roman" w:hint="default"/>
      </w:rPr>
    </w:lvl>
    <w:lvl w:ilvl="7" w:tplc="1B74B45C" w:tentative="1">
      <w:start w:val="1"/>
      <w:numFmt w:val="bullet"/>
      <w:lvlText w:val="-"/>
      <w:lvlJc w:val="left"/>
      <w:pPr>
        <w:tabs>
          <w:tab w:val="num" w:pos="5760"/>
        </w:tabs>
        <w:ind w:left="5760" w:hanging="360"/>
      </w:pPr>
      <w:rPr>
        <w:rFonts w:ascii="Times New Roman" w:hAnsi="Times New Roman" w:hint="default"/>
      </w:rPr>
    </w:lvl>
    <w:lvl w:ilvl="8" w:tplc="DF44CBF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ACE175F"/>
    <w:multiLevelType w:val="hybridMultilevel"/>
    <w:tmpl w:val="82661474"/>
    <w:lvl w:ilvl="0" w:tplc="F7C4A78E">
      <w:start w:val="1"/>
      <w:numFmt w:val="decimal"/>
      <w:lvlText w:val="%1."/>
      <w:lvlJc w:val="left"/>
      <w:pPr>
        <w:ind w:left="1353" w:hanging="360"/>
      </w:pPr>
      <w:rPr>
        <w:rFonts w:ascii="Times New Roman" w:hAnsi="Times New Roman" w:cs="Times New Roman" w:hint="default"/>
        <w:b w:val="0"/>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7E777D"/>
    <w:multiLevelType w:val="hybridMultilevel"/>
    <w:tmpl w:val="AB9620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F46B9B"/>
    <w:multiLevelType w:val="hybridMultilevel"/>
    <w:tmpl w:val="2256A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393FD7"/>
    <w:multiLevelType w:val="hybridMultilevel"/>
    <w:tmpl w:val="C87E08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6B585B"/>
    <w:multiLevelType w:val="hybridMultilevel"/>
    <w:tmpl w:val="E07A6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21F91"/>
    <w:multiLevelType w:val="multilevel"/>
    <w:tmpl w:val="77D243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316D00"/>
    <w:multiLevelType w:val="hybridMultilevel"/>
    <w:tmpl w:val="E88E1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3A739E"/>
    <w:multiLevelType w:val="hybridMultilevel"/>
    <w:tmpl w:val="8B803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110AFB"/>
    <w:multiLevelType w:val="hybridMultilevel"/>
    <w:tmpl w:val="F9E0A11A"/>
    <w:lvl w:ilvl="0" w:tplc="ED74FE9E">
      <w:start w:val="1"/>
      <w:numFmt w:val="bullet"/>
      <w:lvlText w:val=""/>
      <w:lvlJc w:val="left"/>
      <w:pPr>
        <w:tabs>
          <w:tab w:val="num" w:pos="720"/>
        </w:tabs>
        <w:ind w:left="720" w:hanging="360"/>
      </w:pPr>
      <w:rPr>
        <w:rFonts w:ascii="Wingdings" w:hAnsi="Wingdings" w:hint="default"/>
      </w:rPr>
    </w:lvl>
    <w:lvl w:ilvl="1" w:tplc="B024D434" w:tentative="1">
      <w:start w:val="1"/>
      <w:numFmt w:val="bullet"/>
      <w:lvlText w:val=""/>
      <w:lvlJc w:val="left"/>
      <w:pPr>
        <w:tabs>
          <w:tab w:val="num" w:pos="1440"/>
        </w:tabs>
        <w:ind w:left="1440" w:hanging="360"/>
      </w:pPr>
      <w:rPr>
        <w:rFonts w:ascii="Wingdings" w:hAnsi="Wingdings" w:hint="default"/>
      </w:rPr>
    </w:lvl>
    <w:lvl w:ilvl="2" w:tplc="84E249FE" w:tentative="1">
      <w:start w:val="1"/>
      <w:numFmt w:val="bullet"/>
      <w:lvlText w:val=""/>
      <w:lvlJc w:val="left"/>
      <w:pPr>
        <w:tabs>
          <w:tab w:val="num" w:pos="2160"/>
        </w:tabs>
        <w:ind w:left="2160" w:hanging="360"/>
      </w:pPr>
      <w:rPr>
        <w:rFonts w:ascii="Wingdings" w:hAnsi="Wingdings" w:hint="default"/>
      </w:rPr>
    </w:lvl>
    <w:lvl w:ilvl="3" w:tplc="288CEB9C" w:tentative="1">
      <w:start w:val="1"/>
      <w:numFmt w:val="bullet"/>
      <w:lvlText w:val=""/>
      <w:lvlJc w:val="left"/>
      <w:pPr>
        <w:tabs>
          <w:tab w:val="num" w:pos="2880"/>
        </w:tabs>
        <w:ind w:left="2880" w:hanging="360"/>
      </w:pPr>
      <w:rPr>
        <w:rFonts w:ascii="Wingdings" w:hAnsi="Wingdings" w:hint="default"/>
      </w:rPr>
    </w:lvl>
    <w:lvl w:ilvl="4" w:tplc="72B033D6" w:tentative="1">
      <w:start w:val="1"/>
      <w:numFmt w:val="bullet"/>
      <w:lvlText w:val=""/>
      <w:lvlJc w:val="left"/>
      <w:pPr>
        <w:tabs>
          <w:tab w:val="num" w:pos="3600"/>
        </w:tabs>
        <w:ind w:left="3600" w:hanging="360"/>
      </w:pPr>
      <w:rPr>
        <w:rFonts w:ascii="Wingdings" w:hAnsi="Wingdings" w:hint="default"/>
      </w:rPr>
    </w:lvl>
    <w:lvl w:ilvl="5" w:tplc="FF7CC7E0" w:tentative="1">
      <w:start w:val="1"/>
      <w:numFmt w:val="bullet"/>
      <w:lvlText w:val=""/>
      <w:lvlJc w:val="left"/>
      <w:pPr>
        <w:tabs>
          <w:tab w:val="num" w:pos="4320"/>
        </w:tabs>
        <w:ind w:left="4320" w:hanging="360"/>
      </w:pPr>
      <w:rPr>
        <w:rFonts w:ascii="Wingdings" w:hAnsi="Wingdings" w:hint="default"/>
      </w:rPr>
    </w:lvl>
    <w:lvl w:ilvl="6" w:tplc="6C6C03CE" w:tentative="1">
      <w:start w:val="1"/>
      <w:numFmt w:val="bullet"/>
      <w:lvlText w:val=""/>
      <w:lvlJc w:val="left"/>
      <w:pPr>
        <w:tabs>
          <w:tab w:val="num" w:pos="5040"/>
        </w:tabs>
        <w:ind w:left="5040" w:hanging="360"/>
      </w:pPr>
      <w:rPr>
        <w:rFonts w:ascii="Wingdings" w:hAnsi="Wingdings" w:hint="default"/>
      </w:rPr>
    </w:lvl>
    <w:lvl w:ilvl="7" w:tplc="402AEE74" w:tentative="1">
      <w:start w:val="1"/>
      <w:numFmt w:val="bullet"/>
      <w:lvlText w:val=""/>
      <w:lvlJc w:val="left"/>
      <w:pPr>
        <w:tabs>
          <w:tab w:val="num" w:pos="5760"/>
        </w:tabs>
        <w:ind w:left="5760" w:hanging="360"/>
      </w:pPr>
      <w:rPr>
        <w:rFonts w:ascii="Wingdings" w:hAnsi="Wingdings" w:hint="default"/>
      </w:rPr>
    </w:lvl>
    <w:lvl w:ilvl="8" w:tplc="5AB0A1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1A6496"/>
    <w:multiLevelType w:val="hybridMultilevel"/>
    <w:tmpl w:val="5E9C092A"/>
    <w:lvl w:ilvl="0" w:tplc="5958E79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90C53"/>
    <w:multiLevelType w:val="hybridMultilevel"/>
    <w:tmpl w:val="136EC63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BB1951"/>
    <w:multiLevelType w:val="hybridMultilevel"/>
    <w:tmpl w:val="C328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A45AE"/>
    <w:multiLevelType w:val="hybridMultilevel"/>
    <w:tmpl w:val="E438D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0046AD"/>
    <w:multiLevelType w:val="hybridMultilevel"/>
    <w:tmpl w:val="20BE7B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D462E"/>
    <w:multiLevelType w:val="hybridMultilevel"/>
    <w:tmpl w:val="4AA2AB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8B62123"/>
    <w:multiLevelType w:val="hybridMultilevel"/>
    <w:tmpl w:val="E5A44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2699E"/>
    <w:multiLevelType w:val="hybridMultilevel"/>
    <w:tmpl w:val="BC6C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92832"/>
    <w:multiLevelType w:val="hybridMultilevel"/>
    <w:tmpl w:val="7EA4F6CA"/>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9"/>
  </w:num>
  <w:num w:numId="4">
    <w:abstractNumId w:val="7"/>
  </w:num>
  <w:num w:numId="5">
    <w:abstractNumId w:val="16"/>
  </w:num>
  <w:num w:numId="6">
    <w:abstractNumId w:val="28"/>
  </w:num>
  <w:num w:numId="7">
    <w:abstractNumId w:val="12"/>
  </w:num>
  <w:num w:numId="8">
    <w:abstractNumId w:val="8"/>
  </w:num>
  <w:num w:numId="9">
    <w:abstractNumId w:val="10"/>
  </w:num>
  <w:num w:numId="10">
    <w:abstractNumId w:val="11"/>
  </w:num>
  <w:num w:numId="11">
    <w:abstractNumId w:val="18"/>
  </w:num>
  <w:num w:numId="12">
    <w:abstractNumId w:val="30"/>
  </w:num>
  <w:num w:numId="13">
    <w:abstractNumId w:val="0"/>
  </w:num>
  <w:num w:numId="14">
    <w:abstractNumId w:val="20"/>
  </w:num>
  <w:num w:numId="15">
    <w:abstractNumId w:val="23"/>
  </w:num>
  <w:num w:numId="16">
    <w:abstractNumId w:val="31"/>
  </w:num>
  <w:num w:numId="17">
    <w:abstractNumId w:val="6"/>
  </w:num>
  <w:num w:numId="18">
    <w:abstractNumId w:val="25"/>
  </w:num>
  <w:num w:numId="19">
    <w:abstractNumId w:val="21"/>
  </w:num>
  <w:num w:numId="20">
    <w:abstractNumId w:val="26"/>
  </w:num>
  <w:num w:numId="21">
    <w:abstractNumId w:val="3"/>
  </w:num>
  <w:num w:numId="22">
    <w:abstractNumId w:val="17"/>
  </w:num>
  <w:num w:numId="23">
    <w:abstractNumId w:val="15"/>
  </w:num>
  <w:num w:numId="24">
    <w:abstractNumId w:val="24"/>
  </w:num>
  <w:num w:numId="25">
    <w:abstractNumId w:val="27"/>
  </w:num>
  <w:num w:numId="26">
    <w:abstractNumId w:val="2"/>
  </w:num>
  <w:num w:numId="27">
    <w:abstractNumId w:val="14"/>
  </w:num>
  <w:num w:numId="28">
    <w:abstractNumId w:val="9"/>
  </w:num>
  <w:num w:numId="29">
    <w:abstractNumId w:val="19"/>
  </w:num>
  <w:num w:numId="30">
    <w:abstractNumId w:val="22"/>
  </w:num>
  <w:num w:numId="31">
    <w:abstractNumId w:val="13"/>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11"/>
    <w:rsid w:val="00006CA4"/>
    <w:rsid w:val="00023BE0"/>
    <w:rsid w:val="00032279"/>
    <w:rsid w:val="00052E34"/>
    <w:rsid w:val="000671BF"/>
    <w:rsid w:val="00082D16"/>
    <w:rsid w:val="00093C97"/>
    <w:rsid w:val="000948CD"/>
    <w:rsid w:val="000A44B8"/>
    <w:rsid w:val="00101CAD"/>
    <w:rsid w:val="001073E6"/>
    <w:rsid w:val="00112221"/>
    <w:rsid w:val="001232A0"/>
    <w:rsid w:val="0012477E"/>
    <w:rsid w:val="001454BB"/>
    <w:rsid w:val="00190E54"/>
    <w:rsid w:val="00196A26"/>
    <w:rsid w:val="001A1F16"/>
    <w:rsid w:val="001B0D1F"/>
    <w:rsid w:val="001B0FDA"/>
    <w:rsid w:val="001B471E"/>
    <w:rsid w:val="001D4B3C"/>
    <w:rsid w:val="001D567E"/>
    <w:rsid w:val="001E4F52"/>
    <w:rsid w:val="001F041C"/>
    <w:rsid w:val="001F0900"/>
    <w:rsid w:val="001F2942"/>
    <w:rsid w:val="00204490"/>
    <w:rsid w:val="0020547C"/>
    <w:rsid w:val="002208C4"/>
    <w:rsid w:val="00246205"/>
    <w:rsid w:val="00255B96"/>
    <w:rsid w:val="00276F84"/>
    <w:rsid w:val="00280745"/>
    <w:rsid w:val="00294DFF"/>
    <w:rsid w:val="00297AFD"/>
    <w:rsid w:val="002A2712"/>
    <w:rsid w:val="002C4CB8"/>
    <w:rsid w:val="002C6255"/>
    <w:rsid w:val="002F283B"/>
    <w:rsid w:val="003010E7"/>
    <w:rsid w:val="00305A62"/>
    <w:rsid w:val="00322BFB"/>
    <w:rsid w:val="00327A6A"/>
    <w:rsid w:val="00337C0E"/>
    <w:rsid w:val="003725F3"/>
    <w:rsid w:val="0037579B"/>
    <w:rsid w:val="00380B38"/>
    <w:rsid w:val="00394C80"/>
    <w:rsid w:val="003C2928"/>
    <w:rsid w:val="003D6BA6"/>
    <w:rsid w:val="003E3C69"/>
    <w:rsid w:val="004006A5"/>
    <w:rsid w:val="004008B1"/>
    <w:rsid w:val="0042271A"/>
    <w:rsid w:val="004232F9"/>
    <w:rsid w:val="00433A54"/>
    <w:rsid w:val="00435E21"/>
    <w:rsid w:val="00437BC9"/>
    <w:rsid w:val="00441A19"/>
    <w:rsid w:val="004453EA"/>
    <w:rsid w:val="00445DC1"/>
    <w:rsid w:val="00452D0E"/>
    <w:rsid w:val="0045413C"/>
    <w:rsid w:val="00465861"/>
    <w:rsid w:val="00465B03"/>
    <w:rsid w:val="00476C7B"/>
    <w:rsid w:val="00487B88"/>
    <w:rsid w:val="004A579D"/>
    <w:rsid w:val="004A6782"/>
    <w:rsid w:val="004B12EB"/>
    <w:rsid w:val="004B4275"/>
    <w:rsid w:val="004C367A"/>
    <w:rsid w:val="004C4596"/>
    <w:rsid w:val="004C58C3"/>
    <w:rsid w:val="004D7AEA"/>
    <w:rsid w:val="004E01D1"/>
    <w:rsid w:val="004E3F21"/>
    <w:rsid w:val="004F007A"/>
    <w:rsid w:val="004F5070"/>
    <w:rsid w:val="00501377"/>
    <w:rsid w:val="00506DF5"/>
    <w:rsid w:val="00507842"/>
    <w:rsid w:val="00517DCB"/>
    <w:rsid w:val="005324AF"/>
    <w:rsid w:val="00542311"/>
    <w:rsid w:val="005648FD"/>
    <w:rsid w:val="00573FB4"/>
    <w:rsid w:val="005824DB"/>
    <w:rsid w:val="00585F7C"/>
    <w:rsid w:val="00592034"/>
    <w:rsid w:val="0059355B"/>
    <w:rsid w:val="00596E0A"/>
    <w:rsid w:val="005C59F8"/>
    <w:rsid w:val="005E0C53"/>
    <w:rsid w:val="005F6F42"/>
    <w:rsid w:val="00602470"/>
    <w:rsid w:val="006037D7"/>
    <w:rsid w:val="006063B1"/>
    <w:rsid w:val="006075E2"/>
    <w:rsid w:val="00621A7F"/>
    <w:rsid w:val="00631F15"/>
    <w:rsid w:val="00640DE4"/>
    <w:rsid w:val="0064456F"/>
    <w:rsid w:val="00651485"/>
    <w:rsid w:val="0066385E"/>
    <w:rsid w:val="00673904"/>
    <w:rsid w:val="00675CEA"/>
    <w:rsid w:val="00676328"/>
    <w:rsid w:val="006846DF"/>
    <w:rsid w:val="006C26A9"/>
    <w:rsid w:val="006C6391"/>
    <w:rsid w:val="006D384C"/>
    <w:rsid w:val="006D6933"/>
    <w:rsid w:val="006E1B85"/>
    <w:rsid w:val="006E7647"/>
    <w:rsid w:val="00723B08"/>
    <w:rsid w:val="00725A40"/>
    <w:rsid w:val="007335A0"/>
    <w:rsid w:val="00737EF4"/>
    <w:rsid w:val="007546D7"/>
    <w:rsid w:val="00761D54"/>
    <w:rsid w:val="007621AF"/>
    <w:rsid w:val="00762587"/>
    <w:rsid w:val="00780D50"/>
    <w:rsid w:val="00781B0C"/>
    <w:rsid w:val="00781C18"/>
    <w:rsid w:val="007D246D"/>
    <w:rsid w:val="007D3367"/>
    <w:rsid w:val="007E11DB"/>
    <w:rsid w:val="007E3958"/>
    <w:rsid w:val="007E49B9"/>
    <w:rsid w:val="007F58A9"/>
    <w:rsid w:val="00803BFD"/>
    <w:rsid w:val="0080463C"/>
    <w:rsid w:val="00813A4D"/>
    <w:rsid w:val="008212C4"/>
    <w:rsid w:val="00821E4C"/>
    <w:rsid w:val="00823AB6"/>
    <w:rsid w:val="00826B09"/>
    <w:rsid w:val="00845AE6"/>
    <w:rsid w:val="00847D5D"/>
    <w:rsid w:val="00851619"/>
    <w:rsid w:val="00856EE6"/>
    <w:rsid w:val="008603B1"/>
    <w:rsid w:val="00860692"/>
    <w:rsid w:val="008660B2"/>
    <w:rsid w:val="00870712"/>
    <w:rsid w:val="00876E71"/>
    <w:rsid w:val="00886184"/>
    <w:rsid w:val="00893E46"/>
    <w:rsid w:val="008B646E"/>
    <w:rsid w:val="008C0F6C"/>
    <w:rsid w:val="008E5295"/>
    <w:rsid w:val="008E5E0B"/>
    <w:rsid w:val="008F0420"/>
    <w:rsid w:val="00902D63"/>
    <w:rsid w:val="00923909"/>
    <w:rsid w:val="00931B6C"/>
    <w:rsid w:val="009351E7"/>
    <w:rsid w:val="0094642B"/>
    <w:rsid w:val="00977CD7"/>
    <w:rsid w:val="0098385B"/>
    <w:rsid w:val="009B06A1"/>
    <w:rsid w:val="009B5504"/>
    <w:rsid w:val="009C5E3F"/>
    <w:rsid w:val="009D19BA"/>
    <w:rsid w:val="009E1B27"/>
    <w:rsid w:val="00A1541C"/>
    <w:rsid w:val="00A319DF"/>
    <w:rsid w:val="00A3693A"/>
    <w:rsid w:val="00A37100"/>
    <w:rsid w:val="00A667ED"/>
    <w:rsid w:val="00A8057C"/>
    <w:rsid w:val="00AA3D01"/>
    <w:rsid w:val="00AA59C3"/>
    <w:rsid w:val="00AA6911"/>
    <w:rsid w:val="00AB2E58"/>
    <w:rsid w:val="00AC37E4"/>
    <w:rsid w:val="00AD07D4"/>
    <w:rsid w:val="00AE7CBD"/>
    <w:rsid w:val="00AF1E60"/>
    <w:rsid w:val="00B00DFF"/>
    <w:rsid w:val="00B30456"/>
    <w:rsid w:val="00B36D24"/>
    <w:rsid w:val="00B37196"/>
    <w:rsid w:val="00B44467"/>
    <w:rsid w:val="00B55269"/>
    <w:rsid w:val="00B60F69"/>
    <w:rsid w:val="00B6296C"/>
    <w:rsid w:val="00B63DB2"/>
    <w:rsid w:val="00B738FF"/>
    <w:rsid w:val="00BA071C"/>
    <w:rsid w:val="00BB7A55"/>
    <w:rsid w:val="00BC091D"/>
    <w:rsid w:val="00BC0F6A"/>
    <w:rsid w:val="00BC1DA3"/>
    <w:rsid w:val="00C03647"/>
    <w:rsid w:val="00C20622"/>
    <w:rsid w:val="00CB64CC"/>
    <w:rsid w:val="00CD2533"/>
    <w:rsid w:val="00CE1A0F"/>
    <w:rsid w:val="00CF13F7"/>
    <w:rsid w:val="00CF69B9"/>
    <w:rsid w:val="00D059BA"/>
    <w:rsid w:val="00D3596A"/>
    <w:rsid w:val="00D402B2"/>
    <w:rsid w:val="00D428F0"/>
    <w:rsid w:val="00D50909"/>
    <w:rsid w:val="00D50CB1"/>
    <w:rsid w:val="00D52424"/>
    <w:rsid w:val="00D80635"/>
    <w:rsid w:val="00D854D1"/>
    <w:rsid w:val="00DB2FC6"/>
    <w:rsid w:val="00E125A6"/>
    <w:rsid w:val="00E22EC0"/>
    <w:rsid w:val="00E3618B"/>
    <w:rsid w:val="00E47888"/>
    <w:rsid w:val="00E53CB1"/>
    <w:rsid w:val="00E57B15"/>
    <w:rsid w:val="00E62084"/>
    <w:rsid w:val="00E65FB6"/>
    <w:rsid w:val="00E73391"/>
    <w:rsid w:val="00E9254A"/>
    <w:rsid w:val="00E971B1"/>
    <w:rsid w:val="00EA02E3"/>
    <w:rsid w:val="00EC0224"/>
    <w:rsid w:val="00EC0D1A"/>
    <w:rsid w:val="00EC123E"/>
    <w:rsid w:val="00EC5B2A"/>
    <w:rsid w:val="00ED0A6D"/>
    <w:rsid w:val="00ED7C5C"/>
    <w:rsid w:val="00EE0A22"/>
    <w:rsid w:val="00EE4770"/>
    <w:rsid w:val="00EE765C"/>
    <w:rsid w:val="00EF295B"/>
    <w:rsid w:val="00EF6224"/>
    <w:rsid w:val="00F0043E"/>
    <w:rsid w:val="00F15418"/>
    <w:rsid w:val="00F27AC1"/>
    <w:rsid w:val="00F27F28"/>
    <w:rsid w:val="00F50545"/>
    <w:rsid w:val="00F5190C"/>
    <w:rsid w:val="00F825E8"/>
    <w:rsid w:val="00FA2E81"/>
    <w:rsid w:val="00FB2E2D"/>
    <w:rsid w:val="00FC0EE6"/>
    <w:rsid w:val="00FC1117"/>
    <w:rsid w:val="00FE7D3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6F831F"/>
  <w15:docId w15:val="{EDA4396B-B855-4F7C-8D4D-15BDAD8C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11"/>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911"/>
    <w:pPr>
      <w:tabs>
        <w:tab w:val="center" w:pos="4153"/>
        <w:tab w:val="right" w:pos="8306"/>
      </w:tabs>
    </w:pPr>
  </w:style>
  <w:style w:type="character" w:customStyle="1" w:styleId="HeaderChar">
    <w:name w:val="Header Char"/>
    <w:basedOn w:val="DefaultParagraphFont"/>
    <w:link w:val="Header"/>
    <w:rsid w:val="00AA6911"/>
    <w:rPr>
      <w:rFonts w:ascii="Times New Roman" w:eastAsia="Times New Roman" w:hAnsi="Times New Roman" w:cs="Times New Roman"/>
      <w:sz w:val="24"/>
      <w:szCs w:val="20"/>
      <w:lang w:eastAsia="ru-RU"/>
    </w:rPr>
  </w:style>
  <w:style w:type="character" w:styleId="CommentReference">
    <w:name w:val="annotation reference"/>
    <w:basedOn w:val="DefaultParagraphFont"/>
    <w:uiPriority w:val="99"/>
    <w:semiHidden/>
    <w:unhideWhenUsed/>
    <w:rsid w:val="00AA6911"/>
    <w:rPr>
      <w:sz w:val="16"/>
      <w:szCs w:val="16"/>
    </w:rPr>
  </w:style>
  <w:style w:type="paragraph" w:styleId="CommentText">
    <w:name w:val="annotation text"/>
    <w:basedOn w:val="Normal"/>
    <w:link w:val="CommentTextChar"/>
    <w:uiPriority w:val="99"/>
    <w:unhideWhenUsed/>
    <w:rsid w:val="00AA6911"/>
  </w:style>
  <w:style w:type="character" w:customStyle="1" w:styleId="CommentTextChar">
    <w:name w:val="Comment Text Char"/>
    <w:basedOn w:val="DefaultParagraphFont"/>
    <w:link w:val="CommentText"/>
    <w:uiPriority w:val="99"/>
    <w:rsid w:val="00AA6911"/>
    <w:rPr>
      <w:rFonts w:ascii="Times New Roman" w:eastAsia="Times New Roman" w:hAnsi="Times New Roman" w:cs="Times New Roman"/>
      <w:sz w:val="24"/>
      <w:szCs w:val="20"/>
      <w:lang w:eastAsia="ru-RU"/>
    </w:rPr>
  </w:style>
  <w:style w:type="paragraph" w:styleId="ListParagraph">
    <w:name w:val="List Paragraph"/>
    <w:basedOn w:val="Normal"/>
    <w:uiPriority w:val="34"/>
    <w:qFormat/>
    <w:rsid w:val="00AA6911"/>
    <w:pPr>
      <w:ind w:left="720"/>
      <w:contextualSpacing/>
    </w:pPr>
  </w:style>
  <w:style w:type="paragraph" w:customStyle="1" w:styleId="Antraste">
    <w:name w:val="Antraste"/>
    <w:basedOn w:val="Normal"/>
    <w:link w:val="AntrasteChar"/>
    <w:qFormat/>
    <w:rsid w:val="00AA6911"/>
    <w:pPr>
      <w:jc w:val="center"/>
    </w:pPr>
    <w:rPr>
      <w:b/>
      <w:caps/>
      <w:spacing w:val="-6"/>
    </w:rPr>
  </w:style>
  <w:style w:type="character" w:customStyle="1" w:styleId="AntrasteChar">
    <w:name w:val="Antraste Char"/>
    <w:basedOn w:val="DefaultParagraphFont"/>
    <w:link w:val="Antraste"/>
    <w:rsid w:val="00AA6911"/>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AA691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AA691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PlaceholderText">
    <w:name w:val="Placeholder Text"/>
    <w:basedOn w:val="DefaultParagraphFont"/>
    <w:uiPriority w:val="99"/>
    <w:semiHidden/>
    <w:rsid w:val="00845AE6"/>
    <w:rPr>
      <w:color w:val="808080"/>
    </w:rPr>
  </w:style>
  <w:style w:type="paragraph" w:styleId="BalloonText">
    <w:name w:val="Balloon Text"/>
    <w:basedOn w:val="Normal"/>
    <w:link w:val="BalloonTextChar"/>
    <w:uiPriority w:val="99"/>
    <w:semiHidden/>
    <w:unhideWhenUsed/>
    <w:rsid w:val="00D52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24"/>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F825E8"/>
    <w:rPr>
      <w:b/>
      <w:bCs/>
      <w:sz w:val="20"/>
    </w:rPr>
  </w:style>
  <w:style w:type="character" w:customStyle="1" w:styleId="CommentSubjectChar">
    <w:name w:val="Comment Subject Char"/>
    <w:basedOn w:val="CommentTextChar"/>
    <w:link w:val="CommentSubject"/>
    <w:uiPriority w:val="99"/>
    <w:semiHidden/>
    <w:rsid w:val="00F825E8"/>
    <w:rPr>
      <w:rFonts w:ascii="Times New Roman" w:eastAsia="Times New Roman" w:hAnsi="Times New Roman" w:cs="Times New Roman"/>
      <w:b/>
      <w:bCs/>
      <w:sz w:val="20"/>
      <w:szCs w:val="20"/>
      <w:lang w:eastAsia="ru-RU"/>
    </w:rPr>
  </w:style>
  <w:style w:type="paragraph" w:styleId="HTMLPreformatted">
    <w:name w:val="HTML Preformatted"/>
    <w:basedOn w:val="Normal"/>
    <w:link w:val="HTMLPreformattedChar"/>
    <w:uiPriority w:val="99"/>
    <w:semiHidden/>
    <w:unhideWhenUsed/>
    <w:rsid w:val="0059355B"/>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9355B"/>
    <w:rPr>
      <w:rFonts w:ascii="Consolas" w:eastAsia="Times New Roman" w:hAnsi="Consolas" w:cs="Consolas"/>
      <w:sz w:val="20"/>
      <w:szCs w:val="20"/>
      <w:lang w:eastAsia="ru-RU"/>
    </w:rPr>
  </w:style>
  <w:style w:type="character" w:styleId="Hyperlink">
    <w:name w:val="Hyperlink"/>
    <w:basedOn w:val="DefaultParagraphFont"/>
    <w:uiPriority w:val="99"/>
    <w:unhideWhenUsed/>
    <w:rsid w:val="0059355B"/>
    <w:rPr>
      <w:color w:val="0563C1" w:themeColor="hyperlink"/>
      <w:u w:val="single"/>
    </w:rPr>
  </w:style>
  <w:style w:type="paragraph" w:styleId="NoSpacing">
    <w:name w:val="No Spacing"/>
    <w:uiPriority w:val="1"/>
    <w:qFormat/>
    <w:rsid w:val="004A6782"/>
    <w:pPr>
      <w:spacing w:after="0" w:line="240" w:lineRule="auto"/>
    </w:pPr>
    <w:rPr>
      <w:rFonts w:ascii="Times New Roman" w:hAnsi="Times New Roman" w:cs="Times New Roman"/>
      <w:sz w:val="24"/>
      <w:szCs w:val="24"/>
    </w:rPr>
  </w:style>
  <w:style w:type="character" w:customStyle="1" w:styleId="phonetxt">
    <w:name w:val="phone_txt"/>
    <w:basedOn w:val="DefaultParagraphFont"/>
    <w:rsid w:val="00052E34"/>
  </w:style>
  <w:style w:type="paragraph" w:styleId="NormalWeb">
    <w:name w:val="Normal (Web)"/>
    <w:basedOn w:val="Normal"/>
    <w:uiPriority w:val="99"/>
    <w:unhideWhenUsed/>
    <w:rsid w:val="00781C18"/>
    <w:pPr>
      <w:spacing w:before="180" w:after="180"/>
      <w:jc w:val="left"/>
    </w:pPr>
    <w:rPr>
      <w:rFonts w:ascii="Open Sans" w:hAnsi="Open Sans"/>
      <w:color w:val="444444"/>
      <w:szCs w:val="24"/>
      <w:lang w:eastAsia="lt-LT"/>
    </w:rPr>
  </w:style>
  <w:style w:type="character" w:styleId="Strong">
    <w:name w:val="Strong"/>
    <w:basedOn w:val="DefaultParagraphFont"/>
    <w:uiPriority w:val="22"/>
    <w:qFormat/>
    <w:rsid w:val="00FE7D37"/>
    <w:rPr>
      <w:b/>
      <w:bCs/>
    </w:rPr>
  </w:style>
  <w:style w:type="paragraph" w:styleId="Footer">
    <w:name w:val="footer"/>
    <w:basedOn w:val="Normal"/>
    <w:link w:val="FooterChar"/>
    <w:uiPriority w:val="99"/>
    <w:unhideWhenUsed/>
    <w:rsid w:val="000A44B8"/>
    <w:pPr>
      <w:tabs>
        <w:tab w:val="center" w:pos="4819"/>
        <w:tab w:val="right" w:pos="9638"/>
      </w:tabs>
    </w:pPr>
  </w:style>
  <w:style w:type="character" w:customStyle="1" w:styleId="FooterChar">
    <w:name w:val="Footer Char"/>
    <w:basedOn w:val="DefaultParagraphFont"/>
    <w:link w:val="Footer"/>
    <w:uiPriority w:val="99"/>
    <w:rsid w:val="000A44B8"/>
    <w:rPr>
      <w:rFonts w:ascii="Times New Roman" w:eastAsia="Times New Roman" w:hAnsi="Times New Roman" w:cs="Times New Roman"/>
      <w:sz w:val="24"/>
      <w:szCs w:val="20"/>
      <w:lang w:eastAsia="ru-RU"/>
    </w:rPr>
  </w:style>
  <w:style w:type="character" w:customStyle="1" w:styleId="st1">
    <w:name w:val="st1"/>
    <w:basedOn w:val="DefaultParagraphFont"/>
    <w:rsid w:val="00826B09"/>
  </w:style>
  <w:style w:type="character" w:styleId="Emphasis">
    <w:name w:val="Emphasis"/>
    <w:basedOn w:val="DefaultParagraphFont"/>
    <w:uiPriority w:val="20"/>
    <w:qFormat/>
    <w:rsid w:val="00826B09"/>
    <w:rPr>
      <w:b/>
      <w:bCs/>
      <w:i w:val="0"/>
      <w:iCs w:val="0"/>
    </w:rPr>
  </w:style>
  <w:style w:type="paragraph" w:styleId="FootnoteText">
    <w:name w:val="footnote text"/>
    <w:basedOn w:val="Normal"/>
    <w:link w:val="FootnoteTextChar"/>
    <w:uiPriority w:val="99"/>
    <w:semiHidden/>
    <w:unhideWhenUsed/>
    <w:rsid w:val="00781B0C"/>
    <w:pPr>
      <w:jc w:val="left"/>
    </w:pPr>
    <w:rPr>
      <w:rFonts w:asciiTheme="minorHAnsi" w:eastAsia="PMingLiU" w:hAnsiTheme="minorHAnsi" w:cstheme="minorBidi"/>
      <w:sz w:val="20"/>
      <w:lang w:eastAsia="en-US"/>
    </w:rPr>
  </w:style>
  <w:style w:type="character" w:customStyle="1" w:styleId="FootnoteTextChar">
    <w:name w:val="Footnote Text Char"/>
    <w:basedOn w:val="DefaultParagraphFont"/>
    <w:link w:val="FootnoteText"/>
    <w:uiPriority w:val="99"/>
    <w:semiHidden/>
    <w:rsid w:val="00781B0C"/>
    <w:rPr>
      <w:rFonts w:eastAsia="PMingLiU"/>
      <w:sz w:val="20"/>
      <w:szCs w:val="20"/>
    </w:rPr>
  </w:style>
  <w:style w:type="character" w:styleId="FootnoteReference">
    <w:name w:val="footnote reference"/>
    <w:basedOn w:val="DefaultParagraphFont"/>
    <w:uiPriority w:val="99"/>
    <w:semiHidden/>
    <w:unhideWhenUsed/>
    <w:rsid w:val="00781B0C"/>
    <w:rPr>
      <w:vertAlign w:val="superscript"/>
    </w:rPr>
  </w:style>
  <w:style w:type="paragraph" w:customStyle="1" w:styleId="Default">
    <w:name w:val="Default"/>
    <w:rsid w:val="00F0043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527">
      <w:bodyDiv w:val="1"/>
      <w:marLeft w:val="0"/>
      <w:marRight w:val="0"/>
      <w:marTop w:val="0"/>
      <w:marBottom w:val="0"/>
      <w:divBdr>
        <w:top w:val="none" w:sz="0" w:space="0" w:color="auto"/>
        <w:left w:val="none" w:sz="0" w:space="0" w:color="auto"/>
        <w:bottom w:val="none" w:sz="0" w:space="0" w:color="auto"/>
        <w:right w:val="none" w:sz="0" w:space="0" w:color="auto"/>
      </w:divBdr>
    </w:div>
    <w:div w:id="205258823">
      <w:bodyDiv w:val="1"/>
      <w:marLeft w:val="0"/>
      <w:marRight w:val="0"/>
      <w:marTop w:val="0"/>
      <w:marBottom w:val="0"/>
      <w:divBdr>
        <w:top w:val="none" w:sz="0" w:space="0" w:color="auto"/>
        <w:left w:val="none" w:sz="0" w:space="0" w:color="auto"/>
        <w:bottom w:val="none" w:sz="0" w:space="0" w:color="auto"/>
        <w:right w:val="none" w:sz="0" w:space="0" w:color="auto"/>
      </w:divBdr>
    </w:div>
    <w:div w:id="484055004">
      <w:bodyDiv w:val="1"/>
      <w:marLeft w:val="0"/>
      <w:marRight w:val="0"/>
      <w:marTop w:val="0"/>
      <w:marBottom w:val="0"/>
      <w:divBdr>
        <w:top w:val="none" w:sz="0" w:space="0" w:color="auto"/>
        <w:left w:val="none" w:sz="0" w:space="0" w:color="auto"/>
        <w:bottom w:val="none" w:sz="0" w:space="0" w:color="auto"/>
        <w:right w:val="none" w:sz="0" w:space="0" w:color="auto"/>
      </w:divBdr>
    </w:div>
    <w:div w:id="545027110">
      <w:bodyDiv w:val="1"/>
      <w:marLeft w:val="0"/>
      <w:marRight w:val="0"/>
      <w:marTop w:val="0"/>
      <w:marBottom w:val="0"/>
      <w:divBdr>
        <w:top w:val="none" w:sz="0" w:space="0" w:color="auto"/>
        <w:left w:val="none" w:sz="0" w:space="0" w:color="auto"/>
        <w:bottom w:val="none" w:sz="0" w:space="0" w:color="auto"/>
        <w:right w:val="none" w:sz="0" w:space="0" w:color="auto"/>
      </w:divBdr>
    </w:div>
    <w:div w:id="665597971">
      <w:bodyDiv w:val="1"/>
      <w:marLeft w:val="0"/>
      <w:marRight w:val="0"/>
      <w:marTop w:val="0"/>
      <w:marBottom w:val="0"/>
      <w:divBdr>
        <w:top w:val="none" w:sz="0" w:space="0" w:color="auto"/>
        <w:left w:val="none" w:sz="0" w:space="0" w:color="auto"/>
        <w:bottom w:val="none" w:sz="0" w:space="0" w:color="auto"/>
        <w:right w:val="none" w:sz="0" w:space="0" w:color="auto"/>
      </w:divBdr>
    </w:div>
    <w:div w:id="683944040">
      <w:bodyDiv w:val="1"/>
      <w:marLeft w:val="0"/>
      <w:marRight w:val="0"/>
      <w:marTop w:val="0"/>
      <w:marBottom w:val="0"/>
      <w:divBdr>
        <w:top w:val="none" w:sz="0" w:space="0" w:color="auto"/>
        <w:left w:val="none" w:sz="0" w:space="0" w:color="auto"/>
        <w:bottom w:val="none" w:sz="0" w:space="0" w:color="auto"/>
        <w:right w:val="none" w:sz="0" w:space="0" w:color="auto"/>
      </w:divBdr>
    </w:div>
    <w:div w:id="793671956">
      <w:bodyDiv w:val="1"/>
      <w:marLeft w:val="0"/>
      <w:marRight w:val="0"/>
      <w:marTop w:val="0"/>
      <w:marBottom w:val="0"/>
      <w:divBdr>
        <w:top w:val="none" w:sz="0" w:space="0" w:color="auto"/>
        <w:left w:val="none" w:sz="0" w:space="0" w:color="auto"/>
        <w:bottom w:val="none" w:sz="0" w:space="0" w:color="auto"/>
        <w:right w:val="none" w:sz="0" w:space="0" w:color="auto"/>
      </w:divBdr>
    </w:div>
    <w:div w:id="921988484">
      <w:bodyDiv w:val="1"/>
      <w:marLeft w:val="0"/>
      <w:marRight w:val="0"/>
      <w:marTop w:val="0"/>
      <w:marBottom w:val="0"/>
      <w:divBdr>
        <w:top w:val="none" w:sz="0" w:space="0" w:color="auto"/>
        <w:left w:val="none" w:sz="0" w:space="0" w:color="auto"/>
        <w:bottom w:val="none" w:sz="0" w:space="0" w:color="auto"/>
        <w:right w:val="none" w:sz="0" w:space="0" w:color="auto"/>
      </w:divBdr>
    </w:div>
    <w:div w:id="1319730680">
      <w:bodyDiv w:val="1"/>
      <w:marLeft w:val="0"/>
      <w:marRight w:val="0"/>
      <w:marTop w:val="0"/>
      <w:marBottom w:val="0"/>
      <w:divBdr>
        <w:top w:val="none" w:sz="0" w:space="0" w:color="auto"/>
        <w:left w:val="none" w:sz="0" w:space="0" w:color="auto"/>
        <w:bottom w:val="none" w:sz="0" w:space="0" w:color="auto"/>
        <w:right w:val="none" w:sz="0" w:space="0" w:color="auto"/>
      </w:divBdr>
    </w:div>
    <w:div w:id="1478836958">
      <w:bodyDiv w:val="1"/>
      <w:marLeft w:val="0"/>
      <w:marRight w:val="0"/>
      <w:marTop w:val="0"/>
      <w:marBottom w:val="0"/>
      <w:divBdr>
        <w:top w:val="none" w:sz="0" w:space="0" w:color="auto"/>
        <w:left w:val="none" w:sz="0" w:space="0" w:color="auto"/>
        <w:bottom w:val="none" w:sz="0" w:space="0" w:color="auto"/>
        <w:right w:val="none" w:sz="0" w:space="0" w:color="auto"/>
      </w:divBdr>
      <w:divsChild>
        <w:div w:id="270429928">
          <w:marLeft w:val="720"/>
          <w:marRight w:val="0"/>
          <w:marTop w:val="400"/>
          <w:marBottom w:val="0"/>
          <w:divBdr>
            <w:top w:val="none" w:sz="0" w:space="0" w:color="auto"/>
            <w:left w:val="none" w:sz="0" w:space="0" w:color="auto"/>
            <w:bottom w:val="none" w:sz="0" w:space="0" w:color="auto"/>
            <w:right w:val="none" w:sz="0" w:space="0" w:color="auto"/>
          </w:divBdr>
        </w:div>
      </w:divsChild>
    </w:div>
    <w:div w:id="1626421094">
      <w:bodyDiv w:val="1"/>
      <w:marLeft w:val="0"/>
      <w:marRight w:val="0"/>
      <w:marTop w:val="0"/>
      <w:marBottom w:val="0"/>
      <w:divBdr>
        <w:top w:val="none" w:sz="0" w:space="0" w:color="auto"/>
        <w:left w:val="none" w:sz="0" w:space="0" w:color="auto"/>
        <w:bottom w:val="none" w:sz="0" w:space="0" w:color="auto"/>
        <w:right w:val="none" w:sz="0" w:space="0" w:color="auto"/>
      </w:divBdr>
      <w:divsChild>
        <w:div w:id="1314022761">
          <w:marLeft w:val="720"/>
          <w:marRight w:val="0"/>
          <w:marTop w:val="400"/>
          <w:marBottom w:val="0"/>
          <w:divBdr>
            <w:top w:val="none" w:sz="0" w:space="0" w:color="auto"/>
            <w:left w:val="none" w:sz="0" w:space="0" w:color="auto"/>
            <w:bottom w:val="none" w:sz="0" w:space="0" w:color="auto"/>
            <w:right w:val="none" w:sz="0" w:space="0" w:color="auto"/>
          </w:divBdr>
        </w:div>
        <w:div w:id="932474859">
          <w:marLeft w:val="720"/>
          <w:marRight w:val="0"/>
          <w:marTop w:val="400"/>
          <w:marBottom w:val="0"/>
          <w:divBdr>
            <w:top w:val="none" w:sz="0" w:space="0" w:color="auto"/>
            <w:left w:val="none" w:sz="0" w:space="0" w:color="auto"/>
            <w:bottom w:val="none" w:sz="0" w:space="0" w:color="auto"/>
            <w:right w:val="none" w:sz="0" w:space="0" w:color="auto"/>
          </w:divBdr>
        </w:div>
        <w:div w:id="171647317">
          <w:marLeft w:val="720"/>
          <w:marRight w:val="0"/>
          <w:marTop w:val="400"/>
          <w:marBottom w:val="0"/>
          <w:divBdr>
            <w:top w:val="none" w:sz="0" w:space="0" w:color="auto"/>
            <w:left w:val="none" w:sz="0" w:space="0" w:color="auto"/>
            <w:bottom w:val="none" w:sz="0" w:space="0" w:color="auto"/>
            <w:right w:val="none" w:sz="0" w:space="0" w:color="auto"/>
          </w:divBdr>
        </w:div>
        <w:div w:id="1672022182">
          <w:marLeft w:val="720"/>
          <w:marRight w:val="0"/>
          <w:marTop w:val="400"/>
          <w:marBottom w:val="0"/>
          <w:divBdr>
            <w:top w:val="none" w:sz="0" w:space="0" w:color="auto"/>
            <w:left w:val="none" w:sz="0" w:space="0" w:color="auto"/>
            <w:bottom w:val="none" w:sz="0" w:space="0" w:color="auto"/>
            <w:right w:val="none" w:sz="0" w:space="0" w:color="auto"/>
          </w:divBdr>
        </w:div>
        <w:div w:id="2136483812">
          <w:marLeft w:val="720"/>
          <w:marRight w:val="0"/>
          <w:marTop w:val="400"/>
          <w:marBottom w:val="0"/>
          <w:divBdr>
            <w:top w:val="none" w:sz="0" w:space="0" w:color="auto"/>
            <w:left w:val="none" w:sz="0" w:space="0" w:color="auto"/>
            <w:bottom w:val="none" w:sz="0" w:space="0" w:color="auto"/>
            <w:right w:val="none" w:sz="0" w:space="0" w:color="auto"/>
          </w:divBdr>
        </w:div>
        <w:div w:id="285819967">
          <w:marLeft w:val="720"/>
          <w:marRight w:val="0"/>
          <w:marTop w:val="400"/>
          <w:marBottom w:val="0"/>
          <w:divBdr>
            <w:top w:val="none" w:sz="0" w:space="0" w:color="auto"/>
            <w:left w:val="none" w:sz="0" w:space="0" w:color="auto"/>
            <w:bottom w:val="none" w:sz="0" w:space="0" w:color="auto"/>
            <w:right w:val="none" w:sz="0" w:space="0" w:color="auto"/>
          </w:divBdr>
        </w:div>
        <w:div w:id="60832277">
          <w:marLeft w:val="720"/>
          <w:marRight w:val="0"/>
          <w:marTop w:val="400"/>
          <w:marBottom w:val="0"/>
          <w:divBdr>
            <w:top w:val="none" w:sz="0" w:space="0" w:color="auto"/>
            <w:left w:val="none" w:sz="0" w:space="0" w:color="auto"/>
            <w:bottom w:val="none" w:sz="0" w:space="0" w:color="auto"/>
            <w:right w:val="none" w:sz="0" w:space="0" w:color="auto"/>
          </w:divBdr>
        </w:div>
      </w:divsChild>
    </w:div>
    <w:div w:id="1782796757">
      <w:bodyDiv w:val="1"/>
      <w:marLeft w:val="0"/>
      <w:marRight w:val="0"/>
      <w:marTop w:val="0"/>
      <w:marBottom w:val="0"/>
      <w:divBdr>
        <w:top w:val="none" w:sz="0" w:space="0" w:color="auto"/>
        <w:left w:val="none" w:sz="0" w:space="0" w:color="auto"/>
        <w:bottom w:val="none" w:sz="0" w:space="0" w:color="auto"/>
        <w:right w:val="none" w:sz="0" w:space="0" w:color="auto"/>
      </w:divBdr>
    </w:div>
    <w:div w:id="21118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vaidas.augustinavicius@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_rels/numbering.xml.rels><?xml version="1.0" encoding="UTF-8" standalone="yes"?>
<Relationships xmlns="http://schemas.openxmlformats.org/package/2006/relationships">
   <Relationship Id="rId1" Target="media/image1.gif"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6ED25316EA45D0A630F3EF218C70CD"/>
        <w:category>
          <w:name w:val="General"/>
          <w:gallery w:val="placeholder"/>
        </w:category>
        <w:types>
          <w:type w:val="bbPlcHdr"/>
        </w:types>
        <w:behaviors>
          <w:behavior w:val="content"/>
        </w:behaviors>
        <w:guid w:val="{13131035-1C56-468B-B40F-50FB9B4C5047}"/>
      </w:docPartPr>
      <w:docPartBody>
        <w:p w:rsidR="00A13CD6" w:rsidRDefault="009D6425" w:rsidP="009D6425">
          <w:pPr>
            <w:pStyle w:val="366ED25316EA45D0A630F3EF218C70CD"/>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D6425"/>
    <w:rsid w:val="00036276"/>
    <w:rsid w:val="0004690A"/>
    <w:rsid w:val="00053F13"/>
    <w:rsid w:val="00061972"/>
    <w:rsid w:val="00065EEB"/>
    <w:rsid w:val="00293B03"/>
    <w:rsid w:val="002A4D3B"/>
    <w:rsid w:val="002A63ED"/>
    <w:rsid w:val="00407F62"/>
    <w:rsid w:val="00417A51"/>
    <w:rsid w:val="00473D17"/>
    <w:rsid w:val="00547EE0"/>
    <w:rsid w:val="005B50A1"/>
    <w:rsid w:val="005C6CB9"/>
    <w:rsid w:val="005E063E"/>
    <w:rsid w:val="00674F50"/>
    <w:rsid w:val="006911C6"/>
    <w:rsid w:val="006A02D9"/>
    <w:rsid w:val="00861B47"/>
    <w:rsid w:val="008702D7"/>
    <w:rsid w:val="008B7DEC"/>
    <w:rsid w:val="008E4198"/>
    <w:rsid w:val="009355DC"/>
    <w:rsid w:val="009C755D"/>
    <w:rsid w:val="009D20AB"/>
    <w:rsid w:val="009D6425"/>
    <w:rsid w:val="00A13CD6"/>
    <w:rsid w:val="00A22F9C"/>
    <w:rsid w:val="00AA1B22"/>
    <w:rsid w:val="00BA1A0F"/>
    <w:rsid w:val="00BF4769"/>
    <w:rsid w:val="00CA3B99"/>
    <w:rsid w:val="00D31E6A"/>
    <w:rsid w:val="00D452E6"/>
    <w:rsid w:val="00D85FB8"/>
    <w:rsid w:val="00D9635B"/>
    <w:rsid w:val="00E7574B"/>
    <w:rsid w:val="00E82805"/>
    <w:rsid w:val="00E955F6"/>
    <w:rsid w:val="00ED2B58"/>
    <w:rsid w:val="00F373A6"/>
    <w:rsid w:val="00F442B4"/>
    <w:rsid w:val="00F7060C"/>
    <w:rsid w:val="00F7083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425"/>
    <w:rPr>
      <w:color w:val="808080"/>
    </w:rPr>
  </w:style>
  <w:style w:type="paragraph" w:customStyle="1" w:styleId="366ED25316EA45D0A630F3EF218C70CD">
    <w:name w:val="366ED25316EA45D0A630F3EF218C70CD"/>
    <w:rsid w:val="009D6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2637</Words>
  <Characters>1504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2018-11-02T09:11:00Z</dcterms:created>
  <dc:creator>Danguolė Sabaliauskienė</dc:creator>
  <cp:lastModifiedBy>Vaidas Augustinavičius</cp:lastModifiedBy>
  <cp:lastPrinted>2017-01-03T13:06:00Z</cp:lastPrinted>
  <dcterms:modified xsi:type="dcterms:W3CDTF">2018-11-06T09:27:00Z</dcterms:modified>
  <cp:revision>3</cp:revision>
</cp:coreProperties>
</file>