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C3175" w14:textId="3F0B989D" w:rsidR="00D92ABB" w:rsidRPr="00F43D5F" w:rsidRDefault="00F43D5F" w:rsidP="00E85B5F">
      <w:pPr>
        <w:jc w:val="center"/>
        <w:rPr>
          <w:b/>
        </w:rPr>
      </w:pPr>
      <w:r w:rsidRPr="00F43D5F">
        <w:rPr>
          <w:b/>
        </w:rPr>
        <w:t xml:space="preserve">LIETUVOS RESPUBLIKOS VYRIAUSYBĖS NUTARIMO „DĖL </w:t>
      </w:r>
      <w:r w:rsidRPr="00F43D5F">
        <w:rPr>
          <w:b/>
          <w:szCs w:val="24"/>
        </w:rPr>
        <w:t>LIETUVOS RESPUBLIKOS PATIKIMUMO DEKLARACIJŲ JURIDINIAMS ASMENIMS, NORINTIEMS DALYVAUTI ŠIAURĖS ATLANTO SUTARTIES ORGANIZACIJOS KONKURSUOSE, IŠDAVIMO PAGRINDŲ ĮSTATYMO ĮGYVENDINIMO</w:t>
      </w:r>
      <w:r w:rsidRPr="00F43D5F">
        <w:rPr>
          <w:b/>
        </w:rPr>
        <w:t>“</w:t>
      </w:r>
      <w:r w:rsidRPr="00F43D5F">
        <w:rPr>
          <w:b/>
          <w:szCs w:val="24"/>
        </w:rPr>
        <w:t xml:space="preserve"> IR LIETUVOS RESPUBLIKOS VYRIAUSYBĖS NUTARIMO „DĖL LIETUVOS RESPUBLIKOS VYRIAUSYBĖS 1998 M. LIEPOS 23 D. NUTARIMO NR. 921 „DĖL LIETUVOS RESPUBLIKOS EKONOMIKOS IR INOVACIJŲ MINISTERIJOS NUOSTATŲ PATVIRTINIMO“ PAKEITIMO“ </w:t>
      </w:r>
      <w:r w:rsidRPr="00F43D5F">
        <w:rPr>
          <w:b/>
        </w:rPr>
        <w:t>PROJEKTŲ</w:t>
      </w:r>
    </w:p>
    <w:p w14:paraId="4472035C" w14:textId="54865F3A" w:rsidR="001A3903" w:rsidRPr="00BA227D" w:rsidRDefault="00BA227D" w:rsidP="0067387B">
      <w:pPr>
        <w:jc w:val="center"/>
        <w:rPr>
          <w:b/>
        </w:rPr>
      </w:pPr>
      <w:r w:rsidRPr="00BA227D">
        <w:rPr>
          <w:b/>
          <w:bCs/>
        </w:rPr>
        <w:t>AIŠKINAMASIS RAŠTAS</w:t>
      </w:r>
    </w:p>
    <w:p w14:paraId="64F7C08E" w14:textId="77777777" w:rsidR="00A62DCF" w:rsidRDefault="00A62DCF"/>
    <w:tbl>
      <w:tblPr>
        <w:tblStyle w:val="TableGrid"/>
        <w:tblW w:w="0" w:type="auto"/>
        <w:tblLook w:val="04A0" w:firstRow="1" w:lastRow="0" w:firstColumn="1" w:lastColumn="0" w:noHBand="0" w:noVBand="1"/>
      </w:tblPr>
      <w:tblGrid>
        <w:gridCol w:w="9628"/>
      </w:tblGrid>
      <w:tr w:rsidR="009B0835" w14:paraId="16CB87F2" w14:textId="77777777" w:rsidTr="009B0835">
        <w:tc>
          <w:tcPr>
            <w:tcW w:w="9628" w:type="dxa"/>
          </w:tcPr>
          <w:p w14:paraId="0FA2E327" w14:textId="6D66169D" w:rsidR="009B0835" w:rsidRPr="00D66789" w:rsidRDefault="00D66789" w:rsidP="00517A2F">
            <w:pPr>
              <w:spacing w:line="264" w:lineRule="auto"/>
              <w:ind w:firstLine="731"/>
              <w:rPr>
                <w:b/>
              </w:rPr>
            </w:pPr>
            <w:r w:rsidRPr="00D66789">
              <w:rPr>
                <w:b/>
              </w:rPr>
              <w:t>1.</w:t>
            </w:r>
            <w:r w:rsidR="006F41D2">
              <w:rPr>
                <w:b/>
              </w:rPr>
              <w:t xml:space="preserve"> </w:t>
            </w:r>
            <w:r w:rsidR="00BA227D">
              <w:rPr>
                <w:b/>
              </w:rPr>
              <w:t>Nutarim</w:t>
            </w:r>
            <w:r w:rsidR="002335E2">
              <w:rPr>
                <w:b/>
              </w:rPr>
              <w:t>o</w:t>
            </w:r>
            <w:r w:rsidRPr="00D66789">
              <w:rPr>
                <w:b/>
              </w:rPr>
              <w:t xml:space="preserve"> projekt</w:t>
            </w:r>
            <w:r w:rsidR="00417E4F">
              <w:rPr>
                <w:b/>
              </w:rPr>
              <w:t>ų</w:t>
            </w:r>
            <w:r w:rsidRPr="00D66789">
              <w:rPr>
                <w:b/>
              </w:rPr>
              <w:t xml:space="preserve"> pavadinima</w:t>
            </w:r>
            <w:r w:rsidR="00417E4F">
              <w:rPr>
                <w:b/>
              </w:rPr>
              <w:t>i</w:t>
            </w:r>
            <w:r w:rsidRPr="00D66789">
              <w:rPr>
                <w:b/>
              </w:rPr>
              <w:t>:</w:t>
            </w:r>
          </w:p>
          <w:p w14:paraId="76F1014B" w14:textId="22E67F0C" w:rsidR="009B0835" w:rsidRDefault="00BA227D" w:rsidP="00517A2F">
            <w:pPr>
              <w:spacing w:line="264" w:lineRule="auto"/>
              <w:ind w:firstLine="731"/>
            </w:pPr>
            <w:r w:rsidRPr="00AE623C">
              <w:t xml:space="preserve">Lietuvos Respublikos Vyriausybės nutarimo „Dėl </w:t>
            </w:r>
            <w:r w:rsidRPr="00AE623C">
              <w:rPr>
                <w:szCs w:val="24"/>
              </w:rPr>
              <w:t>Lietuvos Respublikos patikimumo deklaracijų juridiniams asmenims, norintiems dalyvauti Šiaurės Atlanto sutarties organizacijos konkurs</w:t>
            </w:r>
            <w:r>
              <w:rPr>
                <w:szCs w:val="24"/>
              </w:rPr>
              <w:t>uose, išdavimo pagrindų įstatymo įgyvendinimo</w:t>
            </w:r>
            <w:r w:rsidRPr="00AE623C">
              <w:t>“</w:t>
            </w:r>
            <w:r w:rsidR="00B108DD">
              <w:rPr>
                <w:szCs w:val="24"/>
              </w:rPr>
              <w:t xml:space="preserve"> </w:t>
            </w:r>
            <w:r w:rsidR="00A10C29">
              <w:t>projektas</w:t>
            </w:r>
            <w:r w:rsidR="002D007D" w:rsidRPr="002D007D">
              <w:t xml:space="preserve"> (toliau – </w:t>
            </w:r>
            <w:r w:rsidR="00B6787B">
              <w:t>Nutarimo p</w:t>
            </w:r>
            <w:r w:rsidR="002D007D" w:rsidRPr="002D007D">
              <w:t>rojektas</w:t>
            </w:r>
            <w:r w:rsidR="00417E4F">
              <w:t> Nr. 1</w:t>
            </w:r>
            <w:r w:rsidR="002D007D" w:rsidRPr="002D007D">
              <w:t>)</w:t>
            </w:r>
            <w:r w:rsidR="00417E4F">
              <w:t xml:space="preserve"> ir </w:t>
            </w:r>
            <w:r w:rsidR="00417E4F" w:rsidRPr="004E6F48">
              <w:rPr>
                <w:szCs w:val="24"/>
              </w:rPr>
              <w:t>Lietuvos Respublikos Vyriausybės nutarimo „Dėl Lietuvos Respublikos Vyriausybės 1998 m. liepos 23 d. nutarimo Nr. 921 „Dėl Lietuvos Respublikos ekonomikos ir inovacijų ministerijos nuostatų patvirtinimo“ pakeitimo“</w:t>
            </w:r>
            <w:r w:rsidR="002335E2">
              <w:rPr>
                <w:szCs w:val="24"/>
              </w:rPr>
              <w:t xml:space="preserve"> projektas (</w:t>
            </w:r>
            <w:r w:rsidR="002335E2" w:rsidRPr="002D007D">
              <w:t xml:space="preserve">toliau – </w:t>
            </w:r>
            <w:r w:rsidR="002335E2">
              <w:t>Nutarimo p</w:t>
            </w:r>
            <w:r w:rsidR="002335E2" w:rsidRPr="002D007D">
              <w:t>rojektas</w:t>
            </w:r>
            <w:r w:rsidR="002335E2">
              <w:t> Nr. 2)</w:t>
            </w:r>
            <w:r w:rsidR="002D007D" w:rsidRPr="002D007D">
              <w:t>.</w:t>
            </w:r>
          </w:p>
        </w:tc>
      </w:tr>
      <w:tr w:rsidR="009B0835" w14:paraId="5AF8B5C3" w14:textId="77777777" w:rsidTr="009B0835">
        <w:tc>
          <w:tcPr>
            <w:tcW w:w="9628" w:type="dxa"/>
          </w:tcPr>
          <w:p w14:paraId="192AFF65" w14:textId="60F88E0F" w:rsidR="009B0835" w:rsidRPr="00D66789" w:rsidRDefault="00D66789" w:rsidP="00517A2F">
            <w:pPr>
              <w:spacing w:line="264" w:lineRule="auto"/>
              <w:ind w:firstLine="731"/>
              <w:rPr>
                <w:b/>
              </w:rPr>
            </w:pPr>
            <w:r w:rsidRPr="00D66789">
              <w:rPr>
                <w:b/>
              </w:rPr>
              <w:t>2.</w:t>
            </w:r>
            <w:r w:rsidR="006F41D2">
              <w:rPr>
                <w:b/>
              </w:rPr>
              <w:t xml:space="preserve"> </w:t>
            </w:r>
            <w:r w:rsidR="00E75FC2">
              <w:rPr>
                <w:b/>
              </w:rPr>
              <w:t>Nutarimo</w:t>
            </w:r>
            <w:r w:rsidRPr="00D66789">
              <w:rPr>
                <w:b/>
              </w:rPr>
              <w:t xml:space="preserve"> projekt</w:t>
            </w:r>
            <w:r w:rsidR="002335E2">
              <w:rPr>
                <w:b/>
              </w:rPr>
              <w:t>ų</w:t>
            </w:r>
            <w:r w:rsidRPr="00D66789">
              <w:rPr>
                <w:b/>
              </w:rPr>
              <w:t xml:space="preserve"> tiksla</w:t>
            </w:r>
            <w:r w:rsidR="002335E2">
              <w:rPr>
                <w:b/>
              </w:rPr>
              <w:t>i</w:t>
            </w:r>
            <w:r w:rsidRPr="00D66789">
              <w:rPr>
                <w:b/>
              </w:rPr>
              <w:t xml:space="preserve"> (ko </w:t>
            </w:r>
            <w:r w:rsidR="001575E0">
              <w:rPr>
                <w:b/>
              </w:rPr>
              <w:t>nutarimo</w:t>
            </w:r>
            <w:r w:rsidRPr="00D66789">
              <w:rPr>
                <w:b/>
              </w:rPr>
              <w:t xml:space="preserve"> projekt</w:t>
            </w:r>
            <w:r w:rsidR="002335E2">
              <w:rPr>
                <w:b/>
              </w:rPr>
              <w:t>ais</w:t>
            </w:r>
            <w:r w:rsidRPr="00D66789">
              <w:rPr>
                <w:b/>
              </w:rPr>
              <w:t xml:space="preserve"> norima pasiekti, kokių teigiamų rezultatų laukiama):</w:t>
            </w:r>
          </w:p>
          <w:p w14:paraId="1A39AB59" w14:textId="77777777" w:rsidR="00C02948" w:rsidRDefault="00B6787B" w:rsidP="00517A2F">
            <w:pPr>
              <w:tabs>
                <w:tab w:val="left" w:pos="0"/>
                <w:tab w:val="left" w:pos="284"/>
                <w:tab w:val="left" w:pos="1260"/>
                <w:tab w:val="left" w:pos="1418"/>
                <w:tab w:val="left" w:pos="1559"/>
                <w:tab w:val="left" w:pos="1620"/>
              </w:tabs>
              <w:spacing w:line="264" w:lineRule="auto"/>
              <w:ind w:firstLine="851"/>
              <w:rPr>
                <w:szCs w:val="24"/>
              </w:rPr>
            </w:pPr>
            <w:r>
              <w:rPr>
                <w:szCs w:val="24"/>
              </w:rPr>
              <w:t>Nutarimo p</w:t>
            </w:r>
            <w:r w:rsidR="00C225AA" w:rsidRPr="00AE623C">
              <w:rPr>
                <w:szCs w:val="24"/>
              </w:rPr>
              <w:t>rojekto</w:t>
            </w:r>
            <w:r w:rsidR="00C225AA">
              <w:rPr>
                <w:szCs w:val="24"/>
              </w:rPr>
              <w:t xml:space="preserve"> </w:t>
            </w:r>
            <w:r w:rsidR="002335E2">
              <w:rPr>
                <w:szCs w:val="24"/>
              </w:rPr>
              <w:t xml:space="preserve">Nr. </w:t>
            </w:r>
            <w:r w:rsidR="00025C3C">
              <w:rPr>
                <w:szCs w:val="24"/>
              </w:rPr>
              <w:t xml:space="preserve">1 </w:t>
            </w:r>
            <w:r w:rsidR="00C225AA" w:rsidRPr="00AE623C">
              <w:t xml:space="preserve">tikslas – patvirtinti </w:t>
            </w:r>
            <w:r w:rsidR="00C225AA">
              <w:rPr>
                <w:szCs w:val="24"/>
              </w:rPr>
              <w:t xml:space="preserve">Informacijos apie skelbiamą Šiaurės Atlanto sutarties organizacijos konkursą pateikimo ir patikimumo deklaracijos išdavimo </w:t>
            </w:r>
            <w:r w:rsidR="00C225AA" w:rsidRPr="00AE623C">
              <w:t xml:space="preserve">taisykles, </w:t>
            </w:r>
            <w:r w:rsidR="00C225AA" w:rsidRPr="00AE623C">
              <w:rPr>
                <w:szCs w:val="24"/>
              </w:rPr>
              <w:t xml:space="preserve">sudaryti Patikimumo deklaracijų išdavimo juridiniams asmenims, norintiems dalyvauti Šiaurės Atlanto sutarties organizacijos skelbiamuose konkursuose, klausimams spręsti komisiją ir </w:t>
            </w:r>
            <w:r w:rsidR="00C225AA" w:rsidRPr="006508B4">
              <w:rPr>
                <w:szCs w:val="24"/>
              </w:rPr>
              <w:t>įgalioti komp</w:t>
            </w:r>
            <w:r w:rsidR="00C225AA">
              <w:rPr>
                <w:szCs w:val="24"/>
              </w:rPr>
              <w:t>e</w:t>
            </w:r>
            <w:r w:rsidR="00C225AA" w:rsidRPr="006508B4">
              <w:rPr>
                <w:szCs w:val="24"/>
              </w:rPr>
              <w:t>te</w:t>
            </w:r>
            <w:r w:rsidR="00C225AA">
              <w:rPr>
                <w:szCs w:val="24"/>
              </w:rPr>
              <w:t>n</w:t>
            </w:r>
            <w:r w:rsidR="00C225AA" w:rsidRPr="006508B4">
              <w:rPr>
                <w:szCs w:val="24"/>
              </w:rPr>
              <w:t>tingą instituciją atlikti Įstatyme nurodytos įgaliotos institucijos funkcijas.</w:t>
            </w:r>
          </w:p>
          <w:p w14:paraId="21948D2D" w14:textId="4F74E7A1" w:rsidR="00025C3C" w:rsidRDefault="00025C3C" w:rsidP="00517A2F">
            <w:pPr>
              <w:tabs>
                <w:tab w:val="left" w:pos="0"/>
                <w:tab w:val="left" w:pos="284"/>
                <w:tab w:val="left" w:pos="1260"/>
                <w:tab w:val="left" w:pos="1418"/>
                <w:tab w:val="left" w:pos="1559"/>
                <w:tab w:val="left" w:pos="1620"/>
              </w:tabs>
              <w:spacing w:line="264" w:lineRule="auto"/>
              <w:ind w:firstLine="851"/>
            </w:pPr>
            <w:r>
              <w:t>Nutarimo p</w:t>
            </w:r>
            <w:r w:rsidRPr="002D007D">
              <w:t>rojekt</w:t>
            </w:r>
            <w:r>
              <w:t xml:space="preserve">o Nr. 2 tikslas </w:t>
            </w:r>
            <w:r w:rsidR="00C43686">
              <w:t>–</w:t>
            </w:r>
            <w:r>
              <w:t xml:space="preserve"> </w:t>
            </w:r>
            <w:r w:rsidR="00C43686" w:rsidRPr="00C548BF">
              <w:rPr>
                <w:szCs w:val="24"/>
              </w:rPr>
              <w:t>atsižvelgiant į Lietuvos Respublikos viešojo administravimo įstatym</w:t>
            </w:r>
            <w:r w:rsidR="00C43686">
              <w:rPr>
                <w:szCs w:val="24"/>
              </w:rPr>
              <w:t>e</w:t>
            </w:r>
            <w:r w:rsidR="00C43686" w:rsidRPr="00C548BF">
              <w:rPr>
                <w:szCs w:val="24"/>
              </w:rPr>
              <w:t xml:space="preserve"> įtvirtint</w:t>
            </w:r>
            <w:r w:rsidR="00C43686">
              <w:rPr>
                <w:szCs w:val="24"/>
              </w:rPr>
              <w:t>ą</w:t>
            </w:r>
            <w:r w:rsidR="00C43686" w:rsidRPr="00C548BF">
              <w:rPr>
                <w:szCs w:val="24"/>
              </w:rPr>
              <w:t xml:space="preserve"> subsidiarumo principą</w:t>
            </w:r>
            <w:r w:rsidR="00C43686">
              <w:rPr>
                <w:szCs w:val="24"/>
              </w:rPr>
              <w:t xml:space="preserve">, </w:t>
            </w:r>
            <w:r w:rsidR="00C43686" w:rsidRPr="00C548BF">
              <w:rPr>
                <w:szCs w:val="24"/>
              </w:rPr>
              <w:t>išgryninti Ekonomikos ir inovacijų ministerij</w:t>
            </w:r>
            <w:r w:rsidR="00C43686">
              <w:rPr>
                <w:szCs w:val="24"/>
              </w:rPr>
              <w:t>os</w:t>
            </w:r>
            <w:r w:rsidR="00C43686" w:rsidRPr="00C548BF">
              <w:rPr>
                <w:szCs w:val="24"/>
              </w:rPr>
              <w:t xml:space="preserve"> </w:t>
            </w:r>
            <w:r w:rsidR="00C43686">
              <w:rPr>
                <w:szCs w:val="24"/>
              </w:rPr>
              <w:t>atliekamas</w:t>
            </w:r>
            <w:r w:rsidR="00C43686" w:rsidRPr="00C548BF">
              <w:rPr>
                <w:szCs w:val="24"/>
              </w:rPr>
              <w:t xml:space="preserve"> funkcijas ir atsisakyti </w:t>
            </w:r>
            <w:r w:rsidR="00C43686">
              <w:rPr>
                <w:szCs w:val="24"/>
              </w:rPr>
              <w:t xml:space="preserve">jai </w:t>
            </w:r>
            <w:r w:rsidR="00C43686" w:rsidRPr="00C548BF">
              <w:rPr>
                <w:szCs w:val="24"/>
              </w:rPr>
              <w:t>nebūdingos funkcijos išduoti finansinio, techninio, profesinio ir saugumo patikimumo deklaracijas</w:t>
            </w:r>
            <w:r w:rsidR="00C43686">
              <w:rPr>
                <w:szCs w:val="24"/>
              </w:rPr>
              <w:t>.</w:t>
            </w:r>
          </w:p>
        </w:tc>
      </w:tr>
      <w:tr w:rsidR="009B0835" w14:paraId="2E5E9D46" w14:textId="77777777" w:rsidTr="009B0835">
        <w:tc>
          <w:tcPr>
            <w:tcW w:w="9628" w:type="dxa"/>
          </w:tcPr>
          <w:p w14:paraId="1261DF72" w14:textId="4099847E" w:rsidR="009B0835" w:rsidRPr="00D66789" w:rsidRDefault="00D66789" w:rsidP="00517A2F">
            <w:pPr>
              <w:spacing w:line="264" w:lineRule="auto"/>
              <w:ind w:firstLine="731"/>
              <w:rPr>
                <w:b/>
              </w:rPr>
            </w:pPr>
            <w:r w:rsidRPr="00D66789">
              <w:rPr>
                <w:b/>
              </w:rPr>
              <w:t>3.</w:t>
            </w:r>
            <w:r w:rsidR="001A3903">
              <w:rPr>
                <w:b/>
              </w:rPr>
              <w:t xml:space="preserve"> </w:t>
            </w:r>
            <w:r w:rsidR="00895128">
              <w:rPr>
                <w:b/>
              </w:rPr>
              <w:t>Nutarimo</w:t>
            </w:r>
            <w:r w:rsidRPr="00D66789">
              <w:rPr>
                <w:b/>
              </w:rPr>
              <w:t xml:space="preserve"> projekt</w:t>
            </w:r>
            <w:r w:rsidR="00C43686">
              <w:rPr>
                <w:b/>
              </w:rPr>
              <w:t>ų</w:t>
            </w:r>
            <w:r w:rsidRPr="00D66789">
              <w:rPr>
                <w:b/>
              </w:rPr>
              <w:t xml:space="preserve"> esmė (kaip teisiniai santykiai yra reglamentuojami dabar ir kaip pasikeis jų reglamentavimas priėmus </w:t>
            </w:r>
            <w:r w:rsidR="00D508E3">
              <w:rPr>
                <w:b/>
              </w:rPr>
              <w:t>nutarimo</w:t>
            </w:r>
            <w:r w:rsidRPr="00D66789">
              <w:rPr>
                <w:b/>
              </w:rPr>
              <w:t xml:space="preserve"> projektą, kokios numatomos naujos teisinio reglamentavimo nuostatos, naujai reglamentuotų klausimų teigiamos savybės):</w:t>
            </w:r>
          </w:p>
          <w:p w14:paraId="38DE3A65" w14:textId="77777777" w:rsidR="00A83071" w:rsidRDefault="00A83071" w:rsidP="00A83071">
            <w:pPr>
              <w:spacing w:line="264" w:lineRule="auto"/>
              <w:ind w:firstLine="720"/>
            </w:pPr>
            <w:r>
              <w:rPr>
                <w:szCs w:val="24"/>
              </w:rPr>
              <w:t xml:space="preserve">Nutarimo projekto Nr. 1 </w:t>
            </w:r>
            <w:r>
              <w:t xml:space="preserve">tikslas – patvirtinti </w:t>
            </w:r>
            <w:r>
              <w:rPr>
                <w:szCs w:val="24"/>
              </w:rPr>
              <w:t xml:space="preserve">Informacijos apie skelbiamą Šiaurės Atlanto sutarties organizacijos konkursą pateikimo ir patikimumo deklaracijos išdavimo </w:t>
            </w:r>
            <w:r>
              <w:t xml:space="preserve">taisykles (toliau – Taisyklės), </w:t>
            </w:r>
            <w:r>
              <w:rPr>
                <w:szCs w:val="24"/>
              </w:rPr>
              <w:t>sudaryti Patikimumo deklaracijų išdavimo juridiniams asmenims, norintiems dalyvauti Šiaurės Atlanto sutarties organizacijos skelbiamuose konkursuose, klausimams spręsti komisiją ir įgalioti kompetentingą instituciją atlikti Įstatyme nurodytos įgaliotos institucijos funkcijas.</w:t>
            </w:r>
          </w:p>
          <w:p w14:paraId="40730F94" w14:textId="77777777" w:rsidR="00A83071" w:rsidRDefault="00A83071" w:rsidP="00A83071">
            <w:pPr>
              <w:spacing w:line="264" w:lineRule="auto"/>
              <w:ind w:firstLine="720"/>
            </w:pPr>
            <w:r>
              <w:rPr>
                <w:szCs w:val="24"/>
                <w:lang w:eastAsia="lt-LT"/>
              </w:rPr>
              <w:t>Kadangi priėmus Nutarimo projektą bus patvirtintos naujos patikimumo deklaracijos išdavimą reglamentuojančios taisyklės,</w:t>
            </w:r>
            <w:r>
              <w:rPr>
                <w:szCs w:val="24"/>
              </w:rPr>
              <w:t xml:space="preserve"> Lietuvos Respublikos Vyriausybės </w:t>
            </w:r>
            <w:smartTag w:uri="urn:schemas-microsoft-com:office:smarttags" w:element="metricconverter">
              <w:smartTagPr>
                <w:attr w:name="ProductID" w:val="2004 m"/>
              </w:smartTagPr>
              <w:r>
                <w:rPr>
                  <w:szCs w:val="24"/>
                </w:rPr>
                <w:t>2004 m</w:t>
              </w:r>
            </w:smartTag>
            <w:r>
              <w:rPr>
                <w:szCs w:val="24"/>
              </w:rPr>
              <w:t xml:space="preserve">. spalio 18 d. nutarimą Nr. 1294 „Dėl Juridinių asmenų, norinčių dalyvauti NATO skelbiamuose prekių, paslaugų ar darbų įsigijimo konkursuose, finansinio, techninio, profesinio ir saugumo patikimumo deklaracijų išdavimo taisyklių patvirtinimo“ </w:t>
            </w:r>
            <w:r>
              <w:rPr>
                <w:szCs w:val="24"/>
                <w:lang w:eastAsia="lt-LT"/>
              </w:rPr>
              <w:t xml:space="preserve">ir </w:t>
            </w:r>
            <w:r>
              <w:rPr>
                <w:szCs w:val="24"/>
              </w:rPr>
              <w:t xml:space="preserve">Lietuvos Respublikos Vyriausybės </w:t>
            </w:r>
            <w:smartTag w:uri="urn:schemas-microsoft-com:office:smarttags" w:element="metricconverter">
              <w:smartTagPr>
                <w:attr w:name="ProductID" w:val="2004 m"/>
              </w:smartTagPr>
              <w:r>
                <w:rPr>
                  <w:szCs w:val="24"/>
                </w:rPr>
                <w:t>2004 m</w:t>
              </w:r>
            </w:smartTag>
            <w:r>
              <w:rPr>
                <w:szCs w:val="24"/>
              </w:rPr>
              <w:t>. rugpjūčio 19 d. nutarimą Nr. 1017 „Dėl įgaliojimų išduoti finansinio, techninio, profesinio ir saugumo patikimumo deklaracijas suteikimo, šių deklaracijų išdavimo taisyklių, komisijos sudėties ir jos darbo reglamento“ reikės pripažinti netekusiais galios.</w:t>
            </w:r>
          </w:p>
          <w:p w14:paraId="19298745" w14:textId="650AE9AF" w:rsidR="00A83071" w:rsidRDefault="00A83071" w:rsidP="00A83071">
            <w:pPr>
              <w:spacing w:line="264" w:lineRule="auto"/>
              <w:ind w:firstLine="720"/>
            </w:pPr>
            <w:r>
              <w:t>Siekdami užtikrinti politikos formavimo ir įgyvendinimo funkcijų atskyrimą, Nutarimo projekte Nr. 1 siūlome numatyti, kad Įstatyme nurodytos įgaliotos institucijos funkcijas atliks Viešųjų pirkimų tarnyba (toliau – Tarnyba). Atsižvelgiant į tai, kad Tarnyba turi pasirengti atlikti į</w:t>
            </w:r>
            <w:r w:rsidRPr="00C331C1">
              <w:t>galiotos institucijos funkcijas</w:t>
            </w:r>
            <w:r>
              <w:t xml:space="preserve">, t. y. numatyti darbuotojus, gauti reikiamus leidimus ir sukurti teisinę aplinką, Nutarimo projektu Nr. 1 numatoma, kad funkcija bus perduota nuo 2020 m. lapkričio 1 dienos. Iki šio termino patikimumo deklaracijas ir toliau išduos Ekonomikos ir inovacijų ministerija. </w:t>
            </w:r>
          </w:p>
          <w:p w14:paraId="6937281F" w14:textId="77777777" w:rsidR="00A83071" w:rsidRDefault="00A83071" w:rsidP="00A83071">
            <w:pPr>
              <w:spacing w:line="264" w:lineRule="auto"/>
              <w:ind w:firstLine="720"/>
              <w:rPr>
                <w:szCs w:val="24"/>
                <w:lang w:eastAsia="lt-LT"/>
              </w:rPr>
            </w:pPr>
            <w:r>
              <w:rPr>
                <w:szCs w:val="24"/>
              </w:rPr>
              <w:t xml:space="preserve">Nutarimo projektu Nr. 1 taip pat įtvirtinama nuostata, kad įgaliota institucija turės patvirtinti išsamią patikimumo deklaracijos išdavimo tvarką. Ją </w:t>
            </w:r>
            <w:r w:rsidRPr="00C814CC">
              <w:rPr>
                <w:szCs w:val="24"/>
              </w:rPr>
              <w:t xml:space="preserve">nustatančiame dokumente taip pat turės būti nurodyti ir konkretūs valstybinių ir žinybinių registrų ir valstybės informacinių sistemų, iš kurių bus gaunami duomenys ir informacija, būtina juridinio asmens atitikčiai Įstatymo 3 straipsnio 1 dalyje nustatytiems reikalavimams įvertinti, pavadinimai. </w:t>
            </w:r>
            <w:r w:rsidRPr="00C814CC">
              <w:rPr>
                <w:szCs w:val="24"/>
                <w:lang w:eastAsia="lt-LT"/>
              </w:rPr>
              <w:t>Atsižvelgiant į tai, kad atitikčiai įvertinti reikalingų duomenų ir informacijos (pavyzdžiui, informacijos apie</w:t>
            </w:r>
            <w:r>
              <w:rPr>
                <w:szCs w:val="24"/>
                <w:lang w:eastAsia="lt-LT"/>
              </w:rPr>
              <w:t xml:space="preserve"> ne Lietuvos Respublikos piliečio nuolatinę gyvenamąją vietą, kai ji nėra Lietuvos Respublikoje) nacionaliniuose registruose ar informacinėse sistemose gali nebūti, ir į Įstatymo 5 straipsnio 2 dalyje įtvirtintą nuostatą, kad į</w:t>
            </w:r>
            <w:r w:rsidRPr="003308E9">
              <w:rPr>
                <w:szCs w:val="24"/>
                <w:lang w:eastAsia="lt-LT"/>
              </w:rPr>
              <w:t>galiota institucija juridinio asmens atitikties patikimumo deklaracijos išdavimo pagrindams įvertinimo tikslais turi teisę neatlygintinai gauti iš valstybės ir savivaldybių institucijų ir įmonių, valstybės ir žinybinių registrų, valstybės ir savivaldybių informacinių sistemų informaciją, duomenis</w:t>
            </w:r>
            <w:r>
              <w:rPr>
                <w:szCs w:val="24"/>
                <w:lang w:eastAsia="lt-LT"/>
              </w:rPr>
              <w:t xml:space="preserve">, Taisyklių 28 punkte įtvirtinamas nebaigtinis valstybės institucijų ir įmonių, į kurias dėl reikiamų duomenų ir informacijos gali kreiptis įgaliota institucija, sąrašas. </w:t>
            </w:r>
          </w:p>
          <w:p w14:paraId="6493F199" w14:textId="77777777" w:rsidR="00A83071" w:rsidRDefault="00A83071" w:rsidP="00A83071">
            <w:pPr>
              <w:spacing w:line="264" w:lineRule="auto"/>
              <w:ind w:firstLine="720"/>
            </w:pPr>
            <w:r>
              <w:t>Nutarimo projekto Nr. 2 tikslas – pakeisti Ekonomikos ir inovacijų ministerijos nuostatus, patvirtintus Lietuvos Respublikos Vyriausybės 1998 m. liepos 23 d. nutarimu Nr. 921 „Dėl Lietuvos Respublikos ekonomikos ir inovacijų ministerijos nuostatų patvirtinimo“ (toliau – Nuostatai).</w:t>
            </w:r>
          </w:p>
          <w:p w14:paraId="0A475D72" w14:textId="6DD2DF71" w:rsidR="00CB6E53" w:rsidRDefault="00A83071" w:rsidP="00A83071">
            <w:pPr>
              <w:spacing w:line="264" w:lineRule="auto"/>
              <w:ind w:firstLine="720"/>
              <w:rPr>
                <w:szCs w:val="24"/>
              </w:rPr>
            </w:pPr>
            <w:r>
              <w:t xml:space="preserve">Nutarimo projektu Nr. 2, atsižvelgiant į Lietuvos Respublikos Vyriausybės įstatymo 29 straipsnio nuostatas, atsisakoma Ekonomikos ir inovacijų ministerijai nebūdingos funkcijos išduoti finansinio, techninio, profesinio ir saugumo patikimumo deklaracijas. </w:t>
            </w:r>
          </w:p>
          <w:p w14:paraId="2BC136C3" w14:textId="048FDE72" w:rsidR="00D112DA" w:rsidRDefault="00CB6E53" w:rsidP="00517A2F">
            <w:pPr>
              <w:tabs>
                <w:tab w:val="left" w:pos="0"/>
                <w:tab w:val="left" w:pos="284"/>
                <w:tab w:val="left" w:pos="1260"/>
                <w:tab w:val="left" w:pos="1418"/>
                <w:tab w:val="left" w:pos="1559"/>
                <w:tab w:val="left" w:pos="1620"/>
              </w:tabs>
              <w:spacing w:line="264" w:lineRule="auto"/>
              <w:ind w:firstLine="851"/>
            </w:pPr>
            <w:r>
              <w:rPr>
                <w:szCs w:val="24"/>
                <w:lang w:eastAsia="lt-LT"/>
              </w:rPr>
              <w:t>N</w:t>
            </w:r>
            <w:r w:rsidRPr="00AE623C">
              <w:rPr>
                <w:szCs w:val="24"/>
                <w:lang w:eastAsia="lt-LT"/>
              </w:rPr>
              <w:t xml:space="preserve">eigiamų </w:t>
            </w:r>
            <w:r>
              <w:rPr>
                <w:szCs w:val="24"/>
                <w:lang w:eastAsia="lt-LT"/>
              </w:rPr>
              <w:t>Nutarimų projektų</w:t>
            </w:r>
            <w:r w:rsidRPr="00AE623C">
              <w:rPr>
                <w:szCs w:val="24"/>
                <w:lang w:eastAsia="lt-LT"/>
              </w:rPr>
              <w:t xml:space="preserve"> pasekmių nenumatoma.</w:t>
            </w:r>
          </w:p>
        </w:tc>
      </w:tr>
      <w:tr w:rsidR="009B0835" w14:paraId="1CC469ED" w14:textId="77777777" w:rsidTr="009B0835">
        <w:tc>
          <w:tcPr>
            <w:tcW w:w="9628" w:type="dxa"/>
          </w:tcPr>
          <w:p w14:paraId="7EC45660" w14:textId="000051F8" w:rsidR="009B0835" w:rsidRPr="00D66789" w:rsidRDefault="00D66789" w:rsidP="00517A2F">
            <w:pPr>
              <w:spacing w:line="264" w:lineRule="auto"/>
              <w:ind w:firstLine="731"/>
              <w:rPr>
                <w:b/>
              </w:rPr>
            </w:pPr>
            <w:r w:rsidRPr="00D66789">
              <w:rPr>
                <w:b/>
              </w:rPr>
              <w:t>4.</w:t>
            </w:r>
            <w:r w:rsidR="001A3903">
              <w:rPr>
                <w:b/>
              </w:rPr>
              <w:t xml:space="preserve"> </w:t>
            </w:r>
            <w:r w:rsidR="007B7CF2">
              <w:rPr>
                <w:b/>
              </w:rPr>
              <w:t>Nutarimo</w:t>
            </w:r>
            <w:r w:rsidR="001A3903">
              <w:rPr>
                <w:b/>
              </w:rPr>
              <w:t xml:space="preserve"> </w:t>
            </w:r>
            <w:r w:rsidRPr="00D66789">
              <w:rPr>
                <w:b/>
              </w:rPr>
              <w:t>projekt</w:t>
            </w:r>
            <w:r w:rsidR="007E29F8">
              <w:rPr>
                <w:b/>
              </w:rPr>
              <w:t>ų</w:t>
            </w:r>
            <w:r w:rsidR="001A3903">
              <w:rPr>
                <w:b/>
              </w:rPr>
              <w:t xml:space="preserve"> </w:t>
            </w:r>
            <w:r w:rsidRPr="00D66789">
              <w:rPr>
                <w:b/>
              </w:rPr>
              <w:t>derinimas</w:t>
            </w:r>
            <w:r w:rsidR="001A3903">
              <w:rPr>
                <w:b/>
              </w:rPr>
              <w:t xml:space="preserve"> </w:t>
            </w:r>
            <w:r w:rsidRPr="00D66789">
              <w:rPr>
                <w:b/>
              </w:rPr>
              <w:t>(su</w:t>
            </w:r>
            <w:r w:rsidR="001A3903">
              <w:rPr>
                <w:b/>
              </w:rPr>
              <w:t xml:space="preserve"> </w:t>
            </w:r>
            <w:r w:rsidRPr="00D66789">
              <w:rPr>
                <w:b/>
              </w:rPr>
              <w:t>kokiomis</w:t>
            </w:r>
            <w:r w:rsidR="001A3903">
              <w:rPr>
                <w:b/>
              </w:rPr>
              <w:t xml:space="preserve"> </w:t>
            </w:r>
            <w:r w:rsidRPr="00D66789">
              <w:rPr>
                <w:b/>
              </w:rPr>
              <w:t>institucijomis</w:t>
            </w:r>
            <w:r w:rsidR="001A3903">
              <w:rPr>
                <w:b/>
              </w:rPr>
              <w:t xml:space="preserve"> </w:t>
            </w:r>
            <w:r w:rsidR="00880359">
              <w:rPr>
                <w:b/>
              </w:rPr>
              <w:t>nutarimo</w:t>
            </w:r>
            <w:r w:rsidR="001A3903">
              <w:rPr>
                <w:b/>
              </w:rPr>
              <w:t xml:space="preserve"> </w:t>
            </w:r>
            <w:r w:rsidRPr="00D66789">
              <w:rPr>
                <w:b/>
              </w:rPr>
              <w:t>projektas</w:t>
            </w:r>
            <w:r w:rsidR="001A3903">
              <w:rPr>
                <w:b/>
              </w:rPr>
              <w:t xml:space="preserve"> </w:t>
            </w:r>
            <w:r w:rsidRPr="00D66789">
              <w:rPr>
                <w:b/>
              </w:rPr>
              <w:t>derintas,</w:t>
            </w:r>
            <w:r w:rsidR="001A3903">
              <w:rPr>
                <w:b/>
              </w:rPr>
              <w:t xml:space="preserve"> </w:t>
            </w:r>
            <w:r w:rsidRPr="00D66789">
              <w:rPr>
                <w:b/>
              </w:rPr>
              <w:t>jei</w:t>
            </w:r>
            <w:r w:rsidR="001A3903">
              <w:rPr>
                <w:b/>
              </w:rPr>
              <w:t xml:space="preserve"> </w:t>
            </w:r>
            <w:r w:rsidRPr="00D66789">
              <w:rPr>
                <w:b/>
              </w:rPr>
              <w:t>taip,</w:t>
            </w:r>
            <w:r w:rsidR="001A3903">
              <w:rPr>
                <w:b/>
              </w:rPr>
              <w:t xml:space="preserve"> </w:t>
            </w:r>
            <w:r w:rsidRPr="00D66789">
              <w:rPr>
                <w:b/>
              </w:rPr>
              <w:t>tai</w:t>
            </w:r>
            <w:r w:rsidR="001A3903">
              <w:rPr>
                <w:b/>
              </w:rPr>
              <w:t xml:space="preserve"> </w:t>
            </w:r>
            <w:r w:rsidRPr="00D66789">
              <w:rPr>
                <w:b/>
              </w:rPr>
              <w:t>ar</w:t>
            </w:r>
            <w:r w:rsidR="001A3903">
              <w:rPr>
                <w:b/>
              </w:rPr>
              <w:t xml:space="preserve"> </w:t>
            </w:r>
            <w:r w:rsidRPr="00D66789">
              <w:rPr>
                <w:b/>
              </w:rPr>
              <w:t>atsižvelgta</w:t>
            </w:r>
            <w:r w:rsidR="001A3903">
              <w:rPr>
                <w:b/>
              </w:rPr>
              <w:t xml:space="preserve"> </w:t>
            </w:r>
            <w:r w:rsidRPr="00D66789">
              <w:rPr>
                <w:b/>
              </w:rPr>
              <w:t>į</w:t>
            </w:r>
            <w:r w:rsidR="001A3903">
              <w:rPr>
                <w:b/>
              </w:rPr>
              <w:t xml:space="preserve"> </w:t>
            </w:r>
            <w:r w:rsidRPr="00D66789">
              <w:rPr>
                <w:b/>
              </w:rPr>
              <w:t>jų</w:t>
            </w:r>
            <w:r w:rsidR="001A3903">
              <w:rPr>
                <w:b/>
              </w:rPr>
              <w:t xml:space="preserve"> </w:t>
            </w:r>
            <w:r w:rsidRPr="00D66789">
              <w:rPr>
                <w:b/>
              </w:rPr>
              <w:t>pateiktas</w:t>
            </w:r>
            <w:r w:rsidR="001A3903">
              <w:rPr>
                <w:b/>
              </w:rPr>
              <w:t xml:space="preserve"> </w:t>
            </w:r>
            <w:r w:rsidRPr="00D66789">
              <w:rPr>
                <w:b/>
              </w:rPr>
              <w:t>pastabas):</w:t>
            </w:r>
          </w:p>
          <w:p w14:paraId="7CF8A00B" w14:textId="77777777" w:rsidR="00002D62" w:rsidRDefault="00002D62" w:rsidP="00002D62">
            <w:pPr>
              <w:spacing w:line="264" w:lineRule="auto"/>
              <w:ind w:firstLine="720"/>
              <w:rPr>
                <w:szCs w:val="24"/>
                <w:lang w:eastAsia="lt-LT"/>
              </w:rPr>
            </w:pPr>
            <w:r>
              <w:rPr>
                <w:szCs w:val="24"/>
                <w:lang w:eastAsia="lt-LT"/>
              </w:rPr>
              <w:t xml:space="preserve">Nutarimo projektas Nr. 1 kelis kartus teiktas derinti šioms suinteresuotoms institucijoms: </w:t>
            </w:r>
            <w:r w:rsidRPr="00C25799">
              <w:rPr>
                <w:szCs w:val="24"/>
                <w:lang w:eastAsia="lt-LT"/>
              </w:rPr>
              <w:t>Lietuvos Respublikos teisingumo ministerij</w:t>
            </w:r>
            <w:r>
              <w:rPr>
                <w:szCs w:val="24"/>
                <w:lang w:eastAsia="lt-LT"/>
              </w:rPr>
              <w:t xml:space="preserve">ai, </w:t>
            </w:r>
            <w:r w:rsidRPr="00C25799">
              <w:rPr>
                <w:szCs w:val="24"/>
                <w:lang w:eastAsia="lt-LT"/>
              </w:rPr>
              <w:t>Lietuvos</w:t>
            </w:r>
            <w:r>
              <w:rPr>
                <w:szCs w:val="24"/>
                <w:lang w:eastAsia="lt-LT"/>
              </w:rPr>
              <w:t xml:space="preserve"> </w:t>
            </w:r>
            <w:r w:rsidRPr="00C25799">
              <w:rPr>
                <w:szCs w:val="24"/>
                <w:lang w:eastAsia="lt-LT"/>
              </w:rPr>
              <w:t>Respublikos krašto apsaugos ministerija</w:t>
            </w:r>
            <w:r>
              <w:rPr>
                <w:szCs w:val="24"/>
                <w:lang w:eastAsia="lt-LT"/>
              </w:rPr>
              <w:t>i</w:t>
            </w:r>
            <w:r w:rsidRPr="00C25799">
              <w:rPr>
                <w:szCs w:val="24"/>
                <w:lang w:eastAsia="lt-LT"/>
              </w:rPr>
              <w:t>, Lietuvos Respublikos užsienio reikalų ministerija</w:t>
            </w:r>
            <w:r>
              <w:rPr>
                <w:szCs w:val="24"/>
                <w:lang w:eastAsia="lt-LT"/>
              </w:rPr>
              <w:t>i</w:t>
            </w:r>
            <w:r w:rsidRPr="00C25799">
              <w:rPr>
                <w:szCs w:val="24"/>
                <w:lang w:eastAsia="lt-LT"/>
              </w:rPr>
              <w:t>, Lietuvos Respublikos valstybės saugumo departament</w:t>
            </w:r>
            <w:r>
              <w:rPr>
                <w:szCs w:val="24"/>
                <w:lang w:eastAsia="lt-LT"/>
              </w:rPr>
              <w:t xml:space="preserve">ui, </w:t>
            </w:r>
            <w:r w:rsidRPr="00C25799">
              <w:rPr>
                <w:szCs w:val="24"/>
                <w:lang w:eastAsia="lt-LT"/>
              </w:rPr>
              <w:t>Antra</w:t>
            </w:r>
            <w:r>
              <w:rPr>
                <w:szCs w:val="24"/>
                <w:lang w:eastAsia="lt-LT"/>
              </w:rPr>
              <w:t>jam</w:t>
            </w:r>
            <w:r w:rsidRPr="00C25799">
              <w:rPr>
                <w:szCs w:val="24"/>
                <w:lang w:eastAsia="lt-LT"/>
              </w:rPr>
              <w:t xml:space="preserve"> operatyvinių tarnybų departament</w:t>
            </w:r>
            <w:r>
              <w:rPr>
                <w:szCs w:val="24"/>
                <w:lang w:eastAsia="lt-LT"/>
              </w:rPr>
              <w:t>ui</w:t>
            </w:r>
            <w:r w:rsidRPr="00C25799">
              <w:rPr>
                <w:szCs w:val="24"/>
                <w:lang w:eastAsia="lt-LT"/>
              </w:rPr>
              <w:t xml:space="preserve"> prie Lietuvos Respublikos krašto apsaugos ministerijos, Finansinių nusikaltimų tyrimo tarnyba</w:t>
            </w:r>
            <w:r>
              <w:rPr>
                <w:szCs w:val="24"/>
                <w:lang w:eastAsia="lt-LT"/>
              </w:rPr>
              <w:t>i</w:t>
            </w:r>
            <w:r w:rsidRPr="00C25799">
              <w:rPr>
                <w:szCs w:val="24"/>
                <w:lang w:eastAsia="lt-LT"/>
              </w:rPr>
              <w:t xml:space="preserve"> prie Vidaus reikalų ministerijos, Valstybin</w:t>
            </w:r>
            <w:r>
              <w:rPr>
                <w:szCs w:val="24"/>
                <w:lang w:eastAsia="lt-LT"/>
              </w:rPr>
              <w:t>ei</w:t>
            </w:r>
            <w:r w:rsidRPr="00C25799">
              <w:rPr>
                <w:szCs w:val="24"/>
                <w:lang w:eastAsia="lt-LT"/>
              </w:rPr>
              <w:t xml:space="preserve"> mokesčių inspekcija</w:t>
            </w:r>
            <w:r>
              <w:rPr>
                <w:szCs w:val="24"/>
                <w:lang w:eastAsia="lt-LT"/>
              </w:rPr>
              <w:t>i</w:t>
            </w:r>
            <w:r w:rsidRPr="00C25799">
              <w:rPr>
                <w:szCs w:val="24"/>
                <w:lang w:eastAsia="lt-LT"/>
              </w:rPr>
              <w:t xml:space="preserve"> prie Lietuvos Respublikos finansų ministerijos, Muitinės departament</w:t>
            </w:r>
            <w:r>
              <w:rPr>
                <w:szCs w:val="24"/>
                <w:lang w:eastAsia="lt-LT"/>
              </w:rPr>
              <w:t>ui</w:t>
            </w:r>
            <w:r w:rsidRPr="00C25799">
              <w:rPr>
                <w:szCs w:val="24"/>
                <w:lang w:eastAsia="lt-LT"/>
              </w:rPr>
              <w:t xml:space="preserve"> prie Lietuvos Respublikos finansų ministerijos</w:t>
            </w:r>
            <w:r>
              <w:rPr>
                <w:szCs w:val="24"/>
                <w:lang w:eastAsia="lt-LT"/>
              </w:rPr>
              <w:t xml:space="preserve">, Valstybinio socialinio draudimo fondo valdybai prie Socialinės apsaugos ir darbo ministerijos, </w:t>
            </w:r>
            <w:r w:rsidRPr="00C25799">
              <w:rPr>
                <w:szCs w:val="24"/>
                <w:lang w:eastAsia="lt-LT"/>
              </w:rPr>
              <w:t>Valstybin</w:t>
            </w:r>
            <w:r>
              <w:rPr>
                <w:szCs w:val="24"/>
                <w:lang w:eastAsia="lt-LT"/>
              </w:rPr>
              <w:t>ei</w:t>
            </w:r>
            <w:r w:rsidRPr="00C25799">
              <w:rPr>
                <w:szCs w:val="24"/>
                <w:lang w:eastAsia="lt-LT"/>
              </w:rPr>
              <w:t xml:space="preserve"> vartotojų teisių apsaugos tarnyba</w:t>
            </w:r>
            <w:r>
              <w:rPr>
                <w:szCs w:val="24"/>
                <w:lang w:eastAsia="lt-LT"/>
              </w:rPr>
              <w:t>i,</w:t>
            </w:r>
            <w:r w:rsidRPr="00C25799">
              <w:rPr>
                <w:szCs w:val="24"/>
                <w:lang w:eastAsia="lt-LT"/>
              </w:rPr>
              <w:t xml:space="preserve"> </w:t>
            </w:r>
            <w:r>
              <w:rPr>
                <w:szCs w:val="24"/>
                <w:lang w:eastAsia="lt-LT"/>
              </w:rPr>
              <w:t>Tarnybai, Informatikos ir ryšių departamentui prie Lietuvos Respublikos vidaus reikalų ministerijos, Valstybinei duomenų apsaugos inspekcijai, Lietuvos vyriausiojo archyvaro tarnybai,</w:t>
            </w:r>
            <w:r w:rsidRPr="00C25799">
              <w:rPr>
                <w:szCs w:val="24"/>
                <w:lang w:eastAsia="lt-LT"/>
              </w:rPr>
              <w:t xml:space="preserve"> </w:t>
            </w:r>
            <w:r>
              <w:rPr>
                <w:szCs w:val="24"/>
                <w:lang w:eastAsia="lt-LT"/>
              </w:rPr>
              <w:t xml:space="preserve">VĮ Registrų centrui, </w:t>
            </w:r>
            <w:r w:rsidRPr="00C25799">
              <w:rPr>
                <w:szCs w:val="24"/>
                <w:lang w:eastAsia="lt-LT"/>
              </w:rPr>
              <w:t>VšĮ „Versli Lietuva“,</w:t>
            </w:r>
            <w:r>
              <w:rPr>
                <w:szCs w:val="24"/>
                <w:lang w:eastAsia="lt-LT"/>
              </w:rPr>
              <w:t xml:space="preserve"> </w:t>
            </w:r>
            <w:r w:rsidRPr="00C25799">
              <w:rPr>
                <w:szCs w:val="24"/>
                <w:lang w:eastAsia="lt-LT"/>
              </w:rPr>
              <w:t xml:space="preserve">Lietuvos pramonininkų </w:t>
            </w:r>
            <w:r w:rsidRPr="00DA3633">
              <w:rPr>
                <w:szCs w:val="24"/>
                <w:lang w:eastAsia="lt-LT"/>
              </w:rPr>
              <w:t>konfederacijai</w:t>
            </w:r>
            <w:r w:rsidRPr="00C25799">
              <w:rPr>
                <w:szCs w:val="24"/>
                <w:lang w:eastAsia="lt-LT"/>
              </w:rPr>
              <w:t>, Lietuvos gynybos ir saugumo pramonės asociacija</w:t>
            </w:r>
            <w:r>
              <w:rPr>
                <w:szCs w:val="24"/>
                <w:lang w:eastAsia="lt-LT"/>
              </w:rPr>
              <w:t>i ir</w:t>
            </w:r>
            <w:r w:rsidRPr="00C25799">
              <w:rPr>
                <w:szCs w:val="24"/>
                <w:lang w:eastAsia="lt-LT"/>
              </w:rPr>
              <w:t xml:space="preserve"> Nacionalin</w:t>
            </w:r>
            <w:r>
              <w:rPr>
                <w:szCs w:val="24"/>
                <w:lang w:eastAsia="lt-LT"/>
              </w:rPr>
              <w:t xml:space="preserve">ei </w:t>
            </w:r>
            <w:r w:rsidRPr="00C25799">
              <w:rPr>
                <w:szCs w:val="24"/>
                <w:lang w:eastAsia="lt-LT"/>
              </w:rPr>
              <w:t>gynybos pramonės asociacija</w:t>
            </w:r>
            <w:r>
              <w:rPr>
                <w:szCs w:val="24"/>
                <w:lang w:eastAsia="lt-LT"/>
              </w:rPr>
              <w:t xml:space="preserve">i. </w:t>
            </w:r>
          </w:p>
          <w:p w14:paraId="6920C107" w14:textId="7FF0A3A9" w:rsidR="00002D62" w:rsidRDefault="00002D62" w:rsidP="00002D62">
            <w:pPr>
              <w:spacing w:line="264" w:lineRule="auto"/>
              <w:ind w:firstLine="720"/>
              <w:rPr>
                <w:szCs w:val="24"/>
                <w:lang w:eastAsia="lt-LT"/>
              </w:rPr>
            </w:pPr>
            <w:r w:rsidRPr="00C25799">
              <w:rPr>
                <w:szCs w:val="24"/>
                <w:lang w:eastAsia="lt-LT"/>
              </w:rPr>
              <w:t>Lietuvos gynybos ir saugumo pramonės asociacija</w:t>
            </w:r>
            <w:r>
              <w:rPr>
                <w:szCs w:val="24"/>
                <w:lang w:eastAsia="lt-LT"/>
              </w:rPr>
              <w:t xml:space="preserve"> ir</w:t>
            </w:r>
            <w:r w:rsidRPr="00C25799">
              <w:rPr>
                <w:szCs w:val="24"/>
                <w:lang w:eastAsia="lt-LT"/>
              </w:rPr>
              <w:t xml:space="preserve"> Nacionalin</w:t>
            </w:r>
            <w:r>
              <w:rPr>
                <w:szCs w:val="24"/>
                <w:lang w:eastAsia="lt-LT"/>
              </w:rPr>
              <w:t xml:space="preserve">ė </w:t>
            </w:r>
            <w:r w:rsidRPr="00C25799">
              <w:rPr>
                <w:szCs w:val="24"/>
                <w:lang w:eastAsia="lt-LT"/>
              </w:rPr>
              <w:t>gynybos pramonės asociacija</w:t>
            </w:r>
            <w:r>
              <w:rPr>
                <w:szCs w:val="24"/>
                <w:lang w:eastAsia="lt-LT"/>
              </w:rPr>
              <w:t xml:space="preserve"> pastabų nepateikė, o į suinteresuotų institucijų pastabas, kurios susijusios su šio projekto imtimi, atsižvelgta arba jos suderintos darbo tvarka. </w:t>
            </w:r>
            <w:r w:rsidR="00137501">
              <w:t>Būtina pažymėti, kad, derindama Nutarimo projektą, Tarnyba 2020 m. kovo 18 d. raštu Nr. 4S-267 informavo, kad šiuo metu neturi galimybės įdiegti Įslaptintos informacijos ryšių ir informacinės sistemos (toliau – ĮIRIS), skirtos įslaptintos informacijos automatizuotam apdorojimui, nes Tarnybos patalpos neatitinka tokioms ĮIRIS nustatytų saugumo reikalavimų.</w:t>
            </w:r>
          </w:p>
          <w:p w14:paraId="0F2FBA32" w14:textId="77777777" w:rsidR="00AB2F7C" w:rsidRDefault="00AB2F7C" w:rsidP="00AB2F7C">
            <w:pPr>
              <w:spacing w:line="264" w:lineRule="auto"/>
              <w:ind w:firstLine="720"/>
              <w:rPr>
                <w:szCs w:val="24"/>
                <w:lang w:eastAsia="lt-LT"/>
              </w:rPr>
            </w:pPr>
            <w:r>
              <w:t xml:space="preserve">Nutarimo projektas Nr. 2 derintas su šiomis suinteresuotomis institucijomis: </w:t>
            </w:r>
            <w:r w:rsidRPr="00C25799">
              <w:rPr>
                <w:szCs w:val="24"/>
                <w:lang w:eastAsia="lt-LT"/>
              </w:rPr>
              <w:t>Lietuvos Respublikos teisingumo ministerij</w:t>
            </w:r>
            <w:r>
              <w:rPr>
                <w:szCs w:val="24"/>
                <w:lang w:eastAsia="lt-LT"/>
              </w:rPr>
              <w:t xml:space="preserve">a, </w:t>
            </w:r>
            <w:r w:rsidRPr="00C25799">
              <w:rPr>
                <w:szCs w:val="24"/>
                <w:lang w:eastAsia="lt-LT"/>
              </w:rPr>
              <w:t>Lietuvos</w:t>
            </w:r>
            <w:r>
              <w:rPr>
                <w:szCs w:val="24"/>
                <w:lang w:eastAsia="lt-LT"/>
              </w:rPr>
              <w:t xml:space="preserve"> </w:t>
            </w:r>
            <w:r w:rsidRPr="00C25799">
              <w:rPr>
                <w:szCs w:val="24"/>
                <w:lang w:eastAsia="lt-LT"/>
              </w:rPr>
              <w:t>Respublikos krašto apsaugos ministerija, Lietuvos Respublikos užsienio reikalų ministerija, Lietuvos Respublikos valstybės saugumo departament</w:t>
            </w:r>
            <w:r>
              <w:rPr>
                <w:szCs w:val="24"/>
                <w:lang w:eastAsia="lt-LT"/>
              </w:rPr>
              <w:t xml:space="preserve">u, </w:t>
            </w:r>
            <w:r w:rsidRPr="00C25799">
              <w:rPr>
                <w:szCs w:val="24"/>
                <w:lang w:eastAsia="lt-LT"/>
              </w:rPr>
              <w:t>Antr</w:t>
            </w:r>
            <w:r>
              <w:rPr>
                <w:szCs w:val="24"/>
                <w:lang w:eastAsia="lt-LT"/>
              </w:rPr>
              <w:t>uoju</w:t>
            </w:r>
            <w:r w:rsidRPr="00C25799">
              <w:rPr>
                <w:szCs w:val="24"/>
                <w:lang w:eastAsia="lt-LT"/>
              </w:rPr>
              <w:t xml:space="preserve"> operatyvinių tarnybų departament</w:t>
            </w:r>
            <w:r>
              <w:rPr>
                <w:szCs w:val="24"/>
                <w:lang w:eastAsia="lt-LT"/>
              </w:rPr>
              <w:t>u</w:t>
            </w:r>
            <w:r w:rsidRPr="00C25799">
              <w:rPr>
                <w:szCs w:val="24"/>
                <w:lang w:eastAsia="lt-LT"/>
              </w:rPr>
              <w:t xml:space="preserve"> prie Lietuvos Respublikos krašto apsaugos ministerijos, Finansinių nusikaltimų tyrimo tarnyba prie Vidaus reikalų ministerijos</w:t>
            </w:r>
            <w:r>
              <w:rPr>
                <w:szCs w:val="24"/>
                <w:lang w:eastAsia="lt-LT"/>
              </w:rPr>
              <w:t xml:space="preserve">, </w:t>
            </w:r>
            <w:r w:rsidRPr="00C25799">
              <w:rPr>
                <w:szCs w:val="24"/>
                <w:lang w:eastAsia="lt-LT"/>
              </w:rPr>
              <w:t>Valstybin</w:t>
            </w:r>
            <w:r>
              <w:rPr>
                <w:szCs w:val="24"/>
                <w:lang w:eastAsia="lt-LT"/>
              </w:rPr>
              <w:t>e</w:t>
            </w:r>
            <w:r w:rsidRPr="00C25799">
              <w:rPr>
                <w:szCs w:val="24"/>
                <w:lang w:eastAsia="lt-LT"/>
              </w:rPr>
              <w:t xml:space="preserve"> vartotojų teisių apsaugos tarnyba</w:t>
            </w:r>
            <w:r>
              <w:rPr>
                <w:szCs w:val="24"/>
                <w:lang w:eastAsia="lt-LT"/>
              </w:rPr>
              <w:t>,</w:t>
            </w:r>
            <w:r w:rsidRPr="00C25799">
              <w:rPr>
                <w:szCs w:val="24"/>
                <w:lang w:eastAsia="lt-LT"/>
              </w:rPr>
              <w:t xml:space="preserve"> </w:t>
            </w:r>
            <w:r>
              <w:rPr>
                <w:szCs w:val="24"/>
                <w:lang w:eastAsia="lt-LT"/>
              </w:rPr>
              <w:t xml:space="preserve">Tarnyba, Informatikos ir ryšių departamentu prie Lietuvos Respublikos vidaus reikalų ministerijos, VĮ Registrų centru, </w:t>
            </w:r>
            <w:r w:rsidRPr="00C25799">
              <w:rPr>
                <w:szCs w:val="24"/>
                <w:lang w:eastAsia="lt-LT"/>
              </w:rPr>
              <w:t>VšĮ „Versli Lietuva“,</w:t>
            </w:r>
            <w:r>
              <w:rPr>
                <w:szCs w:val="24"/>
                <w:lang w:eastAsia="lt-LT"/>
              </w:rPr>
              <w:t xml:space="preserve"> </w:t>
            </w:r>
            <w:r w:rsidRPr="00C25799">
              <w:rPr>
                <w:szCs w:val="24"/>
                <w:lang w:eastAsia="lt-LT"/>
              </w:rPr>
              <w:t>Lietuvos gynybos ir saugumo pramonės asociacija</w:t>
            </w:r>
            <w:r>
              <w:rPr>
                <w:szCs w:val="24"/>
                <w:lang w:eastAsia="lt-LT"/>
              </w:rPr>
              <w:t xml:space="preserve"> ir</w:t>
            </w:r>
            <w:r w:rsidRPr="00C25799">
              <w:rPr>
                <w:szCs w:val="24"/>
                <w:lang w:eastAsia="lt-LT"/>
              </w:rPr>
              <w:t xml:space="preserve"> Nacionalin</w:t>
            </w:r>
            <w:r>
              <w:rPr>
                <w:szCs w:val="24"/>
                <w:lang w:eastAsia="lt-LT"/>
              </w:rPr>
              <w:t xml:space="preserve">e </w:t>
            </w:r>
            <w:r w:rsidRPr="00C25799">
              <w:rPr>
                <w:szCs w:val="24"/>
                <w:lang w:eastAsia="lt-LT"/>
              </w:rPr>
              <w:t>gynybos pramonės asociacija</w:t>
            </w:r>
            <w:r>
              <w:rPr>
                <w:szCs w:val="24"/>
                <w:lang w:eastAsia="lt-LT"/>
              </w:rPr>
              <w:t xml:space="preserve">. </w:t>
            </w:r>
          </w:p>
          <w:p w14:paraId="29437AA2" w14:textId="3506BCD3" w:rsidR="00D20E80" w:rsidRPr="00CE6F10" w:rsidRDefault="00AB2F7C" w:rsidP="00AB2F7C">
            <w:pPr>
              <w:spacing w:line="264" w:lineRule="auto"/>
              <w:ind w:firstLine="731"/>
              <w:rPr>
                <w:rFonts w:eastAsia="Times New Roman" w:cs="Times New Roman"/>
                <w:szCs w:val="24"/>
              </w:rPr>
            </w:pPr>
            <w:r w:rsidRPr="00C25799">
              <w:rPr>
                <w:szCs w:val="24"/>
                <w:lang w:eastAsia="lt-LT"/>
              </w:rPr>
              <w:t>Lietuvos Respublikos užsienio reikalų ministerija</w:t>
            </w:r>
            <w:r>
              <w:rPr>
                <w:szCs w:val="24"/>
                <w:lang w:eastAsia="lt-LT"/>
              </w:rPr>
              <w:t xml:space="preserve">, Antrasis </w:t>
            </w:r>
            <w:r w:rsidRPr="00C25799">
              <w:rPr>
                <w:szCs w:val="24"/>
                <w:lang w:eastAsia="lt-LT"/>
              </w:rPr>
              <w:t>operatyvinių tarnybų departament</w:t>
            </w:r>
            <w:r>
              <w:rPr>
                <w:szCs w:val="24"/>
                <w:lang w:eastAsia="lt-LT"/>
              </w:rPr>
              <w:t>as</w:t>
            </w:r>
            <w:r w:rsidRPr="00C25799">
              <w:rPr>
                <w:szCs w:val="24"/>
                <w:lang w:eastAsia="lt-LT"/>
              </w:rPr>
              <w:t xml:space="preserve"> prie Lietuvos Respublikos krašto apsaugos ministerijos</w:t>
            </w:r>
            <w:r>
              <w:rPr>
                <w:szCs w:val="24"/>
                <w:lang w:eastAsia="lt-LT"/>
              </w:rPr>
              <w:t xml:space="preserve">, </w:t>
            </w:r>
            <w:r w:rsidRPr="00C25799">
              <w:rPr>
                <w:szCs w:val="24"/>
                <w:lang w:eastAsia="lt-LT"/>
              </w:rPr>
              <w:t>VšĮ „Versli Lietuva“</w:t>
            </w:r>
            <w:r>
              <w:rPr>
                <w:szCs w:val="24"/>
                <w:lang w:eastAsia="lt-LT"/>
              </w:rPr>
              <w:t xml:space="preserve">, </w:t>
            </w:r>
            <w:r w:rsidRPr="00C25799">
              <w:rPr>
                <w:szCs w:val="24"/>
                <w:lang w:eastAsia="lt-LT"/>
              </w:rPr>
              <w:t>Lietuvos gynybos ir saugumo pramonės asociacija</w:t>
            </w:r>
            <w:r>
              <w:rPr>
                <w:szCs w:val="24"/>
                <w:lang w:eastAsia="lt-LT"/>
              </w:rPr>
              <w:t xml:space="preserve"> ir</w:t>
            </w:r>
            <w:r w:rsidRPr="00C25799">
              <w:rPr>
                <w:szCs w:val="24"/>
                <w:lang w:eastAsia="lt-LT"/>
              </w:rPr>
              <w:t xml:space="preserve"> Nacionalin</w:t>
            </w:r>
            <w:r>
              <w:rPr>
                <w:szCs w:val="24"/>
                <w:lang w:eastAsia="lt-LT"/>
              </w:rPr>
              <w:t xml:space="preserve">ė </w:t>
            </w:r>
            <w:r w:rsidRPr="00C25799">
              <w:rPr>
                <w:szCs w:val="24"/>
                <w:lang w:eastAsia="lt-LT"/>
              </w:rPr>
              <w:t>gynybos pramonės asociacija</w:t>
            </w:r>
            <w:r>
              <w:rPr>
                <w:szCs w:val="24"/>
                <w:lang w:eastAsia="lt-LT"/>
              </w:rPr>
              <w:t xml:space="preserve"> dėl Nutarimo projekto Nr. 2 pastabų nepateikė, o kitos suinteresuotos institucijos, išskyrus Tarnybą, pastabų neturėjo. Tarnyba dėl šio projekto, kaip ir dėl Nutarimo projekto Nr. 1, pateikė šiame rašte anksčiau aptartą pastabą, kad</w:t>
            </w:r>
            <w:r w:rsidRPr="00B1258A">
              <w:t xml:space="preserve"> </w:t>
            </w:r>
            <w:r>
              <w:t>Tarnybos patalpos neatitinka tokioms ĮIRIS nustatytų saugumo reikalavimų.</w:t>
            </w:r>
          </w:p>
        </w:tc>
      </w:tr>
      <w:tr w:rsidR="009B0835" w14:paraId="65F8BA07" w14:textId="77777777" w:rsidTr="009B0835">
        <w:tc>
          <w:tcPr>
            <w:tcW w:w="9628" w:type="dxa"/>
          </w:tcPr>
          <w:p w14:paraId="3620711B" w14:textId="3383F20A" w:rsidR="009B0835" w:rsidRPr="00D66789" w:rsidRDefault="00D66789" w:rsidP="00517A2F">
            <w:pPr>
              <w:spacing w:line="264" w:lineRule="auto"/>
              <w:ind w:firstLine="731"/>
              <w:rPr>
                <w:b/>
              </w:rPr>
            </w:pPr>
            <w:r w:rsidRPr="00D66789">
              <w:rPr>
                <w:b/>
              </w:rPr>
              <w:t>5.</w:t>
            </w:r>
            <w:r w:rsidR="001A3903">
              <w:rPr>
                <w:b/>
              </w:rPr>
              <w:t xml:space="preserve"> </w:t>
            </w:r>
            <w:r w:rsidRPr="00D66789">
              <w:rPr>
                <w:b/>
              </w:rPr>
              <w:t>Kiti</w:t>
            </w:r>
            <w:r w:rsidR="001A3903">
              <w:rPr>
                <w:b/>
              </w:rPr>
              <w:t xml:space="preserve"> </w:t>
            </w:r>
            <w:r w:rsidRPr="00D66789">
              <w:rPr>
                <w:b/>
              </w:rPr>
              <w:t>paaiškinimai,</w:t>
            </w:r>
            <w:r w:rsidR="001A3903">
              <w:rPr>
                <w:b/>
              </w:rPr>
              <w:t xml:space="preserve"> </w:t>
            </w:r>
            <w:r w:rsidRPr="00D66789">
              <w:rPr>
                <w:b/>
              </w:rPr>
              <w:t>kurie,</w:t>
            </w:r>
            <w:r w:rsidR="001A3903">
              <w:rPr>
                <w:b/>
              </w:rPr>
              <w:t xml:space="preserve"> </w:t>
            </w:r>
            <w:r w:rsidR="003A0052">
              <w:rPr>
                <w:b/>
              </w:rPr>
              <w:t>nutarimo</w:t>
            </w:r>
            <w:r w:rsidR="001A3903">
              <w:rPr>
                <w:b/>
              </w:rPr>
              <w:t xml:space="preserve"> </w:t>
            </w:r>
            <w:r w:rsidRPr="00D66789">
              <w:rPr>
                <w:b/>
              </w:rPr>
              <w:t>projekto</w:t>
            </w:r>
            <w:r w:rsidR="001A3903">
              <w:rPr>
                <w:b/>
              </w:rPr>
              <w:t xml:space="preserve"> </w:t>
            </w:r>
            <w:r w:rsidRPr="00D66789">
              <w:rPr>
                <w:b/>
              </w:rPr>
              <w:t>rengėjų</w:t>
            </w:r>
            <w:r w:rsidR="001A3903">
              <w:rPr>
                <w:b/>
              </w:rPr>
              <w:t xml:space="preserve"> </w:t>
            </w:r>
            <w:r w:rsidRPr="00D66789">
              <w:rPr>
                <w:b/>
              </w:rPr>
              <w:t>nuomone,</w:t>
            </w:r>
            <w:r w:rsidR="001A3903">
              <w:rPr>
                <w:b/>
              </w:rPr>
              <w:t xml:space="preserve"> </w:t>
            </w:r>
            <w:r w:rsidRPr="00D66789">
              <w:rPr>
                <w:b/>
              </w:rPr>
              <w:t>yra</w:t>
            </w:r>
            <w:r w:rsidR="001A3903">
              <w:rPr>
                <w:b/>
              </w:rPr>
              <w:t xml:space="preserve"> </w:t>
            </w:r>
            <w:r w:rsidRPr="00D66789">
              <w:rPr>
                <w:b/>
              </w:rPr>
              <w:t>būtini:</w:t>
            </w:r>
          </w:p>
          <w:p w14:paraId="31A01956" w14:textId="242928CB" w:rsidR="00115F74" w:rsidRDefault="00541E95" w:rsidP="00517A2F">
            <w:pPr>
              <w:spacing w:line="264" w:lineRule="auto"/>
              <w:ind w:firstLine="731"/>
            </w:pPr>
            <w:r>
              <w:t>Nėra</w:t>
            </w:r>
          </w:p>
        </w:tc>
      </w:tr>
      <w:tr w:rsidR="009B0835" w14:paraId="38C82CEC" w14:textId="77777777" w:rsidTr="009B0835">
        <w:tc>
          <w:tcPr>
            <w:tcW w:w="9628" w:type="dxa"/>
          </w:tcPr>
          <w:p w14:paraId="12058AD1" w14:textId="6D56E644" w:rsidR="009B0835" w:rsidRPr="009B0835" w:rsidRDefault="009B0835" w:rsidP="00517A2F">
            <w:pPr>
              <w:spacing w:line="264" w:lineRule="auto"/>
              <w:ind w:firstLine="731"/>
              <w:rPr>
                <w:b/>
              </w:rPr>
            </w:pPr>
            <w:r w:rsidRPr="009B0835">
              <w:rPr>
                <w:b/>
              </w:rPr>
              <w:t>6.</w:t>
            </w:r>
            <w:r w:rsidR="001A3903">
              <w:rPr>
                <w:b/>
              </w:rPr>
              <w:t xml:space="preserve"> </w:t>
            </w:r>
            <w:r w:rsidR="003A0052">
              <w:rPr>
                <w:b/>
              </w:rPr>
              <w:t>Nutarimo</w:t>
            </w:r>
            <w:r w:rsidR="001A3903">
              <w:rPr>
                <w:b/>
              </w:rPr>
              <w:t xml:space="preserve"> </w:t>
            </w:r>
            <w:r w:rsidRPr="009B0835">
              <w:rPr>
                <w:b/>
              </w:rPr>
              <w:t>projekto</w:t>
            </w:r>
            <w:r w:rsidR="001A3903">
              <w:rPr>
                <w:b/>
              </w:rPr>
              <w:t xml:space="preserve"> </w:t>
            </w:r>
            <w:r w:rsidRPr="009B0835">
              <w:rPr>
                <w:b/>
              </w:rPr>
              <w:t>autorius</w:t>
            </w:r>
            <w:r w:rsidR="001A3903">
              <w:rPr>
                <w:b/>
              </w:rPr>
              <w:t xml:space="preserve"> </w:t>
            </w:r>
            <w:r w:rsidRPr="009B0835">
              <w:rPr>
                <w:b/>
              </w:rPr>
              <w:t>ar</w:t>
            </w:r>
            <w:r w:rsidR="001A3903">
              <w:rPr>
                <w:b/>
              </w:rPr>
              <w:t xml:space="preserve"> </w:t>
            </w:r>
            <w:r w:rsidRPr="009B0835">
              <w:rPr>
                <w:b/>
              </w:rPr>
              <w:t>autorių</w:t>
            </w:r>
            <w:r w:rsidR="001A3903">
              <w:rPr>
                <w:b/>
              </w:rPr>
              <w:t xml:space="preserve"> </w:t>
            </w:r>
            <w:r w:rsidRPr="009B0835">
              <w:rPr>
                <w:b/>
              </w:rPr>
              <w:t>grupė:</w:t>
            </w:r>
          </w:p>
          <w:p w14:paraId="79AB3975" w14:textId="467D308E" w:rsidR="009C693A" w:rsidRPr="009C693A" w:rsidRDefault="003A0052">
            <w:pPr>
              <w:spacing w:line="264" w:lineRule="auto"/>
              <w:ind w:firstLine="731"/>
              <w:rPr>
                <w:rFonts w:eastAsia="Times New Roman" w:cs="Times New Roman"/>
                <w:szCs w:val="24"/>
              </w:rPr>
            </w:pPr>
            <w:r>
              <w:rPr>
                <w:rFonts w:eastAsia="Times New Roman" w:cs="Times New Roman"/>
                <w:szCs w:val="24"/>
              </w:rPr>
              <w:t>Nutarimo p</w:t>
            </w:r>
            <w:r w:rsidR="00F228DA" w:rsidRPr="00F228DA">
              <w:rPr>
                <w:rFonts w:eastAsia="Times New Roman" w:cs="Times New Roman"/>
                <w:szCs w:val="24"/>
              </w:rPr>
              <w:t xml:space="preserve">rojektą </w:t>
            </w:r>
            <w:r w:rsidR="00F228DA">
              <w:rPr>
                <w:rFonts w:eastAsia="Times New Roman" w:cs="Times New Roman"/>
                <w:szCs w:val="24"/>
              </w:rPr>
              <w:t>pa</w:t>
            </w:r>
            <w:r w:rsidR="00F228DA" w:rsidRPr="00F228DA">
              <w:rPr>
                <w:rFonts w:eastAsia="Times New Roman" w:cs="Times New Roman"/>
                <w:szCs w:val="24"/>
              </w:rPr>
              <w:t xml:space="preserve">rengė </w:t>
            </w:r>
            <w:r w:rsidR="00F81FA2">
              <w:rPr>
                <w:rFonts w:eastAsia="Times New Roman" w:cs="Times New Roman"/>
                <w:szCs w:val="24"/>
              </w:rPr>
              <w:t>Lietuvos Respublikos ekonomikos ir inovacijų ministerijos</w:t>
            </w:r>
            <w:r w:rsidR="00BB20FB">
              <w:rPr>
                <w:rFonts w:eastAsia="Times New Roman" w:cs="Times New Roman"/>
                <w:szCs w:val="24"/>
              </w:rPr>
              <w:t>,</w:t>
            </w:r>
            <w:r w:rsidR="00F81FA2">
              <w:rPr>
                <w:rFonts w:eastAsia="Times New Roman" w:cs="Times New Roman"/>
                <w:szCs w:val="24"/>
              </w:rPr>
              <w:t xml:space="preserve"> </w:t>
            </w:r>
            <w:r w:rsidR="00BB20FB" w:rsidRPr="00BB20FB">
              <w:rPr>
                <w:rFonts w:eastAsia="Times New Roman" w:cs="Times New Roman"/>
                <w:szCs w:val="24"/>
              </w:rPr>
              <w:t xml:space="preserve">Inovacijų ir pramonės departamento Pramonė 4.0 politikos skyriaus vedėja </w:t>
            </w:r>
            <w:r w:rsidR="00B163F1" w:rsidRPr="00BB20FB">
              <w:rPr>
                <w:rFonts w:eastAsia="Times New Roman" w:cs="Times New Roman"/>
                <w:szCs w:val="24"/>
              </w:rPr>
              <w:t>Ilona Golovačiova</w:t>
            </w:r>
            <w:r w:rsidR="00B163F1">
              <w:rPr>
                <w:rFonts w:eastAsia="Times New Roman" w:cs="Times New Roman"/>
                <w:szCs w:val="24"/>
              </w:rPr>
              <w:t xml:space="preserve"> (</w:t>
            </w:r>
            <w:r w:rsidR="00BB20FB" w:rsidRPr="00BB20FB">
              <w:rPr>
                <w:rFonts w:eastAsia="Times New Roman" w:cs="Times New Roman"/>
                <w:szCs w:val="24"/>
              </w:rPr>
              <w:t>tel. 8 706 64</w:t>
            </w:r>
            <w:r w:rsidR="000076EE">
              <w:rPr>
                <w:rFonts w:eastAsia="Times New Roman" w:cs="Times New Roman"/>
                <w:szCs w:val="24"/>
              </w:rPr>
              <w:t> </w:t>
            </w:r>
            <w:r w:rsidR="00BB20FB" w:rsidRPr="00BB20FB">
              <w:rPr>
                <w:rFonts w:eastAsia="Times New Roman" w:cs="Times New Roman"/>
                <w:szCs w:val="24"/>
              </w:rPr>
              <w:t xml:space="preserve">651, el. p. </w:t>
            </w:r>
            <w:proofErr w:type="spellStart"/>
            <w:r w:rsidR="00BB20FB" w:rsidRPr="00BB20FB">
              <w:rPr>
                <w:rFonts w:eastAsia="Times New Roman" w:cs="Times New Roman"/>
                <w:szCs w:val="24"/>
              </w:rPr>
              <w:t>ilona.golovaciova@eimin.lt</w:t>
            </w:r>
            <w:proofErr w:type="spellEnd"/>
            <w:r w:rsidR="004B78EC">
              <w:rPr>
                <w:rFonts w:eastAsia="Times New Roman" w:cs="Times New Roman"/>
                <w:szCs w:val="24"/>
              </w:rPr>
              <w:t>)</w:t>
            </w:r>
            <w:r w:rsidR="00477F18">
              <w:rPr>
                <w:rFonts w:eastAsia="Times New Roman" w:cs="Times New Roman"/>
                <w:szCs w:val="24"/>
              </w:rPr>
              <w:t xml:space="preserve">. </w:t>
            </w:r>
            <w:r w:rsidR="00F228DA">
              <w:rPr>
                <w:rFonts w:eastAsia="Times New Roman" w:cs="Times New Roman"/>
                <w:szCs w:val="24"/>
              </w:rPr>
              <w:t>Tiesiogin</w:t>
            </w:r>
            <w:r w:rsidR="00D26543">
              <w:rPr>
                <w:rFonts w:eastAsia="Times New Roman" w:cs="Times New Roman"/>
                <w:szCs w:val="24"/>
              </w:rPr>
              <w:t>ė</w:t>
            </w:r>
            <w:r w:rsidR="00F228DA">
              <w:rPr>
                <w:rFonts w:eastAsia="Times New Roman" w:cs="Times New Roman"/>
                <w:szCs w:val="24"/>
              </w:rPr>
              <w:t xml:space="preserve"> </w:t>
            </w:r>
            <w:r w:rsidR="00D26543">
              <w:rPr>
                <w:rFonts w:eastAsia="Times New Roman" w:cs="Times New Roman"/>
                <w:szCs w:val="24"/>
              </w:rPr>
              <w:t>Nutarimo p</w:t>
            </w:r>
            <w:r w:rsidR="00F228DA">
              <w:rPr>
                <w:rFonts w:eastAsia="Times New Roman" w:cs="Times New Roman"/>
                <w:szCs w:val="24"/>
              </w:rPr>
              <w:t>rojekto rengėja</w:t>
            </w:r>
            <w:r w:rsidR="00DC04AB">
              <w:rPr>
                <w:rFonts w:eastAsia="Times New Roman" w:cs="Times New Roman"/>
                <w:szCs w:val="24"/>
              </w:rPr>
              <w:t xml:space="preserve"> Lietuvos Respublikos ekonomikos ir inovacijų ministerijos </w:t>
            </w:r>
            <w:r w:rsidR="00DC04AB" w:rsidRPr="00BB20FB">
              <w:rPr>
                <w:rFonts w:eastAsia="Times New Roman" w:cs="Times New Roman"/>
                <w:szCs w:val="24"/>
              </w:rPr>
              <w:t>Inovacijų ir pramonės departamento Pramonė 4.0 politikos skyriaus</w:t>
            </w:r>
            <w:r w:rsidR="00DC04AB">
              <w:rPr>
                <w:rFonts w:eastAsia="Times New Roman" w:cs="Times New Roman"/>
                <w:szCs w:val="24"/>
              </w:rPr>
              <w:t xml:space="preserve"> vyriausioji specialistė Jurgita Žiemienė (</w:t>
            </w:r>
            <w:r w:rsidR="00DC04AB" w:rsidRPr="00BB20FB">
              <w:rPr>
                <w:rFonts w:eastAsia="Times New Roman" w:cs="Times New Roman"/>
                <w:szCs w:val="24"/>
              </w:rPr>
              <w:t>tel. 8 706 64</w:t>
            </w:r>
            <w:r w:rsidR="000C206B">
              <w:rPr>
                <w:rFonts w:eastAsia="Times New Roman" w:cs="Times New Roman"/>
                <w:szCs w:val="24"/>
              </w:rPr>
              <w:t> </w:t>
            </w:r>
            <w:r w:rsidR="00DC04AB">
              <w:rPr>
                <w:rFonts w:eastAsia="Times New Roman" w:cs="Times New Roman"/>
                <w:szCs w:val="24"/>
              </w:rPr>
              <w:t>722</w:t>
            </w:r>
            <w:r w:rsidR="00DC04AB" w:rsidRPr="00BB20FB">
              <w:rPr>
                <w:rFonts w:eastAsia="Times New Roman" w:cs="Times New Roman"/>
                <w:szCs w:val="24"/>
              </w:rPr>
              <w:t>, el</w:t>
            </w:r>
            <w:r w:rsidR="00CB7538" w:rsidRPr="00BB20FB">
              <w:rPr>
                <w:rFonts w:eastAsia="Times New Roman" w:cs="Times New Roman"/>
                <w:szCs w:val="24"/>
              </w:rPr>
              <w:t>.</w:t>
            </w:r>
            <w:r w:rsidR="00CB7538">
              <w:rPr>
                <w:rFonts w:eastAsia="Times New Roman" w:cs="Times New Roman"/>
                <w:szCs w:val="24"/>
              </w:rPr>
              <w:t> </w:t>
            </w:r>
            <w:r w:rsidR="00DC04AB" w:rsidRPr="00BB20FB">
              <w:rPr>
                <w:rFonts w:eastAsia="Times New Roman" w:cs="Times New Roman"/>
                <w:szCs w:val="24"/>
              </w:rPr>
              <w:t>p</w:t>
            </w:r>
            <w:r w:rsidR="00CB7538" w:rsidRPr="00BB20FB">
              <w:rPr>
                <w:rFonts w:eastAsia="Times New Roman" w:cs="Times New Roman"/>
                <w:szCs w:val="24"/>
              </w:rPr>
              <w:t>.</w:t>
            </w:r>
            <w:r w:rsidR="00CB7538">
              <w:rPr>
                <w:rFonts w:eastAsia="Times New Roman" w:cs="Times New Roman"/>
                <w:szCs w:val="24"/>
              </w:rPr>
              <w:t> </w:t>
            </w:r>
            <w:proofErr w:type="spellStart"/>
            <w:r w:rsidR="00DC04AB">
              <w:rPr>
                <w:rFonts w:eastAsia="Times New Roman" w:cs="Times New Roman"/>
                <w:szCs w:val="24"/>
              </w:rPr>
              <w:t>jurgita</w:t>
            </w:r>
            <w:r w:rsidR="006A3DC1">
              <w:rPr>
                <w:rFonts w:eastAsia="Times New Roman" w:cs="Times New Roman"/>
                <w:szCs w:val="24"/>
              </w:rPr>
              <w:t>.ziemiene</w:t>
            </w:r>
            <w:r w:rsidR="00DC04AB" w:rsidRPr="00BB20FB">
              <w:rPr>
                <w:rFonts w:eastAsia="Times New Roman" w:cs="Times New Roman"/>
                <w:szCs w:val="24"/>
              </w:rPr>
              <w:t>@eimin.lt</w:t>
            </w:r>
            <w:proofErr w:type="spellEnd"/>
            <w:r w:rsidR="00DC04AB">
              <w:rPr>
                <w:rFonts w:eastAsia="Times New Roman" w:cs="Times New Roman"/>
                <w:szCs w:val="24"/>
              </w:rPr>
              <w:t>).</w:t>
            </w:r>
          </w:p>
        </w:tc>
      </w:tr>
    </w:tbl>
    <w:p w14:paraId="72703778" w14:textId="142E0F07" w:rsidR="00A62DCF" w:rsidRDefault="00A62DCF" w:rsidP="009C0483">
      <w:pPr>
        <w:spacing w:line="264" w:lineRule="auto"/>
      </w:pPr>
    </w:p>
    <w:sectPr w:rsidR="00A62DCF" w:rsidSect="00E73408">
      <w:headerReference w:type="default"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82AE7" w14:textId="77777777" w:rsidR="006350A2" w:rsidRDefault="006350A2" w:rsidP="00E73408">
      <w:r>
        <w:separator/>
      </w:r>
    </w:p>
  </w:endnote>
  <w:endnote w:type="continuationSeparator" w:id="0">
    <w:p w14:paraId="6F6B5324" w14:textId="77777777" w:rsidR="006350A2" w:rsidRDefault="006350A2" w:rsidP="00E7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C8AA9" w14:textId="77777777" w:rsidR="001A3903" w:rsidRDefault="001A3903" w:rsidP="00E73408">
    <w:pPr>
      <w:pStyle w:val="Footer"/>
      <w:tabs>
        <w:tab w:val="clear" w:pos="4819"/>
        <w:tab w:val="clear"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A3D8" w14:textId="77777777" w:rsidR="001A3903" w:rsidRDefault="001A3903" w:rsidP="00E73408">
    <w:pPr>
      <w:pStyle w:val="Footer"/>
      <w:tabs>
        <w:tab w:val="clear" w:pos="4819"/>
        <w:tab w:val="clear"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D7F6B" w14:textId="77777777" w:rsidR="006350A2" w:rsidRDefault="006350A2" w:rsidP="00E73408">
      <w:r>
        <w:separator/>
      </w:r>
    </w:p>
  </w:footnote>
  <w:footnote w:type="continuationSeparator" w:id="0">
    <w:p w14:paraId="3416BA10" w14:textId="77777777" w:rsidR="006350A2" w:rsidRDefault="006350A2" w:rsidP="00E7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52520"/>
      <w:docPartObj>
        <w:docPartGallery w:val="Page Numbers (Top of Page)"/>
        <w:docPartUnique/>
      </w:docPartObj>
    </w:sdtPr>
    <w:sdtEndPr/>
    <w:sdtContent>
      <w:p w14:paraId="2CE26DC4" w14:textId="77777777" w:rsidR="001A3903" w:rsidRDefault="001A3903" w:rsidP="00E73408">
        <w:pPr>
          <w:pStyle w:val="Header"/>
          <w:tabs>
            <w:tab w:val="clear" w:pos="4819"/>
            <w:tab w:val="clear" w:pos="9638"/>
          </w:tabs>
          <w:jc w:val="center"/>
        </w:pPr>
        <w:r>
          <w:fldChar w:fldCharType="begin"/>
        </w:r>
        <w:r>
          <w:instrText>PAGE   \* MERGEFORMAT</w:instrText>
        </w:r>
        <w:r>
          <w:fldChar w:fldCharType="separate"/>
        </w:r>
        <w:r w:rsidR="00283EE6">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9D8A" w14:textId="77777777" w:rsidR="001A3903" w:rsidRDefault="001A3903" w:rsidP="00E73408">
    <w:pPr>
      <w:pStyle w:val="Header"/>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D6290"/>
    <w:multiLevelType w:val="hybridMultilevel"/>
    <w:tmpl w:val="33C0DB22"/>
    <w:lvl w:ilvl="0" w:tplc="E5B01B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052"/>
    <w:rsid w:val="00002D62"/>
    <w:rsid w:val="000045B7"/>
    <w:rsid w:val="000076EE"/>
    <w:rsid w:val="00024625"/>
    <w:rsid w:val="00025C3C"/>
    <w:rsid w:val="00043620"/>
    <w:rsid w:val="00057792"/>
    <w:rsid w:val="000701AB"/>
    <w:rsid w:val="00081C2E"/>
    <w:rsid w:val="000848F1"/>
    <w:rsid w:val="00092773"/>
    <w:rsid w:val="0009612E"/>
    <w:rsid w:val="0009646B"/>
    <w:rsid w:val="000964CF"/>
    <w:rsid w:val="000C206B"/>
    <w:rsid w:val="000C66BD"/>
    <w:rsid w:val="00115F74"/>
    <w:rsid w:val="00124D3A"/>
    <w:rsid w:val="00124FD7"/>
    <w:rsid w:val="001311A7"/>
    <w:rsid w:val="00137501"/>
    <w:rsid w:val="00150798"/>
    <w:rsid w:val="001575E0"/>
    <w:rsid w:val="00165F18"/>
    <w:rsid w:val="001823EB"/>
    <w:rsid w:val="00195001"/>
    <w:rsid w:val="001A3903"/>
    <w:rsid w:val="001B2FD8"/>
    <w:rsid w:val="001E1ABE"/>
    <w:rsid w:val="001E3B5F"/>
    <w:rsid w:val="001F5A9B"/>
    <w:rsid w:val="00200102"/>
    <w:rsid w:val="00227144"/>
    <w:rsid w:val="002327E4"/>
    <w:rsid w:val="002335E2"/>
    <w:rsid w:val="00246F72"/>
    <w:rsid w:val="002570E2"/>
    <w:rsid w:val="00276731"/>
    <w:rsid w:val="00283EE6"/>
    <w:rsid w:val="002A791D"/>
    <w:rsid w:val="002C16F3"/>
    <w:rsid w:val="002C7115"/>
    <w:rsid w:val="002D007D"/>
    <w:rsid w:val="003056BC"/>
    <w:rsid w:val="0030580F"/>
    <w:rsid w:val="00321034"/>
    <w:rsid w:val="00337112"/>
    <w:rsid w:val="00342D08"/>
    <w:rsid w:val="003463A1"/>
    <w:rsid w:val="00351603"/>
    <w:rsid w:val="00357667"/>
    <w:rsid w:val="00372848"/>
    <w:rsid w:val="00372C3C"/>
    <w:rsid w:val="00372CB2"/>
    <w:rsid w:val="00372E1E"/>
    <w:rsid w:val="00383D78"/>
    <w:rsid w:val="003870F2"/>
    <w:rsid w:val="0039399E"/>
    <w:rsid w:val="003A0052"/>
    <w:rsid w:val="003A3752"/>
    <w:rsid w:val="003A7B2E"/>
    <w:rsid w:val="003C2DBF"/>
    <w:rsid w:val="003C316F"/>
    <w:rsid w:val="003C6311"/>
    <w:rsid w:val="003D2650"/>
    <w:rsid w:val="003F65A0"/>
    <w:rsid w:val="00403437"/>
    <w:rsid w:val="00410EAB"/>
    <w:rsid w:val="0041524E"/>
    <w:rsid w:val="00417E4F"/>
    <w:rsid w:val="00421CF7"/>
    <w:rsid w:val="00437729"/>
    <w:rsid w:val="00467AD4"/>
    <w:rsid w:val="00477F18"/>
    <w:rsid w:val="00492330"/>
    <w:rsid w:val="004945FD"/>
    <w:rsid w:val="004B78EC"/>
    <w:rsid w:val="004C24B5"/>
    <w:rsid w:val="004E3918"/>
    <w:rsid w:val="004E432D"/>
    <w:rsid w:val="004E62AF"/>
    <w:rsid w:val="004E7051"/>
    <w:rsid w:val="00503052"/>
    <w:rsid w:val="00517A2F"/>
    <w:rsid w:val="00521A32"/>
    <w:rsid w:val="00524524"/>
    <w:rsid w:val="005273FD"/>
    <w:rsid w:val="00527935"/>
    <w:rsid w:val="00541E95"/>
    <w:rsid w:val="005728CD"/>
    <w:rsid w:val="00582862"/>
    <w:rsid w:val="00586DB1"/>
    <w:rsid w:val="005A0727"/>
    <w:rsid w:val="005A0760"/>
    <w:rsid w:val="005A4AEF"/>
    <w:rsid w:val="005B0104"/>
    <w:rsid w:val="005B0EAA"/>
    <w:rsid w:val="005C7FA2"/>
    <w:rsid w:val="005F1D7F"/>
    <w:rsid w:val="00600EE1"/>
    <w:rsid w:val="0060136F"/>
    <w:rsid w:val="0061298B"/>
    <w:rsid w:val="006350A2"/>
    <w:rsid w:val="006471BA"/>
    <w:rsid w:val="006476DD"/>
    <w:rsid w:val="00653398"/>
    <w:rsid w:val="0067387B"/>
    <w:rsid w:val="00680C80"/>
    <w:rsid w:val="0068537B"/>
    <w:rsid w:val="006A3CBC"/>
    <w:rsid w:val="006A3DC1"/>
    <w:rsid w:val="006A5446"/>
    <w:rsid w:val="006B0A00"/>
    <w:rsid w:val="006B4EA1"/>
    <w:rsid w:val="006D02AB"/>
    <w:rsid w:val="006D2483"/>
    <w:rsid w:val="006D621F"/>
    <w:rsid w:val="006E2980"/>
    <w:rsid w:val="006E42EB"/>
    <w:rsid w:val="006F41D2"/>
    <w:rsid w:val="007176C4"/>
    <w:rsid w:val="007414EE"/>
    <w:rsid w:val="0074214E"/>
    <w:rsid w:val="00742DBB"/>
    <w:rsid w:val="0074514B"/>
    <w:rsid w:val="007A64CD"/>
    <w:rsid w:val="007B223E"/>
    <w:rsid w:val="007B707F"/>
    <w:rsid w:val="007B7CF2"/>
    <w:rsid w:val="007C1739"/>
    <w:rsid w:val="007C3B52"/>
    <w:rsid w:val="007D3FE6"/>
    <w:rsid w:val="007E29F8"/>
    <w:rsid w:val="008067DA"/>
    <w:rsid w:val="00826C2A"/>
    <w:rsid w:val="008313EE"/>
    <w:rsid w:val="00833838"/>
    <w:rsid w:val="008610C7"/>
    <w:rsid w:val="008645CB"/>
    <w:rsid w:val="00875EEF"/>
    <w:rsid w:val="00880359"/>
    <w:rsid w:val="00881A2B"/>
    <w:rsid w:val="00887756"/>
    <w:rsid w:val="00895128"/>
    <w:rsid w:val="00895EB8"/>
    <w:rsid w:val="008A622C"/>
    <w:rsid w:val="008C162D"/>
    <w:rsid w:val="008D450C"/>
    <w:rsid w:val="008E607D"/>
    <w:rsid w:val="008F66C6"/>
    <w:rsid w:val="00947C20"/>
    <w:rsid w:val="00951A7C"/>
    <w:rsid w:val="00965B0C"/>
    <w:rsid w:val="00982930"/>
    <w:rsid w:val="00983F5B"/>
    <w:rsid w:val="009858ED"/>
    <w:rsid w:val="009951C5"/>
    <w:rsid w:val="009B0835"/>
    <w:rsid w:val="009B7837"/>
    <w:rsid w:val="009C0483"/>
    <w:rsid w:val="009C693A"/>
    <w:rsid w:val="009D3E2B"/>
    <w:rsid w:val="009D5238"/>
    <w:rsid w:val="009E1374"/>
    <w:rsid w:val="009E21C2"/>
    <w:rsid w:val="009E4C05"/>
    <w:rsid w:val="009F0505"/>
    <w:rsid w:val="009F6E97"/>
    <w:rsid w:val="00A046A5"/>
    <w:rsid w:val="00A10C29"/>
    <w:rsid w:val="00A136A1"/>
    <w:rsid w:val="00A273E7"/>
    <w:rsid w:val="00A32071"/>
    <w:rsid w:val="00A33448"/>
    <w:rsid w:val="00A5112A"/>
    <w:rsid w:val="00A62DCF"/>
    <w:rsid w:val="00A6455D"/>
    <w:rsid w:val="00A83071"/>
    <w:rsid w:val="00AA3F32"/>
    <w:rsid w:val="00AB2F7C"/>
    <w:rsid w:val="00AC7085"/>
    <w:rsid w:val="00AD0871"/>
    <w:rsid w:val="00AE2D53"/>
    <w:rsid w:val="00AE4233"/>
    <w:rsid w:val="00AF2A4E"/>
    <w:rsid w:val="00AF772D"/>
    <w:rsid w:val="00B0041B"/>
    <w:rsid w:val="00B01F8C"/>
    <w:rsid w:val="00B108DD"/>
    <w:rsid w:val="00B135B6"/>
    <w:rsid w:val="00B160D4"/>
    <w:rsid w:val="00B163F1"/>
    <w:rsid w:val="00B2153F"/>
    <w:rsid w:val="00B343FC"/>
    <w:rsid w:val="00B367D0"/>
    <w:rsid w:val="00B40545"/>
    <w:rsid w:val="00B6787B"/>
    <w:rsid w:val="00B67FE1"/>
    <w:rsid w:val="00B75BE1"/>
    <w:rsid w:val="00B940ED"/>
    <w:rsid w:val="00BA0BD7"/>
    <w:rsid w:val="00BA15DA"/>
    <w:rsid w:val="00BA227D"/>
    <w:rsid w:val="00BA6D65"/>
    <w:rsid w:val="00BB20FB"/>
    <w:rsid w:val="00BD75BD"/>
    <w:rsid w:val="00BE5057"/>
    <w:rsid w:val="00C02948"/>
    <w:rsid w:val="00C07F92"/>
    <w:rsid w:val="00C11B4C"/>
    <w:rsid w:val="00C225AA"/>
    <w:rsid w:val="00C43686"/>
    <w:rsid w:val="00C60784"/>
    <w:rsid w:val="00C80135"/>
    <w:rsid w:val="00C80927"/>
    <w:rsid w:val="00CB6E53"/>
    <w:rsid w:val="00CB7538"/>
    <w:rsid w:val="00CD3394"/>
    <w:rsid w:val="00CD610C"/>
    <w:rsid w:val="00CE62B7"/>
    <w:rsid w:val="00CE6996"/>
    <w:rsid w:val="00CE6F10"/>
    <w:rsid w:val="00D00C3F"/>
    <w:rsid w:val="00D112DA"/>
    <w:rsid w:val="00D20E80"/>
    <w:rsid w:val="00D23357"/>
    <w:rsid w:val="00D26543"/>
    <w:rsid w:val="00D46532"/>
    <w:rsid w:val="00D508E3"/>
    <w:rsid w:val="00D531D4"/>
    <w:rsid w:val="00D5637E"/>
    <w:rsid w:val="00D608C6"/>
    <w:rsid w:val="00D63450"/>
    <w:rsid w:val="00D66789"/>
    <w:rsid w:val="00D835FC"/>
    <w:rsid w:val="00D86D83"/>
    <w:rsid w:val="00D92ABB"/>
    <w:rsid w:val="00DA674C"/>
    <w:rsid w:val="00DC04AB"/>
    <w:rsid w:val="00DD4154"/>
    <w:rsid w:val="00E04923"/>
    <w:rsid w:val="00E07B61"/>
    <w:rsid w:val="00E106EF"/>
    <w:rsid w:val="00E11EE7"/>
    <w:rsid w:val="00E17989"/>
    <w:rsid w:val="00E35549"/>
    <w:rsid w:val="00E6202F"/>
    <w:rsid w:val="00E73408"/>
    <w:rsid w:val="00E73591"/>
    <w:rsid w:val="00E75FC2"/>
    <w:rsid w:val="00E77699"/>
    <w:rsid w:val="00E85B5F"/>
    <w:rsid w:val="00E900AB"/>
    <w:rsid w:val="00E92972"/>
    <w:rsid w:val="00ED42B1"/>
    <w:rsid w:val="00EE17C5"/>
    <w:rsid w:val="00EF5593"/>
    <w:rsid w:val="00EF7D6C"/>
    <w:rsid w:val="00F03A96"/>
    <w:rsid w:val="00F0781F"/>
    <w:rsid w:val="00F228DA"/>
    <w:rsid w:val="00F43D5F"/>
    <w:rsid w:val="00F6384D"/>
    <w:rsid w:val="00F72CD4"/>
    <w:rsid w:val="00F81FA2"/>
    <w:rsid w:val="00F866FD"/>
    <w:rsid w:val="00F90B2E"/>
    <w:rsid w:val="00FB4E69"/>
    <w:rsid w:val="00FB5DCA"/>
    <w:rsid w:val="00FF3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97D3957"/>
  <w15:docId w15:val="{CAB697B2-DFC4-4FDF-89D1-AE69C512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2DCF"/>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408"/>
    <w:pPr>
      <w:tabs>
        <w:tab w:val="center" w:pos="4819"/>
        <w:tab w:val="right" w:pos="9638"/>
      </w:tabs>
    </w:pPr>
  </w:style>
  <w:style w:type="character" w:customStyle="1" w:styleId="HeaderChar">
    <w:name w:val="Header Char"/>
    <w:basedOn w:val="DefaultParagraphFont"/>
    <w:link w:val="Header"/>
    <w:uiPriority w:val="99"/>
    <w:rsid w:val="00E73408"/>
    <w:rPr>
      <w:rFonts w:ascii="Times New Roman" w:hAnsi="Times New Roman"/>
      <w:sz w:val="24"/>
    </w:rPr>
  </w:style>
  <w:style w:type="paragraph" w:styleId="Footer">
    <w:name w:val="footer"/>
    <w:basedOn w:val="Normal"/>
    <w:link w:val="FooterChar"/>
    <w:uiPriority w:val="99"/>
    <w:unhideWhenUsed/>
    <w:rsid w:val="00E73408"/>
    <w:pPr>
      <w:tabs>
        <w:tab w:val="center" w:pos="4819"/>
        <w:tab w:val="right" w:pos="9638"/>
      </w:tabs>
    </w:pPr>
  </w:style>
  <w:style w:type="character" w:customStyle="1" w:styleId="FooterChar">
    <w:name w:val="Footer Char"/>
    <w:basedOn w:val="DefaultParagraphFont"/>
    <w:link w:val="Footer"/>
    <w:uiPriority w:val="99"/>
    <w:rsid w:val="00E73408"/>
    <w:rPr>
      <w:rFonts w:ascii="Times New Roman" w:hAnsi="Times New Roman"/>
      <w:sz w:val="24"/>
    </w:rPr>
  </w:style>
  <w:style w:type="table" w:styleId="TableGrid">
    <w:name w:val="Table Grid"/>
    <w:basedOn w:val="TableNormal"/>
    <w:uiPriority w:val="39"/>
    <w:rsid w:val="009B0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rsid w:val="0067387B"/>
    <w:pPr>
      <w:autoSpaceDE w:val="0"/>
      <w:autoSpaceDN w:val="0"/>
      <w:adjustRightInd w:val="0"/>
      <w:spacing w:after="0" w:line="240" w:lineRule="auto"/>
      <w:jc w:val="center"/>
    </w:pPr>
    <w:rPr>
      <w:rFonts w:ascii="TimesLT" w:eastAsia="Times New Roman" w:hAnsi="TimesLT" w:cs="Times New Roman"/>
      <w:sz w:val="20"/>
      <w:szCs w:val="20"/>
      <w:lang w:val="en-US"/>
    </w:rPr>
  </w:style>
  <w:style w:type="character" w:styleId="Hyperlink">
    <w:name w:val="Hyperlink"/>
    <w:basedOn w:val="DefaultParagraphFont"/>
    <w:uiPriority w:val="99"/>
    <w:unhideWhenUsed/>
    <w:rsid w:val="00ED42B1"/>
    <w:rPr>
      <w:color w:val="0563C1" w:themeColor="hyperlink"/>
      <w:u w:val="single"/>
    </w:rPr>
  </w:style>
  <w:style w:type="character" w:customStyle="1" w:styleId="UnresolvedMention1">
    <w:name w:val="Unresolved Mention1"/>
    <w:basedOn w:val="DefaultParagraphFont"/>
    <w:uiPriority w:val="99"/>
    <w:semiHidden/>
    <w:unhideWhenUsed/>
    <w:rsid w:val="00492330"/>
    <w:rPr>
      <w:color w:val="605E5C"/>
      <w:shd w:val="clear" w:color="auto" w:fill="E1DFDD"/>
    </w:rPr>
  </w:style>
  <w:style w:type="paragraph" w:styleId="ListParagraph">
    <w:name w:val="List Paragraph"/>
    <w:basedOn w:val="Normal"/>
    <w:uiPriority w:val="34"/>
    <w:qFormat/>
    <w:rsid w:val="006F41D2"/>
    <w:pPr>
      <w:ind w:left="720"/>
      <w:contextualSpacing/>
    </w:pPr>
  </w:style>
  <w:style w:type="paragraph" w:styleId="BalloonText">
    <w:name w:val="Balloon Text"/>
    <w:basedOn w:val="Normal"/>
    <w:link w:val="BalloonTextChar"/>
    <w:uiPriority w:val="99"/>
    <w:semiHidden/>
    <w:unhideWhenUsed/>
    <w:rsid w:val="009E13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3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header2.xml"
                 Type="http://schemas.openxmlformats.org/officeDocument/2006/relationships/head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178DD42218FA349BAEDBAA723AB8A20" ma:contentTypeVersion="12" ma:contentTypeDescription="Kurkite naują dokumentą." ma:contentTypeScope="" ma:versionID="3b2b4a8995688770e890452d5e39d948">
  <xsd:schema xmlns:xsd="http://www.w3.org/2001/XMLSchema" xmlns:xs="http://www.w3.org/2001/XMLSchema" xmlns:p="http://schemas.microsoft.com/office/2006/metadata/properties" xmlns:ns3="3bdee8b4-4c60-49db-b362-30015509b6c4" xmlns:ns4="725a804e-f5a1-40b4-92f0-f794e9b5cc6d" targetNamespace="http://schemas.microsoft.com/office/2006/metadata/properties" ma:root="true" ma:fieldsID="c3efe5668a4ec123675388701a6119dd" ns3:_="" ns4:_="">
    <xsd:import namespace="3bdee8b4-4c60-49db-b362-30015509b6c4"/>
    <xsd:import namespace="725a804e-f5a1-40b4-92f0-f794e9b5cc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ee8b4-4c60-49db-b362-30015509b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a804e-f5a1-40b4-92f0-f794e9b5cc6d"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9D408-3DE0-4995-8A7D-08365E39A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ee8b4-4c60-49db-b362-30015509b6c4"/>
    <ds:schemaRef ds:uri="725a804e-f5a1-40b4-92f0-f794e9b5c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62701-2BD4-4812-93A7-BB3C09199428}">
  <ds:schemaRefs>
    <ds:schemaRef ds:uri="http://schemas.microsoft.com/sharepoint/v3/contenttype/forms"/>
  </ds:schemaRefs>
</ds:datastoreItem>
</file>

<file path=customXml/itemProps3.xml><?xml version="1.0" encoding="utf-8"?>
<ds:datastoreItem xmlns:ds="http://schemas.openxmlformats.org/officeDocument/2006/customXml" ds:itemID="{3F6B1A3B-3143-4572-9AC5-2383AE61D6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6100</Words>
  <Characters>3477</Characters>
  <Application>Microsoft Office Word</Application>
  <DocSecurity>0</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2020-05-04T06:39:00Z</dcterms:created>
  <dc:creator>Valdas Uscila</dc:creator>
  <cp:lastModifiedBy>Žiemienė Jurgita</cp:lastModifiedBy>
  <cp:lastPrinted>2019-06-17T08:39:00Z</cp:lastPrinted>
  <dcterms:modified xsi:type="dcterms:W3CDTF">2020-05-04T07:02:00Z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0x010100F178DD42218FA349BAEDBAA723AB8A20</vt:lpwstr>
  </property>
  <property fmtid="{D5CDD505-2E9C-101B-9397-08002B2CF9AE}" pid="3" name="_NewReviewCycle">
    <vt:lpwstr/>
  </property>
</Properties>
</file>