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29E7F" w14:textId="77777777" w:rsidR="00D240DB" w:rsidRPr="00D240DB" w:rsidRDefault="00D240DB" w:rsidP="00D240DB">
      <w:pPr>
        <w:suppressAutoHyphens/>
        <w:autoSpaceDN w:val="0"/>
        <w:spacing w:after="0" w:line="240" w:lineRule="auto"/>
        <w:ind w:left="6480" w:firstLine="41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Hlk24578839"/>
      <w:r w:rsidRPr="00D240D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Projekto </w:t>
      </w:r>
    </w:p>
    <w:p w14:paraId="6BC74919" w14:textId="77777777" w:rsidR="00D240DB" w:rsidRPr="00D240DB" w:rsidRDefault="00D240DB" w:rsidP="00D240DB">
      <w:pPr>
        <w:suppressAutoHyphens/>
        <w:autoSpaceDN w:val="0"/>
        <w:spacing w:after="0" w:line="240" w:lineRule="auto"/>
        <w:ind w:left="648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240D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lyginamasis variantas</w:t>
      </w:r>
    </w:p>
    <w:p w14:paraId="574C318D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5DD68665" w14:textId="178B7682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LIETUVOS RESPUBLIKOS</w:t>
      </w:r>
    </w:p>
    <w:p w14:paraId="09EEB03B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caps/>
          <w:sz w:val="24"/>
          <w:szCs w:val="24"/>
        </w:rPr>
        <w:t>VIETOS SAVIVALDOS ĮSTATYMO NR. I-533 5, 16 ir 20 STRAIPSNIų PAKEITIMO</w:t>
      </w:r>
    </w:p>
    <w:p w14:paraId="24EB6B40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caps/>
          <w:sz w:val="24"/>
          <w:szCs w:val="24"/>
        </w:rPr>
        <w:t>ĮSTATYMAS</w:t>
      </w:r>
    </w:p>
    <w:p w14:paraId="767E4958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5D09FAA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</w:p>
    <w:p w14:paraId="0F8A2FC7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435791CD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E2FC98" w14:textId="77777777" w:rsidR="00D240DB" w:rsidRPr="00D240DB" w:rsidRDefault="00D240DB" w:rsidP="00B246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>1 straipsnis. 5 straipsnio pakeitimas</w:t>
      </w:r>
    </w:p>
    <w:p w14:paraId="64010D36" w14:textId="77777777" w:rsidR="00D240DB" w:rsidRPr="00D240DB" w:rsidRDefault="00D240DB" w:rsidP="00B2468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Pakeisti 5 straipsnio 3 dalį ir ją išdėstyti taip:</w:t>
      </w:r>
    </w:p>
    <w:p w14:paraId="1764C116" w14:textId="77777777" w:rsidR="00D240DB" w:rsidRPr="00D240DB" w:rsidRDefault="00D240DB" w:rsidP="00B246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„3. 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>Bendriems tikslams pasiekti savivaldybė gali sudaryti jungtinės veiklos sutartis arba bendrų viešųjų pirkimų sutartis su valstybės institucijomis</w:t>
      </w: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>, regionų plėtros tarybomis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 xml:space="preserve"> ir (arba) kitomis savi</w:t>
      </w:r>
      <w:bookmarkStart w:id="1" w:name="_GoBack"/>
      <w:bookmarkEnd w:id="1"/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>valdybėmis.“</w:t>
      </w:r>
    </w:p>
    <w:p w14:paraId="0F50351F" w14:textId="77777777" w:rsidR="00D240DB" w:rsidRPr="00D240DB" w:rsidRDefault="00D240DB" w:rsidP="00B2468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Pakeisti 5 straipsnio 4 dalį ir ją išdėstyti taip:</w:t>
      </w:r>
    </w:p>
    <w:p w14:paraId="1312AEB8" w14:textId="69459E17" w:rsidR="00D240DB" w:rsidRPr="00D240DB" w:rsidRDefault="00D240DB" w:rsidP="00B246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>4. Savivaldybė gali perduoti įgyvendinti administracinių ir viešųjų paslaugų funkcijas kitai savivaldybei abipusiu savivaldybių tarybų sutarimu sutarčių pagrindu</w:t>
      </w:r>
      <w:r w:rsidRPr="00D240DB">
        <w:rPr>
          <w:rFonts w:ascii="Times New Roman" w:eastAsia="Times New Roman" w:hAnsi="Times New Roman" w:cs="Times New Roman"/>
          <w:bCs/>
          <w:strike/>
          <w:sz w:val="24"/>
          <w:szCs w:val="24"/>
        </w:rPr>
        <w:t>, tačiau už šių funkcijų įgyvendinimą atsakinga yra funkcijas perduodanti savivaldybė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E85DDE">
        <w:rPr>
          <w:rFonts w:ascii="Times New Roman" w:eastAsia="Times New Roman" w:hAnsi="Times New Roman" w:cs="Times New Roman"/>
          <w:b/>
          <w:sz w:val="24"/>
          <w:szCs w:val="24"/>
        </w:rPr>
        <w:t>Savivaldybė taip pat</w:t>
      </w:r>
      <w:r w:rsidRPr="00E85D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85DDE">
        <w:rPr>
          <w:rFonts w:ascii="Times New Roman" w:eastAsia="Times New Roman" w:hAnsi="Times New Roman" w:cs="Times New Roman"/>
          <w:b/>
          <w:sz w:val="24"/>
          <w:szCs w:val="24"/>
        </w:rPr>
        <w:t>gali savivaldybės tarybos sprendimu perduoti regiono plėtros tarybai konkrečius viešųjų paslaugų teikimo</w:t>
      </w:r>
      <w:r w:rsidR="007714A0" w:rsidRPr="00E85D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5DDE">
        <w:rPr>
          <w:rFonts w:ascii="Times New Roman" w:eastAsia="Times New Roman" w:hAnsi="Times New Roman" w:cs="Times New Roman"/>
          <w:b/>
          <w:sz w:val="24"/>
          <w:szCs w:val="24"/>
        </w:rPr>
        <w:t>administravimo</w:t>
      </w:r>
      <w:r w:rsidR="007714A0" w:rsidRPr="00E85DDE">
        <w:rPr>
          <w:rFonts w:ascii="Times New Roman" w:eastAsia="Times New Roman" w:hAnsi="Times New Roman" w:cs="Times New Roman"/>
          <w:b/>
          <w:sz w:val="24"/>
          <w:szCs w:val="24"/>
        </w:rPr>
        <w:t xml:space="preserve"> įgaliojimus</w:t>
      </w:r>
      <w:r w:rsidR="00C25454" w:rsidRPr="00E85DD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85DDE">
        <w:rPr>
          <w:rFonts w:ascii="Times New Roman" w:eastAsia="Times New Roman" w:hAnsi="Times New Roman" w:cs="Times New Roman"/>
          <w:b/>
          <w:sz w:val="24"/>
          <w:szCs w:val="24"/>
        </w:rPr>
        <w:t xml:space="preserve"> kurių įgyvendinimo tvarka detalizuojama savivaldybės ir regiono plėtros tarybos</w:t>
      </w:r>
      <w:r w:rsidR="007714A0">
        <w:rPr>
          <w:rFonts w:ascii="Times New Roman" w:eastAsia="Times New Roman" w:hAnsi="Times New Roman" w:cs="Times New Roman"/>
          <w:b/>
          <w:sz w:val="24"/>
          <w:szCs w:val="24"/>
        </w:rPr>
        <w:t xml:space="preserve"> sutartyje</w:t>
      </w: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 xml:space="preserve">. Už savivaldybės funkcijų, perduotų kitai savivaldybei ar regiono plėtros tarybai, įgyvendinimą </w:t>
      </w:r>
      <w:r w:rsidR="00006D7F">
        <w:rPr>
          <w:rFonts w:ascii="Times New Roman" w:eastAsia="Times New Roman" w:hAnsi="Times New Roman" w:cs="Times New Roman"/>
          <w:b/>
          <w:sz w:val="24"/>
          <w:szCs w:val="24"/>
        </w:rPr>
        <w:t xml:space="preserve">yra </w:t>
      </w: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>atsakinga funkcijas perduodanti savivaldybė.</w:t>
      </w:r>
      <w:r w:rsidRPr="00B24681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4EC5951F" w14:textId="77777777" w:rsidR="00D240DB" w:rsidRPr="00D240DB" w:rsidRDefault="00D240DB" w:rsidP="00B246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69CA8" w14:textId="77777777" w:rsidR="00D240DB" w:rsidRPr="00D240DB" w:rsidRDefault="00D240DB" w:rsidP="00B24681">
      <w:pPr>
        <w:numPr>
          <w:ilvl w:val="0"/>
          <w:numId w:val="2"/>
        </w:numPr>
        <w:spacing w:after="0" w:line="276" w:lineRule="auto"/>
        <w:ind w:left="993" w:hanging="2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>straipsnis. 16 straipsnio pakeitimas</w:t>
      </w:r>
    </w:p>
    <w:p w14:paraId="6BE49D10" w14:textId="77777777" w:rsidR="00D240DB" w:rsidRPr="00D240DB" w:rsidRDefault="00D240DB" w:rsidP="00244778">
      <w:pPr>
        <w:spacing w:after="0" w:line="276" w:lineRule="auto"/>
        <w:ind w:left="10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Pakeisti 16 straipsnio 2 dalies 43 punktą ir jį išdėstyti taip:</w:t>
      </w:r>
    </w:p>
    <w:p w14:paraId="3C6A6C51" w14:textId="25983944" w:rsidR="00D240DB" w:rsidRPr="00D240DB" w:rsidRDefault="00D240DB" w:rsidP="00B246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 xml:space="preserve">43) savivaldybės tarybos narių delegavimas į </w:t>
      </w: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>regiono plėtros tarybos kolegiją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 xml:space="preserve">, įstatymų nustatytas </w:t>
      </w:r>
      <w:r w:rsidRPr="00D240DB">
        <w:rPr>
          <w:rFonts w:ascii="Times New Roman" w:eastAsia="Times New Roman" w:hAnsi="Times New Roman" w:cs="Times New Roman"/>
          <w:bCs/>
          <w:strike/>
          <w:sz w:val="24"/>
          <w:szCs w:val="24"/>
        </w:rPr>
        <w:t>regionines tarybas,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komisijas ir įgaliojimų jiems suteikimas reglamento nustatyta tvarka;“</w:t>
      </w:r>
      <w:r w:rsidR="0065635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9CA42DB" w14:textId="77777777" w:rsidR="00D240DB" w:rsidRPr="00D240DB" w:rsidRDefault="00D240DB" w:rsidP="00B246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73A6D2" w14:textId="77777777" w:rsidR="00D240DB" w:rsidRPr="00D240DB" w:rsidRDefault="00D240DB" w:rsidP="00B246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bCs/>
          <w:sz w:val="24"/>
          <w:szCs w:val="24"/>
        </w:rPr>
        <w:t>3 straipsnis. 20 straipsnio pakeitimas</w:t>
      </w:r>
    </w:p>
    <w:p w14:paraId="52D3A945" w14:textId="77777777" w:rsidR="00D240DB" w:rsidRPr="00D240DB" w:rsidRDefault="00D240DB" w:rsidP="00B2468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Pakeisti 20 straipsnio 2 dalies 3 punktą ir jį išdėstyti taip:</w:t>
      </w:r>
    </w:p>
    <w:p w14:paraId="1D1193E3" w14:textId="5BD9AA56" w:rsidR="00D240DB" w:rsidRPr="00D240DB" w:rsidRDefault="00D240DB" w:rsidP="00B2468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„3) atstovauja savivaldybei regiono plėtros </w:t>
      </w:r>
      <w:r w:rsidRPr="00D240DB">
        <w:rPr>
          <w:rFonts w:ascii="Times New Roman" w:eastAsia="Times New Roman" w:hAnsi="Times New Roman" w:cs="Times New Roman"/>
          <w:strike/>
          <w:sz w:val="24"/>
          <w:szCs w:val="24"/>
        </w:rPr>
        <w:t>taryboje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0DB">
        <w:rPr>
          <w:rFonts w:ascii="Times New Roman" w:eastAsia="Times New Roman" w:hAnsi="Times New Roman" w:cs="Times New Roman"/>
          <w:b/>
          <w:bCs/>
          <w:sz w:val="24"/>
          <w:szCs w:val="24"/>
        </w:rPr>
        <w:t>tarybos kolegijoje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454">
        <w:rPr>
          <w:rFonts w:ascii="Times New Roman" w:eastAsia="Times New Roman" w:hAnsi="Times New Roman" w:cs="Times New Roman"/>
          <w:strike/>
          <w:sz w:val="24"/>
          <w:szCs w:val="24"/>
        </w:rPr>
        <w:t>ir turi sprendžiamojo balso teisę sudarant ir įgyvendinant regiono plėtros programą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>;“</w:t>
      </w:r>
      <w:r w:rsidR="006563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631A72" w14:textId="77777777" w:rsidR="00D240DB" w:rsidRPr="00D240DB" w:rsidRDefault="00D240DB" w:rsidP="00B24681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Pakeisti 20 straipsnio 3 dalies 1 punktą ir jį išdėstyti taip:</w:t>
      </w:r>
    </w:p>
    <w:p w14:paraId="62FA5CFB" w14:textId="48688DC4" w:rsidR="00D240DB" w:rsidRPr="00D240DB" w:rsidRDefault="00D240DB" w:rsidP="00B24681">
      <w:pPr>
        <w:spacing w:after="0" w:line="276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„1) savivaldybei būtų tinkamai atstovaujama </w:t>
      </w:r>
      <w:r w:rsidRPr="00D240DB">
        <w:rPr>
          <w:rFonts w:ascii="Times New Roman" w:eastAsia="Times New Roman" w:hAnsi="Times New Roman" w:cs="Times New Roman"/>
          <w:strike/>
          <w:sz w:val="24"/>
          <w:szCs w:val="24"/>
        </w:rPr>
        <w:t>Regionų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0DB">
        <w:rPr>
          <w:rFonts w:ascii="Times New Roman" w:eastAsia="Times New Roman" w:hAnsi="Times New Roman" w:cs="Times New Roman"/>
          <w:b/>
          <w:bCs/>
          <w:sz w:val="24"/>
          <w:szCs w:val="24"/>
        </w:rPr>
        <w:t>regiono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plėtros </w:t>
      </w:r>
      <w:r w:rsidRPr="00D240DB">
        <w:rPr>
          <w:rFonts w:ascii="Times New Roman" w:eastAsia="Times New Roman" w:hAnsi="Times New Roman" w:cs="Times New Roman"/>
          <w:strike/>
          <w:sz w:val="24"/>
          <w:szCs w:val="24"/>
        </w:rPr>
        <w:t>taryboje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0DB">
        <w:rPr>
          <w:rFonts w:ascii="Times New Roman" w:eastAsia="Times New Roman" w:hAnsi="Times New Roman" w:cs="Times New Roman"/>
          <w:b/>
          <w:bCs/>
          <w:sz w:val="24"/>
          <w:szCs w:val="24"/>
        </w:rPr>
        <w:t>tarybos kolegijoje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ir šios </w:t>
      </w:r>
      <w:r w:rsidRPr="00D240DB">
        <w:rPr>
          <w:rFonts w:ascii="Times New Roman" w:eastAsia="Times New Roman" w:hAnsi="Times New Roman" w:cs="Times New Roman"/>
          <w:strike/>
          <w:sz w:val="24"/>
          <w:szCs w:val="24"/>
        </w:rPr>
        <w:t>tarybos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0DB">
        <w:rPr>
          <w:rFonts w:ascii="Times New Roman" w:eastAsia="Times New Roman" w:hAnsi="Times New Roman" w:cs="Times New Roman"/>
          <w:b/>
          <w:bCs/>
          <w:sz w:val="24"/>
          <w:szCs w:val="24"/>
        </w:rPr>
        <w:t>kolegijos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priimti sprendimai būtų tinkamai įgyvendinami savivaldybėje;“</w:t>
      </w:r>
      <w:r w:rsidR="006563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CDF3A8" w14:textId="77777777" w:rsidR="00D240DB" w:rsidRPr="00D240DB" w:rsidRDefault="00D240DB" w:rsidP="00B246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95225" w14:textId="77777777" w:rsidR="00D240DB" w:rsidRPr="00D240DB" w:rsidRDefault="00D240DB" w:rsidP="00B24681">
      <w:pPr>
        <w:spacing w:after="0" w:line="276" w:lineRule="auto"/>
        <w:ind w:firstLine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240D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 straipsnis. Įstatymo įsigaliojimas</w:t>
      </w:r>
    </w:p>
    <w:p w14:paraId="59A10E50" w14:textId="09D323FF" w:rsidR="00D240DB" w:rsidRPr="00D240DB" w:rsidRDefault="00D240DB" w:rsidP="00B24681">
      <w:pPr>
        <w:shd w:val="clear" w:color="auto" w:fill="FFFFFF"/>
        <w:spacing w:after="0" w:line="276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40DB">
        <w:rPr>
          <w:rFonts w:ascii="Times New Roman" w:eastAsia="Times New Roman" w:hAnsi="Times New Roman" w:cs="Times New Roman"/>
          <w:sz w:val="24"/>
          <w:szCs w:val="24"/>
          <w:lang w:eastAsia="lt-LT"/>
        </w:rPr>
        <w:t>Šis įstatymas įsigalioja 2020 m. liepos 1 d.</w:t>
      </w:r>
    </w:p>
    <w:p w14:paraId="12AEE7BC" w14:textId="77777777" w:rsidR="00D240DB" w:rsidRPr="00D240DB" w:rsidRDefault="00D240DB" w:rsidP="00B246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FCD483" w14:textId="77777777" w:rsidR="00D240DB" w:rsidRPr="00D240DB" w:rsidRDefault="00D240DB" w:rsidP="00B2468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30718ECA" w14:textId="77777777" w:rsidR="00D240DB" w:rsidRPr="00B24681" w:rsidRDefault="00D240DB" w:rsidP="00B24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637FC" w14:textId="1A8ECAD1" w:rsidR="00D86BC3" w:rsidRPr="00D86BC3" w:rsidRDefault="00D240DB" w:rsidP="00B24681">
      <w:pPr>
        <w:tabs>
          <w:tab w:val="right" w:pos="9356"/>
        </w:tabs>
        <w:spacing w:after="0" w:line="276" w:lineRule="auto"/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  <w:r w:rsidRPr="00D240DB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bookmarkEnd w:id="0"/>
    </w:p>
    <w:sectPr w:rsidR="00D86BC3" w:rsidRPr="00D86BC3" w:rsidSect="00B24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851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EDAC1" w14:textId="77777777" w:rsidR="00537281" w:rsidRDefault="00537281">
      <w:pPr>
        <w:spacing w:after="0" w:line="240" w:lineRule="auto"/>
      </w:pPr>
      <w:r>
        <w:separator/>
      </w:r>
    </w:p>
  </w:endnote>
  <w:endnote w:type="continuationSeparator" w:id="0">
    <w:p w14:paraId="482B2173" w14:textId="77777777" w:rsidR="00537281" w:rsidRDefault="0053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6FAC5" w14:textId="77777777" w:rsidR="007B50F3" w:rsidRDefault="005331C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24DF5FA3" w14:textId="77777777" w:rsidR="007B50F3" w:rsidRDefault="0053728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7BFBC" w14:textId="77777777" w:rsidR="007B50F3" w:rsidRDefault="0053728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187F" w14:textId="77777777" w:rsidR="007B50F3" w:rsidRDefault="0053728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CBA72" w14:textId="77777777" w:rsidR="00537281" w:rsidRDefault="00537281">
      <w:pPr>
        <w:spacing w:after="0" w:line="240" w:lineRule="auto"/>
      </w:pPr>
      <w:r>
        <w:separator/>
      </w:r>
    </w:p>
  </w:footnote>
  <w:footnote w:type="continuationSeparator" w:id="0">
    <w:p w14:paraId="1F593328" w14:textId="77777777" w:rsidR="00537281" w:rsidRDefault="0053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FCBE" w14:textId="77777777" w:rsidR="007B50F3" w:rsidRDefault="005331CB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1EC0D3A0" w14:textId="77777777" w:rsidR="007B50F3" w:rsidRDefault="0053728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DA5CB" w14:textId="77777777" w:rsidR="007B50F3" w:rsidRDefault="00537281" w:rsidP="00E85DDE">
    <w:pPr>
      <w:framePr w:wrap="auto" w:vAnchor="text" w:hAnchor="page" w:x="6337" w:y="15"/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C538F" w14:textId="77777777" w:rsidR="007B50F3" w:rsidRDefault="0053728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B72A5"/>
    <w:multiLevelType w:val="hybridMultilevel"/>
    <w:tmpl w:val="1520BFA4"/>
    <w:lvl w:ilvl="0" w:tplc="866AF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33C30"/>
    <w:multiLevelType w:val="hybridMultilevel"/>
    <w:tmpl w:val="8CA65888"/>
    <w:lvl w:ilvl="0" w:tplc="38D48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F14AC6"/>
    <w:multiLevelType w:val="hybridMultilevel"/>
    <w:tmpl w:val="F01E5EE6"/>
    <w:lvl w:ilvl="0" w:tplc="A670873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705A6"/>
    <w:multiLevelType w:val="hybridMultilevel"/>
    <w:tmpl w:val="42ECA9B0"/>
    <w:lvl w:ilvl="0" w:tplc="5846F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DB"/>
    <w:rsid w:val="00006D7F"/>
    <w:rsid w:val="0007185D"/>
    <w:rsid w:val="000D6C0C"/>
    <w:rsid w:val="0019571B"/>
    <w:rsid w:val="00244778"/>
    <w:rsid w:val="00296235"/>
    <w:rsid w:val="00316DF3"/>
    <w:rsid w:val="004464F1"/>
    <w:rsid w:val="004714A7"/>
    <w:rsid w:val="004F5E1C"/>
    <w:rsid w:val="005331CB"/>
    <w:rsid w:val="00537281"/>
    <w:rsid w:val="00644850"/>
    <w:rsid w:val="00656359"/>
    <w:rsid w:val="007714A0"/>
    <w:rsid w:val="007B4981"/>
    <w:rsid w:val="00822AEF"/>
    <w:rsid w:val="00845E7F"/>
    <w:rsid w:val="00851CF1"/>
    <w:rsid w:val="00A02B0B"/>
    <w:rsid w:val="00A14C37"/>
    <w:rsid w:val="00A76810"/>
    <w:rsid w:val="00A81889"/>
    <w:rsid w:val="00B23C72"/>
    <w:rsid w:val="00B24681"/>
    <w:rsid w:val="00B26B0E"/>
    <w:rsid w:val="00C208B8"/>
    <w:rsid w:val="00C25454"/>
    <w:rsid w:val="00CF6072"/>
    <w:rsid w:val="00D240DB"/>
    <w:rsid w:val="00D86BC3"/>
    <w:rsid w:val="00E232AA"/>
    <w:rsid w:val="00E8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74C16"/>
  <w15:chartTrackingRefBased/>
  <w15:docId w15:val="{7440C8C4-142D-43C5-A0A2-87E8D956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240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4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40D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4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40DB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2B0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2B0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D500-2D19-49A6-B261-4A6F96E4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2019-12-02T13:00:00Z</dcterms:created>
  <dc:creator>Eglė Šarkauskaitė</dc:creator>
  <cp:lastModifiedBy>Eglė Šarkauskaitė</cp:lastModifiedBy>
  <cp:lastPrinted>2019-10-15T08:46:00Z</cp:lastPrinted>
  <dcterms:modified xsi:type="dcterms:W3CDTF">2019-12-03T07:48:00Z</dcterms:modified>
  <cp:revision>4</cp:revision>
</cp:coreProperties>
</file>