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EF6221" w:rsidRPr="00B01C3C" w14:paraId="3DEC4C2B" w14:textId="77777777" w:rsidTr="002C2D8B">
        <w:trPr>
          <w:jc w:val="center"/>
        </w:trPr>
        <w:tc>
          <w:tcPr>
            <w:tcW w:w="3284" w:type="dxa"/>
          </w:tcPr>
          <w:p w14:paraId="3DEC4C28" w14:textId="77777777" w:rsidR="00EF6221" w:rsidRPr="00B01C3C" w:rsidRDefault="00EF6221" w:rsidP="002C2D8B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3DEC4C29" w14:textId="77777777" w:rsidR="00EF6221" w:rsidRPr="00B01C3C" w:rsidRDefault="00EF6221" w:rsidP="002C2D8B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01A80FAB480642C68D35B0077BF56C51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3DEC4C2A" w14:textId="77777777" w:rsidR="00EF6221" w:rsidRPr="00B01C3C" w:rsidRDefault="00EF6221" w:rsidP="002C2D8B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B01C3C">
                  <w:rPr>
                    <w:rStyle w:val="PlaceholderText"/>
                    <w:lang w:val="lt-LT"/>
                  </w:rPr>
                  <w:t>.</w:t>
                </w:r>
              </w:p>
            </w:tc>
          </w:sdtContent>
        </w:sdt>
      </w:tr>
      <w:tr w:rsidR="00EF6221" w:rsidRPr="00B01C3C" w14:paraId="3DEC4C2F" w14:textId="77777777" w:rsidTr="002C2D8B">
        <w:trPr>
          <w:jc w:val="center"/>
        </w:trPr>
        <w:tc>
          <w:tcPr>
            <w:tcW w:w="3284" w:type="dxa"/>
          </w:tcPr>
          <w:p w14:paraId="3DEC4C2C" w14:textId="77777777" w:rsidR="00EF6221" w:rsidRPr="00B01C3C" w:rsidRDefault="00EF6221" w:rsidP="002C2D8B">
            <w:pPr>
              <w:jc w:val="center"/>
              <w:rPr>
                <w:lang w:val="lt-LT"/>
              </w:rPr>
            </w:pPr>
          </w:p>
        </w:tc>
        <w:bookmarkStart w:id="0" w:name="_MON_1051091041"/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End w:id="0"/>
        <w:bookmarkEnd w:id="1"/>
        <w:bookmarkEnd w:id="2"/>
        <w:bookmarkEnd w:id="3"/>
        <w:bookmarkEnd w:id="4"/>
        <w:bookmarkEnd w:id="5"/>
        <w:bookmarkStart w:id="6" w:name="_MON_1051000718"/>
        <w:bookmarkEnd w:id="6"/>
        <w:tc>
          <w:tcPr>
            <w:tcW w:w="2920" w:type="dxa"/>
          </w:tcPr>
          <w:p w14:paraId="3DEC4C2D" w14:textId="77777777" w:rsidR="00EF6221" w:rsidRPr="00B01C3C" w:rsidRDefault="00EF6221" w:rsidP="002C2D8B">
            <w:pPr>
              <w:jc w:val="center"/>
              <w:rPr>
                <w:lang w:val="lt-LT"/>
              </w:rPr>
            </w:pPr>
            <w:r w:rsidRPr="00B01C3C">
              <w:rPr>
                <w:lang w:val="lt-LT"/>
              </w:rPr>
              <w:object w:dxaOrig="753" w:dyaOrig="830" w14:anchorId="3DEC4C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5pt;height:41.85pt" o:ole="" fillcolor="window">
                  <v:imagedata r:id="rId6" o:title=""/>
                </v:shape>
                <o:OLEObject Type="Embed" ProgID="Word.Picture.8" ShapeID="_x0000_i1025" DrawAspect="Content" ObjectID="_1642850597" r:id="rId7"/>
              </w:object>
            </w:r>
          </w:p>
        </w:tc>
        <w:tc>
          <w:tcPr>
            <w:tcW w:w="3629" w:type="dxa"/>
          </w:tcPr>
          <w:p w14:paraId="3DEC4C2E" w14:textId="77777777" w:rsidR="00EF6221" w:rsidRPr="00B01C3C" w:rsidRDefault="00EF6221" w:rsidP="002C2D8B">
            <w:pPr>
              <w:jc w:val="center"/>
              <w:rPr>
                <w:lang w:val="lt-LT"/>
              </w:rPr>
            </w:pPr>
          </w:p>
        </w:tc>
      </w:tr>
    </w:tbl>
    <w:p w14:paraId="3DEC4C30" w14:textId="77777777" w:rsidR="00EF6221" w:rsidRPr="00B01C3C" w:rsidRDefault="00EF6221" w:rsidP="00EF6221">
      <w:pPr>
        <w:jc w:val="center"/>
        <w:rPr>
          <w:sz w:val="26"/>
          <w:lang w:val="lt-LT"/>
        </w:rPr>
      </w:pPr>
    </w:p>
    <w:p w14:paraId="3DEC4C31" w14:textId="77777777" w:rsidR="00EF6221" w:rsidRPr="00B01C3C" w:rsidRDefault="00EF6221" w:rsidP="00EF6221">
      <w:pPr>
        <w:jc w:val="center"/>
        <w:rPr>
          <w:b/>
          <w:sz w:val="28"/>
          <w:lang w:val="lt-LT"/>
        </w:rPr>
      </w:pPr>
      <w:r w:rsidRPr="00B01C3C">
        <w:rPr>
          <w:b/>
          <w:sz w:val="28"/>
          <w:lang w:val="lt-LT"/>
        </w:rPr>
        <w:t>LIETUVOS RESPUBLIKOS SUSISIEKIMO MINISTERIJA</w:t>
      </w:r>
    </w:p>
    <w:p w14:paraId="3DEC4C32" w14:textId="77777777" w:rsidR="00EF6221" w:rsidRPr="00B01C3C" w:rsidRDefault="00EF6221" w:rsidP="00EF6221">
      <w:pPr>
        <w:jc w:val="center"/>
        <w:rPr>
          <w:sz w:val="24"/>
          <w:lang w:val="lt-LT"/>
        </w:rPr>
      </w:pPr>
    </w:p>
    <w:p w14:paraId="3DEC4C33" w14:textId="77777777" w:rsidR="00EF6221" w:rsidRPr="00B01C3C" w:rsidRDefault="00EF6221" w:rsidP="00EF6221">
      <w:pPr>
        <w:ind w:left="567" w:right="567"/>
        <w:jc w:val="center"/>
        <w:rPr>
          <w:sz w:val="18"/>
          <w:lang w:val="lt-LT"/>
        </w:rPr>
      </w:pPr>
      <w:r w:rsidRPr="00B01C3C">
        <w:rPr>
          <w:sz w:val="18"/>
          <w:lang w:val="lt-LT"/>
        </w:rPr>
        <w:t>Biudžetinė įstaiga,   Gedimino pr. 17, LT-01505 Vilnius,   tel. (8 5) 261 2363,</w:t>
      </w:r>
    </w:p>
    <w:p w14:paraId="3DEC4C34" w14:textId="77777777" w:rsidR="00EF6221" w:rsidRPr="00B01C3C" w:rsidRDefault="00EF6221" w:rsidP="00EF6221">
      <w:pPr>
        <w:ind w:left="567" w:right="567"/>
        <w:jc w:val="center"/>
        <w:rPr>
          <w:sz w:val="18"/>
          <w:lang w:val="lt-LT"/>
        </w:rPr>
      </w:pPr>
      <w:r w:rsidRPr="00B01C3C">
        <w:rPr>
          <w:sz w:val="18"/>
          <w:lang w:val="lt-LT"/>
        </w:rPr>
        <w:t>faks. (8 5) 212 4335, el. p. sumin@sumin.lt.</w:t>
      </w:r>
    </w:p>
    <w:p w14:paraId="3DEC4C35" w14:textId="77777777" w:rsidR="00EF6221" w:rsidRPr="00B01C3C" w:rsidRDefault="00EF6221" w:rsidP="00EF6221">
      <w:pPr>
        <w:ind w:left="567" w:right="567"/>
        <w:jc w:val="center"/>
        <w:rPr>
          <w:sz w:val="18"/>
          <w:lang w:val="lt-LT"/>
        </w:rPr>
      </w:pPr>
      <w:r w:rsidRPr="00B01C3C">
        <w:rPr>
          <w:sz w:val="18"/>
          <w:lang w:val="lt-LT"/>
        </w:rPr>
        <w:t>Duomenys kaupiami ir saugomi Juridinių asmenų registre,   kodas 188620589</w:t>
      </w:r>
    </w:p>
    <w:p w14:paraId="3DEC4C36" w14:textId="77777777" w:rsidR="00EF6221" w:rsidRPr="00B01C3C" w:rsidRDefault="00EF6221" w:rsidP="00EF6221">
      <w:pPr>
        <w:jc w:val="center"/>
        <w:rPr>
          <w:b/>
          <w:sz w:val="28"/>
          <w:lang w:val="lt-LT"/>
        </w:rPr>
      </w:pPr>
      <w:r w:rsidRPr="00B01C3C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EC4C4F" wp14:editId="3DEC4C50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8255" r="952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65E7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3DEC4C37" w14:textId="77777777" w:rsidR="00EF6221" w:rsidRPr="00B01C3C" w:rsidRDefault="00EF6221" w:rsidP="00EF6221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EF6221" w:rsidRPr="00B01C3C" w14:paraId="3DEC4C3D" w14:textId="77777777" w:rsidTr="002C2D8B">
        <w:tc>
          <w:tcPr>
            <w:tcW w:w="4503" w:type="dxa"/>
          </w:tcPr>
          <w:p w14:paraId="3DEC4C38" w14:textId="77777777" w:rsidR="00EF6221" w:rsidRPr="00B01C3C" w:rsidRDefault="00EF6221" w:rsidP="002C2D8B">
            <w:pPr>
              <w:suppressAutoHyphens/>
              <w:autoSpaceDN w:val="0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krašto apsaugos</w:t>
            </w:r>
            <w:r w:rsidRPr="00B01C3C">
              <w:rPr>
                <w:sz w:val="24"/>
                <w:lang w:val="lt-LT"/>
              </w:rPr>
              <w:t xml:space="preserve"> ministerijai</w:t>
            </w:r>
          </w:p>
        </w:tc>
        <w:tc>
          <w:tcPr>
            <w:tcW w:w="850" w:type="dxa"/>
          </w:tcPr>
          <w:p w14:paraId="3DEC4C39" w14:textId="77777777" w:rsidR="00EF6221" w:rsidRPr="00B01C3C" w:rsidRDefault="00EF6221" w:rsidP="002C2D8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DEC4C3A" w14:textId="1D671660" w:rsidR="00EF6221" w:rsidRPr="006D1782" w:rsidRDefault="00EF6221" w:rsidP="002C2D8B">
            <w:pPr>
              <w:spacing w:line="360" w:lineRule="auto"/>
              <w:jc w:val="both"/>
              <w:rPr>
                <w:color w:val="FF0000"/>
                <w:sz w:val="24"/>
                <w:szCs w:val="24"/>
                <w:lang w:val="lt-LT"/>
              </w:rPr>
            </w:pPr>
            <w:bookmarkStart w:id="7" w:name="_GoBack"/>
            <w:r w:rsidRPr="006D1782">
              <w:rPr>
                <w:color w:val="FF0000"/>
                <w:sz w:val="24"/>
                <w:szCs w:val="24"/>
                <w:lang w:val="lt-LT"/>
              </w:rPr>
              <w:t xml:space="preserve">  </w:t>
            </w:r>
            <w:r w:rsidRPr="006D1782">
              <w:rPr>
                <w:b/>
                <w:color w:val="FF0000"/>
                <w:sz w:val="24"/>
                <w:szCs w:val="24"/>
                <w:lang w:val="lt-LT"/>
              </w:rPr>
              <w:t>2020-01</w:t>
            </w:r>
            <w:r w:rsidR="000A697F" w:rsidRPr="006D1782">
              <w:rPr>
                <w:b/>
                <w:color w:val="FF0000"/>
                <w:sz w:val="24"/>
                <w:szCs w:val="24"/>
                <w:lang w:val="lt-LT"/>
              </w:rPr>
              <w:t>-30</w:t>
            </w:r>
            <w:r w:rsidRPr="006D1782">
              <w:rPr>
                <w:b/>
                <w:color w:val="FF0000"/>
                <w:sz w:val="24"/>
                <w:szCs w:val="24"/>
                <w:lang w:val="lt-LT"/>
              </w:rPr>
              <w:tab/>
            </w:r>
            <w:r w:rsidRPr="006D1782">
              <w:rPr>
                <w:color w:val="FF0000"/>
                <w:sz w:val="24"/>
                <w:szCs w:val="24"/>
                <w:lang w:val="lt-LT"/>
              </w:rPr>
              <w:t>Nr.</w:t>
            </w:r>
            <w:r w:rsidR="000A697F" w:rsidRPr="006D1782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0A697F" w:rsidRPr="006D1782">
              <w:rPr>
                <w:b/>
                <w:color w:val="FF0000"/>
                <w:sz w:val="24"/>
                <w:szCs w:val="24"/>
                <w:lang w:val="lt-LT"/>
              </w:rPr>
              <w:t>2-492</w:t>
            </w:r>
            <w:r w:rsidRPr="006D1782">
              <w:rPr>
                <w:b/>
                <w:color w:val="FF000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b/>
                  <w:color w:val="FF0000"/>
                  <w:sz w:val="24"/>
                  <w:szCs w:val="24"/>
                  <w:lang w:val="lt-LT"/>
                </w:rPr>
                <w:id w:val="875203839"/>
                <w:placeholder>
                  <w:docPart w:val="40CEB044BDC94529AC5F5AB371EFA442"/>
                </w:placeholder>
                <w:temporary/>
                <w:showingPlcHdr/>
              </w:sdtPr>
              <w:sdtEndPr/>
              <w:sdtContent>
                <w:r w:rsidRPr="006D1782">
                  <w:rPr>
                    <w:b/>
                    <w:color w:val="FF0000"/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bookmarkEnd w:id="7"/>
          <w:p w14:paraId="3DEC4C3B" w14:textId="77777777" w:rsidR="00EF6221" w:rsidRPr="00B01C3C" w:rsidRDefault="00EF6221" w:rsidP="002C2D8B">
            <w:pPr>
              <w:ind w:left="1627" w:hanging="1627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 2020-01-15</w:t>
            </w:r>
            <w:r w:rsidRPr="00B01C3C">
              <w:rPr>
                <w:sz w:val="24"/>
                <w:szCs w:val="24"/>
                <w:lang w:val="lt-LT"/>
              </w:rPr>
              <w:t xml:space="preserve"> Nr. </w:t>
            </w:r>
            <w:r>
              <w:rPr>
                <w:sz w:val="24"/>
                <w:szCs w:val="24"/>
                <w:lang w:val="lt-LT"/>
              </w:rPr>
              <w:t>12-01-66</w:t>
            </w:r>
          </w:p>
          <w:p w14:paraId="3DEC4C3C" w14:textId="77777777" w:rsidR="00EF6221" w:rsidRPr="00B01C3C" w:rsidRDefault="00EF6221" w:rsidP="002C2D8B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B0D6E" w:rsidRPr="00B01C3C" w14:paraId="3DEC4C41" w14:textId="77777777" w:rsidTr="002C2D8B">
        <w:tc>
          <w:tcPr>
            <w:tcW w:w="4503" w:type="dxa"/>
          </w:tcPr>
          <w:p w14:paraId="3DEC4C3E" w14:textId="77777777" w:rsidR="003B0D6E" w:rsidRDefault="003B0D6E" w:rsidP="002C2D8B">
            <w:pPr>
              <w:suppressAutoHyphens/>
              <w:autoSpaceDN w:val="0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DEC4C3F" w14:textId="77777777" w:rsidR="003B0D6E" w:rsidRPr="00B01C3C" w:rsidRDefault="003B0D6E" w:rsidP="002C2D8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DEC4C40" w14:textId="77777777" w:rsidR="003B0D6E" w:rsidRDefault="003B0D6E" w:rsidP="001C1753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3DEC4C42" w14:textId="77777777" w:rsidR="00EF6221" w:rsidRPr="00B01C3C" w:rsidRDefault="00EF6221" w:rsidP="00EF6221">
      <w:pPr>
        <w:jc w:val="both"/>
        <w:rPr>
          <w:b/>
          <w:sz w:val="24"/>
          <w:szCs w:val="24"/>
          <w:lang w:val="lt-LT"/>
        </w:rPr>
      </w:pPr>
      <w:r w:rsidRPr="00B01C3C">
        <w:rPr>
          <w:b/>
          <w:sz w:val="24"/>
          <w:szCs w:val="24"/>
          <w:lang w:val="lt-LT"/>
        </w:rPr>
        <w:t xml:space="preserve">DĖL </w:t>
      </w:r>
      <w:r>
        <w:rPr>
          <w:b/>
          <w:bCs/>
          <w:sz w:val="24"/>
          <w:szCs w:val="24"/>
          <w:lang w:val="lt-LT"/>
        </w:rPr>
        <w:t>VYRIAUSYBĖS PROJEKTO</w:t>
      </w:r>
      <w:r w:rsidRPr="00B01C3C">
        <w:rPr>
          <w:b/>
          <w:bCs/>
          <w:sz w:val="24"/>
          <w:szCs w:val="24"/>
          <w:lang w:val="lt-LT"/>
        </w:rPr>
        <w:t xml:space="preserve"> DERINIMO</w:t>
      </w:r>
    </w:p>
    <w:p w14:paraId="3DEC4C43" w14:textId="77777777" w:rsidR="00EF6221" w:rsidRPr="00B01C3C" w:rsidRDefault="00EF6221" w:rsidP="00EF6221">
      <w:pPr>
        <w:jc w:val="both"/>
        <w:rPr>
          <w:b/>
          <w:sz w:val="24"/>
          <w:szCs w:val="24"/>
          <w:lang w:val="lt-LT"/>
        </w:rPr>
      </w:pPr>
    </w:p>
    <w:p w14:paraId="3DEC4C44" w14:textId="77777777" w:rsidR="00EF6221" w:rsidRDefault="00EF6221" w:rsidP="00EF6221">
      <w:pPr>
        <w:pStyle w:val="Default"/>
        <w:tabs>
          <w:tab w:val="left" w:pos="709"/>
        </w:tabs>
        <w:jc w:val="both"/>
      </w:pPr>
      <w:r>
        <w:t xml:space="preserve">            </w:t>
      </w:r>
      <w:r w:rsidR="00AD5373">
        <w:t>S</w:t>
      </w:r>
      <w:r w:rsidRPr="00B01C3C">
        <w:t>usisiekimo ministerija pagal kompet</w:t>
      </w:r>
      <w:r>
        <w:t xml:space="preserve">enciją </w:t>
      </w:r>
      <w:r w:rsidR="00D46DB0">
        <w:t>išnagrinėjo Jūsų 2020</w:t>
      </w:r>
      <w:r>
        <w:t xml:space="preserve"> m. </w:t>
      </w:r>
      <w:r w:rsidR="00D46DB0">
        <w:t xml:space="preserve">sausio </w:t>
      </w:r>
      <w:r w:rsidR="00634094">
        <w:t>15</w:t>
      </w:r>
      <w:r w:rsidRPr="00B01C3C">
        <w:t xml:space="preserve"> d. raštu </w:t>
      </w:r>
      <w:r w:rsidR="00DB0610">
        <w:t xml:space="preserve">        </w:t>
      </w:r>
      <w:r w:rsidRPr="00B01C3C">
        <w:t xml:space="preserve">Nr. </w:t>
      </w:r>
      <w:r w:rsidR="00634094">
        <w:t>12-01-66</w:t>
      </w:r>
      <w:r>
        <w:t xml:space="preserve"> </w:t>
      </w:r>
      <w:r w:rsidRPr="00B01C3C">
        <w:t xml:space="preserve">„Dėl </w:t>
      </w:r>
      <w:r>
        <w:t xml:space="preserve">Lietuvos Respublikos </w:t>
      </w:r>
      <w:r w:rsidRPr="00B01C3C">
        <w:t>Vyriausybės nutarimo projekto“ pateiktą Lietuvos R</w:t>
      </w:r>
      <w:r>
        <w:t>espublikos Vyriausybės nutarimo „Dėl nekilnojamojo turto perdavimo pagal valstybės turto patikėjimo sutartį akcinei ben</w:t>
      </w:r>
      <w:r w:rsidR="00634094">
        <w:t>drovei „Lietuvos geležinkelių infrastruktūra</w:t>
      </w:r>
      <w:r>
        <w:t>“ projektą (toliau – nutarimo projektas).</w:t>
      </w:r>
    </w:p>
    <w:p w14:paraId="3DEC4C45" w14:textId="77777777" w:rsidR="00EF6221" w:rsidRDefault="00EF6221" w:rsidP="00EF6221">
      <w:pPr>
        <w:pStyle w:val="Default"/>
        <w:tabs>
          <w:tab w:val="left" w:pos="709"/>
        </w:tabs>
        <w:jc w:val="both"/>
      </w:pPr>
      <w:r>
        <w:tab/>
        <w:t>Teikiame šias pastabas</w:t>
      </w:r>
      <w:r w:rsidRPr="00A65789">
        <w:t xml:space="preserve"> </w:t>
      </w:r>
      <w:r>
        <w:t>nutarimo projektui:</w:t>
      </w:r>
    </w:p>
    <w:p w14:paraId="3DEC4C46" w14:textId="77777777" w:rsidR="00AD5373" w:rsidRDefault="003B0D6E" w:rsidP="00AD5373">
      <w:pPr>
        <w:pStyle w:val="Default"/>
        <w:tabs>
          <w:tab w:val="left" w:pos="709"/>
        </w:tabs>
        <w:jc w:val="both"/>
      </w:pPr>
      <w:r>
        <w:tab/>
        <w:t xml:space="preserve">1. </w:t>
      </w:r>
      <w:r w:rsidR="006117FC">
        <w:t xml:space="preserve">Kadangi </w:t>
      </w:r>
      <w:r>
        <w:t xml:space="preserve">pagal </w:t>
      </w:r>
      <w:r w:rsidRPr="00E74165">
        <w:rPr>
          <w:spacing w:val="-2"/>
        </w:rPr>
        <w:t>Lietuvos Respublikos</w:t>
      </w:r>
      <w:r>
        <w:rPr>
          <w:spacing w:val="-2"/>
        </w:rPr>
        <w:t xml:space="preserve"> geležinkelių transporto kodeksą</w:t>
      </w:r>
      <w:r>
        <w:t xml:space="preserve"> perduodamas turtas yra</w:t>
      </w:r>
      <w:r w:rsidR="006117FC">
        <w:t xml:space="preserve"> geležinkelių paslaugų įrenginiai, siūlome patikslinti nutarimo projekto preambulę ir vietoj</w:t>
      </w:r>
      <w:r w:rsidR="005741B6" w:rsidRPr="005741B6">
        <w:t xml:space="preserve"> </w:t>
      </w:r>
      <w:r w:rsidR="005741B6">
        <w:t>Lietuvos Respublikos geležinkelių</w:t>
      </w:r>
      <w:r w:rsidR="00C426CF">
        <w:t xml:space="preserve"> transporto ko</w:t>
      </w:r>
      <w:r w:rsidR="00DB0610">
        <w:t>dekso 23 straipsnio 1 ir 4 dalies</w:t>
      </w:r>
      <w:r w:rsidR="00C426CF">
        <w:t xml:space="preserve">, įrašyti Lietuvos </w:t>
      </w:r>
      <w:r w:rsidR="00C426CF" w:rsidRPr="00AD5373">
        <w:t>Respublikos geležinkelių transporto kodekso 30</w:t>
      </w:r>
      <w:r w:rsidR="00C426CF" w:rsidRPr="00AD5373">
        <w:rPr>
          <w:vertAlign w:val="superscript"/>
        </w:rPr>
        <w:t>2</w:t>
      </w:r>
      <w:r w:rsidR="00C426CF" w:rsidRPr="00AD5373">
        <w:t xml:space="preserve"> straipsnio 5 dalį.</w:t>
      </w:r>
    </w:p>
    <w:p w14:paraId="3DEC4C47" w14:textId="77777777" w:rsidR="00EF6221" w:rsidRPr="00A10C44" w:rsidRDefault="00AD5373" w:rsidP="00A10C44">
      <w:pPr>
        <w:pStyle w:val="Default"/>
        <w:tabs>
          <w:tab w:val="left" w:pos="709"/>
        </w:tabs>
        <w:jc w:val="both"/>
        <w:rPr>
          <w:rFonts w:ascii="TimesNewRomanPSMT" w:hAnsi="TimesNewRomanPSMT" w:cs="TimesNewRomanPSMT"/>
        </w:rPr>
      </w:pPr>
      <w:r>
        <w:tab/>
      </w:r>
      <w:r w:rsidR="00C426CF" w:rsidRPr="00AD5373">
        <w:t xml:space="preserve">2. </w:t>
      </w:r>
      <w:r w:rsidR="00EF6221" w:rsidRPr="00AD5373">
        <w:rPr>
          <w:lang w:eastAsia="lt-LT"/>
        </w:rPr>
        <w:t xml:space="preserve">Įgyvendinant </w:t>
      </w:r>
      <w:r w:rsidR="00EF6221" w:rsidRPr="00AD5373">
        <w:rPr>
          <w:spacing w:val="-2"/>
        </w:rPr>
        <w:t xml:space="preserve">Lietuvos Respublikos geležinkelių transporto kodekso 3, </w:t>
      </w:r>
      <w:r w:rsidR="00EF6221" w:rsidRPr="00AD5373">
        <w:rPr>
          <w:bCs/>
        </w:rPr>
        <w:t>4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5, 6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7, 7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9, 10, 14, 23, 23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24, 25, 26, 28, 29, 30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30</w:t>
      </w:r>
      <w:r w:rsidR="00EF6221" w:rsidRPr="00AD5373">
        <w:rPr>
          <w:bCs/>
          <w:vertAlign w:val="superscript"/>
        </w:rPr>
        <w:t>2</w:t>
      </w:r>
      <w:r w:rsidR="00EF6221" w:rsidRPr="00AD5373">
        <w:rPr>
          <w:bCs/>
        </w:rPr>
        <w:t>, 30</w:t>
      </w:r>
      <w:r w:rsidR="00EF6221" w:rsidRPr="00AD5373">
        <w:rPr>
          <w:bCs/>
          <w:vertAlign w:val="superscript"/>
        </w:rPr>
        <w:t>3</w:t>
      </w:r>
      <w:r w:rsidR="00EF6221" w:rsidRPr="00AD5373">
        <w:rPr>
          <w:bCs/>
        </w:rPr>
        <w:t>, 30</w:t>
      </w:r>
      <w:r w:rsidR="00EF6221" w:rsidRPr="00AD5373">
        <w:rPr>
          <w:bCs/>
          <w:vertAlign w:val="superscript"/>
        </w:rPr>
        <w:t>4</w:t>
      </w:r>
      <w:r w:rsidR="00EF6221" w:rsidRPr="00AD5373">
        <w:rPr>
          <w:bCs/>
        </w:rPr>
        <w:t xml:space="preserve">, 33 </w:t>
      </w:r>
      <w:r w:rsidR="00EF6221" w:rsidRPr="00AD5373">
        <w:rPr>
          <w:spacing w:val="-2"/>
        </w:rPr>
        <w:t xml:space="preserve">straipsnių ir priedo pakeitimo, Kodekso papildymo </w:t>
      </w:r>
      <w:r w:rsidR="00EF6221" w:rsidRPr="00AD5373">
        <w:rPr>
          <w:bCs/>
        </w:rPr>
        <w:t>24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24</w:t>
      </w:r>
      <w:r w:rsidR="00EF6221" w:rsidRPr="00AD5373">
        <w:rPr>
          <w:bCs/>
          <w:vertAlign w:val="superscript"/>
        </w:rPr>
        <w:t>2</w:t>
      </w:r>
      <w:r w:rsidR="00EF6221" w:rsidRPr="00AD5373">
        <w:rPr>
          <w:bCs/>
        </w:rPr>
        <w:t>, 24</w:t>
      </w:r>
      <w:r w:rsidR="00EF6221" w:rsidRPr="00AD5373">
        <w:rPr>
          <w:bCs/>
          <w:vertAlign w:val="superscript"/>
        </w:rPr>
        <w:t>3</w:t>
      </w:r>
      <w:r w:rsidR="00EF6221" w:rsidRPr="00AD5373">
        <w:rPr>
          <w:bCs/>
        </w:rPr>
        <w:t>, 24</w:t>
      </w:r>
      <w:r w:rsidR="00EF6221" w:rsidRPr="00AD5373">
        <w:rPr>
          <w:bCs/>
          <w:vertAlign w:val="superscript"/>
        </w:rPr>
        <w:t>4</w:t>
      </w:r>
      <w:r w:rsidR="00EF6221" w:rsidRPr="00AD5373">
        <w:rPr>
          <w:bCs/>
        </w:rPr>
        <w:t>,  25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25</w:t>
      </w:r>
      <w:r w:rsidR="00EF6221" w:rsidRPr="00AD5373">
        <w:rPr>
          <w:bCs/>
          <w:vertAlign w:val="superscript"/>
        </w:rPr>
        <w:t>2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1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2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3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4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5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6</w:t>
      </w:r>
      <w:r w:rsidR="00EF6221" w:rsidRPr="00AD5373">
        <w:rPr>
          <w:bCs/>
        </w:rPr>
        <w:t>, 29</w:t>
      </w:r>
      <w:r w:rsidR="00EF6221" w:rsidRPr="00AD5373">
        <w:rPr>
          <w:bCs/>
          <w:vertAlign w:val="superscript"/>
        </w:rPr>
        <w:t>7</w:t>
      </w:r>
      <w:r w:rsidR="00EF6221" w:rsidRPr="00AD5373">
        <w:rPr>
          <w:bCs/>
        </w:rPr>
        <w:t xml:space="preserve"> ir</w:t>
      </w:r>
      <w:r w:rsidR="00EF6221" w:rsidRPr="00AD5373">
        <w:rPr>
          <w:spacing w:val="-2"/>
        </w:rPr>
        <w:t xml:space="preserve"> 29</w:t>
      </w:r>
      <w:r w:rsidR="00EF6221" w:rsidRPr="00AD5373">
        <w:rPr>
          <w:spacing w:val="-2"/>
          <w:vertAlign w:val="superscript"/>
        </w:rPr>
        <w:t xml:space="preserve">8 </w:t>
      </w:r>
      <w:r w:rsidR="00EF6221" w:rsidRPr="00AD5373">
        <w:rPr>
          <w:spacing w:val="-2"/>
        </w:rPr>
        <w:t xml:space="preserve">straipsniais įstatymo </w:t>
      </w:r>
      <w:r w:rsidR="00EF6221" w:rsidRPr="00AD5373">
        <w:t>Nr. XIII-1858 nuostatas</w:t>
      </w:r>
      <w:r>
        <w:t xml:space="preserve">, Susisiekimo ministerija su </w:t>
      </w:r>
      <w:r w:rsidRPr="0093724D">
        <w:rPr>
          <w:lang w:eastAsia="lt-LT"/>
        </w:rPr>
        <w:t>akcine bendrove „Lietuvos geležinkelių infrastruktūra“</w:t>
      </w:r>
      <w:r w:rsidR="00CD6F79">
        <w:rPr>
          <w:lang w:eastAsia="lt-LT"/>
        </w:rPr>
        <w:t xml:space="preserve"> </w:t>
      </w:r>
      <w:r w:rsidRPr="00AD5373">
        <w:t>2019 m. lapkričio 22 d. pasiraš</w:t>
      </w:r>
      <w:r>
        <w:t>ė</w:t>
      </w:r>
      <w:r w:rsidRPr="00AD5373">
        <w:t xml:space="preserve"> Lietuvos valstybei nuosavybės teise priklausančio viešosios geležinkelių infrastruktūros turto, išskyrus jo užimamą valstybinę žemę, ir Lietuvos valstybei nuosavybės teise priklausančių geležinkelių paslaugų įrenginių, išskyrus jų užimamą valstybinę žemę, patikėjimo </w:t>
      </w:r>
      <w:r>
        <w:t>sutartį</w:t>
      </w:r>
      <w:r w:rsidRPr="00AD5373">
        <w:t>.</w:t>
      </w:r>
      <w:r>
        <w:t xml:space="preserve"> Atsižvelgdami į</w:t>
      </w:r>
      <w:r w:rsidR="00CD6F79">
        <w:t xml:space="preserve"> tai, kad minėtos</w:t>
      </w:r>
      <w:r>
        <w:t xml:space="preserve"> </w:t>
      </w:r>
      <w:r w:rsidR="00CD6F79">
        <w:t xml:space="preserve">sutarties </w:t>
      </w:r>
      <w:r w:rsidR="006F2F00">
        <w:t xml:space="preserve">galiojimo terminas yra </w:t>
      </w:r>
      <w:r w:rsidR="00CD6F79">
        <w:rPr>
          <w:rFonts w:ascii="TimesNewRomanPSMT" w:hAnsi="TimesNewRomanPSMT" w:cs="TimesNewRomanPSMT"/>
        </w:rPr>
        <w:t>2039 m. gruodžio 7 d</w:t>
      </w:r>
      <w:r w:rsidR="006F2F00">
        <w:rPr>
          <w:rFonts w:ascii="TimesNewRomanPSMT" w:hAnsi="TimesNewRomanPSMT" w:cs="TimesNewRomanPSMT"/>
        </w:rPr>
        <w:t xml:space="preserve">., siūlome patikslinti laikotarpį, kuriam perduodamas valstybės turtas </w:t>
      </w:r>
      <w:r w:rsidR="00A10C44">
        <w:rPr>
          <w:rFonts w:ascii="TimesNewRomanPSMT" w:hAnsi="TimesNewRomanPSMT" w:cs="TimesNewRomanPSMT"/>
        </w:rPr>
        <w:t>ir nurodyti – 2039 m. gruodžio   7 d.</w:t>
      </w:r>
    </w:p>
    <w:p w14:paraId="3DEC4C48" w14:textId="77777777" w:rsidR="00AD5373" w:rsidRDefault="00AD5373" w:rsidP="00C426CF">
      <w:pPr>
        <w:pStyle w:val="Default"/>
        <w:tabs>
          <w:tab w:val="left" w:pos="709"/>
        </w:tabs>
        <w:jc w:val="both"/>
      </w:pPr>
    </w:p>
    <w:p w14:paraId="3DEC4C49" w14:textId="77777777" w:rsidR="00EF6221" w:rsidRPr="00B01C3C" w:rsidRDefault="00EF6221" w:rsidP="006F2F00">
      <w:pPr>
        <w:pStyle w:val="Default"/>
        <w:tabs>
          <w:tab w:val="left" w:pos="567"/>
        </w:tabs>
        <w:jc w:val="both"/>
      </w:pPr>
      <w:r>
        <w:tab/>
        <w:t xml:space="preserve">  </w:t>
      </w:r>
    </w:p>
    <w:p w14:paraId="3DEC4C4A" w14:textId="77777777" w:rsidR="00EF6221" w:rsidRPr="00B01C3C" w:rsidRDefault="00EF6221" w:rsidP="00EF6221">
      <w:pPr>
        <w:keepNext/>
        <w:framePr w:w="9549" w:h="346" w:hRule="exact" w:hSpace="181" w:wrap="around" w:vAnchor="page" w:hAnchor="page" w:x="1652" w:y="15990" w:anchorLock="1"/>
        <w:spacing w:after="480"/>
        <w:rPr>
          <w:sz w:val="24"/>
          <w:szCs w:val="24"/>
          <w:lang w:val="lt-LT"/>
        </w:rPr>
      </w:pPr>
      <w:r w:rsidRPr="00B01C3C">
        <w:rPr>
          <w:sz w:val="24"/>
          <w:szCs w:val="24"/>
          <w:lang w:val="lt-LT"/>
        </w:rPr>
        <w:t xml:space="preserve">I. Bernotaitė, </w:t>
      </w:r>
      <w:r w:rsidRPr="00B01C3C">
        <w:rPr>
          <w:sz w:val="24"/>
          <w:szCs w:val="24"/>
          <w:lang w:val="lt-LT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"/>
            </w:textInput>
          </w:ffData>
        </w:fldChar>
      </w:r>
      <w:bookmarkStart w:id="8" w:name="r25_2"/>
      <w:r w:rsidRPr="00B01C3C">
        <w:rPr>
          <w:sz w:val="24"/>
          <w:szCs w:val="24"/>
          <w:lang w:val="lt-LT"/>
        </w:rPr>
        <w:instrText xml:space="preserve"> FORMTEXT </w:instrText>
      </w:r>
      <w:r w:rsidRPr="00B01C3C">
        <w:rPr>
          <w:sz w:val="24"/>
          <w:szCs w:val="24"/>
          <w:lang w:val="lt-LT"/>
        </w:rPr>
      </w:r>
      <w:r w:rsidRPr="00B01C3C">
        <w:rPr>
          <w:sz w:val="24"/>
          <w:szCs w:val="24"/>
          <w:lang w:val="lt-LT"/>
        </w:rPr>
        <w:fldChar w:fldCharType="separate"/>
      </w:r>
      <w:r w:rsidRPr="00B01C3C">
        <w:rPr>
          <w:sz w:val="24"/>
          <w:szCs w:val="24"/>
          <w:lang w:val="lt-LT"/>
        </w:rPr>
        <w:t>tel.</w:t>
      </w:r>
      <w:r w:rsidRPr="00B01C3C">
        <w:rPr>
          <w:sz w:val="24"/>
          <w:szCs w:val="24"/>
          <w:lang w:val="lt-LT"/>
        </w:rPr>
        <w:fldChar w:fldCharType="end"/>
      </w:r>
      <w:bookmarkEnd w:id="8"/>
      <w:r w:rsidRPr="00B01C3C">
        <w:rPr>
          <w:sz w:val="24"/>
          <w:szCs w:val="24"/>
          <w:lang w:val="lt-LT"/>
        </w:rPr>
        <w:t xml:space="preserve"> </w:t>
      </w:r>
      <w:r w:rsidRPr="00B01C3C">
        <w:rPr>
          <w:sz w:val="24"/>
          <w:szCs w:val="24"/>
          <w:lang w:val="lt-LT"/>
        </w:rP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(8 5) ,"/>
            </w:textInput>
          </w:ffData>
        </w:fldChar>
      </w:r>
      <w:bookmarkStart w:id="9" w:name="r25_3"/>
      <w:r w:rsidRPr="00B01C3C">
        <w:rPr>
          <w:sz w:val="24"/>
          <w:szCs w:val="24"/>
          <w:lang w:val="lt-LT"/>
        </w:rPr>
        <w:instrText xml:space="preserve"> FORMTEXT </w:instrText>
      </w:r>
      <w:r w:rsidRPr="00B01C3C">
        <w:rPr>
          <w:sz w:val="24"/>
          <w:szCs w:val="24"/>
          <w:lang w:val="lt-LT"/>
        </w:rPr>
      </w:r>
      <w:r w:rsidRPr="00B01C3C">
        <w:rPr>
          <w:sz w:val="24"/>
          <w:szCs w:val="24"/>
          <w:lang w:val="lt-LT"/>
        </w:rPr>
        <w:fldChar w:fldCharType="separate"/>
      </w:r>
      <w:r w:rsidRPr="00B01C3C">
        <w:rPr>
          <w:sz w:val="24"/>
          <w:szCs w:val="24"/>
          <w:lang w:val="lt-LT"/>
        </w:rPr>
        <w:t xml:space="preserve">(8 5) 239 3849, </w:t>
      </w:r>
      <w:r w:rsidRPr="00B01C3C">
        <w:rPr>
          <w:sz w:val="24"/>
          <w:szCs w:val="24"/>
          <w:lang w:val="lt-LT"/>
        </w:rPr>
        <w:fldChar w:fldCharType="end"/>
      </w:r>
      <w:bookmarkEnd w:id="9"/>
      <w:r w:rsidRPr="00B01C3C">
        <w:rPr>
          <w:sz w:val="24"/>
          <w:szCs w:val="24"/>
          <w:lang w:val="lt-LT"/>
        </w:rPr>
        <w:t xml:space="preserve"> </w:t>
      </w:r>
      <w:r w:rsidRPr="00B01C3C">
        <w:rPr>
          <w:sz w:val="24"/>
          <w:szCs w:val="24"/>
          <w:lang w:val="lt-LT"/>
        </w:rPr>
        <w:fldChar w:fldCharType="begin">
          <w:ffData>
            <w:name w:val="r25_6"/>
            <w:enabled/>
            <w:calcOnExit w:val="0"/>
            <w:statusText w:type="text" w:val="Dokumento sudarytojo telefono numeris"/>
            <w:textInput>
              <w:default w:val="el.p."/>
            </w:textInput>
          </w:ffData>
        </w:fldChar>
      </w:r>
      <w:bookmarkStart w:id="10" w:name="r25_6"/>
      <w:r w:rsidRPr="00B01C3C">
        <w:rPr>
          <w:sz w:val="24"/>
          <w:szCs w:val="24"/>
          <w:lang w:val="lt-LT"/>
        </w:rPr>
        <w:instrText xml:space="preserve"> FORMTEXT </w:instrText>
      </w:r>
      <w:r w:rsidRPr="00B01C3C">
        <w:rPr>
          <w:sz w:val="24"/>
          <w:szCs w:val="24"/>
          <w:lang w:val="lt-LT"/>
        </w:rPr>
      </w:r>
      <w:r w:rsidRPr="00B01C3C">
        <w:rPr>
          <w:sz w:val="24"/>
          <w:szCs w:val="24"/>
          <w:lang w:val="lt-LT"/>
        </w:rPr>
        <w:fldChar w:fldCharType="separate"/>
      </w:r>
      <w:r w:rsidRPr="00B01C3C">
        <w:rPr>
          <w:sz w:val="24"/>
          <w:szCs w:val="24"/>
          <w:lang w:val="lt-LT"/>
        </w:rPr>
        <w:t>el. p.</w:t>
      </w:r>
      <w:r w:rsidRPr="00B01C3C">
        <w:rPr>
          <w:sz w:val="24"/>
          <w:szCs w:val="24"/>
          <w:lang w:val="lt-LT"/>
        </w:rPr>
        <w:fldChar w:fldCharType="end"/>
      </w:r>
      <w:bookmarkEnd w:id="10"/>
      <w:r w:rsidRPr="00B01C3C">
        <w:rPr>
          <w:sz w:val="24"/>
          <w:szCs w:val="24"/>
          <w:lang w:val="lt-LT"/>
        </w:rPr>
        <w:t xml:space="preserve"> </w:t>
      </w:r>
      <w:r w:rsidRPr="00B01C3C">
        <w:rPr>
          <w:sz w:val="24"/>
          <w:szCs w:val="24"/>
          <w:lang w:val="lt-LT"/>
        </w:rPr>
        <w:fldChar w:fldCharType="begin">
          <w:ffData>
            <w:name w:val="r25_7"/>
            <w:enabled/>
            <w:calcOnExit w:val="0"/>
            <w:statusText w:type="text" w:val="Dokumento sudarytojo telefono numeris"/>
            <w:textInput/>
          </w:ffData>
        </w:fldChar>
      </w:r>
      <w:bookmarkStart w:id="11" w:name="r25_7"/>
      <w:r w:rsidRPr="00B01C3C">
        <w:rPr>
          <w:sz w:val="24"/>
          <w:szCs w:val="24"/>
          <w:lang w:val="lt-LT"/>
        </w:rPr>
        <w:instrText xml:space="preserve"> FORMTEXT </w:instrText>
      </w:r>
      <w:r w:rsidRPr="00B01C3C">
        <w:rPr>
          <w:sz w:val="24"/>
          <w:szCs w:val="24"/>
          <w:lang w:val="lt-LT"/>
        </w:rPr>
      </w:r>
      <w:r w:rsidRPr="00B01C3C">
        <w:rPr>
          <w:sz w:val="24"/>
          <w:szCs w:val="24"/>
          <w:lang w:val="lt-LT"/>
        </w:rPr>
        <w:fldChar w:fldCharType="separate"/>
      </w:r>
      <w:r w:rsidRPr="00B01C3C">
        <w:rPr>
          <w:sz w:val="24"/>
          <w:szCs w:val="24"/>
          <w:lang w:val="lt-LT"/>
        </w:rPr>
        <w:t>indre.bernotaite@sumin.lt</w:t>
      </w:r>
      <w:r w:rsidRPr="00B01C3C">
        <w:rPr>
          <w:sz w:val="24"/>
          <w:szCs w:val="24"/>
          <w:lang w:val="lt-LT"/>
        </w:rPr>
        <w:fldChar w:fldCharType="end"/>
      </w:r>
      <w:bookmarkEnd w:id="11"/>
    </w:p>
    <w:p w14:paraId="3DEC4C4B" w14:textId="77777777" w:rsidR="00EF6221" w:rsidRPr="00B01C3C" w:rsidRDefault="00EF6221" w:rsidP="00EF6221">
      <w:pPr>
        <w:keepNext/>
        <w:framePr w:w="9549" w:h="346" w:hRule="exact" w:hSpace="181" w:wrap="around" w:vAnchor="page" w:hAnchor="page" w:x="1652" w:y="15990" w:anchorLock="1"/>
        <w:rPr>
          <w:sz w:val="24"/>
          <w:szCs w:val="24"/>
          <w:lang w:val="lt-LT"/>
        </w:rPr>
      </w:pPr>
    </w:p>
    <w:p w14:paraId="3DEC4C4C" w14:textId="77777777" w:rsidR="00EF6221" w:rsidRPr="00B01C3C" w:rsidRDefault="00EF6221" w:rsidP="00EF6221">
      <w:pPr>
        <w:rPr>
          <w:sz w:val="24"/>
          <w:lang w:val="lt-LT"/>
        </w:rPr>
      </w:pPr>
    </w:p>
    <w:p w14:paraId="3DEC4C4D" w14:textId="77777777" w:rsidR="00363A13" w:rsidRPr="00634094" w:rsidRDefault="00EF6221">
      <w:pPr>
        <w:rPr>
          <w:lang w:val="lt-LT"/>
        </w:rPr>
      </w:pPr>
      <w:r w:rsidRPr="00B01C3C">
        <w:rPr>
          <w:bCs/>
          <w:sz w:val="24"/>
          <w:szCs w:val="24"/>
          <w:lang w:val="lt-LT" w:eastAsia="lt-LT"/>
        </w:rPr>
        <w:t>Susisiekimo viceministras</w:t>
      </w:r>
      <w:r w:rsidRPr="00B01C3C">
        <w:rPr>
          <w:bCs/>
          <w:sz w:val="24"/>
          <w:szCs w:val="24"/>
          <w:lang w:val="lt-LT" w:eastAsia="lt-LT"/>
        </w:rPr>
        <w:tab/>
      </w:r>
      <w:r w:rsidRPr="00B01C3C">
        <w:rPr>
          <w:bCs/>
          <w:sz w:val="24"/>
          <w:szCs w:val="24"/>
          <w:lang w:val="lt-LT" w:eastAsia="lt-LT"/>
        </w:rPr>
        <w:tab/>
      </w:r>
      <w:r w:rsidRPr="00B01C3C">
        <w:rPr>
          <w:bCs/>
          <w:sz w:val="24"/>
          <w:szCs w:val="24"/>
          <w:lang w:val="lt-LT" w:eastAsia="lt-LT"/>
        </w:rPr>
        <w:tab/>
      </w:r>
      <w:r w:rsidRPr="00B01C3C">
        <w:rPr>
          <w:bCs/>
          <w:sz w:val="24"/>
          <w:szCs w:val="24"/>
          <w:lang w:val="lt-LT" w:eastAsia="lt-LT"/>
        </w:rPr>
        <w:tab/>
      </w:r>
      <w:r>
        <w:rPr>
          <w:bCs/>
          <w:sz w:val="24"/>
          <w:szCs w:val="24"/>
          <w:lang w:val="lt-LT" w:eastAsia="lt-LT"/>
        </w:rPr>
        <w:t xml:space="preserve">      Vladislav Kondratovič</w:t>
      </w:r>
    </w:p>
    <w:sectPr w:rsidR="00363A13" w:rsidRPr="00634094" w:rsidSect="005A4705">
      <w:headerReference w:type="even" r:id="rId8"/>
      <w:headerReference w:type="default" r:id="rId9"/>
      <w:footerReference w:type="first" r:id="rId10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9B6AA" w14:textId="77777777" w:rsidR="00C66490" w:rsidRDefault="00C66490">
      <w:r>
        <w:separator/>
      </w:r>
    </w:p>
  </w:endnote>
  <w:endnote w:type="continuationSeparator" w:id="0">
    <w:p w14:paraId="034711FD" w14:textId="77777777" w:rsidR="00C66490" w:rsidRDefault="00C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4C59" w14:textId="77777777" w:rsidR="00543D65" w:rsidRDefault="00C66490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1B808" w14:textId="77777777" w:rsidR="00C66490" w:rsidRDefault="00C66490">
      <w:r>
        <w:separator/>
      </w:r>
    </w:p>
  </w:footnote>
  <w:footnote w:type="continuationSeparator" w:id="0">
    <w:p w14:paraId="123B2809" w14:textId="77777777" w:rsidR="00C66490" w:rsidRDefault="00C6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4C55" w14:textId="77777777" w:rsidR="00543D65" w:rsidRDefault="00A82B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EC4C56" w14:textId="77777777" w:rsidR="00543D65" w:rsidRDefault="00C66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4C57" w14:textId="77777777" w:rsidR="00543D65" w:rsidRDefault="00A82B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6C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EC4C58" w14:textId="77777777" w:rsidR="00543D65" w:rsidRDefault="00C66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21"/>
    <w:rsid w:val="00001AF9"/>
    <w:rsid w:val="000A697F"/>
    <w:rsid w:val="001C1753"/>
    <w:rsid w:val="002D3806"/>
    <w:rsid w:val="00363A13"/>
    <w:rsid w:val="003B0D6E"/>
    <w:rsid w:val="004740C6"/>
    <w:rsid w:val="005741B6"/>
    <w:rsid w:val="005D528D"/>
    <w:rsid w:val="006117FC"/>
    <w:rsid w:val="00634094"/>
    <w:rsid w:val="006D1782"/>
    <w:rsid w:val="006F2F00"/>
    <w:rsid w:val="00875F2A"/>
    <w:rsid w:val="008C44D0"/>
    <w:rsid w:val="00A10C44"/>
    <w:rsid w:val="00A82B30"/>
    <w:rsid w:val="00AD5373"/>
    <w:rsid w:val="00C04ED5"/>
    <w:rsid w:val="00C426CF"/>
    <w:rsid w:val="00C66490"/>
    <w:rsid w:val="00CD6F79"/>
    <w:rsid w:val="00D3021C"/>
    <w:rsid w:val="00D46DB0"/>
    <w:rsid w:val="00DB0610"/>
    <w:rsid w:val="00EF6221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4C28"/>
  <w15:chartTrackingRefBased/>
  <w15:docId w15:val="{2F91D8A3-189A-4E64-82D8-2BF738E8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62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622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F6221"/>
  </w:style>
  <w:style w:type="paragraph" w:styleId="Footer">
    <w:name w:val="footer"/>
    <w:basedOn w:val="Normal"/>
    <w:link w:val="FooterChar"/>
    <w:rsid w:val="00EF62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622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EF6221"/>
    <w:rPr>
      <w:color w:val="808080"/>
    </w:rPr>
  </w:style>
  <w:style w:type="paragraph" w:customStyle="1" w:styleId="Default">
    <w:name w:val="Default"/>
    <w:rsid w:val="00EF6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80FAB480642C68D35B0077BF56C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4E5CD0-5179-4613-B2F1-BB59AEA21A65}"/>
      </w:docPartPr>
      <w:docPartBody>
        <w:p w:rsidR="002C1FD1" w:rsidRDefault="00C07D08" w:rsidP="00C07D08">
          <w:pPr>
            <w:pStyle w:val="01A80FAB480642C68D35B0077BF56C51"/>
          </w:pPr>
          <w:r w:rsidRPr="00F362A0">
            <w:rPr>
              <w:rStyle w:val="PlaceholderText"/>
            </w:rPr>
            <w:t>.</w:t>
          </w:r>
        </w:p>
      </w:docPartBody>
    </w:docPart>
    <w:docPart>
      <w:docPartPr>
        <w:name w:val="40CEB044BDC94529AC5F5AB371EFA4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FA70FF-6426-4181-A421-3EA654C4191A}"/>
      </w:docPartPr>
      <w:docPartBody>
        <w:p w:rsidR="002C1FD1" w:rsidRDefault="00C07D08" w:rsidP="00C07D08">
          <w:pPr>
            <w:pStyle w:val="40CEB044BDC94529AC5F5AB371EFA442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8"/>
    <w:rsid w:val="00067417"/>
    <w:rsid w:val="002C1FD1"/>
    <w:rsid w:val="00410B4B"/>
    <w:rsid w:val="00893828"/>
    <w:rsid w:val="00AD73C4"/>
    <w:rsid w:val="00C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D08"/>
    <w:rPr>
      <w:color w:val="808080"/>
    </w:rPr>
  </w:style>
  <w:style w:type="paragraph" w:customStyle="1" w:styleId="01A80FAB480642C68D35B0077BF56C51">
    <w:name w:val="01A80FAB480642C68D35B0077BF56C51"/>
    <w:rsid w:val="00C07D08"/>
  </w:style>
  <w:style w:type="paragraph" w:customStyle="1" w:styleId="40CEB044BDC94529AC5F5AB371EFA442">
    <w:name w:val="40CEB044BDC94529AC5F5AB371EFA442"/>
    <w:rsid w:val="00C07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2020-02-10T09:26:00Z</dcterms:created>
  <dc:creator>Indre Bernotaite</dc:creator>
  <cp:lastModifiedBy>Audrius Kananavicius</cp:lastModifiedBy>
  <dcterms:modified xsi:type="dcterms:W3CDTF">2020-02-10T12:37:00Z</dcterms:modified>
  <cp:revision>5</cp:revision>
</cp:coreProperties>
</file>