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BA7F9" w14:textId="290C7DCE" w:rsidR="00F516B4" w:rsidRPr="00F516B4" w:rsidRDefault="00F516B4" w:rsidP="00425C21">
      <w:pPr>
        <w:spacing w:line="288" w:lineRule="auto"/>
        <w:ind w:left="6803" w:firstLine="312"/>
        <w:jc w:val="both"/>
        <w:textAlignment w:val="center"/>
        <w:rPr>
          <w:szCs w:val="24"/>
          <w:lang w:val="en-US" w:eastAsia="lt-LT"/>
        </w:rPr>
      </w:pPr>
      <w:r w:rsidRPr="00F516B4">
        <w:rPr>
          <w:b/>
          <w:bCs/>
          <w:color w:val="000000"/>
          <w:szCs w:val="24"/>
          <w:lang w:eastAsia="lt-LT"/>
        </w:rPr>
        <w:t>Projekt</w:t>
      </w:r>
      <w:r w:rsidR="00425C21">
        <w:rPr>
          <w:b/>
          <w:bCs/>
          <w:color w:val="000000"/>
          <w:szCs w:val="24"/>
          <w:lang w:eastAsia="lt-LT"/>
        </w:rPr>
        <w: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548D1A77" w:rsidR="00092B70" w:rsidRPr="00092B70" w:rsidRDefault="00092B70" w:rsidP="00092B70">
      <w:pPr>
        <w:ind w:firstLine="720"/>
        <w:jc w:val="both"/>
        <w:rPr>
          <w:bCs/>
          <w:sz w:val="22"/>
        </w:rPr>
      </w:pPr>
      <w:r w:rsidRPr="00C47BEF">
        <w:rPr>
          <w:rFonts w:eastAsia="Calibri"/>
          <w:color w:val="000000"/>
          <w:szCs w:val="24"/>
        </w:rPr>
        <w:t>„</w:t>
      </w:r>
      <w:r w:rsidRPr="00425C21">
        <w:rPr>
          <w:szCs w:val="24"/>
        </w:rPr>
        <w:t>18)</w:t>
      </w:r>
      <w:r w:rsidRPr="00425C21">
        <w:rPr>
          <w:szCs w:val="22"/>
        </w:rPr>
        <w:t xml:space="preserve"> </w:t>
      </w:r>
      <w:r w:rsidRPr="00AF21BE">
        <w:rPr>
          <w:b/>
          <w:szCs w:val="24"/>
        </w:rPr>
        <w:t>planai ir programos</w:t>
      </w:r>
      <w:r w:rsidRPr="00425C21">
        <w:rPr>
          <w:sz w:val="22"/>
          <w:szCs w:val="22"/>
        </w:rPr>
        <w:t xml:space="preserve"> – </w:t>
      </w:r>
      <w:r w:rsidRPr="00425C21">
        <w:rPr>
          <w:rFonts w:eastAsia="Calibri"/>
          <w:color w:val="000000"/>
          <w:szCs w:val="24"/>
        </w:rPr>
        <w:t xml:space="preserve">planavimo dokumentai, apibrėžti Lietuvos Respublikos </w:t>
      </w:r>
      <w:r w:rsidR="00D31B9E" w:rsidRPr="00425C21">
        <w:rPr>
          <w:rFonts w:eastAsia="Calibri"/>
          <w:color w:val="000000"/>
          <w:szCs w:val="24"/>
        </w:rPr>
        <w:t>s</w:t>
      </w:r>
      <w:r w:rsidRPr="00425C21">
        <w:rPr>
          <w:rFonts w:eastAsia="Calibri"/>
          <w:color w:val="000000"/>
          <w:szCs w:val="24"/>
        </w:rPr>
        <w:t>trategin</w:t>
      </w:r>
      <w:r w:rsidR="00A84ABB" w:rsidRPr="00425C21">
        <w:rPr>
          <w:rFonts w:eastAsia="Calibri"/>
          <w:color w:val="000000"/>
          <w:szCs w:val="24"/>
        </w:rPr>
        <w:t>i</w:t>
      </w:r>
      <w:r w:rsidRPr="00425C21">
        <w:rPr>
          <w:rFonts w:eastAsia="Calibri"/>
          <w:color w:val="000000"/>
          <w:szCs w:val="24"/>
        </w:rPr>
        <w:t>o valdymo įstatyme</w:t>
      </w:r>
      <w:r w:rsidR="005D5673" w:rsidRPr="00425C21">
        <w:rPr>
          <w:rFonts w:eastAsia="Calibri"/>
          <w:color w:val="000000"/>
          <w:szCs w:val="24"/>
        </w:rPr>
        <w:t>, Lietuvos Respublikos teritorijų planavimo įstatyme, Lietuvos Respublikos regioninės plėtros įstatyme, Lietuvos Respubl</w:t>
      </w:r>
      <w:r w:rsidR="007A7432" w:rsidRPr="00425C21">
        <w:rPr>
          <w:rFonts w:eastAsia="Calibri"/>
          <w:color w:val="000000"/>
          <w:szCs w:val="24"/>
        </w:rPr>
        <w:t>ikos vietos savivaldos įstatyme ir kituose</w:t>
      </w:r>
      <w:r w:rsidR="00A7203B" w:rsidRPr="00425C21">
        <w:rPr>
          <w:rFonts w:eastAsia="Calibri"/>
          <w:color w:val="000000"/>
          <w:szCs w:val="24"/>
        </w:rPr>
        <w:t xml:space="preserve"> ūkinės veiklos, gamtotvarkos, kitus aplinkos apsaugos planavimo dokumentus apibrėžiančiuose </w:t>
      </w:r>
      <w:r w:rsidR="007A7432" w:rsidRPr="00425C21">
        <w:rPr>
          <w:rFonts w:eastAsia="Calibri"/>
          <w:color w:val="000000"/>
          <w:szCs w:val="24"/>
        </w:rPr>
        <w:t>teisės aktuose</w:t>
      </w:r>
      <w:r w:rsidR="002349C3" w:rsidRPr="00425C21">
        <w:rPr>
          <w:rFonts w:eastAsia="Calibri"/>
          <w:color w:val="000000"/>
          <w:szCs w:val="24"/>
        </w:rPr>
        <w:t>,</w:t>
      </w:r>
      <w:r w:rsidR="005D5673" w:rsidRPr="00425C21">
        <w:rPr>
          <w:rFonts w:eastAsia="Calibri"/>
          <w:color w:val="000000"/>
          <w:szCs w:val="24"/>
        </w:rPr>
        <w:t xml:space="preserve"> </w:t>
      </w:r>
      <w:r w:rsidRPr="00425C21">
        <w:rPr>
          <w:rFonts w:eastAsia="Calibri"/>
          <w:color w:val="000000"/>
          <w:szCs w:val="24"/>
        </w:rPr>
        <w:t>kurie rengiami, tvirtinami ir (arba) priimami pagal galiojančius teisės aktus ar pagal kompetenciją įgyvendinant viešąjį administravimą ir kurių įgyvendinimo pasekmės gali būti reikšmingos aplinkai, įskaitant tokių planų ir programų visiškus ar dalinius pakeitimus;</w:t>
      </w:r>
      <w:r w:rsidR="000716FC" w:rsidRPr="00425C21">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Pr="00425C21" w:rsidRDefault="00C453CF" w:rsidP="00C453CF">
      <w:pPr>
        <w:pStyle w:val="Sraopastraipa"/>
        <w:numPr>
          <w:ilvl w:val="0"/>
          <w:numId w:val="6"/>
        </w:numPr>
        <w:jc w:val="both"/>
        <w:rPr>
          <w:rFonts w:eastAsia="Calibri"/>
          <w:color w:val="000000"/>
          <w:szCs w:val="24"/>
        </w:rPr>
      </w:pPr>
      <w:r w:rsidRPr="00425C21">
        <w:rPr>
          <w:rFonts w:eastAsia="Calibri"/>
          <w:color w:val="000000"/>
          <w:szCs w:val="24"/>
        </w:rPr>
        <w:t>Pakeisti 5 straipsnio 1 punktą ir jį išdėstyti taip:</w:t>
      </w:r>
    </w:p>
    <w:p w14:paraId="53EEF5A6" w14:textId="1E29AA93" w:rsidR="00C453CF" w:rsidRPr="00425C21" w:rsidRDefault="00C453CF" w:rsidP="00C453CF">
      <w:pPr>
        <w:ind w:firstLine="709"/>
        <w:jc w:val="both"/>
        <w:rPr>
          <w:sz w:val="22"/>
        </w:rPr>
      </w:pPr>
      <w:r w:rsidRPr="00425C21">
        <w:rPr>
          <w:rFonts w:eastAsia="Calibri"/>
          <w:color w:val="000000"/>
          <w:szCs w:val="24"/>
        </w:rPr>
        <w:t xml:space="preserve">„1) nustato pagrindines aplinkos apsaugos ir gamtos išteklių naudojimo politikos </w:t>
      </w:r>
      <w:r w:rsidR="00EE1479" w:rsidRPr="00425C21">
        <w:rPr>
          <w:rFonts w:eastAsia="Calibri"/>
          <w:color w:val="000000"/>
          <w:szCs w:val="24"/>
        </w:rPr>
        <w:t xml:space="preserve">vystymosi </w:t>
      </w:r>
      <w:r w:rsidRPr="00425C21">
        <w:rPr>
          <w:rFonts w:eastAsia="Calibri"/>
          <w:color w:val="000000"/>
          <w:szCs w:val="24"/>
        </w:rPr>
        <w:t>kryptis</w:t>
      </w:r>
      <w:r w:rsidR="00C20220" w:rsidRPr="00425C21">
        <w:rPr>
          <w:rFonts w:eastAsia="Calibri"/>
          <w:color w:val="000000"/>
          <w:szCs w:val="24"/>
        </w:rPr>
        <w:t>,</w:t>
      </w:r>
      <w:r w:rsidRPr="00425C21">
        <w:rPr>
          <w:rFonts w:eastAsia="Calibri"/>
          <w:color w:val="000000"/>
          <w:szCs w:val="24"/>
        </w:rPr>
        <w:t xml:space="preserve"> </w:t>
      </w:r>
      <w:r w:rsidR="006E7A33" w:rsidRPr="00425C21">
        <w:rPr>
          <w:rFonts w:eastAsia="Calibri"/>
          <w:color w:val="000000"/>
          <w:szCs w:val="24"/>
        </w:rPr>
        <w:t>tvirtindamas Valstybės pažangos strategiją</w:t>
      </w:r>
      <w:r w:rsidR="000164CF" w:rsidRPr="00425C21">
        <w:rPr>
          <w:rFonts w:eastAsia="Calibri"/>
          <w:color w:val="000000"/>
          <w:szCs w:val="24"/>
        </w:rPr>
        <w:t xml:space="preserve"> ir </w:t>
      </w:r>
      <w:r w:rsidR="006E7A33" w:rsidRPr="00425C21">
        <w:rPr>
          <w:rFonts w:eastAsia="Calibri"/>
          <w:color w:val="000000"/>
          <w:szCs w:val="24"/>
        </w:rPr>
        <w:t>priimdamas įstatymus</w:t>
      </w:r>
      <w:r w:rsidRPr="00425C21">
        <w:rPr>
          <w:rFonts w:eastAsia="Calibri"/>
          <w:color w:val="000000"/>
          <w:szCs w:val="24"/>
        </w:rPr>
        <w:t>;“</w:t>
      </w:r>
      <w:r w:rsidR="002349C3" w:rsidRPr="00425C21">
        <w:rPr>
          <w:rFonts w:eastAsia="Calibri"/>
          <w:color w:val="000000"/>
          <w:szCs w:val="24"/>
        </w:rPr>
        <w:t>.</w:t>
      </w:r>
    </w:p>
    <w:p w14:paraId="14C3BE1D" w14:textId="77777777" w:rsidR="00F011B1" w:rsidRDefault="00F011B1" w:rsidP="00F011B1">
      <w:pPr>
        <w:pStyle w:val="Sraopastraipa"/>
        <w:numPr>
          <w:ilvl w:val="0"/>
          <w:numId w:val="6"/>
        </w:numPr>
        <w:jc w:val="both"/>
        <w:rPr>
          <w:rFonts w:eastAsia="Calibri"/>
          <w:color w:val="000000"/>
          <w:szCs w:val="24"/>
        </w:rPr>
      </w:pPr>
      <w:r>
        <w:rPr>
          <w:rFonts w:eastAsia="Calibri"/>
          <w:color w:val="000000"/>
          <w:szCs w:val="24"/>
        </w:rPr>
        <w:t xml:space="preserve">Pakeisti </w:t>
      </w:r>
      <w:r>
        <w:rPr>
          <w:rFonts w:eastAsia="Calibri"/>
          <w:color w:val="000000"/>
          <w:szCs w:val="24"/>
          <w:lang w:val="en-GB"/>
        </w:rPr>
        <w:t xml:space="preserve">5 </w:t>
      </w:r>
      <w:r>
        <w:rPr>
          <w:rFonts w:eastAsia="Calibri"/>
          <w:color w:val="000000"/>
          <w:szCs w:val="24"/>
        </w:rPr>
        <w:t xml:space="preserve">straipsnio </w:t>
      </w:r>
      <w:r>
        <w:rPr>
          <w:rFonts w:eastAsia="Calibri"/>
          <w:color w:val="000000"/>
          <w:szCs w:val="24"/>
          <w:lang w:val="en-GB"/>
        </w:rPr>
        <w:t>2</w:t>
      </w:r>
      <w:r>
        <w:rPr>
          <w:rFonts w:eastAsia="Calibri"/>
          <w:color w:val="000000"/>
          <w:szCs w:val="24"/>
        </w:rPr>
        <w:t xml:space="preserve"> punktą ir jį išdėstyti taip:</w:t>
      </w:r>
    </w:p>
    <w:p w14:paraId="34610D84" w14:textId="7094091B" w:rsidR="00F011B1" w:rsidRPr="00CB2257" w:rsidRDefault="00F011B1" w:rsidP="00F011B1">
      <w:pPr>
        <w:ind w:left="709"/>
        <w:jc w:val="both"/>
        <w:rPr>
          <w:sz w:val="22"/>
        </w:rPr>
      </w:pPr>
      <w:r w:rsidRPr="0095202D">
        <w:rPr>
          <w:rFonts w:eastAsia="Calibri"/>
          <w:color w:val="000000"/>
          <w:szCs w:val="24"/>
        </w:rPr>
        <w:t>„</w:t>
      </w:r>
      <w:r w:rsidRPr="0095202D">
        <w:t>2) tvirtina aplinkos apsaugos</w:t>
      </w:r>
      <w:r>
        <w:t xml:space="preserve"> </w:t>
      </w:r>
      <w:r w:rsidRPr="00F011B1">
        <w:t>nacionalin</w:t>
      </w:r>
      <w:r w:rsidR="00FC4BAE">
        <w:t>es</w:t>
      </w:r>
      <w:r w:rsidRPr="00F011B1">
        <w:t xml:space="preserve"> darbotvark</w:t>
      </w:r>
      <w:r w:rsidR="00FC4BAE">
        <w:t>es</w:t>
      </w:r>
      <w:r>
        <w:t>;</w:t>
      </w:r>
      <w:r>
        <w:rPr>
          <w:sz w:val="22"/>
        </w:rPr>
        <w:t>“.</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425C21" w:rsidRDefault="00A7203B" w:rsidP="002E1A49">
      <w:pPr>
        <w:pStyle w:val="Sraopastraipa"/>
        <w:numPr>
          <w:ilvl w:val="0"/>
          <w:numId w:val="4"/>
        </w:numPr>
        <w:jc w:val="both"/>
        <w:rPr>
          <w:rFonts w:eastAsia="Calibri"/>
          <w:color w:val="000000"/>
          <w:szCs w:val="24"/>
        </w:rPr>
      </w:pPr>
      <w:r w:rsidRPr="00425C21">
        <w:rPr>
          <w:rFonts w:eastAsia="Calibri"/>
          <w:color w:val="000000"/>
          <w:szCs w:val="24"/>
        </w:rPr>
        <w:t>Pakeisti 6 straipsnio 4 dalies</w:t>
      </w:r>
      <w:r w:rsidR="002E1A49" w:rsidRPr="00425C21">
        <w:rPr>
          <w:rFonts w:eastAsia="Calibri"/>
          <w:color w:val="000000"/>
          <w:szCs w:val="24"/>
        </w:rPr>
        <w:t xml:space="preserve"> 1 punktą ir jį išdėstyti taip:</w:t>
      </w:r>
    </w:p>
    <w:p w14:paraId="6B2BA268" w14:textId="604D8580" w:rsidR="002E1A49" w:rsidRPr="00425C21" w:rsidRDefault="002E1A49" w:rsidP="002E1A49">
      <w:pPr>
        <w:ind w:firstLine="720"/>
        <w:jc w:val="both"/>
        <w:rPr>
          <w:rFonts w:eastAsia="Calibri"/>
          <w:color w:val="000000"/>
          <w:szCs w:val="24"/>
        </w:rPr>
      </w:pPr>
      <w:r w:rsidRPr="00425C21">
        <w:rPr>
          <w:rFonts w:eastAsia="Calibri"/>
          <w:color w:val="000000"/>
          <w:szCs w:val="24"/>
        </w:rPr>
        <w:t xml:space="preserve">„1) </w:t>
      </w:r>
      <w:r w:rsidR="000E4C84" w:rsidRPr="00425C21">
        <w:rPr>
          <w:rFonts w:eastAsia="Calibri"/>
          <w:color w:val="000000"/>
          <w:szCs w:val="24"/>
        </w:rPr>
        <w:t xml:space="preserve">Nacionaliniame pažangos plane </w:t>
      </w:r>
      <w:r w:rsidRPr="00425C21">
        <w:rPr>
          <w:rFonts w:eastAsia="Calibri"/>
          <w:color w:val="000000"/>
          <w:szCs w:val="24"/>
        </w:rPr>
        <w:t xml:space="preserve">tvirtina aplinkos apsaugos </w:t>
      </w:r>
      <w:r w:rsidR="000E4C84" w:rsidRPr="00425C21">
        <w:rPr>
          <w:rFonts w:eastAsia="Calibri"/>
          <w:color w:val="000000"/>
          <w:szCs w:val="24"/>
        </w:rPr>
        <w:t xml:space="preserve">ir gamtos išteklių naudojimo </w:t>
      </w:r>
      <w:r w:rsidR="00393F87" w:rsidRPr="00425C21">
        <w:rPr>
          <w:rFonts w:eastAsia="Calibri"/>
          <w:color w:val="000000"/>
          <w:szCs w:val="24"/>
        </w:rPr>
        <w:t>srities</w:t>
      </w:r>
      <w:r w:rsidR="000E4C84" w:rsidRPr="00425C21">
        <w:rPr>
          <w:rFonts w:eastAsia="Calibri"/>
          <w:color w:val="000000"/>
          <w:szCs w:val="24"/>
        </w:rPr>
        <w:t xml:space="preserve"> strateginius tikslus ir </w:t>
      </w:r>
      <w:r w:rsidR="00FE6C2F">
        <w:rPr>
          <w:rFonts w:eastAsia="Calibri"/>
          <w:color w:val="000000"/>
          <w:szCs w:val="24"/>
        </w:rPr>
        <w:t xml:space="preserve">(arba) </w:t>
      </w:r>
      <w:r w:rsidR="004F496D" w:rsidRPr="00425C21">
        <w:rPr>
          <w:rFonts w:eastAsia="Calibri"/>
          <w:color w:val="000000"/>
          <w:szCs w:val="24"/>
        </w:rPr>
        <w:t xml:space="preserve">pažangos </w:t>
      </w:r>
      <w:r w:rsidR="000E4C84" w:rsidRPr="00425C21">
        <w:rPr>
          <w:rFonts w:eastAsia="Calibri"/>
          <w:color w:val="000000"/>
          <w:szCs w:val="24"/>
        </w:rPr>
        <w:t xml:space="preserve">uždavinius, </w:t>
      </w:r>
      <w:r w:rsidR="004D08F1" w:rsidRPr="00425C21">
        <w:rPr>
          <w:rFonts w:eastAsia="Calibri"/>
          <w:color w:val="000000"/>
          <w:szCs w:val="24"/>
        </w:rPr>
        <w:t xml:space="preserve">šiuos uždavinius </w:t>
      </w:r>
      <w:r w:rsidR="000E4C84" w:rsidRPr="00425C21">
        <w:rPr>
          <w:rFonts w:eastAsia="Calibri"/>
          <w:color w:val="000000"/>
          <w:szCs w:val="24"/>
        </w:rPr>
        <w:t xml:space="preserve">įgyvendinančias </w:t>
      </w:r>
      <w:r w:rsidR="00801978" w:rsidRPr="00425C21">
        <w:rPr>
          <w:rFonts w:eastAsia="Calibri"/>
          <w:color w:val="000000"/>
          <w:szCs w:val="24"/>
        </w:rPr>
        <w:t xml:space="preserve">nacionalines </w:t>
      </w:r>
      <w:r w:rsidR="00393F87" w:rsidRPr="00425C21">
        <w:rPr>
          <w:rFonts w:eastAsia="Calibri"/>
          <w:color w:val="000000"/>
          <w:szCs w:val="24"/>
        </w:rPr>
        <w:t xml:space="preserve">plėtros </w:t>
      </w:r>
      <w:r w:rsidR="004D08F1" w:rsidRPr="00425C21">
        <w:rPr>
          <w:rFonts w:eastAsia="Calibri"/>
          <w:color w:val="000000"/>
          <w:szCs w:val="24"/>
        </w:rPr>
        <w:t>programas</w:t>
      </w:r>
      <w:r w:rsidRPr="00425C21">
        <w:rPr>
          <w:rFonts w:eastAsia="Calibri"/>
          <w:color w:val="000000"/>
          <w:szCs w:val="24"/>
        </w:rPr>
        <w:t>,</w:t>
      </w:r>
      <w:r w:rsidR="00FC4BAE">
        <w:rPr>
          <w:rFonts w:eastAsia="Calibri"/>
          <w:color w:val="000000"/>
          <w:szCs w:val="24"/>
        </w:rPr>
        <w:t xml:space="preserve"> nacionalinių darbotvarkių planus,</w:t>
      </w:r>
      <w:r w:rsidRPr="00425C21">
        <w:rPr>
          <w:rFonts w:eastAsia="Calibri"/>
          <w:color w:val="000000"/>
          <w:szCs w:val="24"/>
        </w:rPr>
        <w:t xml:space="preserve"> valstybines gamtos išteklių naudojimo ir aplinkos apsaugos  schemas;</w:t>
      </w:r>
      <w:r w:rsidR="002349C3" w:rsidRPr="00425C21">
        <w:rPr>
          <w:rFonts w:eastAsia="Calibri"/>
          <w:color w:val="000000"/>
          <w:szCs w:val="24"/>
        </w:rPr>
        <w:t>“.</w:t>
      </w:r>
    </w:p>
    <w:p w14:paraId="040252D7" w14:textId="48ECCFC4" w:rsidR="002E1A49" w:rsidRPr="00425C21" w:rsidRDefault="000E4C84" w:rsidP="000E4C84">
      <w:pPr>
        <w:pStyle w:val="Sraopastraipa"/>
        <w:numPr>
          <w:ilvl w:val="0"/>
          <w:numId w:val="4"/>
        </w:numPr>
        <w:jc w:val="both"/>
        <w:rPr>
          <w:rFonts w:eastAsia="Calibri"/>
          <w:color w:val="000000"/>
          <w:szCs w:val="24"/>
        </w:rPr>
      </w:pPr>
      <w:r w:rsidRPr="00425C21">
        <w:rPr>
          <w:rFonts w:eastAsia="Calibri"/>
          <w:color w:val="000000"/>
          <w:szCs w:val="24"/>
        </w:rPr>
        <w:t xml:space="preserve">Pakeisti </w:t>
      </w:r>
      <w:r w:rsidR="002E1A49" w:rsidRPr="00425C21">
        <w:rPr>
          <w:rFonts w:eastAsia="Calibri"/>
          <w:color w:val="000000"/>
          <w:szCs w:val="24"/>
        </w:rPr>
        <w:t xml:space="preserve">6 straipsnio 5 </w:t>
      </w:r>
      <w:r w:rsidR="00A7203B" w:rsidRPr="00425C21">
        <w:rPr>
          <w:rFonts w:eastAsia="Calibri"/>
          <w:color w:val="000000"/>
          <w:szCs w:val="24"/>
        </w:rPr>
        <w:t>dalies</w:t>
      </w:r>
      <w:r w:rsidR="002E1A49" w:rsidRPr="00425C21">
        <w:rPr>
          <w:rFonts w:eastAsia="Calibri"/>
          <w:color w:val="000000"/>
          <w:szCs w:val="24"/>
        </w:rPr>
        <w:t xml:space="preserve"> 1 punktą</w:t>
      </w:r>
      <w:r w:rsidRPr="00425C21">
        <w:rPr>
          <w:rFonts w:eastAsia="Calibri"/>
          <w:color w:val="000000"/>
          <w:szCs w:val="24"/>
        </w:rPr>
        <w:t xml:space="preserve"> ir jį išdėstyti taip:</w:t>
      </w:r>
    </w:p>
    <w:p w14:paraId="6830BAAD" w14:textId="4AE0F470" w:rsidR="00FB1F5B" w:rsidRPr="00425C21" w:rsidRDefault="00FB1F5B" w:rsidP="000E4C84">
      <w:pPr>
        <w:ind w:firstLine="720"/>
        <w:jc w:val="both"/>
      </w:pPr>
      <w:r w:rsidRPr="00425C21">
        <w:rPr>
          <w:rFonts w:eastAsia="Calibri"/>
          <w:color w:val="000000"/>
          <w:sz w:val="28"/>
          <w:szCs w:val="24"/>
        </w:rPr>
        <w:t>„</w:t>
      </w:r>
      <w:r w:rsidRPr="00425C21">
        <w:t xml:space="preserve">1) </w:t>
      </w:r>
      <w:r w:rsidR="00425C21" w:rsidRPr="00425C21">
        <w:t>r</w:t>
      </w:r>
      <w:r w:rsidRPr="00425C21">
        <w:t xml:space="preserve">engia aplinkos apsaugos </w:t>
      </w:r>
      <w:r w:rsidR="000E4C84" w:rsidRPr="00425C21">
        <w:t xml:space="preserve">ir </w:t>
      </w:r>
      <w:r w:rsidRPr="00425C21">
        <w:t xml:space="preserve">gamtos išteklių naudojimo </w:t>
      </w:r>
      <w:r w:rsidR="000E4C84" w:rsidRPr="00425C21">
        <w:rPr>
          <w:rFonts w:eastAsia="Calibri"/>
          <w:color w:val="000000"/>
          <w:szCs w:val="24"/>
        </w:rPr>
        <w:t xml:space="preserve">srities </w:t>
      </w:r>
      <w:r w:rsidR="004F496D" w:rsidRPr="00425C21">
        <w:rPr>
          <w:rFonts w:eastAsia="Calibri"/>
          <w:color w:val="000000"/>
          <w:szCs w:val="24"/>
        </w:rPr>
        <w:t xml:space="preserve">pažangos </w:t>
      </w:r>
      <w:r w:rsidR="000E4C84" w:rsidRPr="00425C21">
        <w:rPr>
          <w:rFonts w:eastAsia="Calibri"/>
          <w:color w:val="000000"/>
          <w:szCs w:val="24"/>
        </w:rPr>
        <w:t>uždavinius įgyvendinančias</w:t>
      </w:r>
      <w:r w:rsidR="00801978" w:rsidRPr="00425C21">
        <w:rPr>
          <w:rFonts w:eastAsia="Calibri"/>
          <w:color w:val="000000"/>
          <w:szCs w:val="24"/>
        </w:rPr>
        <w:t xml:space="preserve"> nacionalines </w:t>
      </w:r>
      <w:r w:rsidR="000E4C84" w:rsidRPr="00425C21">
        <w:rPr>
          <w:rFonts w:eastAsia="Calibri"/>
          <w:color w:val="000000"/>
          <w:szCs w:val="24"/>
        </w:rPr>
        <w:t xml:space="preserve">plėtros </w:t>
      </w:r>
      <w:r w:rsidRPr="00425C21">
        <w:t>programas</w:t>
      </w:r>
      <w:r w:rsidR="00FC4BAE">
        <w:t xml:space="preserve"> ir </w:t>
      </w:r>
      <w:r w:rsidRPr="00425C21">
        <w:t xml:space="preserve"> </w:t>
      </w:r>
      <w:r w:rsidR="00FC4BAE">
        <w:rPr>
          <w:rFonts w:eastAsia="Calibri"/>
          <w:color w:val="000000"/>
          <w:szCs w:val="24"/>
        </w:rPr>
        <w:t>nacionalinių darbotvarkių planus</w:t>
      </w:r>
      <w:r w:rsidR="00FC4BAE">
        <w:rPr>
          <w:rFonts w:eastAsia="Calibri"/>
          <w:color w:val="000000"/>
          <w:szCs w:val="24"/>
        </w:rPr>
        <w:t>,</w:t>
      </w:r>
      <w:r w:rsidR="00FC4BAE" w:rsidRPr="00425C21">
        <w:t xml:space="preserve"> </w:t>
      </w:r>
      <w:r w:rsidR="004D08F1" w:rsidRPr="00425C21">
        <w:t>organizuoja, koordinuoja ir kontroliuoja jų įgyvendinimą</w:t>
      </w:r>
      <w:r w:rsidRPr="00425C21">
        <w:t>;“</w:t>
      </w:r>
      <w:r w:rsidR="002349C3" w:rsidRPr="00425C21">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bookmarkStart w:id="0" w:name="_GoBack"/>
      <w:bookmarkEnd w:id="0"/>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8336" w14:textId="77777777" w:rsidR="00064226" w:rsidRDefault="00064226">
      <w:r>
        <w:separator/>
      </w:r>
    </w:p>
  </w:endnote>
  <w:endnote w:type="continuationSeparator" w:id="0">
    <w:p w14:paraId="68293858" w14:textId="77777777" w:rsidR="00064226" w:rsidRDefault="0006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03D" w14:textId="77777777" w:rsidR="009549F8" w:rsidRDefault="00064226">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BD15" w14:textId="77777777" w:rsidR="009549F8" w:rsidRDefault="00064226">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FAA5" w14:textId="77777777" w:rsidR="009549F8" w:rsidRDefault="00064226">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4175" w14:textId="77777777" w:rsidR="00064226" w:rsidRDefault="00064226">
      <w:r>
        <w:separator/>
      </w:r>
    </w:p>
  </w:footnote>
  <w:footnote w:type="continuationSeparator" w:id="0">
    <w:p w14:paraId="19046DC1" w14:textId="77777777" w:rsidR="00064226" w:rsidRDefault="0006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20C" w14:textId="77777777" w:rsidR="009549F8" w:rsidRDefault="00064226">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25C21">
      <w:rPr>
        <w:rFonts w:eastAsia="Calibri"/>
        <w:noProof/>
        <w:szCs w:val="24"/>
      </w:rPr>
      <w:t>2</w:t>
    </w:r>
    <w:r>
      <w:rPr>
        <w:rFonts w:eastAsia="Calibri"/>
        <w:szCs w:val="24"/>
      </w:rPr>
      <w:fldChar w:fldCharType="end"/>
    </w:r>
  </w:p>
  <w:p w14:paraId="6C2E9FED" w14:textId="77777777" w:rsidR="009549F8" w:rsidRDefault="00064226">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1DDC" w14:textId="77777777" w:rsidR="009549F8" w:rsidRDefault="00064226">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64CF"/>
    <w:rsid w:val="00046F42"/>
    <w:rsid w:val="00064226"/>
    <w:rsid w:val="000716FC"/>
    <w:rsid w:val="00092B70"/>
    <w:rsid w:val="000A37DF"/>
    <w:rsid w:val="000B2610"/>
    <w:rsid w:val="000B6ADD"/>
    <w:rsid w:val="000D07D7"/>
    <w:rsid w:val="000E4C84"/>
    <w:rsid w:val="000F5BD9"/>
    <w:rsid w:val="001139CD"/>
    <w:rsid w:val="0012239F"/>
    <w:rsid w:val="0012590D"/>
    <w:rsid w:val="00142DCB"/>
    <w:rsid w:val="001458A5"/>
    <w:rsid w:val="00151674"/>
    <w:rsid w:val="00156E5E"/>
    <w:rsid w:val="00161238"/>
    <w:rsid w:val="0016697A"/>
    <w:rsid w:val="0017267A"/>
    <w:rsid w:val="00174833"/>
    <w:rsid w:val="00184991"/>
    <w:rsid w:val="00184CD1"/>
    <w:rsid w:val="00186807"/>
    <w:rsid w:val="00191F2C"/>
    <w:rsid w:val="00194380"/>
    <w:rsid w:val="001D0BC4"/>
    <w:rsid w:val="001D6227"/>
    <w:rsid w:val="001E58D2"/>
    <w:rsid w:val="002065BD"/>
    <w:rsid w:val="00217867"/>
    <w:rsid w:val="002231ED"/>
    <w:rsid w:val="002349C3"/>
    <w:rsid w:val="00246898"/>
    <w:rsid w:val="0025517F"/>
    <w:rsid w:val="002679E5"/>
    <w:rsid w:val="002948BF"/>
    <w:rsid w:val="002A4DF2"/>
    <w:rsid w:val="002C54D5"/>
    <w:rsid w:val="002E1A49"/>
    <w:rsid w:val="002E542C"/>
    <w:rsid w:val="002F10D1"/>
    <w:rsid w:val="002F2D4E"/>
    <w:rsid w:val="003002D4"/>
    <w:rsid w:val="003037EC"/>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5C21"/>
    <w:rsid w:val="004279EF"/>
    <w:rsid w:val="00431EC9"/>
    <w:rsid w:val="00433301"/>
    <w:rsid w:val="00435568"/>
    <w:rsid w:val="004534AB"/>
    <w:rsid w:val="0045743B"/>
    <w:rsid w:val="00465CB3"/>
    <w:rsid w:val="004925D8"/>
    <w:rsid w:val="004943E4"/>
    <w:rsid w:val="004A4DE1"/>
    <w:rsid w:val="004D08F1"/>
    <w:rsid w:val="004F496D"/>
    <w:rsid w:val="00520339"/>
    <w:rsid w:val="00520C49"/>
    <w:rsid w:val="005257C3"/>
    <w:rsid w:val="00534C88"/>
    <w:rsid w:val="005368F5"/>
    <w:rsid w:val="00543EF6"/>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37F50"/>
    <w:rsid w:val="00653ECB"/>
    <w:rsid w:val="00655CEA"/>
    <w:rsid w:val="00667218"/>
    <w:rsid w:val="00673831"/>
    <w:rsid w:val="00675379"/>
    <w:rsid w:val="006963DE"/>
    <w:rsid w:val="006A2E5A"/>
    <w:rsid w:val="006B019B"/>
    <w:rsid w:val="006E7A33"/>
    <w:rsid w:val="006F18C0"/>
    <w:rsid w:val="006F4FD7"/>
    <w:rsid w:val="00701CCB"/>
    <w:rsid w:val="00701FC8"/>
    <w:rsid w:val="007109F4"/>
    <w:rsid w:val="007141DA"/>
    <w:rsid w:val="007161EB"/>
    <w:rsid w:val="00726711"/>
    <w:rsid w:val="00736888"/>
    <w:rsid w:val="0075534B"/>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46636"/>
    <w:rsid w:val="00964299"/>
    <w:rsid w:val="00966B50"/>
    <w:rsid w:val="00976B77"/>
    <w:rsid w:val="0099705C"/>
    <w:rsid w:val="009A52B7"/>
    <w:rsid w:val="009C5129"/>
    <w:rsid w:val="009C7A3C"/>
    <w:rsid w:val="009F2B07"/>
    <w:rsid w:val="00A0208F"/>
    <w:rsid w:val="00A1585F"/>
    <w:rsid w:val="00A23D22"/>
    <w:rsid w:val="00A46864"/>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21BE"/>
    <w:rsid w:val="00AF6969"/>
    <w:rsid w:val="00B0583C"/>
    <w:rsid w:val="00B06F76"/>
    <w:rsid w:val="00B27791"/>
    <w:rsid w:val="00B40112"/>
    <w:rsid w:val="00B6299A"/>
    <w:rsid w:val="00B676A0"/>
    <w:rsid w:val="00B94294"/>
    <w:rsid w:val="00B94E7C"/>
    <w:rsid w:val="00BA208E"/>
    <w:rsid w:val="00BB55F5"/>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31B9E"/>
    <w:rsid w:val="00D63CFD"/>
    <w:rsid w:val="00D66F65"/>
    <w:rsid w:val="00D77166"/>
    <w:rsid w:val="00D86156"/>
    <w:rsid w:val="00D97353"/>
    <w:rsid w:val="00DA738A"/>
    <w:rsid w:val="00DB0EF3"/>
    <w:rsid w:val="00DC2101"/>
    <w:rsid w:val="00DE28ED"/>
    <w:rsid w:val="00DF2D86"/>
    <w:rsid w:val="00E13949"/>
    <w:rsid w:val="00E16D3F"/>
    <w:rsid w:val="00E17212"/>
    <w:rsid w:val="00E2202A"/>
    <w:rsid w:val="00E27E4D"/>
    <w:rsid w:val="00E32397"/>
    <w:rsid w:val="00E37ED9"/>
    <w:rsid w:val="00E73C02"/>
    <w:rsid w:val="00E92A5D"/>
    <w:rsid w:val="00E93D07"/>
    <w:rsid w:val="00E95B19"/>
    <w:rsid w:val="00EA4AC4"/>
    <w:rsid w:val="00EA6C9E"/>
    <w:rsid w:val="00EA7E73"/>
    <w:rsid w:val="00EE1479"/>
    <w:rsid w:val="00EF66E0"/>
    <w:rsid w:val="00F011B1"/>
    <w:rsid w:val="00F1422F"/>
    <w:rsid w:val="00F16A7D"/>
    <w:rsid w:val="00F327A0"/>
    <w:rsid w:val="00F33EB9"/>
    <w:rsid w:val="00F516B4"/>
    <w:rsid w:val="00F62C1F"/>
    <w:rsid w:val="00F72DDF"/>
    <w:rsid w:val="00F8420F"/>
    <w:rsid w:val="00FA640D"/>
    <w:rsid w:val="00FA7310"/>
    <w:rsid w:val="00FB0426"/>
    <w:rsid w:val="00FB1F5B"/>
    <w:rsid w:val="00FC4BAE"/>
    <w:rsid w:val="00FD2A09"/>
    <w:rsid w:val="00FD63F2"/>
    <w:rsid w:val="00FE0742"/>
    <w:rsid w:val="00FE17A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15:docId w15:val="{2DD3D960-FA36-42BA-B498-56CED5DD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319</Words>
  <Characters>1823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10</cp:revision>
  <dcterms:created xsi:type="dcterms:W3CDTF">2019-11-16T21:28:00Z</dcterms:created>
  <dcterms:modified xsi:type="dcterms:W3CDTF">2019-11-29T08:34:00Z</dcterms:modified>
</cp:coreProperties>
</file>