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91CBF" w14:textId="77777777" w:rsidR="002C1C19" w:rsidRPr="00ED3014" w:rsidRDefault="002C1C19" w:rsidP="002C1C19">
      <w:pPr>
        <w:jc w:val="center"/>
        <w:rPr>
          <w:b/>
          <w:szCs w:val="24"/>
          <w:lang w:val="lt-LT"/>
        </w:rPr>
      </w:pPr>
      <w:r w:rsidRPr="00ED3014">
        <w:rPr>
          <w:b/>
          <w:szCs w:val="24"/>
          <w:lang w:val="lt-LT"/>
        </w:rPr>
        <w:t>LIETUVOS RESPUBLIKOS</w:t>
      </w:r>
    </w:p>
    <w:p w14:paraId="6840B063" w14:textId="333F2CE9" w:rsidR="00794FA1" w:rsidRPr="00ED3014" w:rsidRDefault="00E64350">
      <w:pPr>
        <w:pStyle w:val="Standard"/>
        <w:jc w:val="center"/>
        <w:rPr>
          <w:b/>
        </w:rPr>
      </w:pPr>
      <w:bookmarkStart w:id="0" w:name="_Hlk32303394"/>
      <w:r w:rsidRPr="00E64350">
        <w:rPr>
          <w:b/>
        </w:rPr>
        <w:t xml:space="preserve">LIETUVOS RESPUBLIKOS </w:t>
      </w:r>
      <w:bookmarkStart w:id="1" w:name="n1_2"/>
      <w:r w:rsidRPr="00E64350">
        <w:rPr>
          <w:b/>
          <w:bCs/>
          <w:color w:val="000000"/>
        </w:rPr>
        <w:t>CIVILINĖS SAUGOS ĮSTATYMO</w:t>
      </w:r>
      <w:bookmarkStart w:id="2" w:name="pn1_2"/>
      <w:bookmarkEnd w:id="1"/>
      <w:bookmarkEnd w:id="2"/>
      <w:r w:rsidRPr="00E64350">
        <w:rPr>
          <w:b/>
          <w:bCs/>
          <w:color w:val="000000"/>
        </w:rPr>
        <w:t xml:space="preserve"> NR. </w:t>
      </w:r>
      <w:r w:rsidRPr="00E64350">
        <w:rPr>
          <w:b/>
          <w:color w:val="000000"/>
        </w:rPr>
        <w:t>VIII-971</w:t>
      </w:r>
      <w:r w:rsidRPr="00E64350">
        <w:rPr>
          <w:b/>
          <w:bCs/>
          <w:color w:val="000000"/>
        </w:rPr>
        <w:t xml:space="preserve"> </w:t>
      </w:r>
      <w:r w:rsidR="000C25A1">
        <w:rPr>
          <w:b/>
          <w:bCs/>
          <w:color w:val="000000"/>
        </w:rPr>
        <w:t xml:space="preserve">2, </w:t>
      </w:r>
      <w:bookmarkStart w:id="3" w:name="_GoBack"/>
      <w:bookmarkEnd w:id="3"/>
      <w:r w:rsidR="008A35AB" w:rsidRPr="008A35AB">
        <w:rPr>
          <w:b/>
          <w:bCs/>
          <w:color w:val="000000"/>
        </w:rPr>
        <w:t xml:space="preserve">8, </w:t>
      </w:r>
      <w:r w:rsidR="00AC4807">
        <w:rPr>
          <w:b/>
          <w:bCs/>
          <w:color w:val="000000"/>
        </w:rPr>
        <w:t xml:space="preserve">9, </w:t>
      </w:r>
      <w:r w:rsidR="008A35AB">
        <w:rPr>
          <w:b/>
          <w:bCs/>
          <w:color w:val="000000"/>
        </w:rPr>
        <w:t xml:space="preserve">11, </w:t>
      </w:r>
      <w:r w:rsidR="008A35AB" w:rsidRPr="008A35AB">
        <w:rPr>
          <w:b/>
          <w:bCs/>
          <w:color w:val="000000"/>
        </w:rPr>
        <w:t>14, 22, 27 IR 28</w:t>
      </w:r>
      <w:r w:rsidRPr="00E64350">
        <w:rPr>
          <w:b/>
          <w:bCs/>
          <w:color w:val="000000"/>
        </w:rPr>
        <w:t xml:space="preserve"> STRAIPSNIŲ PAKEITIMO</w:t>
      </w:r>
      <w:r w:rsidRPr="00E64350">
        <w:rPr>
          <w:b/>
        </w:rPr>
        <w:t xml:space="preserve"> ĮSTATYMO PROJEKTO</w:t>
      </w:r>
      <w:r w:rsidR="003D7168" w:rsidRPr="00ED3014">
        <w:rPr>
          <w:b/>
        </w:rPr>
        <w:t xml:space="preserve"> </w:t>
      </w:r>
      <w:bookmarkEnd w:id="0"/>
      <w:r w:rsidR="003D7168" w:rsidRPr="00ED3014">
        <w:rPr>
          <w:b/>
        </w:rPr>
        <w:t>AIŠKINAMASIS RAŠTAS</w:t>
      </w:r>
    </w:p>
    <w:p w14:paraId="14BBC07A" w14:textId="77777777" w:rsidR="00794FA1" w:rsidRPr="00ED3014" w:rsidRDefault="00794FA1">
      <w:pPr>
        <w:pStyle w:val="Standard"/>
        <w:jc w:val="both"/>
        <w:rPr>
          <w:b/>
        </w:rPr>
      </w:pPr>
    </w:p>
    <w:p w14:paraId="01D3BB20" w14:textId="77777777" w:rsidR="00794FA1" w:rsidRPr="00ED3014" w:rsidRDefault="003D7168">
      <w:pPr>
        <w:pStyle w:val="Standard"/>
        <w:numPr>
          <w:ilvl w:val="0"/>
          <w:numId w:val="1"/>
        </w:numPr>
        <w:tabs>
          <w:tab w:val="left" w:pos="1134"/>
        </w:tabs>
        <w:ind w:left="0" w:firstLine="851"/>
        <w:jc w:val="both"/>
        <w:rPr>
          <w:b/>
        </w:rPr>
      </w:pPr>
      <w:r w:rsidRPr="00ED3014">
        <w:rPr>
          <w:b/>
          <w:bCs/>
          <w:lang w:eastAsia="lt-LT"/>
        </w:rPr>
        <w:t xml:space="preserve">Įstatymo projekto rengimą paskatinusios priežastys, </w:t>
      </w:r>
      <w:r w:rsidRPr="00ED3014">
        <w:rPr>
          <w:b/>
          <w:bCs/>
          <w:lang w:eastAsia="en-GB"/>
        </w:rPr>
        <w:t>parengto projekto tikslai ir uždaviniai</w:t>
      </w:r>
    </w:p>
    <w:p w14:paraId="32BE73F2" w14:textId="07FEB8E4" w:rsidR="00794FA1" w:rsidRPr="00ED3014" w:rsidRDefault="00440E74">
      <w:pPr>
        <w:pStyle w:val="Standard"/>
        <w:ind w:firstLine="851"/>
        <w:jc w:val="both"/>
      </w:pPr>
      <w:r w:rsidRPr="00ED3014">
        <w:t xml:space="preserve">Ekstremaliosios situacijos, susijusios su </w:t>
      </w:r>
      <w:r w:rsidR="00870C8A">
        <w:t>k</w:t>
      </w:r>
      <w:r w:rsidR="005001A1">
        <w:t xml:space="preserve">oronaviruso infekcija </w:t>
      </w:r>
      <w:r w:rsidR="005001A1" w:rsidRPr="005001A1">
        <w:t>COVID-19</w:t>
      </w:r>
      <w:r w:rsidRPr="00ED3014">
        <w:t xml:space="preserve">, valdymas atskleidė tam tikrus </w:t>
      </w:r>
      <w:r w:rsidR="00DA1F3E">
        <w:t>Lietuvos Respublikos c</w:t>
      </w:r>
      <w:r w:rsidRPr="00ED3014">
        <w:t xml:space="preserve">ivilinės saugos įstatyme nustatyto ekstremaliųjų situacijų valdymo mechanizmo </w:t>
      </w:r>
      <w:r w:rsidR="005001A1">
        <w:t>reglamentavi</w:t>
      </w:r>
      <w:r w:rsidRPr="00ED3014">
        <w:t xml:space="preserve">mo ir veikimo </w:t>
      </w:r>
      <w:r w:rsidR="005001A1">
        <w:t xml:space="preserve">trūkumus ir </w:t>
      </w:r>
      <w:r w:rsidRPr="00ED3014">
        <w:t xml:space="preserve">neaiškumus. </w:t>
      </w:r>
      <w:r w:rsidR="005001A1">
        <w:t xml:space="preserve">Civilinės saugos įstatyme trūksta </w:t>
      </w:r>
      <w:r w:rsidR="0034380C">
        <w:t xml:space="preserve">svarbių </w:t>
      </w:r>
      <w:r w:rsidR="00887F69">
        <w:t>nuostatų apie</w:t>
      </w:r>
      <w:r w:rsidR="005001A1">
        <w:t xml:space="preserve"> Vyriausybės ekstremalių situacijų komisijos </w:t>
      </w:r>
      <w:r w:rsidR="00887F69">
        <w:t xml:space="preserve">(toliau – VESK) </w:t>
      </w:r>
      <w:r w:rsidR="005001A1">
        <w:t>ir operacijų vado</w:t>
      </w:r>
      <w:r w:rsidR="00887F69">
        <w:t>vo įgaliojimus</w:t>
      </w:r>
      <w:r w:rsidR="005001A1">
        <w:t xml:space="preserve"> valdant ekstremaliąją situaciją, </w:t>
      </w:r>
      <w:r w:rsidR="00887F69">
        <w:t xml:space="preserve">nuostatų reglamentuojančių informacijos apie ekstremaliąją situaciją gyventojams teikimą, savivaldybių prievoles vykdant VESK ir valstybės </w:t>
      </w:r>
      <w:r w:rsidR="00887F69" w:rsidRPr="00887F69">
        <w:t>operacijų vadovo</w:t>
      </w:r>
      <w:r w:rsidR="00887F69">
        <w:t xml:space="preserve"> sprendimus, bei pastarųjų priimtų sprendimų skelbimo tvarkos ir kt</w:t>
      </w:r>
      <w:r w:rsidRPr="00ED3014">
        <w:t>.</w:t>
      </w:r>
      <w:r w:rsidR="0034380C">
        <w:t xml:space="preserve"> Taip pat, valstybės lygio ekstremaliosios situacijos valdymo metu, pastebėta, kad Civilinės saugos įstatyme trūksta aiškesnio santykių tarp vietos savivaldos ir centrinės valdžios reguliavimo nuostatų, todėl savivaldybės skirtingai supranta ką jos turėtų daryti paskelbus valstybės lygio ekstremaliąją situaciją.</w:t>
      </w:r>
    </w:p>
    <w:p w14:paraId="4F72E308" w14:textId="77777777" w:rsidR="00440E74" w:rsidRDefault="00440E74">
      <w:pPr>
        <w:pStyle w:val="Standard"/>
        <w:ind w:firstLine="851"/>
        <w:jc w:val="both"/>
      </w:pPr>
      <w:r w:rsidRPr="00ED3014">
        <w:t xml:space="preserve">Įstatymo projekto tikslas – patikslinti Civilinės saugos įstatymo nuostatas, reguliuojančias ekstremaliųjų situacijų valdymą, siekiant užtikrinti </w:t>
      </w:r>
      <w:r w:rsidR="00C35ECA">
        <w:t>veiksmingą</w:t>
      </w:r>
      <w:r w:rsidRPr="00ED3014">
        <w:t xml:space="preserve"> ir </w:t>
      </w:r>
      <w:r w:rsidR="00C35ECA">
        <w:t>greitą</w:t>
      </w:r>
      <w:r w:rsidRPr="00ED3014">
        <w:t xml:space="preserve"> ekstremaliųjų situacijų valdymą. </w:t>
      </w:r>
    </w:p>
    <w:p w14:paraId="057C8BC4" w14:textId="77777777" w:rsidR="00FE73AD" w:rsidRDefault="00FE73AD">
      <w:pPr>
        <w:pStyle w:val="Standard"/>
        <w:ind w:firstLine="851"/>
        <w:jc w:val="both"/>
      </w:pPr>
      <w:r w:rsidRPr="00FE73AD">
        <w:t>Įstatymo projekto</w:t>
      </w:r>
      <w:r>
        <w:t xml:space="preserve"> uždaviniai:</w:t>
      </w:r>
    </w:p>
    <w:p w14:paraId="160A9A39" w14:textId="51270CC3" w:rsidR="00FE73AD" w:rsidRDefault="00887F69">
      <w:pPr>
        <w:pStyle w:val="Standard"/>
        <w:ind w:firstLine="851"/>
        <w:jc w:val="both"/>
      </w:pPr>
      <w:r>
        <w:t xml:space="preserve">1. Patikslinti </w:t>
      </w:r>
      <w:r w:rsidR="00FE73AD">
        <w:t xml:space="preserve">ir (ar) </w:t>
      </w:r>
      <w:r>
        <w:t>nustatyti naujas</w:t>
      </w:r>
      <w:r w:rsidR="00FE73AD">
        <w:t xml:space="preserve"> </w:t>
      </w:r>
      <w:r w:rsidR="009F5BB7">
        <w:t>Vyriausybės ekstremalių situacijų komisijos ir valstybės operacijų vadovo</w:t>
      </w:r>
      <w:r w:rsidR="0000389D">
        <w:t xml:space="preserve"> </w:t>
      </w:r>
      <w:r w:rsidR="00FE73AD">
        <w:t>funkcijas.</w:t>
      </w:r>
    </w:p>
    <w:p w14:paraId="2FCB4324" w14:textId="4CD5CC7B" w:rsidR="00FE73AD" w:rsidRDefault="00FE73AD">
      <w:pPr>
        <w:pStyle w:val="Standard"/>
        <w:ind w:firstLine="851"/>
        <w:jc w:val="both"/>
      </w:pPr>
      <w:r>
        <w:t xml:space="preserve">2. Aiškiau reglamentuoti </w:t>
      </w:r>
      <w:r w:rsidR="009F5BB7">
        <w:t>santykius</w:t>
      </w:r>
      <w:r w:rsidR="009F5BB7" w:rsidRPr="009F5BB7">
        <w:t xml:space="preserve"> tarp vietos savivaldos ir centrinės valdžios </w:t>
      </w:r>
      <w:r w:rsidR="009F5BB7">
        <w:t xml:space="preserve">valstybės lygio </w:t>
      </w:r>
      <w:r>
        <w:t xml:space="preserve">ekstremaliųjų situacijų </w:t>
      </w:r>
      <w:r w:rsidR="009F5BB7">
        <w:t>metu</w:t>
      </w:r>
      <w:r>
        <w:t>.</w:t>
      </w:r>
    </w:p>
    <w:p w14:paraId="23DB8C07" w14:textId="72237039" w:rsidR="00FE73AD" w:rsidRPr="00ED3014" w:rsidRDefault="00FE73AD">
      <w:pPr>
        <w:pStyle w:val="Standard"/>
        <w:ind w:firstLine="851"/>
        <w:jc w:val="both"/>
      </w:pPr>
      <w:r>
        <w:t xml:space="preserve">3. </w:t>
      </w:r>
      <w:r w:rsidRPr="00FE73AD">
        <w:t>Aiškiau reglamentuoti ekstremaliosios situacijos likvidavimo</w:t>
      </w:r>
      <w:r w:rsidR="0000389D">
        <w:t xml:space="preserve"> ir</w:t>
      </w:r>
      <w:r w:rsidRPr="00FE73AD">
        <w:t xml:space="preserve"> padarinių šalinimo</w:t>
      </w:r>
      <w:r w:rsidR="005A341E">
        <w:t xml:space="preserve"> </w:t>
      </w:r>
      <w:r w:rsidRPr="00FE73AD">
        <w:t>darbų organizavim</w:t>
      </w:r>
      <w:r>
        <w:t>ą</w:t>
      </w:r>
      <w:r w:rsidR="009F5BB7">
        <w:t xml:space="preserve"> ir vadovavimą jiems</w:t>
      </w:r>
      <w:r>
        <w:t>.</w:t>
      </w:r>
    </w:p>
    <w:p w14:paraId="3897BB1D" w14:textId="77777777" w:rsidR="00E91F09" w:rsidRPr="00ED3014" w:rsidRDefault="00E91F09">
      <w:pPr>
        <w:pStyle w:val="Betarp"/>
        <w:tabs>
          <w:tab w:val="left" w:pos="1134"/>
        </w:tabs>
        <w:ind w:firstLine="851"/>
        <w:jc w:val="both"/>
        <w:rPr>
          <w:b/>
          <w:bCs/>
          <w:szCs w:val="24"/>
          <w:lang w:val="lt-LT"/>
        </w:rPr>
      </w:pPr>
    </w:p>
    <w:p w14:paraId="2FF227D2" w14:textId="77777777" w:rsidR="00794FA1" w:rsidRPr="00ED3014" w:rsidRDefault="003D7168">
      <w:pPr>
        <w:pStyle w:val="Betarp"/>
        <w:tabs>
          <w:tab w:val="left" w:pos="1134"/>
        </w:tabs>
        <w:ind w:firstLine="851"/>
        <w:jc w:val="both"/>
        <w:rPr>
          <w:szCs w:val="24"/>
          <w:lang w:val="lt-LT"/>
        </w:rPr>
      </w:pPr>
      <w:r w:rsidRPr="00ED3014">
        <w:rPr>
          <w:b/>
          <w:bCs/>
          <w:szCs w:val="24"/>
          <w:lang w:val="lt-LT"/>
        </w:rPr>
        <w:t xml:space="preserve">2. </w:t>
      </w:r>
      <w:r w:rsidRPr="00ED3014">
        <w:rPr>
          <w:b/>
          <w:szCs w:val="24"/>
          <w:lang w:val="lt-LT" w:eastAsia="lt-LT"/>
        </w:rPr>
        <w:t>Įstatymo</w:t>
      </w:r>
      <w:r w:rsidRPr="00ED3014">
        <w:rPr>
          <w:b/>
          <w:bCs/>
          <w:szCs w:val="24"/>
          <w:lang w:val="lt-LT"/>
        </w:rPr>
        <w:t xml:space="preserve"> projekto</w:t>
      </w:r>
      <w:r w:rsidRPr="00ED3014">
        <w:rPr>
          <w:b/>
          <w:szCs w:val="24"/>
          <w:lang w:val="lt-LT" w:eastAsia="en-GB"/>
        </w:rPr>
        <w:t xml:space="preserve"> iniciatoriai (institucija, asmenys ar piliečių įgalioti atstovai) ir rengėjai</w:t>
      </w:r>
    </w:p>
    <w:p w14:paraId="77EE666C" w14:textId="62831231" w:rsidR="00794FA1" w:rsidRPr="00ED3014" w:rsidRDefault="003D7168">
      <w:pPr>
        <w:pStyle w:val="Standard"/>
        <w:tabs>
          <w:tab w:val="left" w:pos="425"/>
        </w:tabs>
        <w:ind w:left="-142" w:firstLine="993"/>
        <w:jc w:val="both"/>
        <w:rPr>
          <w:lang w:eastAsia="en-GB"/>
        </w:rPr>
      </w:pPr>
      <w:r w:rsidRPr="00ED3014">
        <w:rPr>
          <w:lang w:eastAsia="en-GB"/>
        </w:rPr>
        <w:t xml:space="preserve">Įstatymo projektą parengė </w:t>
      </w:r>
      <w:r w:rsidR="0000389D">
        <w:rPr>
          <w:lang w:eastAsia="en-GB"/>
        </w:rPr>
        <w:t>Lietuvos Respublikos v</w:t>
      </w:r>
      <w:r w:rsidR="006C22E8" w:rsidRPr="00ED3014">
        <w:rPr>
          <w:lang w:eastAsia="en-GB"/>
        </w:rPr>
        <w:t>idaus reikalų ministerija.</w:t>
      </w:r>
    </w:p>
    <w:p w14:paraId="0FDC33D9" w14:textId="77777777" w:rsidR="00794FA1" w:rsidRPr="00ED3014" w:rsidRDefault="00794FA1">
      <w:pPr>
        <w:pStyle w:val="Standard"/>
        <w:tabs>
          <w:tab w:val="left" w:pos="1134"/>
        </w:tabs>
        <w:ind w:firstLine="851"/>
        <w:jc w:val="both"/>
        <w:rPr>
          <w:lang w:eastAsia="lt-LT"/>
        </w:rPr>
      </w:pPr>
    </w:p>
    <w:p w14:paraId="0DBDD3FE" w14:textId="77777777" w:rsidR="00794FA1" w:rsidRPr="00ED3014" w:rsidRDefault="003D7168">
      <w:pPr>
        <w:pStyle w:val="Standard"/>
        <w:tabs>
          <w:tab w:val="left" w:pos="1134"/>
        </w:tabs>
        <w:ind w:firstLine="851"/>
        <w:jc w:val="both"/>
      </w:pPr>
      <w:r w:rsidRPr="00ED3014">
        <w:rPr>
          <w:b/>
          <w:bCs/>
        </w:rPr>
        <w:t>3.</w:t>
      </w:r>
      <w:r w:rsidRPr="00ED3014">
        <w:rPr>
          <w:b/>
          <w:bCs/>
          <w:lang w:eastAsia="en-GB"/>
        </w:rPr>
        <w:t xml:space="preserve"> Kaip šiuo metu yra reguliuojami įstatymo projekte aptarti teisiniai santykiai</w:t>
      </w:r>
    </w:p>
    <w:p w14:paraId="66B792D1" w14:textId="5DE2C351" w:rsidR="009F3D9E" w:rsidRDefault="009F3D9E">
      <w:pPr>
        <w:pStyle w:val="Sraopastraipa"/>
        <w:ind w:left="0" w:firstLine="851"/>
        <w:jc w:val="both"/>
        <w:rPr>
          <w:color w:val="000000"/>
          <w:lang w:eastAsia="lt-LT"/>
        </w:rPr>
      </w:pPr>
      <w:r>
        <w:rPr>
          <w:color w:val="000000"/>
          <w:lang w:eastAsia="lt-LT"/>
        </w:rPr>
        <w:t xml:space="preserve">Civilinės saugos įstatymo 2 straipsnio 8 dalyje nustatyta, kad </w:t>
      </w:r>
      <w:r w:rsidRPr="009F3D9E">
        <w:rPr>
          <w:color w:val="000000"/>
          <w:lang w:eastAsia="lt-LT"/>
        </w:rPr>
        <w:t xml:space="preserve">Ekstremalių situacijų komisija </w:t>
      </w:r>
      <w:r>
        <w:rPr>
          <w:color w:val="000000"/>
          <w:lang w:eastAsia="lt-LT"/>
        </w:rPr>
        <w:t>koordinuoja</w:t>
      </w:r>
      <w:r w:rsidRPr="009F3D9E">
        <w:rPr>
          <w:color w:val="000000"/>
          <w:lang w:eastAsia="lt-LT"/>
        </w:rPr>
        <w:t xml:space="preserve"> ekstremaliųjų situacijų prevenciją, valdymą, likvidavimą ir padarinių šalinimą.</w:t>
      </w:r>
      <w:r w:rsidRPr="009F3D9E">
        <w:t xml:space="preserve"> </w:t>
      </w:r>
      <w:r w:rsidRPr="009F3D9E">
        <w:rPr>
          <w:color w:val="000000"/>
          <w:lang w:eastAsia="lt-LT"/>
        </w:rPr>
        <w:t>Civilinė</w:t>
      </w:r>
      <w:r>
        <w:rPr>
          <w:color w:val="000000"/>
          <w:lang w:eastAsia="lt-LT"/>
        </w:rPr>
        <w:t>s saugos įstatymo 2 straipsnio 11</w:t>
      </w:r>
      <w:r w:rsidRPr="009F3D9E">
        <w:rPr>
          <w:color w:val="000000"/>
          <w:lang w:eastAsia="lt-LT"/>
        </w:rPr>
        <w:t xml:space="preserve"> dalyje nustatyta, kad Ekstremaliųjų situacijų operacijų centras </w:t>
      </w:r>
      <w:r>
        <w:rPr>
          <w:color w:val="000000"/>
          <w:lang w:eastAsia="lt-LT"/>
        </w:rPr>
        <w:t>taip pat organizuoja ir koordinuoja</w:t>
      </w:r>
      <w:r w:rsidRPr="009F3D9E">
        <w:rPr>
          <w:color w:val="000000"/>
          <w:lang w:eastAsia="lt-LT"/>
        </w:rPr>
        <w:t xml:space="preserve"> įvykių, ekstremaliųjų įvykių ir ekstremaliųjų situacijų likvidavimą, padarinių šalinimą, gyventojų ir turto gelbėjimą</w:t>
      </w:r>
      <w:r>
        <w:rPr>
          <w:color w:val="000000"/>
          <w:lang w:eastAsia="lt-LT"/>
        </w:rPr>
        <w:t xml:space="preserve">. </w:t>
      </w:r>
    </w:p>
    <w:p w14:paraId="10842801" w14:textId="479D3CD7" w:rsidR="006B5304" w:rsidRDefault="009F5BB7">
      <w:pPr>
        <w:pStyle w:val="Sraopastraipa"/>
        <w:ind w:left="0" w:firstLine="851"/>
        <w:jc w:val="both"/>
        <w:rPr>
          <w:color w:val="000000"/>
          <w:lang w:eastAsia="lt-LT"/>
        </w:rPr>
      </w:pPr>
      <w:r>
        <w:rPr>
          <w:color w:val="000000"/>
          <w:lang w:eastAsia="lt-LT"/>
        </w:rPr>
        <w:t>Civilinės saugos įstatymo 8 straipsnyje</w:t>
      </w:r>
      <w:r w:rsidR="007825E7" w:rsidRPr="00ED3014">
        <w:rPr>
          <w:color w:val="000000"/>
          <w:lang w:eastAsia="lt-LT"/>
        </w:rPr>
        <w:t xml:space="preserve"> </w:t>
      </w:r>
      <w:r w:rsidR="00DA1F3E">
        <w:rPr>
          <w:color w:val="000000"/>
          <w:lang w:eastAsia="lt-LT"/>
        </w:rPr>
        <w:t>nustatyta</w:t>
      </w:r>
      <w:r w:rsidR="007825E7" w:rsidRPr="00ED3014">
        <w:rPr>
          <w:color w:val="000000"/>
          <w:lang w:eastAsia="lt-LT"/>
        </w:rPr>
        <w:t xml:space="preserve">, kad </w:t>
      </w:r>
      <w:r w:rsidR="006B5304">
        <w:rPr>
          <w:color w:val="000000"/>
          <w:lang w:eastAsia="lt-LT"/>
        </w:rPr>
        <w:t>v</w:t>
      </w:r>
      <w:r w:rsidR="006B5304" w:rsidRPr="006B5304">
        <w:rPr>
          <w:color w:val="000000"/>
          <w:lang w:eastAsia="lt-LT"/>
        </w:rPr>
        <w:t>ykdant gelbėjimo, paieškos ir neatidėliotinus darbus, likviduojant įvykį, ekstremalųjį įvykį, ekstremaliąją situaciją ir šalinant jų padarinius, šio ir kitų įstatymų nustatytais atvejais ir tvarka gali būti laikinai apribotos asmens judėjimo laisvė, nuosavybės ir būsto neliečiamumo teisės</w:t>
      </w:r>
      <w:r w:rsidR="006B5304">
        <w:rPr>
          <w:color w:val="000000"/>
          <w:lang w:eastAsia="lt-LT"/>
        </w:rPr>
        <w:t xml:space="preserve">. Tačiau </w:t>
      </w:r>
      <w:r w:rsidR="006B5304" w:rsidRPr="006B5304">
        <w:rPr>
          <w:color w:val="000000"/>
          <w:lang w:eastAsia="lt-LT"/>
        </w:rPr>
        <w:t>Civilinės saugos įstatym</w:t>
      </w:r>
      <w:r w:rsidR="006B5304">
        <w:rPr>
          <w:color w:val="000000"/>
          <w:lang w:eastAsia="lt-LT"/>
        </w:rPr>
        <w:t>e nėra nuostatų, kurios aiškiai nustatytų subjektą ir jo įgaliojimus priimti minėtame straipsnyje nurodytus sprendimus.</w:t>
      </w:r>
    </w:p>
    <w:p w14:paraId="43EEE81D" w14:textId="4DC079BE" w:rsidR="00BF543E" w:rsidRDefault="006B5304">
      <w:pPr>
        <w:pStyle w:val="Sraopastraipa"/>
        <w:ind w:left="0" w:firstLine="851"/>
        <w:jc w:val="both"/>
        <w:rPr>
          <w:color w:val="000000"/>
          <w:lang w:eastAsia="lt-LT"/>
        </w:rPr>
      </w:pPr>
      <w:r>
        <w:rPr>
          <w:color w:val="000000"/>
          <w:lang w:eastAsia="lt-LT"/>
        </w:rPr>
        <w:t xml:space="preserve">Civilinės saugos įstatymo 9 straipsnio 11 punkte nustatyta, kad Vyriausybė </w:t>
      </w:r>
      <w:r w:rsidRPr="006B5304">
        <w:rPr>
          <w:color w:val="000000"/>
          <w:lang w:eastAsia="lt-LT"/>
        </w:rPr>
        <w:t>skelbia ir atšaukia valstybės lygio ekstremaliąją situaciją</w:t>
      </w:r>
      <w:r>
        <w:rPr>
          <w:color w:val="000000"/>
          <w:lang w:eastAsia="lt-LT"/>
        </w:rPr>
        <w:t xml:space="preserve">, </w:t>
      </w:r>
      <w:r w:rsidRPr="006B5304">
        <w:rPr>
          <w:color w:val="000000"/>
          <w:lang w:eastAsia="lt-LT"/>
        </w:rPr>
        <w:t xml:space="preserve"> </w:t>
      </w:r>
      <w:r>
        <w:rPr>
          <w:color w:val="000000"/>
          <w:lang w:eastAsia="lt-LT"/>
        </w:rPr>
        <w:t>Civilinės saugos įstatymo 27</w:t>
      </w:r>
      <w:r w:rsidRPr="006B5304">
        <w:rPr>
          <w:color w:val="000000"/>
          <w:lang w:eastAsia="lt-LT"/>
        </w:rPr>
        <w:t xml:space="preserve"> straipsnio </w:t>
      </w:r>
      <w:r>
        <w:rPr>
          <w:color w:val="000000"/>
          <w:lang w:eastAsia="lt-LT"/>
        </w:rPr>
        <w:t>4 dalies 2</w:t>
      </w:r>
      <w:r w:rsidRPr="006B5304">
        <w:rPr>
          <w:color w:val="000000"/>
          <w:lang w:eastAsia="lt-LT"/>
        </w:rPr>
        <w:t xml:space="preserve"> punkte nustatyta, kad</w:t>
      </w:r>
      <w:r>
        <w:rPr>
          <w:color w:val="000000"/>
          <w:lang w:eastAsia="lt-LT"/>
        </w:rPr>
        <w:t xml:space="preserve"> </w:t>
      </w:r>
      <w:r w:rsidRPr="006B5304">
        <w:rPr>
          <w:color w:val="000000"/>
          <w:lang w:eastAsia="lt-LT"/>
        </w:rPr>
        <w:t>valstybės operacijų vadovo funkcijas vykdo Ministro Pirmininko paskirtas Vyriausybės narys</w:t>
      </w:r>
      <w:r w:rsidR="00BF543E">
        <w:rPr>
          <w:color w:val="000000"/>
          <w:lang w:eastAsia="lt-LT"/>
        </w:rPr>
        <w:t>. Toks teisinis reguliavimas nesudaro galimybės, esant sudėtingai ekstremaliąjai situacijai valstybės operacijų vadovu</w:t>
      </w:r>
      <w:r w:rsidR="00870C8A">
        <w:rPr>
          <w:color w:val="000000"/>
          <w:lang w:eastAsia="lt-LT"/>
        </w:rPr>
        <w:t xml:space="preserve"> paskirti Ministrą P</w:t>
      </w:r>
      <w:r w:rsidR="00BF543E">
        <w:rPr>
          <w:color w:val="000000"/>
          <w:lang w:eastAsia="lt-LT"/>
        </w:rPr>
        <w:t>irmininką.</w:t>
      </w:r>
    </w:p>
    <w:p w14:paraId="21709696" w14:textId="481A5C01" w:rsidR="00BF543E" w:rsidRDefault="00BF543E">
      <w:pPr>
        <w:pStyle w:val="Sraopastraipa"/>
        <w:ind w:left="0" w:firstLine="851"/>
        <w:jc w:val="both"/>
        <w:rPr>
          <w:color w:val="000000"/>
          <w:lang w:eastAsia="lt-LT"/>
        </w:rPr>
      </w:pPr>
      <w:r>
        <w:rPr>
          <w:color w:val="000000"/>
          <w:lang w:eastAsia="lt-LT"/>
        </w:rPr>
        <w:t xml:space="preserve">Civilinės saugos įstatymo 14 straipsnyje nustatytos savivaldybės administracijos direktoriaus funkcijos civilinės saugos srityje, tačiau </w:t>
      </w:r>
      <w:r w:rsidRPr="00BF543E">
        <w:rPr>
          <w:color w:val="000000"/>
          <w:lang w:eastAsia="lt-LT"/>
        </w:rPr>
        <w:t>Civilinės saugos įstatyme nėra nuostatų</w:t>
      </w:r>
      <w:r>
        <w:rPr>
          <w:color w:val="000000"/>
          <w:lang w:eastAsia="lt-LT"/>
        </w:rPr>
        <w:t xml:space="preserve"> aiškiai </w:t>
      </w:r>
      <w:r>
        <w:rPr>
          <w:color w:val="000000"/>
          <w:lang w:eastAsia="lt-LT"/>
        </w:rPr>
        <w:lastRenderedPageBreak/>
        <w:t>reglamentuojančių savivaldybių pareigą užtikrinti valstybės operacijų vadovo nurodymų ir</w:t>
      </w:r>
      <w:r w:rsidRPr="00BF543E">
        <w:rPr>
          <w:color w:val="000000"/>
          <w:lang w:eastAsia="lt-LT"/>
        </w:rPr>
        <w:t xml:space="preserve"> Vyriausybės ekstremalių situacijų komisijos priimtų sprendimų įgyvendinimą</w:t>
      </w:r>
      <w:r>
        <w:rPr>
          <w:color w:val="000000"/>
          <w:lang w:eastAsia="lt-LT"/>
        </w:rPr>
        <w:t>.</w:t>
      </w:r>
    </w:p>
    <w:p w14:paraId="18771D91" w14:textId="6BDC9356" w:rsidR="00AA0526" w:rsidRDefault="00AA0526">
      <w:pPr>
        <w:pStyle w:val="Sraopastraipa"/>
        <w:ind w:left="0" w:firstLine="851"/>
        <w:jc w:val="both"/>
        <w:rPr>
          <w:color w:val="000000"/>
          <w:lang w:eastAsia="lt-LT"/>
        </w:rPr>
      </w:pPr>
      <w:r>
        <w:rPr>
          <w:color w:val="000000"/>
          <w:lang w:eastAsia="lt-LT"/>
        </w:rPr>
        <w:t>Civilinės saugos įstatymo 22</w:t>
      </w:r>
      <w:r w:rsidRPr="00AA0526">
        <w:rPr>
          <w:color w:val="000000"/>
          <w:lang w:eastAsia="lt-LT"/>
        </w:rPr>
        <w:t xml:space="preserve"> straipsnyje </w:t>
      </w:r>
      <w:r>
        <w:rPr>
          <w:color w:val="000000"/>
          <w:lang w:eastAsia="lt-LT"/>
        </w:rPr>
        <w:t>reglamentuotas gyventojų p</w:t>
      </w:r>
      <w:r w:rsidRPr="00AA0526">
        <w:rPr>
          <w:color w:val="000000"/>
          <w:lang w:eastAsia="lt-LT"/>
        </w:rPr>
        <w:t>erspėjimas ir informavimas</w:t>
      </w:r>
      <w:r>
        <w:rPr>
          <w:color w:val="000000"/>
          <w:lang w:eastAsia="lt-LT"/>
        </w:rPr>
        <w:t xml:space="preserve"> apie</w:t>
      </w:r>
      <w:r w:rsidRPr="00AA0526">
        <w:rPr>
          <w:color w:val="000000"/>
          <w:lang w:eastAsia="lt-LT"/>
        </w:rPr>
        <w:t xml:space="preserve"> įvykį, gresiantį ar įvykusį ekstremalųjį įvykį, gresiančią ar susidariusią ekstremaliąją situaciją, tačiau </w:t>
      </w:r>
      <w:r>
        <w:rPr>
          <w:color w:val="000000"/>
          <w:lang w:eastAsia="lt-LT"/>
        </w:rPr>
        <w:t>šiame straipsnyje</w:t>
      </w:r>
      <w:r w:rsidRPr="00AA0526">
        <w:rPr>
          <w:color w:val="000000"/>
          <w:lang w:eastAsia="lt-LT"/>
        </w:rPr>
        <w:t xml:space="preserve"> nėra nuostatų aiškiai reglamentuojančių</w:t>
      </w:r>
      <w:r>
        <w:rPr>
          <w:color w:val="000000"/>
          <w:lang w:eastAsia="lt-LT"/>
        </w:rPr>
        <w:t xml:space="preserve"> kas ir kokiais atvejais koordinuoja informacijos </w:t>
      </w:r>
      <w:r w:rsidRPr="00AA0526">
        <w:rPr>
          <w:color w:val="000000"/>
          <w:lang w:eastAsia="lt-LT"/>
        </w:rPr>
        <w:t>apie įvykį, gresiantį ar įvykusį ekstremalųjį įvykį, gresiančią ar susidariusią ekstremaliąją situaciją</w:t>
      </w:r>
      <w:r>
        <w:rPr>
          <w:color w:val="000000"/>
          <w:lang w:eastAsia="lt-LT"/>
        </w:rPr>
        <w:t xml:space="preserve"> teikimą gyventojams. Todėl praktikoje susidaro situacija, kai skirtinga ir nepatikrinta informacija gyventojams skelbiama iš kelių šaltinių. Toks informacijos skelbimas skatina gyventojų nesaugumo jausmą ir nepasitikėjimą valstybės ar savivaldybių institucijomis vykdančiomis ar dalyvaujančiomis ekstremaliosios situacijos valdyme.</w:t>
      </w:r>
    </w:p>
    <w:p w14:paraId="080D43B4" w14:textId="1F435238" w:rsidR="00AA0526" w:rsidRDefault="00AA0526">
      <w:pPr>
        <w:pStyle w:val="Sraopastraipa"/>
        <w:ind w:left="0" w:firstLine="851"/>
        <w:jc w:val="both"/>
        <w:rPr>
          <w:color w:val="000000"/>
          <w:lang w:eastAsia="lt-LT"/>
        </w:rPr>
      </w:pPr>
      <w:r>
        <w:rPr>
          <w:color w:val="000000"/>
          <w:lang w:eastAsia="lt-LT"/>
        </w:rPr>
        <w:t xml:space="preserve">Civilinės saugos įstatymo 27 straipsnio 6 dalyje nustatyta </w:t>
      </w:r>
      <w:r w:rsidRPr="00AA0526">
        <w:rPr>
          <w:color w:val="000000"/>
          <w:lang w:eastAsia="lt-LT"/>
        </w:rPr>
        <w:t>atitinkamos ekstremalių situacijų komisijos suš</w:t>
      </w:r>
      <w:r>
        <w:rPr>
          <w:color w:val="000000"/>
          <w:lang w:eastAsia="lt-LT"/>
        </w:rPr>
        <w:t>aukimo, g</w:t>
      </w:r>
      <w:r w:rsidRPr="00AA0526">
        <w:rPr>
          <w:color w:val="000000"/>
          <w:lang w:eastAsia="lt-LT"/>
        </w:rPr>
        <w:t>resiant ar susidarius ekstremaliajai situacijai,</w:t>
      </w:r>
      <w:r>
        <w:rPr>
          <w:color w:val="000000"/>
          <w:lang w:eastAsia="lt-LT"/>
        </w:rPr>
        <w:t xml:space="preserve"> tvarka. Tačiau ji nepakankama, nes </w:t>
      </w:r>
      <w:r w:rsidR="009C77DB">
        <w:rPr>
          <w:color w:val="000000"/>
          <w:lang w:eastAsia="lt-LT"/>
        </w:rPr>
        <w:t>praktikoje kyla neaiškumai</w:t>
      </w:r>
      <w:r w:rsidR="009C77DB" w:rsidRPr="009C77DB">
        <w:rPr>
          <w:color w:val="000000"/>
          <w:lang w:eastAsia="lt-LT"/>
        </w:rPr>
        <w:t xml:space="preserve"> dėl VESK sušaukimo, </w:t>
      </w:r>
      <w:r w:rsidR="009C77DB">
        <w:rPr>
          <w:color w:val="000000"/>
          <w:lang w:eastAsia="lt-LT"/>
        </w:rPr>
        <w:t>kai ekstremalioji situacija jau paskelbta</w:t>
      </w:r>
      <w:r w:rsidR="009C77DB" w:rsidRPr="009C77DB">
        <w:rPr>
          <w:color w:val="000000"/>
          <w:lang w:eastAsia="lt-LT"/>
        </w:rPr>
        <w:t xml:space="preserve">. Dažnai tikimasi, kad pats VESK pirmininkas sušauks komisiją, tačiau jis neretai neturi aktualios informacijos ir </w:t>
      </w:r>
      <w:r w:rsidR="009C77DB">
        <w:rPr>
          <w:color w:val="000000"/>
          <w:lang w:eastAsia="lt-LT"/>
        </w:rPr>
        <w:t xml:space="preserve">gali nežinoti </w:t>
      </w:r>
      <w:r w:rsidR="009C77DB" w:rsidRPr="009C77DB">
        <w:rPr>
          <w:color w:val="000000"/>
          <w:lang w:eastAsia="lt-LT"/>
        </w:rPr>
        <w:t xml:space="preserve">reikalingų sprendimų </w:t>
      </w:r>
      <w:r w:rsidR="009C77DB">
        <w:rPr>
          <w:color w:val="000000"/>
          <w:lang w:eastAsia="lt-LT"/>
        </w:rPr>
        <w:t xml:space="preserve">valdyti ekstremaliąją situaciją </w:t>
      </w:r>
      <w:r w:rsidR="009C77DB" w:rsidRPr="009C77DB">
        <w:rPr>
          <w:color w:val="000000"/>
          <w:lang w:eastAsia="lt-LT"/>
        </w:rPr>
        <w:t xml:space="preserve">poreikio, nes ekstremaliąją situaciją </w:t>
      </w:r>
      <w:r w:rsidR="009C77DB">
        <w:rPr>
          <w:color w:val="000000"/>
          <w:lang w:eastAsia="lt-LT"/>
        </w:rPr>
        <w:t xml:space="preserve">dažnai </w:t>
      </w:r>
      <w:r w:rsidR="009C77DB" w:rsidRPr="009C77DB">
        <w:rPr>
          <w:color w:val="000000"/>
          <w:lang w:eastAsia="lt-LT"/>
        </w:rPr>
        <w:t xml:space="preserve">valdo </w:t>
      </w:r>
      <w:r w:rsidR="009C77DB">
        <w:rPr>
          <w:color w:val="000000"/>
          <w:lang w:eastAsia="lt-LT"/>
        </w:rPr>
        <w:t>ne ta institucija, kuriai priklauso VESK pirmininkas</w:t>
      </w:r>
      <w:r w:rsidR="009C77DB" w:rsidRPr="009C77DB">
        <w:rPr>
          <w:color w:val="000000"/>
          <w:lang w:eastAsia="lt-LT"/>
        </w:rPr>
        <w:t>.</w:t>
      </w:r>
    </w:p>
    <w:p w14:paraId="52F41256" w14:textId="39D7145F" w:rsidR="00E64350" w:rsidRDefault="00E64350">
      <w:pPr>
        <w:pStyle w:val="Sraopastraipa"/>
        <w:ind w:left="0" w:firstLine="851"/>
        <w:jc w:val="both"/>
        <w:rPr>
          <w:color w:val="000000"/>
          <w:lang w:eastAsia="lt-LT"/>
        </w:rPr>
      </w:pPr>
      <w:r w:rsidRPr="00ED3014">
        <w:rPr>
          <w:color w:val="000000"/>
          <w:lang w:eastAsia="lt-LT"/>
        </w:rPr>
        <w:t>Civilinės saugos įstatymo 2</w:t>
      </w:r>
      <w:r>
        <w:rPr>
          <w:color w:val="000000"/>
          <w:lang w:eastAsia="lt-LT"/>
        </w:rPr>
        <w:t>8 straipsni</w:t>
      </w:r>
      <w:r w:rsidR="00A6154E">
        <w:rPr>
          <w:color w:val="000000"/>
          <w:lang w:eastAsia="lt-LT"/>
        </w:rPr>
        <w:t>ų</w:t>
      </w:r>
      <w:r>
        <w:rPr>
          <w:color w:val="000000"/>
          <w:lang w:eastAsia="lt-LT"/>
        </w:rPr>
        <w:t xml:space="preserve"> nuostatų dėl įvykių, ekstremaliųjų įvykių, ekstremaliųjų situacijų likvidavimo, padarinių šalinimo praktinis įgyvendinimas nėra aiškus, todėl jas tikslinga </w:t>
      </w:r>
      <w:r w:rsidR="007D1C8F">
        <w:rPr>
          <w:color w:val="000000"/>
          <w:lang w:eastAsia="lt-LT"/>
        </w:rPr>
        <w:t>iš esmės patikslinti</w:t>
      </w:r>
      <w:r>
        <w:rPr>
          <w:color w:val="000000"/>
          <w:lang w:eastAsia="lt-LT"/>
        </w:rPr>
        <w:t>.</w:t>
      </w:r>
      <w:r w:rsidR="009C77DB">
        <w:rPr>
          <w:color w:val="000000"/>
          <w:lang w:eastAsia="lt-LT"/>
        </w:rPr>
        <w:t xml:space="preserve"> </w:t>
      </w:r>
    </w:p>
    <w:p w14:paraId="06528315" w14:textId="77777777" w:rsidR="00794FA1" w:rsidRPr="00ED3014" w:rsidRDefault="00794FA1">
      <w:pPr>
        <w:pStyle w:val="Standard"/>
        <w:tabs>
          <w:tab w:val="left" w:pos="1134"/>
        </w:tabs>
        <w:ind w:firstLine="851"/>
        <w:jc w:val="both"/>
        <w:rPr>
          <w:b/>
          <w:bCs/>
        </w:rPr>
      </w:pPr>
    </w:p>
    <w:p w14:paraId="267B6205" w14:textId="77777777" w:rsidR="00794FA1" w:rsidRPr="00ED3014" w:rsidRDefault="003D7168">
      <w:pPr>
        <w:pStyle w:val="Standard"/>
        <w:tabs>
          <w:tab w:val="left" w:pos="1134"/>
        </w:tabs>
        <w:ind w:firstLine="851"/>
        <w:jc w:val="both"/>
        <w:rPr>
          <w:b/>
          <w:bCs/>
          <w:lang w:eastAsia="en-GB"/>
        </w:rPr>
      </w:pPr>
      <w:r w:rsidRPr="00ED3014">
        <w:rPr>
          <w:b/>
          <w:bCs/>
        </w:rPr>
        <w:t xml:space="preserve">4. </w:t>
      </w:r>
      <w:r w:rsidRPr="00ED3014">
        <w:rPr>
          <w:b/>
          <w:bCs/>
          <w:lang w:eastAsia="en-GB"/>
        </w:rPr>
        <w:t>Kokios siūlomos naujos teisinio reguliavimo nuostatos ir kokių teigiamų rezultatų laukiama</w:t>
      </w:r>
    </w:p>
    <w:p w14:paraId="5E7252F5" w14:textId="796B2B0D" w:rsidR="009F3D9E" w:rsidRDefault="009F3D9E">
      <w:pPr>
        <w:pStyle w:val="Standard"/>
        <w:tabs>
          <w:tab w:val="left" w:pos="1134"/>
        </w:tabs>
        <w:ind w:firstLine="851"/>
        <w:jc w:val="both"/>
        <w:rPr>
          <w:color w:val="000000"/>
          <w:lang w:eastAsia="lt-LT"/>
        </w:rPr>
      </w:pPr>
      <w:r w:rsidRPr="009F3D9E">
        <w:rPr>
          <w:color w:val="000000"/>
          <w:lang w:eastAsia="lt-LT"/>
        </w:rPr>
        <w:t>Tikslinant civilinės saugos įstatymo (toliau – keičiamas įstatymas) 2 straipsnio 8 dal</w:t>
      </w:r>
      <w:r>
        <w:rPr>
          <w:color w:val="000000"/>
          <w:lang w:eastAsia="lt-LT"/>
        </w:rPr>
        <w:t>į</w:t>
      </w:r>
      <w:r w:rsidRPr="009F3D9E">
        <w:rPr>
          <w:color w:val="000000"/>
          <w:lang w:eastAsia="lt-LT"/>
        </w:rPr>
        <w:t xml:space="preserve">, </w:t>
      </w:r>
      <w:r>
        <w:rPr>
          <w:color w:val="000000"/>
          <w:lang w:eastAsia="lt-LT"/>
        </w:rPr>
        <w:t xml:space="preserve">ir siekiant atskirti VESK ir </w:t>
      </w:r>
      <w:r w:rsidRPr="009F3D9E">
        <w:rPr>
          <w:color w:val="000000"/>
          <w:lang w:eastAsia="lt-LT"/>
        </w:rPr>
        <w:t>Ekstremaliųjų situacijų operacijų centr</w:t>
      </w:r>
      <w:r>
        <w:rPr>
          <w:color w:val="000000"/>
          <w:lang w:eastAsia="lt-LT"/>
        </w:rPr>
        <w:t xml:space="preserve">o paskirtį, įgaliojimus, </w:t>
      </w:r>
      <w:r w:rsidRPr="009F3D9E">
        <w:rPr>
          <w:color w:val="000000"/>
          <w:lang w:eastAsia="lt-LT"/>
        </w:rPr>
        <w:t xml:space="preserve">siūloma </w:t>
      </w:r>
      <w:r>
        <w:rPr>
          <w:color w:val="000000"/>
          <w:lang w:eastAsia="lt-LT"/>
        </w:rPr>
        <w:t>nustatyti</w:t>
      </w:r>
      <w:r w:rsidRPr="009F3D9E">
        <w:rPr>
          <w:color w:val="000000"/>
          <w:lang w:eastAsia="lt-LT"/>
        </w:rPr>
        <w:t xml:space="preserve">, kad Ekstremalių situacijų komisija </w:t>
      </w:r>
      <w:r>
        <w:rPr>
          <w:color w:val="000000"/>
          <w:lang w:eastAsia="lt-LT"/>
        </w:rPr>
        <w:t>priima</w:t>
      </w:r>
      <w:r w:rsidRPr="009F3D9E">
        <w:rPr>
          <w:color w:val="000000"/>
          <w:lang w:eastAsia="lt-LT"/>
        </w:rPr>
        <w:t xml:space="preserve"> sprendimus dėl ek</w:t>
      </w:r>
      <w:r>
        <w:rPr>
          <w:color w:val="000000"/>
          <w:lang w:eastAsia="lt-LT"/>
        </w:rPr>
        <w:t>stremaliųjų situacijų prevencijos, valdymo, likvidavimo</w:t>
      </w:r>
      <w:r w:rsidRPr="009F3D9E">
        <w:rPr>
          <w:color w:val="000000"/>
          <w:lang w:eastAsia="lt-LT"/>
        </w:rPr>
        <w:t xml:space="preserve"> ir padarinių šal</w:t>
      </w:r>
      <w:r>
        <w:rPr>
          <w:color w:val="000000"/>
          <w:lang w:eastAsia="lt-LT"/>
        </w:rPr>
        <w:t>inimo</w:t>
      </w:r>
      <w:r w:rsidR="00D91FD2">
        <w:rPr>
          <w:color w:val="000000"/>
          <w:lang w:eastAsia="lt-LT"/>
        </w:rPr>
        <w:t>.</w:t>
      </w:r>
    </w:p>
    <w:p w14:paraId="1CEAD62A" w14:textId="0E7598A5" w:rsidR="009C77DB" w:rsidRDefault="00C7408F">
      <w:pPr>
        <w:pStyle w:val="Standard"/>
        <w:tabs>
          <w:tab w:val="left" w:pos="1134"/>
        </w:tabs>
        <w:ind w:firstLine="851"/>
        <w:jc w:val="both"/>
        <w:rPr>
          <w:color w:val="000000"/>
          <w:lang w:eastAsia="lt-LT"/>
        </w:rPr>
      </w:pPr>
      <w:r>
        <w:rPr>
          <w:color w:val="000000"/>
          <w:lang w:eastAsia="lt-LT"/>
        </w:rPr>
        <w:t xml:space="preserve">Tikslinant </w:t>
      </w:r>
      <w:r w:rsidR="009F3D9E" w:rsidRPr="009F3D9E">
        <w:rPr>
          <w:color w:val="000000"/>
          <w:lang w:eastAsia="lt-LT"/>
        </w:rPr>
        <w:t>keičiamo įstatymo</w:t>
      </w:r>
      <w:r w:rsidR="00D823DA" w:rsidRPr="00ED3014">
        <w:rPr>
          <w:color w:val="000000"/>
          <w:lang w:eastAsia="lt-LT"/>
        </w:rPr>
        <w:t xml:space="preserve"> </w:t>
      </w:r>
      <w:r w:rsidR="009C77DB">
        <w:rPr>
          <w:color w:val="000000"/>
          <w:lang w:eastAsia="lt-LT"/>
        </w:rPr>
        <w:t>8</w:t>
      </w:r>
      <w:r>
        <w:rPr>
          <w:color w:val="000000"/>
          <w:lang w:eastAsia="lt-LT"/>
        </w:rPr>
        <w:t xml:space="preserve"> straipsnį, </w:t>
      </w:r>
      <w:r w:rsidR="009C77DB">
        <w:rPr>
          <w:color w:val="000000"/>
          <w:lang w:eastAsia="lt-LT"/>
        </w:rPr>
        <w:t>s</w:t>
      </w:r>
      <w:r w:rsidR="00CB736D" w:rsidRPr="00ED3014">
        <w:rPr>
          <w:color w:val="000000"/>
          <w:lang w:eastAsia="lt-LT"/>
        </w:rPr>
        <w:t xml:space="preserve">iūloma </w:t>
      </w:r>
      <w:r>
        <w:rPr>
          <w:color w:val="000000"/>
          <w:lang w:eastAsia="lt-LT"/>
        </w:rPr>
        <w:t xml:space="preserve">jame </w:t>
      </w:r>
      <w:r w:rsidR="00CB736D" w:rsidRPr="00ED3014">
        <w:rPr>
          <w:color w:val="000000"/>
          <w:lang w:eastAsia="lt-LT"/>
        </w:rPr>
        <w:t xml:space="preserve">nustatyti, kad </w:t>
      </w:r>
      <w:r w:rsidR="009C77DB" w:rsidRPr="009C77DB">
        <w:rPr>
          <w:color w:val="000000"/>
          <w:lang w:eastAsia="lt-LT"/>
        </w:rPr>
        <w:t>Vyriausybės ekstremalių situacijų komisija  gali prii</w:t>
      </w:r>
      <w:r w:rsidR="009C77DB">
        <w:rPr>
          <w:color w:val="000000"/>
          <w:lang w:eastAsia="lt-LT"/>
        </w:rPr>
        <w:t>mti sprendimą laikinai apribot</w:t>
      </w:r>
      <w:r w:rsidR="009C77DB" w:rsidRPr="009C77DB">
        <w:rPr>
          <w:color w:val="000000"/>
          <w:lang w:eastAsia="lt-LT"/>
        </w:rPr>
        <w:t>i asm</w:t>
      </w:r>
      <w:r w:rsidR="009C77DB">
        <w:rPr>
          <w:color w:val="000000"/>
          <w:lang w:eastAsia="lt-LT"/>
        </w:rPr>
        <w:t>ens judėjimo laisv</w:t>
      </w:r>
      <w:r w:rsidR="009C77DB" w:rsidRPr="009C77DB">
        <w:rPr>
          <w:color w:val="000000"/>
          <w:lang w:eastAsia="lt-LT"/>
        </w:rPr>
        <w:t>ę, ūkinės veiklos laisvę, viešųjų ir administracinių paslaugų teikimą, nuosavy</w:t>
      </w:r>
      <w:r w:rsidR="009C77DB">
        <w:rPr>
          <w:color w:val="000000"/>
          <w:lang w:eastAsia="lt-LT"/>
        </w:rPr>
        <w:t>bės ir būsto neliečiamumo teise</w:t>
      </w:r>
      <w:r w:rsidR="009C77DB" w:rsidRPr="009C77DB">
        <w:rPr>
          <w:color w:val="000000"/>
          <w:lang w:eastAsia="lt-LT"/>
        </w:rPr>
        <w:t>s</w:t>
      </w:r>
      <w:r w:rsidR="009C77DB">
        <w:rPr>
          <w:color w:val="000000"/>
          <w:lang w:eastAsia="lt-LT"/>
        </w:rPr>
        <w:t>.</w:t>
      </w:r>
    </w:p>
    <w:p w14:paraId="44619E02" w14:textId="653EAAED" w:rsidR="00C85BFC" w:rsidRPr="00C85BFC" w:rsidRDefault="00C7408F">
      <w:pPr>
        <w:pStyle w:val="Standard"/>
        <w:tabs>
          <w:tab w:val="left" w:pos="1134"/>
        </w:tabs>
        <w:ind w:firstLine="851"/>
        <w:jc w:val="both"/>
        <w:rPr>
          <w:bCs/>
          <w:color w:val="000000"/>
          <w:lang w:eastAsia="lt-LT"/>
        </w:rPr>
      </w:pPr>
      <w:r>
        <w:rPr>
          <w:bCs/>
          <w:color w:val="000000"/>
          <w:lang w:eastAsia="lt-LT"/>
        </w:rPr>
        <w:t>Siekiant sudaryti galimybes, esant sudėtingai ekstremalia</w:t>
      </w:r>
      <w:r w:rsidRPr="00C7408F">
        <w:rPr>
          <w:bCs/>
          <w:color w:val="000000"/>
          <w:lang w:eastAsia="lt-LT"/>
        </w:rPr>
        <w:t>jai situacijai</w:t>
      </w:r>
      <w:r>
        <w:rPr>
          <w:bCs/>
          <w:color w:val="000000"/>
          <w:lang w:eastAsia="lt-LT"/>
        </w:rPr>
        <w:t>,</w:t>
      </w:r>
      <w:r w:rsidRPr="00C7408F">
        <w:rPr>
          <w:bCs/>
          <w:color w:val="000000"/>
          <w:lang w:eastAsia="lt-LT"/>
        </w:rPr>
        <w:t xml:space="preserve"> valstybės operacijų vadovu paskirti Ministrą pirmininką</w:t>
      </w:r>
      <w:r>
        <w:rPr>
          <w:bCs/>
          <w:color w:val="000000"/>
          <w:lang w:eastAsia="lt-LT"/>
        </w:rPr>
        <w:t>, k</w:t>
      </w:r>
      <w:r w:rsidR="009C77DB">
        <w:rPr>
          <w:bCs/>
          <w:color w:val="000000"/>
          <w:lang w:eastAsia="lt-LT"/>
        </w:rPr>
        <w:t>eičiamo įstatymo 9 straipsnio 11</w:t>
      </w:r>
      <w:r w:rsidR="009C77DB" w:rsidRPr="009C77DB">
        <w:rPr>
          <w:bCs/>
          <w:color w:val="000000"/>
          <w:lang w:eastAsia="lt-LT"/>
        </w:rPr>
        <w:t xml:space="preserve"> punkte </w:t>
      </w:r>
      <w:r>
        <w:rPr>
          <w:bCs/>
          <w:color w:val="000000"/>
          <w:lang w:eastAsia="lt-LT"/>
        </w:rPr>
        <w:t>ir</w:t>
      </w:r>
      <w:r w:rsidRPr="00C7408F">
        <w:rPr>
          <w:bCs/>
          <w:color w:val="000000"/>
          <w:lang w:eastAsia="lt-LT"/>
        </w:rPr>
        <w:t xml:space="preserve"> 27 straipsnio 4 dalies 2 punkte nustat</w:t>
      </w:r>
      <w:r>
        <w:rPr>
          <w:bCs/>
          <w:color w:val="000000"/>
          <w:lang w:eastAsia="lt-LT"/>
        </w:rPr>
        <w:t>om</w:t>
      </w:r>
      <w:r w:rsidRPr="00C7408F">
        <w:rPr>
          <w:bCs/>
          <w:color w:val="000000"/>
          <w:lang w:eastAsia="lt-LT"/>
        </w:rPr>
        <w:t>a, kad val</w:t>
      </w:r>
      <w:r>
        <w:rPr>
          <w:bCs/>
          <w:color w:val="000000"/>
          <w:lang w:eastAsia="lt-LT"/>
        </w:rPr>
        <w:t>stybės operacijų vadovą</w:t>
      </w:r>
      <w:r w:rsidRPr="00C7408F">
        <w:rPr>
          <w:bCs/>
          <w:color w:val="000000"/>
          <w:lang w:eastAsia="lt-LT"/>
        </w:rPr>
        <w:t xml:space="preserve"> </w:t>
      </w:r>
      <w:r>
        <w:rPr>
          <w:bCs/>
          <w:color w:val="000000"/>
          <w:lang w:eastAsia="lt-LT"/>
        </w:rPr>
        <w:t>skiria Vyriausybė.</w:t>
      </w:r>
    </w:p>
    <w:p w14:paraId="6FF7885E" w14:textId="17DC0EEC" w:rsidR="001B126A" w:rsidRDefault="00C7408F">
      <w:pPr>
        <w:pStyle w:val="Standard"/>
        <w:tabs>
          <w:tab w:val="left" w:pos="1134"/>
        </w:tabs>
        <w:ind w:firstLine="851"/>
        <w:jc w:val="both"/>
        <w:rPr>
          <w:color w:val="000000"/>
          <w:lang w:eastAsia="lt-LT"/>
        </w:rPr>
      </w:pPr>
      <w:r>
        <w:rPr>
          <w:color w:val="000000"/>
          <w:lang w:eastAsia="lt-LT"/>
        </w:rPr>
        <w:t>Siekiant reglamentuoti</w:t>
      </w:r>
      <w:r w:rsidRPr="00C7408F">
        <w:rPr>
          <w:color w:val="000000"/>
          <w:lang w:eastAsia="lt-LT"/>
        </w:rPr>
        <w:t xml:space="preserve"> savivaldybių pareigą užtikrinti valstybės operacijų vadovo nurodymų ir Vyriausybės ekstremalių situacijų komisijos priimtų sprendimų įgyvendinimą</w:t>
      </w:r>
      <w:r>
        <w:rPr>
          <w:color w:val="000000"/>
          <w:lang w:eastAsia="lt-LT"/>
        </w:rPr>
        <w:t>,</w:t>
      </w:r>
      <w:r w:rsidRPr="00C7408F">
        <w:rPr>
          <w:color w:val="000000"/>
          <w:lang w:eastAsia="lt-LT"/>
        </w:rPr>
        <w:t xml:space="preserve"> </w:t>
      </w:r>
      <w:r>
        <w:rPr>
          <w:color w:val="000000"/>
          <w:lang w:eastAsia="lt-LT"/>
        </w:rPr>
        <w:t>k</w:t>
      </w:r>
      <w:r w:rsidR="001B126A">
        <w:rPr>
          <w:color w:val="000000"/>
          <w:lang w:eastAsia="lt-LT"/>
        </w:rPr>
        <w:t xml:space="preserve">eičiamo įstatymo </w:t>
      </w:r>
      <w:r>
        <w:rPr>
          <w:color w:val="000000"/>
          <w:lang w:eastAsia="lt-LT"/>
        </w:rPr>
        <w:t xml:space="preserve"> 14 straipsnio 9 punkte nustatoma atitinkama pareiga savivaldybės administracijos vadovui, o</w:t>
      </w:r>
      <w:r w:rsidR="001B126A">
        <w:rPr>
          <w:color w:val="000000"/>
          <w:lang w:eastAsia="lt-LT"/>
        </w:rPr>
        <w:t xml:space="preserve"> </w:t>
      </w:r>
      <w:r w:rsidR="00F5519B">
        <w:rPr>
          <w:color w:val="000000"/>
          <w:lang w:eastAsia="lt-LT"/>
        </w:rPr>
        <w:t>14 straipsnio 15</w:t>
      </w:r>
      <w:r w:rsidR="00F5519B" w:rsidRPr="00F5519B">
        <w:rPr>
          <w:color w:val="000000"/>
          <w:lang w:eastAsia="lt-LT"/>
        </w:rPr>
        <w:t xml:space="preserve"> punkte </w:t>
      </w:r>
      <w:r w:rsidR="00F5519B">
        <w:rPr>
          <w:color w:val="000000"/>
          <w:lang w:eastAsia="lt-LT"/>
        </w:rPr>
        <w:t>tikslinama</w:t>
      </w:r>
      <w:r w:rsidR="001B126A">
        <w:rPr>
          <w:color w:val="000000"/>
          <w:lang w:eastAsia="lt-LT"/>
        </w:rPr>
        <w:t xml:space="preserve"> </w:t>
      </w:r>
      <w:r w:rsidR="00F5519B" w:rsidRPr="00F5519B">
        <w:rPr>
          <w:color w:val="000000"/>
          <w:lang w:eastAsia="lt-LT"/>
        </w:rPr>
        <w:t xml:space="preserve">savivaldybių ir centrinės valdžios </w:t>
      </w:r>
      <w:r w:rsidR="00F5519B">
        <w:rPr>
          <w:color w:val="000000"/>
          <w:lang w:eastAsia="lt-LT"/>
        </w:rPr>
        <w:t>sąveika</w:t>
      </w:r>
      <w:r w:rsidR="001B126A">
        <w:rPr>
          <w:color w:val="000000"/>
          <w:lang w:eastAsia="lt-LT"/>
        </w:rPr>
        <w:t xml:space="preserve"> ekstremaliųjų įvykių ir ekstremaliųjų situacijų metu.</w:t>
      </w:r>
    </w:p>
    <w:p w14:paraId="725BA8D5" w14:textId="474E4275" w:rsidR="00A51AFB" w:rsidRDefault="004E6A63" w:rsidP="009843E3">
      <w:pPr>
        <w:pStyle w:val="Standard"/>
        <w:tabs>
          <w:tab w:val="left" w:pos="1134"/>
        </w:tabs>
        <w:ind w:firstLine="851"/>
        <w:jc w:val="both"/>
        <w:rPr>
          <w:color w:val="000000"/>
          <w:lang w:eastAsia="lt-LT"/>
        </w:rPr>
      </w:pPr>
      <w:bookmarkStart w:id="4" w:name="_Hlk25737225"/>
      <w:r w:rsidRPr="004E6A63">
        <w:rPr>
          <w:color w:val="000000"/>
          <w:lang w:eastAsia="lt-LT"/>
        </w:rPr>
        <w:t xml:space="preserve">Siekiant reglamentuoti informacijos apie įvykį, gresiantį ar įvykusį ekstremalųjį įvykį, gresiančią ar susidariusią ekstremaliąją situaciją </w:t>
      </w:r>
      <w:r w:rsidR="009843E3">
        <w:rPr>
          <w:color w:val="000000"/>
          <w:lang w:eastAsia="lt-LT"/>
        </w:rPr>
        <w:t>teikimo</w:t>
      </w:r>
      <w:r w:rsidRPr="004E6A63">
        <w:rPr>
          <w:color w:val="000000"/>
          <w:lang w:eastAsia="lt-LT"/>
        </w:rPr>
        <w:t xml:space="preserve"> gyventojams </w:t>
      </w:r>
      <w:r w:rsidR="009843E3">
        <w:rPr>
          <w:color w:val="000000"/>
          <w:lang w:eastAsia="lt-LT"/>
        </w:rPr>
        <w:t xml:space="preserve">koordinavimą, </w:t>
      </w:r>
      <w:bookmarkEnd w:id="4"/>
      <w:r w:rsidR="009843E3">
        <w:rPr>
          <w:color w:val="000000"/>
          <w:lang w:eastAsia="lt-LT"/>
        </w:rPr>
        <w:t>keičiamo įstatymo 22 straipsnio 4 dalyje</w:t>
      </w:r>
      <w:r w:rsidR="00A51AFB">
        <w:rPr>
          <w:color w:val="000000"/>
          <w:lang w:eastAsia="lt-LT"/>
        </w:rPr>
        <w:t xml:space="preserve"> siūloma nurodyti civilinės saugos sistemos subjektą, koordinuojantį gyventojų informavimą, įvykus įvykiui, gresiant ar įvykus ekstremaliajam įvykiui, gresiant ar susidarius ekstremaliajai situacijai, siekiant, kad gyventojams būtų pateikiama objektyvi informacija ir informavimo procesas būtų koordinuojamas. </w:t>
      </w:r>
    </w:p>
    <w:p w14:paraId="5C8B90E3" w14:textId="7A37B9C3" w:rsidR="00A54626" w:rsidRDefault="00E378E5" w:rsidP="00DE1D7E">
      <w:pPr>
        <w:pStyle w:val="Standard"/>
        <w:tabs>
          <w:tab w:val="left" w:pos="1134"/>
        </w:tabs>
        <w:ind w:firstLine="851"/>
        <w:jc w:val="both"/>
        <w:rPr>
          <w:color w:val="000000"/>
          <w:lang w:eastAsia="lt-LT"/>
        </w:rPr>
      </w:pPr>
      <w:r w:rsidRPr="00E378E5">
        <w:rPr>
          <w:color w:val="000000"/>
          <w:lang w:eastAsia="lt-LT"/>
        </w:rPr>
        <w:t>Keičiamo įstatymo</w:t>
      </w:r>
      <w:r w:rsidR="009843E3">
        <w:rPr>
          <w:color w:val="000000"/>
          <w:lang w:eastAsia="lt-LT"/>
        </w:rPr>
        <w:t xml:space="preserve"> 27 straipsnio 6 dalyje</w:t>
      </w:r>
      <w:r w:rsidR="0044134A" w:rsidRPr="008E526A">
        <w:rPr>
          <w:color w:val="000000"/>
          <w:lang w:eastAsia="lt-LT"/>
        </w:rPr>
        <w:t xml:space="preserve"> </w:t>
      </w:r>
      <w:r w:rsidR="009843E3">
        <w:rPr>
          <w:color w:val="000000"/>
          <w:lang w:eastAsia="lt-LT"/>
        </w:rPr>
        <w:t>tikslinamas VESK sušaukimas paskelbus</w:t>
      </w:r>
      <w:r w:rsidR="0044134A" w:rsidRPr="008E526A">
        <w:rPr>
          <w:color w:val="000000"/>
          <w:lang w:eastAsia="lt-LT"/>
        </w:rPr>
        <w:t xml:space="preserve"> </w:t>
      </w:r>
      <w:r w:rsidR="009843E3">
        <w:rPr>
          <w:color w:val="000000"/>
          <w:lang w:eastAsia="lt-LT"/>
        </w:rPr>
        <w:t>ekstremaliąją situaciją</w:t>
      </w:r>
      <w:r w:rsidR="00CD1D19">
        <w:rPr>
          <w:color w:val="000000"/>
          <w:lang w:eastAsia="lt-LT"/>
        </w:rPr>
        <w:t>.</w:t>
      </w:r>
      <w:r w:rsidR="0044134A" w:rsidRPr="008E526A">
        <w:rPr>
          <w:color w:val="000000"/>
          <w:lang w:eastAsia="lt-LT"/>
        </w:rPr>
        <w:t xml:space="preserve"> </w:t>
      </w:r>
    </w:p>
    <w:p w14:paraId="147E266C" w14:textId="29C76365" w:rsidR="00DE1D7E" w:rsidRPr="00ED3014" w:rsidRDefault="00DE1D7E" w:rsidP="00DE1D7E">
      <w:pPr>
        <w:pStyle w:val="Standard"/>
        <w:tabs>
          <w:tab w:val="left" w:pos="1134"/>
        </w:tabs>
        <w:ind w:firstLine="851"/>
        <w:jc w:val="both"/>
        <w:rPr>
          <w:color w:val="000000"/>
          <w:lang w:eastAsia="lt-LT"/>
        </w:rPr>
      </w:pPr>
      <w:r>
        <w:rPr>
          <w:color w:val="000000"/>
          <w:lang w:eastAsia="lt-LT"/>
        </w:rPr>
        <w:t xml:space="preserve">Keičiamo įstatymo </w:t>
      </w:r>
      <w:r w:rsidRPr="00ED3014">
        <w:rPr>
          <w:color w:val="000000"/>
          <w:lang w:eastAsia="lt-LT"/>
        </w:rPr>
        <w:t>2</w:t>
      </w:r>
      <w:r>
        <w:rPr>
          <w:color w:val="000000"/>
          <w:lang w:eastAsia="lt-LT"/>
        </w:rPr>
        <w:t>8 straipsn</w:t>
      </w:r>
      <w:r w:rsidR="0044705F">
        <w:rPr>
          <w:color w:val="000000"/>
          <w:lang w:eastAsia="lt-LT"/>
        </w:rPr>
        <w:t>yje</w:t>
      </w:r>
      <w:r>
        <w:rPr>
          <w:color w:val="000000"/>
          <w:lang w:eastAsia="lt-LT"/>
        </w:rPr>
        <w:t xml:space="preserve"> konkretinamos nuostatos dėl įvykių, ekstremaliųjų įvykių, ekstremaliųjų situacijų likvidavimo, padarinių šalinimo, išgryninant </w:t>
      </w:r>
      <w:r w:rsidRPr="00C468E3">
        <w:rPr>
          <w:color w:val="000000"/>
          <w:lang w:eastAsia="lt-LT"/>
        </w:rPr>
        <w:t xml:space="preserve">mechanizmą, </w:t>
      </w:r>
      <w:r w:rsidR="0044705F">
        <w:rPr>
          <w:color w:val="000000"/>
          <w:lang w:eastAsia="lt-LT"/>
        </w:rPr>
        <w:t>aiškiau ir teisiškai korektiškai išdėstant kokius sprendimus</w:t>
      </w:r>
      <w:r w:rsidRPr="00C468E3">
        <w:rPr>
          <w:color w:val="000000"/>
          <w:lang w:eastAsia="lt-LT"/>
        </w:rPr>
        <w:t xml:space="preserve"> </w:t>
      </w:r>
      <w:r w:rsidR="00CD1D19">
        <w:rPr>
          <w:color w:val="000000"/>
          <w:lang w:eastAsia="lt-LT"/>
        </w:rPr>
        <w:t>gelbėjimo d</w:t>
      </w:r>
      <w:r w:rsidR="0044705F">
        <w:rPr>
          <w:color w:val="000000"/>
          <w:lang w:eastAsia="lt-LT"/>
        </w:rPr>
        <w:t>arbų ar operacijų vadovas gali</w:t>
      </w:r>
      <w:r w:rsidR="00CD1D19">
        <w:rPr>
          <w:color w:val="000000"/>
          <w:lang w:eastAsia="lt-LT"/>
        </w:rPr>
        <w:t xml:space="preserve"> priimti </w:t>
      </w:r>
      <w:r w:rsidR="00CD1D19" w:rsidRPr="00CD1D19">
        <w:rPr>
          <w:color w:val="000000"/>
          <w:lang w:eastAsia="lt-LT"/>
        </w:rPr>
        <w:t>dėl įvykių, ekstremaliųjų įvykių, ekstremaliųjų situacijų likvidavimo, padarinių šalinimo</w:t>
      </w:r>
      <w:r w:rsidR="00CD1D19">
        <w:rPr>
          <w:color w:val="000000"/>
          <w:lang w:eastAsia="lt-LT"/>
        </w:rPr>
        <w:t xml:space="preserve">, </w:t>
      </w:r>
      <w:r w:rsidR="0044705F">
        <w:rPr>
          <w:color w:val="000000"/>
          <w:lang w:eastAsia="lt-LT"/>
        </w:rPr>
        <w:t>bei</w:t>
      </w:r>
      <w:r w:rsidR="00CD1D19" w:rsidRPr="00CD1D19">
        <w:rPr>
          <w:color w:val="000000"/>
          <w:lang w:eastAsia="lt-LT"/>
        </w:rPr>
        <w:t xml:space="preserve"> </w:t>
      </w:r>
      <w:r w:rsidRPr="00C468E3">
        <w:rPr>
          <w:color w:val="000000"/>
        </w:rPr>
        <w:t>c</w:t>
      </w:r>
      <w:r w:rsidR="0044705F">
        <w:rPr>
          <w:color w:val="000000"/>
        </w:rPr>
        <w:t>ivilinės saugos sistemos pajėgų galimybės</w:t>
      </w:r>
      <w:r w:rsidRPr="00C468E3">
        <w:rPr>
          <w:color w:val="000000"/>
        </w:rPr>
        <w:t xml:space="preserve"> naudotis j</w:t>
      </w:r>
      <w:r w:rsidR="007D026F">
        <w:rPr>
          <w:color w:val="000000"/>
        </w:rPr>
        <w:t>o</w:t>
      </w:r>
      <w:r w:rsidRPr="00C468E3">
        <w:rPr>
          <w:color w:val="000000"/>
        </w:rPr>
        <w:t>ms reikalingais ištekliais.</w:t>
      </w:r>
      <w:r w:rsidR="00CD1D19">
        <w:rPr>
          <w:color w:val="000000"/>
        </w:rPr>
        <w:t xml:space="preserve"> </w:t>
      </w:r>
      <w:r w:rsidR="00C468E3" w:rsidRPr="00C468E3">
        <w:rPr>
          <w:color w:val="000000"/>
          <w:lang w:eastAsia="lt-LT"/>
        </w:rPr>
        <w:t>Taip pat numatoma</w:t>
      </w:r>
      <w:r w:rsidR="007C1C37">
        <w:rPr>
          <w:color w:val="000000"/>
          <w:lang w:eastAsia="lt-LT"/>
        </w:rPr>
        <w:t xml:space="preserve"> lanksti</w:t>
      </w:r>
      <w:r w:rsidR="00C468E3" w:rsidRPr="00C468E3">
        <w:rPr>
          <w:color w:val="000000"/>
          <w:lang w:eastAsia="lt-LT"/>
        </w:rPr>
        <w:t xml:space="preserve"> </w:t>
      </w:r>
      <w:r w:rsidR="00CD1D19" w:rsidRPr="00CD1D19">
        <w:rPr>
          <w:color w:val="000000"/>
          <w:lang w:eastAsia="lt-LT"/>
        </w:rPr>
        <w:t>gelbėjimo darbų ar operacijų vadov</w:t>
      </w:r>
      <w:r w:rsidR="00CD1D19">
        <w:rPr>
          <w:color w:val="000000"/>
          <w:lang w:eastAsia="lt-LT"/>
        </w:rPr>
        <w:t>o</w:t>
      </w:r>
      <w:r w:rsidR="00C468E3" w:rsidRPr="00C468E3">
        <w:rPr>
          <w:color w:val="000000"/>
          <w:lang w:eastAsia="lt-LT"/>
        </w:rPr>
        <w:t xml:space="preserve"> sprendimų įforminimo tvarka. </w:t>
      </w:r>
      <w:r w:rsidR="007C1C37" w:rsidRPr="00C468E3">
        <w:rPr>
          <w:color w:val="000000"/>
          <w:lang w:eastAsia="lt-LT"/>
        </w:rPr>
        <w:t xml:space="preserve">Toks mechanizmas sudarytų prielaidas </w:t>
      </w:r>
      <w:r w:rsidR="00CD1D19">
        <w:rPr>
          <w:color w:val="000000"/>
          <w:lang w:eastAsia="lt-LT"/>
        </w:rPr>
        <w:lastRenderedPageBreak/>
        <w:t>užtikrintų</w:t>
      </w:r>
      <w:r w:rsidR="007C1C37">
        <w:rPr>
          <w:color w:val="000000"/>
          <w:lang w:eastAsia="lt-LT"/>
        </w:rPr>
        <w:t xml:space="preserve"> įvykių, ekstremaliųjų įvykių, ekstremaliųjų situacijų likvidavimo, padarinių šalinimo efektyvumą.</w:t>
      </w:r>
    </w:p>
    <w:p w14:paraId="537F6E71" w14:textId="0E7C0DE8" w:rsidR="005D4911" w:rsidRPr="00ED3014" w:rsidRDefault="005D4911">
      <w:pPr>
        <w:pStyle w:val="Standard"/>
        <w:tabs>
          <w:tab w:val="left" w:pos="1134"/>
        </w:tabs>
        <w:ind w:firstLine="851"/>
        <w:jc w:val="both"/>
        <w:rPr>
          <w:color w:val="000000"/>
          <w:lang w:eastAsia="lt-LT"/>
        </w:rPr>
      </w:pPr>
      <w:r>
        <w:rPr>
          <w:bCs/>
          <w:color w:val="000000"/>
        </w:rPr>
        <w:t xml:space="preserve">Įstatymo įsigaliojimo data </w:t>
      </w:r>
      <w:r w:rsidR="00CD1D19">
        <w:rPr>
          <w:bCs/>
          <w:color w:val="000000"/>
        </w:rPr>
        <w:t xml:space="preserve">nenurodoma ir </w:t>
      </w:r>
      <w:r>
        <w:rPr>
          <w:bCs/>
          <w:color w:val="000000"/>
        </w:rPr>
        <w:t>siejama su poreikiu</w:t>
      </w:r>
      <w:r w:rsidR="00CD1D19">
        <w:rPr>
          <w:bCs/>
          <w:color w:val="000000"/>
        </w:rPr>
        <w:t xml:space="preserve">, kad įstatymas įsigaliotų kaip įmanoma greičiau, t. y. iš karto po priėmimo. </w:t>
      </w:r>
      <w:r w:rsidR="00E1015F">
        <w:rPr>
          <w:bCs/>
          <w:color w:val="000000"/>
        </w:rPr>
        <w:t xml:space="preserve">Šio įstatymo nuostatos padės </w:t>
      </w:r>
      <w:r w:rsidR="00863F99">
        <w:rPr>
          <w:bCs/>
          <w:color w:val="000000"/>
        </w:rPr>
        <w:t>užtikrinti</w:t>
      </w:r>
      <w:r w:rsidR="00863F99" w:rsidRPr="00863F99">
        <w:t xml:space="preserve"> </w:t>
      </w:r>
      <w:r w:rsidR="00870C8A">
        <w:rPr>
          <w:bCs/>
          <w:color w:val="000000"/>
        </w:rPr>
        <w:t>k</w:t>
      </w:r>
      <w:r w:rsidR="00863F99">
        <w:rPr>
          <w:bCs/>
          <w:color w:val="000000"/>
        </w:rPr>
        <w:t>oronaviruso infekcijos</w:t>
      </w:r>
      <w:r w:rsidR="00863F99" w:rsidRPr="00863F99">
        <w:rPr>
          <w:bCs/>
          <w:color w:val="000000"/>
        </w:rPr>
        <w:t xml:space="preserve"> COVID-19</w:t>
      </w:r>
      <w:r w:rsidR="00863F99">
        <w:rPr>
          <w:bCs/>
          <w:color w:val="000000"/>
        </w:rPr>
        <w:t xml:space="preserve"> sukeltos ekstremaliosios situacijos likvidavimo ir</w:t>
      </w:r>
      <w:r w:rsidR="00E1015F" w:rsidRPr="00E1015F">
        <w:rPr>
          <w:bCs/>
          <w:color w:val="000000"/>
        </w:rPr>
        <w:t xml:space="preserve"> padarinių šalinimo efektyvumą</w:t>
      </w:r>
      <w:r>
        <w:rPr>
          <w:bCs/>
          <w:color w:val="000000"/>
        </w:rPr>
        <w:t>.</w:t>
      </w:r>
    </w:p>
    <w:p w14:paraId="5ABCBC57" w14:textId="77777777" w:rsidR="00A54626" w:rsidRPr="00ED3014" w:rsidRDefault="00A54626">
      <w:pPr>
        <w:pStyle w:val="Standard"/>
        <w:tabs>
          <w:tab w:val="left" w:pos="1134"/>
        </w:tabs>
        <w:ind w:firstLine="851"/>
        <w:jc w:val="both"/>
      </w:pPr>
    </w:p>
    <w:p w14:paraId="159246E6" w14:textId="77777777" w:rsidR="00794FA1" w:rsidRPr="00ED3014" w:rsidRDefault="003D7168">
      <w:pPr>
        <w:pStyle w:val="Standard"/>
        <w:tabs>
          <w:tab w:val="left" w:pos="1134"/>
        </w:tabs>
        <w:ind w:firstLine="851"/>
        <w:jc w:val="both"/>
      </w:pPr>
      <w:r w:rsidRPr="00ED3014">
        <w:rPr>
          <w:b/>
        </w:rPr>
        <w:t xml:space="preserve">5. </w:t>
      </w:r>
      <w:r w:rsidRPr="00ED3014">
        <w:rPr>
          <w:b/>
          <w:bCs/>
        </w:rPr>
        <w:t>Numatomo teisinio reguliavimo poveikio vertinimo rezultatai, galimos neigiamos priimto įstatymo pasekmės ir kokių priemonių reikėtų imtis, kad tokių pasekmių būtų išvengta</w:t>
      </w:r>
    </w:p>
    <w:p w14:paraId="27B6B19C" w14:textId="77777777" w:rsidR="00794FA1" w:rsidRPr="00ED3014" w:rsidRDefault="003D7168">
      <w:pPr>
        <w:pStyle w:val="Standard"/>
        <w:tabs>
          <w:tab w:val="left" w:pos="1134"/>
        </w:tabs>
        <w:ind w:firstLine="851"/>
        <w:jc w:val="both"/>
      </w:pPr>
      <w:r w:rsidRPr="00ED3014">
        <w:t>Priėmus įstatymą, neigiamų pasekmių nenumatoma.</w:t>
      </w:r>
    </w:p>
    <w:p w14:paraId="26C86F29" w14:textId="77777777" w:rsidR="00794FA1" w:rsidRPr="00ED3014" w:rsidRDefault="00794FA1">
      <w:pPr>
        <w:pStyle w:val="Standard"/>
        <w:tabs>
          <w:tab w:val="left" w:pos="1134"/>
        </w:tabs>
        <w:ind w:firstLine="851"/>
        <w:jc w:val="both"/>
        <w:rPr>
          <w:b/>
        </w:rPr>
      </w:pPr>
    </w:p>
    <w:p w14:paraId="725D484A" w14:textId="77777777" w:rsidR="00794FA1" w:rsidRPr="00ED3014" w:rsidRDefault="003D7168">
      <w:pPr>
        <w:pStyle w:val="Standard"/>
        <w:tabs>
          <w:tab w:val="left" w:pos="1134"/>
        </w:tabs>
        <w:ind w:firstLine="851"/>
        <w:jc w:val="both"/>
        <w:rPr>
          <w:b/>
        </w:rPr>
      </w:pPr>
      <w:r w:rsidRPr="00ED3014">
        <w:rPr>
          <w:b/>
        </w:rPr>
        <w:t>6. Kokią įtaką įstatymas turės kriminogeninei situacijai, korupcijai</w:t>
      </w:r>
    </w:p>
    <w:p w14:paraId="7FAB3B43" w14:textId="77777777" w:rsidR="00794FA1" w:rsidRPr="00ED3014" w:rsidRDefault="008E526A">
      <w:pPr>
        <w:pStyle w:val="Standard"/>
        <w:tabs>
          <w:tab w:val="left" w:pos="1134"/>
        </w:tabs>
        <w:ind w:firstLine="851"/>
        <w:jc w:val="both"/>
        <w:rPr>
          <w:lang w:eastAsia="lt-LT"/>
        </w:rPr>
      </w:pPr>
      <w:r w:rsidRPr="00ED3014">
        <w:rPr>
          <w:lang w:eastAsia="lt-LT"/>
        </w:rPr>
        <w:t xml:space="preserve">Įstatymo projekto nuostatos nesusijusios su </w:t>
      </w:r>
      <w:r w:rsidR="00A06FFE" w:rsidRPr="00ED3014">
        <w:rPr>
          <w:lang w:eastAsia="lt-LT"/>
        </w:rPr>
        <w:t>kriminogenine situacija</w:t>
      </w:r>
      <w:r w:rsidRPr="00ED3014">
        <w:rPr>
          <w:lang w:eastAsia="lt-LT"/>
        </w:rPr>
        <w:t xml:space="preserve"> ir korupcija</w:t>
      </w:r>
      <w:r w:rsidR="00A06FFE" w:rsidRPr="00ED3014">
        <w:rPr>
          <w:lang w:eastAsia="lt-LT"/>
        </w:rPr>
        <w:t>.</w:t>
      </w:r>
    </w:p>
    <w:p w14:paraId="670D6742" w14:textId="77777777" w:rsidR="00794FA1" w:rsidRPr="00ED3014" w:rsidRDefault="00794FA1">
      <w:pPr>
        <w:pStyle w:val="Standard"/>
        <w:tabs>
          <w:tab w:val="left" w:pos="1134"/>
        </w:tabs>
        <w:ind w:firstLine="851"/>
        <w:jc w:val="both"/>
        <w:rPr>
          <w:lang w:eastAsia="lt-LT"/>
        </w:rPr>
      </w:pPr>
    </w:p>
    <w:p w14:paraId="083F3ACD" w14:textId="77777777" w:rsidR="00794FA1" w:rsidRPr="00ED3014" w:rsidRDefault="003D7168">
      <w:pPr>
        <w:pStyle w:val="Standard"/>
        <w:tabs>
          <w:tab w:val="left" w:pos="1134"/>
        </w:tabs>
        <w:ind w:firstLine="851"/>
        <w:jc w:val="both"/>
        <w:rPr>
          <w:b/>
        </w:rPr>
      </w:pPr>
      <w:r w:rsidRPr="00ED3014">
        <w:rPr>
          <w:b/>
        </w:rPr>
        <w:t>7. Kaip įstatymo įgyvendinimas atsilieps verslo sąlygoms ir jo plėtrai</w:t>
      </w:r>
    </w:p>
    <w:p w14:paraId="7CBF8C8E" w14:textId="77777777" w:rsidR="00794FA1" w:rsidRPr="00ED3014" w:rsidRDefault="003D7168">
      <w:pPr>
        <w:pStyle w:val="Standard"/>
        <w:ind w:firstLine="851"/>
        <w:jc w:val="both"/>
      </w:pPr>
      <w:r w:rsidRPr="00ED3014">
        <w:t>Įstatymo priėmimas neigiamos įtakos verslo sąlygoms ir jo plėtrai neturės.</w:t>
      </w:r>
    </w:p>
    <w:p w14:paraId="5B802BBB" w14:textId="77777777" w:rsidR="00794FA1" w:rsidRPr="00ED3014" w:rsidRDefault="00794FA1">
      <w:pPr>
        <w:pStyle w:val="Standard"/>
        <w:tabs>
          <w:tab w:val="left" w:pos="1134"/>
        </w:tabs>
        <w:ind w:firstLine="851"/>
        <w:jc w:val="both"/>
      </w:pPr>
    </w:p>
    <w:p w14:paraId="5F1A806B" w14:textId="77777777" w:rsidR="00794FA1" w:rsidRPr="00ED3014" w:rsidRDefault="003D7168">
      <w:pPr>
        <w:pStyle w:val="Standard"/>
        <w:tabs>
          <w:tab w:val="left" w:pos="1134"/>
        </w:tabs>
        <w:ind w:firstLine="851"/>
        <w:jc w:val="both"/>
      </w:pPr>
      <w:r w:rsidRPr="00ED3014">
        <w:rPr>
          <w:b/>
        </w:rPr>
        <w:t xml:space="preserve">8. </w:t>
      </w:r>
      <w:r w:rsidRPr="00ED3014">
        <w:rPr>
          <w:b/>
          <w:bCs/>
          <w:lang w:eastAsia="en-GB"/>
        </w:rPr>
        <w:t>Įstatymo inkorporavimas į teisinę sistemą, kokius teisės aktus būtina priimti, kokius galiojančius teisės aktus reikia pakeisti ar pripažinti netekusiais galios</w:t>
      </w:r>
    </w:p>
    <w:p w14:paraId="16BD80C2" w14:textId="43A3106B" w:rsidR="00794FA1" w:rsidRPr="00ED3014" w:rsidRDefault="003D7168">
      <w:pPr>
        <w:pStyle w:val="Standard"/>
        <w:tabs>
          <w:tab w:val="left" w:pos="1134"/>
        </w:tabs>
        <w:ind w:firstLine="851"/>
        <w:jc w:val="both"/>
      </w:pPr>
      <w:r w:rsidRPr="00ED3014">
        <w:t xml:space="preserve">Siekiant </w:t>
      </w:r>
      <w:r w:rsidRPr="00ED3014">
        <w:rPr>
          <w:color w:val="000000"/>
        </w:rPr>
        <w:t xml:space="preserve">įstatymą </w:t>
      </w:r>
      <w:r w:rsidRPr="00ED3014">
        <w:t xml:space="preserve">inkorporuoti </w:t>
      </w:r>
      <w:r w:rsidR="00D955A6">
        <w:t>į teisinę sistemą</w:t>
      </w:r>
      <w:r w:rsidR="002F7D64">
        <w:t>,</w:t>
      </w:r>
      <w:r w:rsidR="00D955A6">
        <w:t xml:space="preserve"> </w:t>
      </w:r>
      <w:r w:rsidRPr="00ED3014">
        <w:t>nereikės keisti kitų įstatymų.</w:t>
      </w:r>
    </w:p>
    <w:p w14:paraId="7F015DED" w14:textId="77777777" w:rsidR="00794FA1" w:rsidRPr="00ED3014" w:rsidRDefault="00794FA1">
      <w:pPr>
        <w:pStyle w:val="Standard"/>
        <w:tabs>
          <w:tab w:val="left" w:pos="3687"/>
        </w:tabs>
        <w:ind w:left="851"/>
        <w:jc w:val="both"/>
      </w:pPr>
    </w:p>
    <w:p w14:paraId="727D49ED" w14:textId="77777777" w:rsidR="00794FA1" w:rsidRPr="00ED3014" w:rsidRDefault="003D7168">
      <w:pPr>
        <w:pStyle w:val="Standard"/>
        <w:tabs>
          <w:tab w:val="left" w:pos="1134"/>
        </w:tabs>
        <w:ind w:firstLine="851"/>
        <w:jc w:val="both"/>
      </w:pPr>
      <w:r w:rsidRPr="00ED3014">
        <w:rPr>
          <w:b/>
          <w:bCs/>
        </w:rPr>
        <w:t xml:space="preserve">9. </w:t>
      </w:r>
      <w:r w:rsidRPr="00ED3014">
        <w:rPr>
          <w:b/>
          <w:bCs/>
          <w:lang w:eastAsia="en-GB"/>
        </w:rPr>
        <w:t xml:space="preserve">Ar įstatymo projektas parengtas laikantis Lietuvos Respublikos valstybinės kalbos, </w:t>
      </w:r>
      <w:bookmarkStart w:id="5" w:name="n1_635"/>
      <w:bookmarkEnd w:id="5"/>
      <w:r w:rsidRPr="00ED3014">
        <w:rPr>
          <w:b/>
          <w:bCs/>
          <w:lang w:eastAsia="en-GB"/>
        </w:rPr>
        <w:t>Teisėkūros pagrindų įstatymų</w:t>
      </w:r>
      <w:bookmarkStart w:id="6" w:name="pn1_635"/>
      <w:bookmarkEnd w:id="6"/>
      <w:r w:rsidRPr="00ED3014">
        <w:rPr>
          <w:b/>
          <w:bCs/>
          <w:lang w:eastAsia="en-GB"/>
        </w:rPr>
        <w:t xml:space="preserve"> reikalavimų, o įstatymo projekto sąvokos ir jas įvardijantys terminai įvertinti </w:t>
      </w:r>
      <w:bookmarkStart w:id="7" w:name="n1_637"/>
      <w:bookmarkEnd w:id="7"/>
      <w:r w:rsidRPr="00ED3014">
        <w:rPr>
          <w:b/>
          <w:bCs/>
          <w:lang w:eastAsia="en-GB"/>
        </w:rPr>
        <w:t>Terminų banko įstatymo</w:t>
      </w:r>
      <w:bookmarkStart w:id="8" w:name="pn1_637"/>
      <w:bookmarkEnd w:id="8"/>
      <w:r w:rsidRPr="00ED3014">
        <w:rPr>
          <w:b/>
          <w:bCs/>
          <w:lang w:eastAsia="en-GB"/>
        </w:rPr>
        <w:t xml:space="preserve"> ir jo įgyvendinamųjų teisės aktų nustatyta tvarka</w:t>
      </w:r>
    </w:p>
    <w:p w14:paraId="4B89FA9D" w14:textId="77777777" w:rsidR="00794FA1" w:rsidRDefault="003D7168">
      <w:pPr>
        <w:pStyle w:val="Standard"/>
        <w:ind w:firstLine="851"/>
        <w:jc w:val="both"/>
      </w:pPr>
      <w:r w:rsidRPr="00ED3014">
        <w:rPr>
          <w:lang w:eastAsia="lt-LT"/>
        </w:rPr>
        <w:t>Įstatymo</w:t>
      </w:r>
      <w:r w:rsidRPr="00ED3014">
        <w:t xml:space="preserve"> projektas parengtas laikantis </w:t>
      </w:r>
      <w:r w:rsidRPr="00ED3014">
        <w:rPr>
          <w:bCs/>
          <w:lang w:eastAsia="en-GB"/>
        </w:rPr>
        <w:t>Lietuvos Respublikos</w:t>
      </w:r>
      <w:r w:rsidRPr="00ED3014">
        <w:rPr>
          <w:b/>
          <w:bCs/>
          <w:lang w:eastAsia="en-GB"/>
        </w:rPr>
        <w:t xml:space="preserve"> </w:t>
      </w:r>
      <w:r w:rsidRPr="00ED3014">
        <w:t xml:space="preserve">valstybinės kalbos, </w:t>
      </w:r>
      <w:r w:rsidRPr="00ED3014">
        <w:rPr>
          <w:bCs/>
          <w:lang w:eastAsia="en-GB"/>
        </w:rPr>
        <w:t>Lietuvos Respublikos t</w:t>
      </w:r>
      <w:r w:rsidRPr="00ED3014">
        <w:rPr>
          <w:lang w:eastAsia="en-GB"/>
        </w:rPr>
        <w:t>eisėkūros pagrindų įstatymų reikalavimų</w:t>
      </w:r>
      <w:r w:rsidRPr="00ED3014">
        <w:t xml:space="preserve"> ir atitinka bendrinės lietuvių kalbos normas.</w:t>
      </w:r>
    </w:p>
    <w:p w14:paraId="07603A12" w14:textId="77777777" w:rsidR="00964B96" w:rsidRPr="00ED3014" w:rsidRDefault="00964B96">
      <w:pPr>
        <w:pStyle w:val="Standard"/>
        <w:ind w:firstLine="851"/>
        <w:jc w:val="both"/>
      </w:pPr>
      <w:r>
        <w:t>Įstatymo projekt</w:t>
      </w:r>
      <w:r w:rsidRPr="00964B96">
        <w:t>e nenumatyta terminų, kurie turėtų būti įvertinti Lietuvos Respublikos terminų banko įstatymo ir jo įgyvendinamųjų teisės aktų nustatyta tvarka.</w:t>
      </w:r>
    </w:p>
    <w:p w14:paraId="11A080A2" w14:textId="77777777" w:rsidR="00794FA1" w:rsidRPr="00ED3014" w:rsidRDefault="00794FA1">
      <w:pPr>
        <w:pStyle w:val="Standard"/>
        <w:tabs>
          <w:tab w:val="left" w:pos="1134"/>
        </w:tabs>
        <w:ind w:firstLine="851"/>
        <w:jc w:val="both"/>
        <w:rPr>
          <w:b/>
        </w:rPr>
      </w:pPr>
    </w:p>
    <w:p w14:paraId="55739440" w14:textId="77777777" w:rsidR="00794FA1" w:rsidRPr="00ED3014" w:rsidRDefault="003D7168">
      <w:pPr>
        <w:pStyle w:val="Standard"/>
        <w:tabs>
          <w:tab w:val="left" w:pos="1134"/>
        </w:tabs>
        <w:ind w:firstLine="851"/>
        <w:jc w:val="both"/>
      </w:pPr>
      <w:r w:rsidRPr="00ED3014">
        <w:rPr>
          <w:b/>
          <w:bCs/>
        </w:rPr>
        <w:t>10. Ar į</w:t>
      </w:r>
      <w:r w:rsidRPr="00ED3014">
        <w:rPr>
          <w:b/>
          <w:lang w:eastAsia="lt-LT"/>
        </w:rPr>
        <w:t>statymo</w:t>
      </w:r>
      <w:r w:rsidRPr="00ED3014">
        <w:rPr>
          <w:b/>
          <w:bCs/>
        </w:rPr>
        <w:t xml:space="preserve"> projektas atitinka Žmogaus teisių ir pagrindinių laisvių apsaugos konvencijos nuostatas ir Europos Sąjungos dokumentus</w:t>
      </w:r>
    </w:p>
    <w:p w14:paraId="4E0B4D71" w14:textId="77777777" w:rsidR="00794FA1" w:rsidRPr="00ED3014" w:rsidRDefault="003D7168">
      <w:pPr>
        <w:pStyle w:val="Standard"/>
        <w:tabs>
          <w:tab w:val="left" w:pos="1134"/>
        </w:tabs>
        <w:ind w:firstLine="851"/>
        <w:jc w:val="both"/>
      </w:pPr>
      <w:r w:rsidRPr="00ED3014">
        <w:rPr>
          <w:lang w:eastAsia="lt-LT"/>
        </w:rPr>
        <w:t>Įstatymo</w:t>
      </w:r>
      <w:r w:rsidRPr="00ED3014">
        <w:t xml:space="preserve"> projektas neprieštarauja Žmogaus teisių ir pagrindinių laisvių apsaugos konvencijos nuostatoms ir Europos Sąjungos dokumentams.</w:t>
      </w:r>
    </w:p>
    <w:p w14:paraId="22A6BB00" w14:textId="77777777" w:rsidR="00794FA1" w:rsidRDefault="00794FA1">
      <w:pPr>
        <w:pStyle w:val="Standard"/>
        <w:tabs>
          <w:tab w:val="left" w:pos="1134"/>
        </w:tabs>
        <w:ind w:firstLine="851"/>
        <w:jc w:val="both"/>
        <w:rPr>
          <w:color w:val="000000"/>
        </w:rPr>
      </w:pPr>
    </w:p>
    <w:p w14:paraId="7160A565" w14:textId="677BE484" w:rsidR="0010009B" w:rsidRPr="00ED3014" w:rsidRDefault="0010009B" w:rsidP="0010009B">
      <w:pPr>
        <w:pStyle w:val="Standard"/>
        <w:tabs>
          <w:tab w:val="left" w:pos="1134"/>
        </w:tabs>
        <w:ind w:firstLine="851"/>
        <w:jc w:val="both"/>
      </w:pPr>
      <w:r w:rsidRPr="00ED3014">
        <w:rPr>
          <w:b/>
          <w:bCs/>
        </w:rPr>
        <w:t xml:space="preserve">11. </w:t>
      </w:r>
      <w:r w:rsidRPr="00ED3014">
        <w:rPr>
          <w:b/>
          <w:bCs/>
          <w:lang w:eastAsia="en-GB"/>
        </w:rPr>
        <w:t>Jeigu įstatymui įgyvendinti reikia įgyvendinamųjų teisės aktų, kas ir kada juos turėtų priimti</w:t>
      </w:r>
    </w:p>
    <w:p w14:paraId="7B53663F" w14:textId="77777777" w:rsidR="0018349C" w:rsidRDefault="0010009B" w:rsidP="00870C8A">
      <w:pPr>
        <w:pStyle w:val="Standard"/>
        <w:tabs>
          <w:tab w:val="left" w:pos="1134"/>
        </w:tabs>
        <w:ind w:firstLine="851"/>
        <w:jc w:val="both"/>
      </w:pPr>
      <w:r w:rsidRPr="00ED3014">
        <w:t>Priėmus įstatymą</w:t>
      </w:r>
      <w:r>
        <w:t>,</w:t>
      </w:r>
      <w:r w:rsidR="00870C8A">
        <w:t xml:space="preserve"> turės būti keičiamas</w:t>
      </w:r>
      <w:r w:rsidR="0018349C">
        <w:t>:</w:t>
      </w:r>
    </w:p>
    <w:p w14:paraId="77D0820F" w14:textId="497873A6" w:rsidR="0010009B" w:rsidRDefault="0018349C" w:rsidP="00870C8A">
      <w:pPr>
        <w:pStyle w:val="Standard"/>
        <w:tabs>
          <w:tab w:val="left" w:pos="1134"/>
        </w:tabs>
        <w:ind w:firstLine="851"/>
        <w:jc w:val="both"/>
        <w:rPr>
          <w:color w:val="000000"/>
          <w:szCs w:val="20"/>
        </w:rPr>
      </w:pPr>
      <w:r>
        <w:t>1.</w:t>
      </w:r>
      <w:r w:rsidR="00870C8A">
        <w:t xml:space="preserve"> </w:t>
      </w:r>
      <w:r w:rsidR="0010009B" w:rsidRPr="00ED3014">
        <w:rPr>
          <w:color w:val="000000"/>
          <w:szCs w:val="20"/>
        </w:rPr>
        <w:t>Priešgaisrinės apsaugos ir gelbėjimo departamento prie Vidaus reikalų ministerijos direktoriaus 2015 m. rugpjūčio 14 d. įsakymas Nr. 1</w:t>
      </w:r>
      <w:r w:rsidR="002F7D64">
        <w:rPr>
          <w:color w:val="000000"/>
          <w:szCs w:val="20"/>
        </w:rPr>
        <w:t>-</w:t>
      </w:r>
      <w:r w:rsidR="0010009B" w:rsidRPr="00ED3014">
        <w:rPr>
          <w:color w:val="000000"/>
          <w:szCs w:val="20"/>
        </w:rPr>
        <w:t>230 „Dėl Perspėjimo apie gresiančią ar susidariusią ekstremaliąją situaciją priemonių, gyventojų, valstybės ir savivaldybių institucijų ir įstaigų, kitų įstaigų ir ūkio subjektų perspėjimo apie gresiančią ar susidariusią ekstremaliąją situaciją ir informavimo civilinės saugos klausima</w:t>
      </w:r>
      <w:r w:rsidR="00870C8A">
        <w:rPr>
          <w:color w:val="000000"/>
          <w:szCs w:val="20"/>
        </w:rPr>
        <w:t>is tvarkos aprašo patvirtinimo.</w:t>
      </w:r>
    </w:p>
    <w:p w14:paraId="61DD9C89" w14:textId="77777777" w:rsidR="00794FA1" w:rsidRPr="00ED3014" w:rsidRDefault="00794FA1">
      <w:pPr>
        <w:pStyle w:val="Standard"/>
        <w:tabs>
          <w:tab w:val="left" w:pos="1134"/>
        </w:tabs>
        <w:ind w:firstLine="851"/>
        <w:jc w:val="both"/>
        <w:rPr>
          <w:color w:val="000000"/>
        </w:rPr>
      </w:pPr>
    </w:p>
    <w:p w14:paraId="0DCB1508" w14:textId="77777777" w:rsidR="00794FA1" w:rsidRPr="00ED3014" w:rsidRDefault="003D7168">
      <w:pPr>
        <w:pStyle w:val="Standard"/>
        <w:tabs>
          <w:tab w:val="left" w:pos="1134"/>
        </w:tabs>
        <w:ind w:firstLine="851"/>
        <w:jc w:val="both"/>
      </w:pPr>
      <w:r w:rsidRPr="00ED3014">
        <w:rPr>
          <w:b/>
          <w:bCs/>
        </w:rPr>
        <w:t xml:space="preserve">12. </w:t>
      </w:r>
      <w:r w:rsidRPr="00ED3014">
        <w:rPr>
          <w:b/>
          <w:lang w:eastAsia="lt-LT"/>
        </w:rPr>
        <w:t>Kiek valstybės, savivaldybių biudžetų ir kitų valstybės įsteigtų fondų lėšų prireiks įstatymui įgyvendinti, ar bus galima sutaupyti (pateikiami prognozuojami rodikliai einamaisiais ir artimiausiais 3 biudžetiniais metais)</w:t>
      </w:r>
    </w:p>
    <w:p w14:paraId="42F27E8A" w14:textId="77777777" w:rsidR="00794FA1" w:rsidRPr="00ED3014" w:rsidRDefault="006C22E8">
      <w:pPr>
        <w:pStyle w:val="HTMLiankstoformatuotas"/>
        <w:ind w:firstLine="709"/>
        <w:jc w:val="both"/>
        <w:rPr>
          <w:rFonts w:ascii="Times New Roman" w:hAnsi="Times New Roman"/>
          <w:sz w:val="24"/>
          <w:szCs w:val="24"/>
        </w:rPr>
      </w:pPr>
      <w:r w:rsidRPr="00ED3014">
        <w:rPr>
          <w:rFonts w:ascii="Times New Roman" w:hAnsi="Times New Roman"/>
          <w:sz w:val="24"/>
          <w:szCs w:val="24"/>
        </w:rPr>
        <w:t>Įstatymo projekto nuostat</w:t>
      </w:r>
      <w:r w:rsidR="00A960F7">
        <w:rPr>
          <w:rFonts w:ascii="Times New Roman" w:hAnsi="Times New Roman"/>
          <w:sz w:val="24"/>
          <w:szCs w:val="24"/>
        </w:rPr>
        <w:t>ų</w:t>
      </w:r>
      <w:r w:rsidR="008E526A" w:rsidRPr="00ED3014">
        <w:rPr>
          <w:rFonts w:ascii="Times New Roman" w:hAnsi="Times New Roman"/>
          <w:sz w:val="24"/>
          <w:szCs w:val="24"/>
        </w:rPr>
        <w:t xml:space="preserve"> įgyvendinimas</w:t>
      </w:r>
      <w:r w:rsidR="002B00B8" w:rsidRPr="00ED3014">
        <w:rPr>
          <w:rFonts w:ascii="Times New Roman" w:hAnsi="Times New Roman"/>
          <w:sz w:val="24"/>
          <w:szCs w:val="24"/>
        </w:rPr>
        <w:t xml:space="preserve"> nepareikalaus papildomų valstybės biudžeto lėšų.</w:t>
      </w:r>
    </w:p>
    <w:p w14:paraId="6BED5B88" w14:textId="77777777" w:rsidR="00794FA1" w:rsidRPr="00ED3014" w:rsidRDefault="00794FA1">
      <w:pPr>
        <w:pStyle w:val="Antrats"/>
        <w:tabs>
          <w:tab w:val="left" w:pos="1134"/>
        </w:tabs>
        <w:ind w:firstLine="851"/>
        <w:jc w:val="both"/>
        <w:rPr>
          <w:b/>
          <w:bCs/>
        </w:rPr>
      </w:pPr>
    </w:p>
    <w:p w14:paraId="0BDD63B9" w14:textId="77777777" w:rsidR="00794FA1" w:rsidRPr="00ED3014" w:rsidRDefault="003D7168">
      <w:pPr>
        <w:pStyle w:val="Antrats"/>
        <w:tabs>
          <w:tab w:val="left" w:pos="1134"/>
        </w:tabs>
        <w:ind w:firstLine="850"/>
        <w:jc w:val="both"/>
      </w:pPr>
      <w:r w:rsidRPr="00ED3014">
        <w:rPr>
          <w:b/>
          <w:bCs/>
        </w:rPr>
        <w:t>13. Rengiant į</w:t>
      </w:r>
      <w:r w:rsidRPr="00ED3014">
        <w:rPr>
          <w:b/>
          <w:bCs/>
          <w:lang w:eastAsia="en-GB"/>
        </w:rPr>
        <w:t>statymo projektą gauti specialistų vertinimai ir išvados</w:t>
      </w:r>
    </w:p>
    <w:p w14:paraId="474778AA" w14:textId="207CF861" w:rsidR="00794FA1" w:rsidRPr="00ED3014" w:rsidRDefault="003D7168">
      <w:pPr>
        <w:pStyle w:val="Antrats"/>
        <w:tabs>
          <w:tab w:val="left" w:pos="1134"/>
        </w:tabs>
        <w:ind w:firstLine="851"/>
        <w:jc w:val="both"/>
      </w:pPr>
      <w:r w:rsidRPr="00ED3014">
        <w:t>Rengiant įstatymo projektą</w:t>
      </w:r>
      <w:r w:rsidR="002F7D64">
        <w:t>,</w:t>
      </w:r>
      <w:r w:rsidRPr="00ED3014">
        <w:t xml:space="preserve"> negauta specialistų vertinimų.</w:t>
      </w:r>
    </w:p>
    <w:p w14:paraId="1BECDE0A" w14:textId="77777777" w:rsidR="00794FA1" w:rsidRPr="00ED3014" w:rsidRDefault="00794FA1">
      <w:pPr>
        <w:pStyle w:val="Standard"/>
        <w:tabs>
          <w:tab w:val="left" w:pos="1134"/>
        </w:tabs>
        <w:ind w:firstLine="851"/>
        <w:jc w:val="both"/>
        <w:rPr>
          <w:color w:val="000000"/>
        </w:rPr>
      </w:pPr>
    </w:p>
    <w:p w14:paraId="690ED5A9" w14:textId="77777777" w:rsidR="00794FA1" w:rsidRPr="00ED3014" w:rsidRDefault="003D7168">
      <w:pPr>
        <w:pStyle w:val="Antrats"/>
        <w:tabs>
          <w:tab w:val="left" w:pos="1134"/>
        </w:tabs>
        <w:ind w:firstLine="851"/>
        <w:jc w:val="both"/>
      </w:pPr>
      <w:r w:rsidRPr="00ED3014">
        <w:rPr>
          <w:b/>
          <w:bCs/>
        </w:rPr>
        <w:lastRenderedPageBreak/>
        <w:t xml:space="preserve">14. </w:t>
      </w:r>
      <w:r w:rsidRPr="00ED3014">
        <w:rPr>
          <w:rStyle w:val="FontStyle13"/>
          <w:bCs/>
          <w:sz w:val="24"/>
        </w:rPr>
        <w:t xml:space="preserve">Reikšminiai žodžiai, kurių reikia šiems projektams įtraukti į kompiuterinę paieškos sistemą, įskaitant Europos žodyno </w:t>
      </w:r>
      <w:r w:rsidRPr="00ED3014">
        <w:rPr>
          <w:rStyle w:val="FontStyle13"/>
          <w:bCs/>
          <w:i/>
          <w:sz w:val="24"/>
        </w:rPr>
        <w:t xml:space="preserve">Eurovoc </w:t>
      </w:r>
      <w:r w:rsidRPr="00ED3014">
        <w:rPr>
          <w:rStyle w:val="FontStyle13"/>
          <w:bCs/>
          <w:sz w:val="24"/>
        </w:rPr>
        <w:t>terminus, temas bei sritis</w:t>
      </w:r>
    </w:p>
    <w:p w14:paraId="79279ECA" w14:textId="77777777" w:rsidR="00794FA1" w:rsidRPr="00ED3014" w:rsidRDefault="003D7168">
      <w:pPr>
        <w:pStyle w:val="Standard"/>
        <w:tabs>
          <w:tab w:val="left" w:pos="1134"/>
        </w:tabs>
        <w:ind w:right="43" w:firstLine="851"/>
        <w:jc w:val="both"/>
      </w:pPr>
      <w:r w:rsidRPr="00ED3014">
        <w:rPr>
          <w:lang w:eastAsia="en-GB"/>
        </w:rPr>
        <w:t xml:space="preserve">Reikšminiai žodžiai, kurių reikia įstatymo projektui įtraukti į kompiuterinę paieškos sistemą: </w:t>
      </w:r>
      <w:r w:rsidR="002B00B8" w:rsidRPr="00ED3014">
        <w:t>„</w:t>
      </w:r>
      <w:r w:rsidR="008E526A" w:rsidRPr="00ED3014">
        <w:t>ekstremalioji situacija</w:t>
      </w:r>
      <w:r w:rsidR="002B00B8" w:rsidRPr="00ED3014">
        <w:t>“, „</w:t>
      </w:r>
      <w:r w:rsidR="008E526A" w:rsidRPr="00ED3014">
        <w:t>civilinė sauga</w:t>
      </w:r>
      <w:r w:rsidR="002B00B8" w:rsidRPr="00ED3014">
        <w:t>“</w:t>
      </w:r>
      <w:r w:rsidRPr="00ED3014">
        <w:rPr>
          <w:color w:val="000000"/>
        </w:rPr>
        <w:t>.</w:t>
      </w:r>
    </w:p>
    <w:p w14:paraId="0003A8E4" w14:textId="77777777" w:rsidR="00794FA1" w:rsidRPr="00ED3014" w:rsidRDefault="00794FA1">
      <w:pPr>
        <w:pStyle w:val="Betarp"/>
        <w:tabs>
          <w:tab w:val="left" w:pos="1134"/>
        </w:tabs>
        <w:ind w:firstLine="851"/>
        <w:jc w:val="both"/>
        <w:rPr>
          <w:b/>
          <w:bCs/>
          <w:szCs w:val="24"/>
          <w:lang w:val="lt-LT"/>
        </w:rPr>
      </w:pPr>
    </w:p>
    <w:p w14:paraId="2772EFE6" w14:textId="77777777" w:rsidR="00794FA1" w:rsidRPr="00ED3014" w:rsidRDefault="003D7168">
      <w:pPr>
        <w:pStyle w:val="Betarp"/>
        <w:tabs>
          <w:tab w:val="left" w:pos="1134"/>
        </w:tabs>
        <w:ind w:firstLine="851"/>
        <w:jc w:val="both"/>
        <w:rPr>
          <w:szCs w:val="24"/>
          <w:lang w:val="lt-LT"/>
        </w:rPr>
      </w:pPr>
      <w:r w:rsidRPr="00ED3014">
        <w:rPr>
          <w:b/>
          <w:bCs/>
          <w:szCs w:val="24"/>
          <w:lang w:val="lt-LT"/>
        </w:rPr>
        <w:t xml:space="preserve">15. </w:t>
      </w:r>
      <w:r w:rsidRPr="00ED3014">
        <w:rPr>
          <w:b/>
          <w:bCs/>
          <w:szCs w:val="24"/>
          <w:lang w:val="lt-LT" w:eastAsia="en-GB"/>
        </w:rPr>
        <w:t>Kiti, iniciatorių nuomone, reikalingi pagrindimai ir paaiškinimai</w:t>
      </w:r>
    </w:p>
    <w:p w14:paraId="7F69FF74" w14:textId="77777777" w:rsidR="00794FA1" w:rsidRDefault="003D7168">
      <w:pPr>
        <w:pStyle w:val="Standard"/>
        <w:ind w:firstLine="851"/>
        <w:jc w:val="both"/>
      </w:pPr>
      <w:r w:rsidRPr="00ED3014">
        <w:t>Nėra.</w:t>
      </w:r>
    </w:p>
    <w:sectPr w:rsidR="00794FA1">
      <w:headerReference w:type="default" r:id="rId8"/>
      <w:headerReference w:type="first" r:id="rId9"/>
      <w:pgSz w:w="11906" w:h="16838"/>
      <w:pgMar w:top="1134" w:right="567" w:bottom="1134" w:left="1701" w:header="567" w:footer="0" w:gutter="0"/>
      <w:cols w:space="1296"/>
      <w:formProt w:val="0"/>
      <w:titlePg/>
      <w:docGrid w:linePitch="10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4B8E1B" w16cid:durableId="21FE5F2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55386" w14:textId="77777777" w:rsidR="00A22AA6" w:rsidRDefault="00A22AA6">
      <w:r>
        <w:separator/>
      </w:r>
    </w:p>
  </w:endnote>
  <w:endnote w:type="continuationSeparator" w:id="0">
    <w:p w14:paraId="5308CAB0" w14:textId="77777777" w:rsidR="00A22AA6" w:rsidRDefault="00A2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Liberation Mono">
    <w:altName w:val="Consolas"/>
    <w:charset w:val="00"/>
    <w:family w:val="modern"/>
    <w:pitch w:val="fixed"/>
  </w:font>
  <w:font w:name="Liberation Sans">
    <w:altName w:val="Arial"/>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7BE85" w14:textId="77777777" w:rsidR="00A22AA6" w:rsidRDefault="00A22AA6">
      <w:r>
        <w:separator/>
      </w:r>
    </w:p>
  </w:footnote>
  <w:footnote w:type="continuationSeparator" w:id="0">
    <w:p w14:paraId="65162294" w14:textId="77777777" w:rsidR="00A22AA6" w:rsidRDefault="00A22A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E94B1" w14:textId="77777777" w:rsidR="00794FA1" w:rsidRDefault="003D7168">
    <w:pPr>
      <w:pStyle w:val="Antrats"/>
      <w:jc w:val="center"/>
    </w:pPr>
    <w:r>
      <w:fldChar w:fldCharType="begin"/>
    </w:r>
    <w:r>
      <w:instrText>PAGE</w:instrText>
    </w:r>
    <w:r>
      <w:fldChar w:fldCharType="separate"/>
    </w:r>
    <w:r w:rsidR="000C25A1">
      <w:rPr>
        <w:noProof/>
      </w:rPr>
      <w:t>4</w:t>
    </w:r>
    <w:r>
      <w:fldChar w:fldCharType="end"/>
    </w:r>
  </w:p>
  <w:p w14:paraId="3C9B1C59" w14:textId="77777777" w:rsidR="00794FA1" w:rsidRDefault="00794FA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37C82" w14:textId="77777777" w:rsidR="00794FA1" w:rsidRDefault="00794FA1">
    <w:pPr>
      <w:pStyle w:val="Textbody"/>
      <w:ind w:left="7371"/>
      <w:outlineLvl w:val="0"/>
    </w:pPr>
  </w:p>
  <w:p w14:paraId="5C1C7B37" w14:textId="77777777" w:rsidR="00794FA1" w:rsidRDefault="00794F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8704D"/>
    <w:multiLevelType w:val="hybridMultilevel"/>
    <w:tmpl w:val="55CE3FC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F06195"/>
    <w:multiLevelType w:val="hybridMultilevel"/>
    <w:tmpl w:val="D592E76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4C3270D5"/>
    <w:multiLevelType w:val="multilevel"/>
    <w:tmpl w:val="E9D8CC2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CD84072"/>
    <w:multiLevelType w:val="hybridMultilevel"/>
    <w:tmpl w:val="21BA2174"/>
    <w:lvl w:ilvl="0" w:tplc="BB9CCC16">
      <w:start w:val="1"/>
      <w:numFmt w:val="bullet"/>
      <w:lvlText w:val=""/>
      <w:lvlJc w:val="left"/>
      <w:pPr>
        <w:tabs>
          <w:tab w:val="num" w:pos="720"/>
        </w:tabs>
        <w:ind w:left="720" w:hanging="360"/>
      </w:pPr>
      <w:rPr>
        <w:rFonts w:ascii="Wingdings" w:hAnsi="Wingdings" w:hint="default"/>
      </w:rPr>
    </w:lvl>
    <w:lvl w:ilvl="1" w:tplc="EE1C4638" w:tentative="1">
      <w:start w:val="1"/>
      <w:numFmt w:val="bullet"/>
      <w:lvlText w:val=""/>
      <w:lvlJc w:val="left"/>
      <w:pPr>
        <w:tabs>
          <w:tab w:val="num" w:pos="1440"/>
        </w:tabs>
        <w:ind w:left="1440" w:hanging="360"/>
      </w:pPr>
      <w:rPr>
        <w:rFonts w:ascii="Wingdings" w:hAnsi="Wingdings" w:hint="default"/>
      </w:rPr>
    </w:lvl>
    <w:lvl w:ilvl="2" w:tplc="4266D494" w:tentative="1">
      <w:start w:val="1"/>
      <w:numFmt w:val="bullet"/>
      <w:lvlText w:val=""/>
      <w:lvlJc w:val="left"/>
      <w:pPr>
        <w:tabs>
          <w:tab w:val="num" w:pos="2160"/>
        </w:tabs>
        <w:ind w:left="2160" w:hanging="360"/>
      </w:pPr>
      <w:rPr>
        <w:rFonts w:ascii="Wingdings" w:hAnsi="Wingdings" w:hint="default"/>
      </w:rPr>
    </w:lvl>
    <w:lvl w:ilvl="3" w:tplc="AAD64DAC" w:tentative="1">
      <w:start w:val="1"/>
      <w:numFmt w:val="bullet"/>
      <w:lvlText w:val=""/>
      <w:lvlJc w:val="left"/>
      <w:pPr>
        <w:tabs>
          <w:tab w:val="num" w:pos="2880"/>
        </w:tabs>
        <w:ind w:left="2880" w:hanging="360"/>
      </w:pPr>
      <w:rPr>
        <w:rFonts w:ascii="Wingdings" w:hAnsi="Wingdings" w:hint="default"/>
      </w:rPr>
    </w:lvl>
    <w:lvl w:ilvl="4" w:tplc="10D41A6A" w:tentative="1">
      <w:start w:val="1"/>
      <w:numFmt w:val="bullet"/>
      <w:lvlText w:val=""/>
      <w:lvlJc w:val="left"/>
      <w:pPr>
        <w:tabs>
          <w:tab w:val="num" w:pos="3600"/>
        </w:tabs>
        <w:ind w:left="3600" w:hanging="360"/>
      </w:pPr>
      <w:rPr>
        <w:rFonts w:ascii="Wingdings" w:hAnsi="Wingdings" w:hint="default"/>
      </w:rPr>
    </w:lvl>
    <w:lvl w:ilvl="5" w:tplc="B38688A0" w:tentative="1">
      <w:start w:val="1"/>
      <w:numFmt w:val="bullet"/>
      <w:lvlText w:val=""/>
      <w:lvlJc w:val="left"/>
      <w:pPr>
        <w:tabs>
          <w:tab w:val="num" w:pos="4320"/>
        </w:tabs>
        <w:ind w:left="4320" w:hanging="360"/>
      </w:pPr>
      <w:rPr>
        <w:rFonts w:ascii="Wingdings" w:hAnsi="Wingdings" w:hint="default"/>
      </w:rPr>
    </w:lvl>
    <w:lvl w:ilvl="6" w:tplc="FF24AC4E" w:tentative="1">
      <w:start w:val="1"/>
      <w:numFmt w:val="bullet"/>
      <w:lvlText w:val=""/>
      <w:lvlJc w:val="left"/>
      <w:pPr>
        <w:tabs>
          <w:tab w:val="num" w:pos="5040"/>
        </w:tabs>
        <w:ind w:left="5040" w:hanging="360"/>
      </w:pPr>
      <w:rPr>
        <w:rFonts w:ascii="Wingdings" w:hAnsi="Wingdings" w:hint="default"/>
      </w:rPr>
    </w:lvl>
    <w:lvl w:ilvl="7" w:tplc="C9F08144" w:tentative="1">
      <w:start w:val="1"/>
      <w:numFmt w:val="bullet"/>
      <w:lvlText w:val=""/>
      <w:lvlJc w:val="left"/>
      <w:pPr>
        <w:tabs>
          <w:tab w:val="num" w:pos="5760"/>
        </w:tabs>
        <w:ind w:left="5760" w:hanging="360"/>
      </w:pPr>
      <w:rPr>
        <w:rFonts w:ascii="Wingdings" w:hAnsi="Wingdings" w:hint="default"/>
      </w:rPr>
    </w:lvl>
    <w:lvl w:ilvl="8" w:tplc="AB626A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3F714D"/>
    <w:multiLevelType w:val="multilevel"/>
    <w:tmpl w:val="CB889CB0"/>
    <w:lvl w:ilvl="0">
      <w:start w:val="1"/>
      <w:numFmt w:val="decimal"/>
      <w:lvlText w:val="%1."/>
      <w:lvlJc w:val="left"/>
      <w:pPr>
        <w:ind w:left="720" w:firstLine="0"/>
      </w:pPr>
    </w:lvl>
    <w:lvl w:ilvl="1">
      <w:start w:val="1"/>
      <w:numFmt w:val="decimal"/>
      <w:lvlText w:val="%2."/>
      <w:lvlJc w:val="left"/>
      <w:pPr>
        <w:ind w:left="1080" w:firstLine="0"/>
      </w:pPr>
    </w:lvl>
    <w:lvl w:ilvl="2">
      <w:start w:val="1"/>
      <w:numFmt w:val="decimal"/>
      <w:lvlText w:val="%3."/>
      <w:lvlJc w:val="left"/>
      <w:pPr>
        <w:ind w:left="1440" w:firstLine="0"/>
      </w:pPr>
    </w:lvl>
    <w:lvl w:ilvl="3">
      <w:start w:val="1"/>
      <w:numFmt w:val="decimal"/>
      <w:lvlText w:val="%4."/>
      <w:lvlJc w:val="left"/>
      <w:pPr>
        <w:ind w:left="1800" w:firstLine="0"/>
      </w:pPr>
    </w:lvl>
    <w:lvl w:ilvl="4">
      <w:start w:val="1"/>
      <w:numFmt w:val="decimal"/>
      <w:lvlText w:val="%5."/>
      <w:lvlJc w:val="left"/>
      <w:pPr>
        <w:ind w:left="2160" w:firstLine="0"/>
      </w:pPr>
    </w:lvl>
    <w:lvl w:ilvl="5">
      <w:start w:val="1"/>
      <w:numFmt w:val="decimal"/>
      <w:lvlText w:val="%6."/>
      <w:lvlJc w:val="left"/>
      <w:pPr>
        <w:ind w:left="2520" w:firstLine="0"/>
      </w:pPr>
    </w:lvl>
    <w:lvl w:ilvl="6">
      <w:start w:val="1"/>
      <w:numFmt w:val="decimal"/>
      <w:lvlText w:val="%7."/>
      <w:lvlJc w:val="left"/>
      <w:pPr>
        <w:ind w:left="2880" w:firstLine="0"/>
      </w:pPr>
    </w:lvl>
    <w:lvl w:ilvl="7">
      <w:start w:val="1"/>
      <w:numFmt w:val="decimal"/>
      <w:lvlText w:val="%8."/>
      <w:lvlJc w:val="left"/>
      <w:pPr>
        <w:ind w:left="3240" w:firstLine="0"/>
      </w:pPr>
    </w:lvl>
    <w:lvl w:ilvl="8">
      <w:start w:val="1"/>
      <w:numFmt w:val="decimal"/>
      <w:lvlText w:val="%9."/>
      <w:lvlJc w:val="left"/>
      <w:pPr>
        <w:ind w:left="3600" w:firstLine="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FA1"/>
    <w:rsid w:val="0000389D"/>
    <w:rsid w:val="00006414"/>
    <w:rsid w:val="00007284"/>
    <w:rsid w:val="00030202"/>
    <w:rsid w:val="00042FB0"/>
    <w:rsid w:val="00053417"/>
    <w:rsid w:val="00061AEA"/>
    <w:rsid w:val="00062751"/>
    <w:rsid w:val="000753F0"/>
    <w:rsid w:val="00075E14"/>
    <w:rsid w:val="000767F9"/>
    <w:rsid w:val="0008232B"/>
    <w:rsid w:val="000979D0"/>
    <w:rsid w:val="000A2486"/>
    <w:rsid w:val="000A4057"/>
    <w:rsid w:val="000B3B11"/>
    <w:rsid w:val="000C25A1"/>
    <w:rsid w:val="000E10DD"/>
    <w:rsid w:val="0010009B"/>
    <w:rsid w:val="00104CDE"/>
    <w:rsid w:val="00110317"/>
    <w:rsid w:val="00123DE8"/>
    <w:rsid w:val="00126A41"/>
    <w:rsid w:val="001530F8"/>
    <w:rsid w:val="00167CFD"/>
    <w:rsid w:val="001744EC"/>
    <w:rsid w:val="0018349C"/>
    <w:rsid w:val="00183CBE"/>
    <w:rsid w:val="001B126A"/>
    <w:rsid w:val="001D68FB"/>
    <w:rsid w:val="002341A4"/>
    <w:rsid w:val="00247E9B"/>
    <w:rsid w:val="00251BF5"/>
    <w:rsid w:val="00276047"/>
    <w:rsid w:val="002A207A"/>
    <w:rsid w:val="002A6038"/>
    <w:rsid w:val="002B00B8"/>
    <w:rsid w:val="002C1C19"/>
    <w:rsid w:val="002C1FCD"/>
    <w:rsid w:val="002D5B67"/>
    <w:rsid w:val="002F7D64"/>
    <w:rsid w:val="00316D28"/>
    <w:rsid w:val="00340FBD"/>
    <w:rsid w:val="003427A7"/>
    <w:rsid w:val="0034380C"/>
    <w:rsid w:val="003502CD"/>
    <w:rsid w:val="00365846"/>
    <w:rsid w:val="0037053E"/>
    <w:rsid w:val="00371225"/>
    <w:rsid w:val="0037404B"/>
    <w:rsid w:val="003A3E9C"/>
    <w:rsid w:val="003A5379"/>
    <w:rsid w:val="003B105C"/>
    <w:rsid w:val="003B2A1B"/>
    <w:rsid w:val="003C7AF4"/>
    <w:rsid w:val="003D7168"/>
    <w:rsid w:val="003E5203"/>
    <w:rsid w:val="003F0785"/>
    <w:rsid w:val="00423940"/>
    <w:rsid w:val="004376D6"/>
    <w:rsid w:val="00440E74"/>
    <w:rsid w:val="0044134A"/>
    <w:rsid w:val="00442206"/>
    <w:rsid w:val="00444067"/>
    <w:rsid w:val="00445F59"/>
    <w:rsid w:val="0044705F"/>
    <w:rsid w:val="00462646"/>
    <w:rsid w:val="00466A9A"/>
    <w:rsid w:val="00475D05"/>
    <w:rsid w:val="00495158"/>
    <w:rsid w:val="004A7161"/>
    <w:rsid w:val="004B349D"/>
    <w:rsid w:val="004B37E5"/>
    <w:rsid w:val="004B55DA"/>
    <w:rsid w:val="004B7CAD"/>
    <w:rsid w:val="004D3C17"/>
    <w:rsid w:val="004E5CED"/>
    <w:rsid w:val="004E6A63"/>
    <w:rsid w:val="004F4A06"/>
    <w:rsid w:val="004F5B71"/>
    <w:rsid w:val="005001A1"/>
    <w:rsid w:val="00504FD7"/>
    <w:rsid w:val="00517DF3"/>
    <w:rsid w:val="00541C59"/>
    <w:rsid w:val="005441F0"/>
    <w:rsid w:val="0055265E"/>
    <w:rsid w:val="00564C2F"/>
    <w:rsid w:val="00565F35"/>
    <w:rsid w:val="00571012"/>
    <w:rsid w:val="0059051B"/>
    <w:rsid w:val="005A161D"/>
    <w:rsid w:val="005A1AB9"/>
    <w:rsid w:val="005A341E"/>
    <w:rsid w:val="005B1B2D"/>
    <w:rsid w:val="005C0C67"/>
    <w:rsid w:val="005C4571"/>
    <w:rsid w:val="005C4768"/>
    <w:rsid w:val="005C6E57"/>
    <w:rsid w:val="005D4911"/>
    <w:rsid w:val="005E27D1"/>
    <w:rsid w:val="00606049"/>
    <w:rsid w:val="0060606F"/>
    <w:rsid w:val="00612C16"/>
    <w:rsid w:val="00632624"/>
    <w:rsid w:val="0063442E"/>
    <w:rsid w:val="00645157"/>
    <w:rsid w:val="0068206E"/>
    <w:rsid w:val="00685114"/>
    <w:rsid w:val="006B5304"/>
    <w:rsid w:val="006C0D58"/>
    <w:rsid w:val="006C22E8"/>
    <w:rsid w:val="006E1118"/>
    <w:rsid w:val="006E2475"/>
    <w:rsid w:val="006E4401"/>
    <w:rsid w:val="007117B5"/>
    <w:rsid w:val="007168D3"/>
    <w:rsid w:val="00724038"/>
    <w:rsid w:val="007261EA"/>
    <w:rsid w:val="00726497"/>
    <w:rsid w:val="00735670"/>
    <w:rsid w:val="00744C24"/>
    <w:rsid w:val="0074768B"/>
    <w:rsid w:val="0076462E"/>
    <w:rsid w:val="007723FA"/>
    <w:rsid w:val="007767F3"/>
    <w:rsid w:val="007825E7"/>
    <w:rsid w:val="00794FA1"/>
    <w:rsid w:val="007B2236"/>
    <w:rsid w:val="007B3A54"/>
    <w:rsid w:val="007B6F36"/>
    <w:rsid w:val="007C1C37"/>
    <w:rsid w:val="007D026F"/>
    <w:rsid w:val="007D1C8F"/>
    <w:rsid w:val="007D6C1B"/>
    <w:rsid w:val="007D7024"/>
    <w:rsid w:val="007E48EE"/>
    <w:rsid w:val="007F0A7D"/>
    <w:rsid w:val="00800149"/>
    <w:rsid w:val="00801E5F"/>
    <w:rsid w:val="00821F52"/>
    <w:rsid w:val="0083399A"/>
    <w:rsid w:val="008346F9"/>
    <w:rsid w:val="00837139"/>
    <w:rsid w:val="0084509D"/>
    <w:rsid w:val="00845B21"/>
    <w:rsid w:val="008504A8"/>
    <w:rsid w:val="008577BE"/>
    <w:rsid w:val="008606FA"/>
    <w:rsid w:val="00863F99"/>
    <w:rsid w:val="00870C8A"/>
    <w:rsid w:val="00873EC3"/>
    <w:rsid w:val="00887F69"/>
    <w:rsid w:val="00894555"/>
    <w:rsid w:val="008A35AB"/>
    <w:rsid w:val="008B310D"/>
    <w:rsid w:val="008B3A65"/>
    <w:rsid w:val="008D03F7"/>
    <w:rsid w:val="008E526A"/>
    <w:rsid w:val="008E6443"/>
    <w:rsid w:val="008F21F5"/>
    <w:rsid w:val="008F7527"/>
    <w:rsid w:val="009165DB"/>
    <w:rsid w:val="00922766"/>
    <w:rsid w:val="00930A18"/>
    <w:rsid w:val="00934635"/>
    <w:rsid w:val="0096449A"/>
    <w:rsid w:val="00964B96"/>
    <w:rsid w:val="00977038"/>
    <w:rsid w:val="009843E3"/>
    <w:rsid w:val="00984657"/>
    <w:rsid w:val="00991758"/>
    <w:rsid w:val="009927F0"/>
    <w:rsid w:val="009A36E7"/>
    <w:rsid w:val="009A7C1B"/>
    <w:rsid w:val="009B5D07"/>
    <w:rsid w:val="009C5871"/>
    <w:rsid w:val="009C77DB"/>
    <w:rsid w:val="009E761C"/>
    <w:rsid w:val="009E78B2"/>
    <w:rsid w:val="009F3D9E"/>
    <w:rsid w:val="009F5BB7"/>
    <w:rsid w:val="009F678E"/>
    <w:rsid w:val="00A06FFE"/>
    <w:rsid w:val="00A1189C"/>
    <w:rsid w:val="00A20756"/>
    <w:rsid w:val="00A22AA6"/>
    <w:rsid w:val="00A3522C"/>
    <w:rsid w:val="00A36555"/>
    <w:rsid w:val="00A41144"/>
    <w:rsid w:val="00A430C3"/>
    <w:rsid w:val="00A51AFB"/>
    <w:rsid w:val="00A51E14"/>
    <w:rsid w:val="00A52383"/>
    <w:rsid w:val="00A54626"/>
    <w:rsid w:val="00A550D9"/>
    <w:rsid w:val="00A6154E"/>
    <w:rsid w:val="00A62BCB"/>
    <w:rsid w:val="00A64F39"/>
    <w:rsid w:val="00A76A6A"/>
    <w:rsid w:val="00A93D4E"/>
    <w:rsid w:val="00A960F7"/>
    <w:rsid w:val="00AA0526"/>
    <w:rsid w:val="00AB2934"/>
    <w:rsid w:val="00AB58FE"/>
    <w:rsid w:val="00AC16E7"/>
    <w:rsid w:val="00AC4807"/>
    <w:rsid w:val="00AD128A"/>
    <w:rsid w:val="00AD5E30"/>
    <w:rsid w:val="00AE3216"/>
    <w:rsid w:val="00AE33B6"/>
    <w:rsid w:val="00AE5B3A"/>
    <w:rsid w:val="00B01DB0"/>
    <w:rsid w:val="00B131BB"/>
    <w:rsid w:val="00B1719C"/>
    <w:rsid w:val="00B346AE"/>
    <w:rsid w:val="00B37B72"/>
    <w:rsid w:val="00B6500A"/>
    <w:rsid w:val="00B66045"/>
    <w:rsid w:val="00B84EF4"/>
    <w:rsid w:val="00BB24EE"/>
    <w:rsid w:val="00BC1FFB"/>
    <w:rsid w:val="00BC622D"/>
    <w:rsid w:val="00BD36A9"/>
    <w:rsid w:val="00BF543E"/>
    <w:rsid w:val="00C13391"/>
    <w:rsid w:val="00C30228"/>
    <w:rsid w:val="00C351E9"/>
    <w:rsid w:val="00C35ECA"/>
    <w:rsid w:val="00C468E3"/>
    <w:rsid w:val="00C72C60"/>
    <w:rsid w:val="00C7408F"/>
    <w:rsid w:val="00C8018D"/>
    <w:rsid w:val="00C85BFC"/>
    <w:rsid w:val="00C87162"/>
    <w:rsid w:val="00CA0853"/>
    <w:rsid w:val="00CA6099"/>
    <w:rsid w:val="00CB736D"/>
    <w:rsid w:val="00CC1B6D"/>
    <w:rsid w:val="00CD1D19"/>
    <w:rsid w:val="00CF2CE4"/>
    <w:rsid w:val="00CF6684"/>
    <w:rsid w:val="00D03710"/>
    <w:rsid w:val="00D04434"/>
    <w:rsid w:val="00D0582F"/>
    <w:rsid w:val="00D05E22"/>
    <w:rsid w:val="00D16F0B"/>
    <w:rsid w:val="00D22B7C"/>
    <w:rsid w:val="00D23716"/>
    <w:rsid w:val="00D541D5"/>
    <w:rsid w:val="00D823DA"/>
    <w:rsid w:val="00D86BEC"/>
    <w:rsid w:val="00D91FD2"/>
    <w:rsid w:val="00D955A6"/>
    <w:rsid w:val="00DA1F3E"/>
    <w:rsid w:val="00DC0177"/>
    <w:rsid w:val="00DC45D6"/>
    <w:rsid w:val="00DD299C"/>
    <w:rsid w:val="00DD4B48"/>
    <w:rsid w:val="00DD5C08"/>
    <w:rsid w:val="00DE1D7E"/>
    <w:rsid w:val="00DF43B3"/>
    <w:rsid w:val="00E1015F"/>
    <w:rsid w:val="00E10F95"/>
    <w:rsid w:val="00E21704"/>
    <w:rsid w:val="00E32CB3"/>
    <w:rsid w:val="00E378E5"/>
    <w:rsid w:val="00E51E70"/>
    <w:rsid w:val="00E555AA"/>
    <w:rsid w:val="00E624C8"/>
    <w:rsid w:val="00E64350"/>
    <w:rsid w:val="00E7540B"/>
    <w:rsid w:val="00E91F09"/>
    <w:rsid w:val="00E94C38"/>
    <w:rsid w:val="00ED3014"/>
    <w:rsid w:val="00EE1074"/>
    <w:rsid w:val="00EF5DB4"/>
    <w:rsid w:val="00F1018A"/>
    <w:rsid w:val="00F2227E"/>
    <w:rsid w:val="00F5000E"/>
    <w:rsid w:val="00F51ADB"/>
    <w:rsid w:val="00F5519B"/>
    <w:rsid w:val="00F61383"/>
    <w:rsid w:val="00F61749"/>
    <w:rsid w:val="00F70F99"/>
    <w:rsid w:val="00F74C75"/>
    <w:rsid w:val="00F74E2A"/>
    <w:rsid w:val="00F840EB"/>
    <w:rsid w:val="00F94B8E"/>
    <w:rsid w:val="00FA7D9F"/>
    <w:rsid w:val="00FB0B2A"/>
    <w:rsid w:val="00FB5605"/>
    <w:rsid w:val="00FC4692"/>
    <w:rsid w:val="00FD2846"/>
    <w:rsid w:val="00FD5C3F"/>
    <w:rsid w:val="00FE25BB"/>
    <w:rsid w:val="00FE73AD"/>
    <w:rsid w:val="00FE74BE"/>
    <w:rsid w:val="00FF144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3005C"/>
  <w15:docId w15:val="{5EA755E9-0B2A-443B-AD10-DBEFA82AE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textAlignment w:val="baseline"/>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qFormat/>
    <w:rPr>
      <w:rFonts w:ascii="Courier New" w:hAnsi="Courier New"/>
      <w:sz w:val="20"/>
    </w:rPr>
  </w:style>
  <w:style w:type="character" w:customStyle="1" w:styleId="Internetlink">
    <w:name w:val="Internet link"/>
    <w:qFormat/>
    <w:rPr>
      <w:color w:val="0000FF"/>
      <w:u w:val="single"/>
    </w:rPr>
  </w:style>
  <w:style w:type="character" w:customStyle="1" w:styleId="HeaderChar">
    <w:name w:val="Header Char"/>
    <w:qFormat/>
    <w:rPr>
      <w:sz w:val="24"/>
      <w:szCs w:val="24"/>
      <w:lang w:eastAsia="en-US"/>
    </w:rPr>
  </w:style>
  <w:style w:type="character" w:customStyle="1" w:styleId="FooterChar">
    <w:name w:val="Footer Char"/>
    <w:qFormat/>
    <w:rPr>
      <w:sz w:val="24"/>
      <w:szCs w:val="24"/>
      <w:lang w:eastAsia="en-US"/>
    </w:rPr>
  </w:style>
  <w:style w:type="character" w:styleId="Komentaronuoroda">
    <w:name w:val="annotation reference"/>
    <w:basedOn w:val="Numatytasispastraiposriftas"/>
    <w:uiPriority w:val="99"/>
    <w:qFormat/>
    <w:rPr>
      <w:sz w:val="16"/>
      <w:szCs w:val="16"/>
    </w:rPr>
  </w:style>
  <w:style w:type="character" w:customStyle="1" w:styleId="CommentTextChar">
    <w:name w:val="Comment Text Char"/>
    <w:basedOn w:val="Numatytasispastraiposriftas"/>
    <w:qFormat/>
    <w:rPr>
      <w:lang w:val="lt-LT"/>
    </w:rPr>
  </w:style>
  <w:style w:type="character" w:customStyle="1" w:styleId="CommentSubjectChar">
    <w:name w:val="Comment Subject Char"/>
    <w:basedOn w:val="CommentTextChar"/>
    <w:qFormat/>
    <w:rPr>
      <w:b/>
      <w:bCs/>
      <w:lang w:val="lt-LT"/>
    </w:rPr>
  </w:style>
  <w:style w:type="character" w:customStyle="1" w:styleId="apple-converted-space">
    <w:name w:val="apple-converted-space"/>
    <w:basedOn w:val="Numatytasispastraiposriftas"/>
    <w:qFormat/>
  </w:style>
  <w:style w:type="character" w:customStyle="1" w:styleId="NumberingSymbols">
    <w:name w:val="Numbering Symbols"/>
    <w:qFormat/>
  </w:style>
  <w:style w:type="character" w:customStyle="1" w:styleId="ListLabel1">
    <w:name w:val="ListLabel 1"/>
    <w:qFormat/>
    <w:rPr>
      <w:color w:val="000000"/>
    </w:rPr>
  </w:style>
  <w:style w:type="character" w:customStyle="1" w:styleId="ListLabel2">
    <w:name w:val="ListLabel 2"/>
    <w:qFormat/>
    <w:rPr>
      <w:b/>
      <w:color w:val="000000"/>
      <w:lang w:val="lt-LT"/>
    </w:rPr>
  </w:style>
  <w:style w:type="character" w:customStyle="1" w:styleId="ListLabel3">
    <w:name w:val="ListLabel 3"/>
    <w:qFormat/>
    <w:rPr>
      <w:b w:val="0"/>
      <w:bCs w:val="0"/>
      <w:color w:val="000000"/>
    </w:rPr>
  </w:style>
  <w:style w:type="character" w:customStyle="1" w:styleId="ListLabel4">
    <w:name w:val="ListLabel 4"/>
    <w:qFormat/>
    <w:rPr>
      <w:b/>
      <w:color w:val="000000"/>
      <w:lang w:val="lt-LT"/>
    </w:rPr>
  </w:style>
  <w:style w:type="character" w:customStyle="1" w:styleId="ListLabel5">
    <w:name w:val="ListLabel 5"/>
    <w:qFormat/>
    <w:rPr>
      <w:b w:val="0"/>
      <w:bCs w:val="0"/>
      <w:color w:val="000000"/>
    </w:rPr>
  </w:style>
  <w:style w:type="character" w:customStyle="1" w:styleId="ListLabel6">
    <w:name w:val="ListLabel 6"/>
    <w:qFormat/>
    <w:rPr>
      <w:b/>
      <w:bCs w:val="0"/>
      <w:color w:val="000000"/>
    </w:rPr>
  </w:style>
  <w:style w:type="character" w:customStyle="1" w:styleId="ListLabel7">
    <w:name w:val="ListLabel 7"/>
    <w:qFormat/>
    <w:rPr>
      <w:b w:val="0"/>
      <w:bCs w:val="0"/>
      <w:color w:val="000000"/>
    </w:rPr>
  </w:style>
  <w:style w:type="character" w:customStyle="1" w:styleId="ListLabel8">
    <w:name w:val="ListLabel 8"/>
    <w:qFormat/>
    <w:rPr>
      <w:b/>
      <w:bCs w:val="0"/>
      <w:color w:val="000000"/>
    </w:rPr>
  </w:style>
  <w:style w:type="character" w:customStyle="1" w:styleId="ListLabel9">
    <w:name w:val="ListLabel 9"/>
    <w:qFormat/>
    <w:rPr>
      <w:b/>
      <w:bCs w:val="0"/>
      <w:color w:val="000000"/>
    </w:rPr>
  </w:style>
  <w:style w:type="character" w:customStyle="1" w:styleId="Teletype">
    <w:name w:val="Teletype"/>
    <w:qFormat/>
    <w:rPr>
      <w:rFonts w:ascii="Liberation Mono" w:eastAsia="Liberation Mono" w:hAnsi="Liberation Mono" w:cs="Liberation Mono"/>
    </w:rPr>
  </w:style>
  <w:style w:type="character" w:customStyle="1" w:styleId="FontStyle13">
    <w:name w:val="Font Style13"/>
    <w:qFormat/>
    <w:rPr>
      <w:rFonts w:ascii="Times New Roman" w:hAnsi="Times New Roman"/>
      <w:b/>
      <w:sz w:val="22"/>
    </w:rPr>
  </w:style>
  <w:style w:type="character" w:customStyle="1" w:styleId="ListLabel10">
    <w:name w:val="ListLabel 10"/>
    <w:qFormat/>
    <w:rPr>
      <w:b/>
      <w:bCs w:val="0"/>
      <w:color w:val="000000"/>
    </w:rPr>
  </w:style>
  <w:style w:type="character" w:customStyle="1" w:styleId="ListLabel11">
    <w:name w:val="ListLabel 11"/>
    <w:qFormat/>
    <w:rPr>
      <w:b/>
      <w:bCs w:val="0"/>
      <w:color w:val="000000"/>
    </w:rPr>
  </w:style>
  <w:style w:type="character" w:customStyle="1" w:styleId="ListLabel12">
    <w:name w:val="ListLabel 12"/>
    <w:qFormat/>
    <w:rPr>
      <w:b/>
      <w:bCs w:val="0"/>
      <w:color w:val="000000"/>
    </w:rPr>
  </w:style>
  <w:style w:type="paragraph" w:customStyle="1" w:styleId="Heading">
    <w:name w:val="Heading"/>
    <w:basedOn w:val="prastasis"/>
    <w:next w:val="Pagrindinistekstas"/>
    <w:qFormat/>
    <w:pPr>
      <w:keepNext/>
      <w:widowControl w:val="0"/>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rastasis"/>
    <w:pPr>
      <w:widowControl w:val="0"/>
    </w:pPr>
    <w:rPr>
      <w:rFonts w:cs="Arial"/>
    </w:rPr>
  </w:style>
  <w:style w:type="paragraph" w:styleId="Antrat">
    <w:name w:val="caption"/>
    <w:qFormat/>
    <w:pPr>
      <w:widowControl w:val="0"/>
      <w:suppressLineNumbers/>
      <w:spacing w:before="120" w:after="120"/>
    </w:pPr>
    <w:rPr>
      <w:rFonts w:cs="Arial"/>
      <w:i/>
      <w:iCs/>
      <w:sz w:val="24"/>
    </w:rPr>
  </w:style>
  <w:style w:type="paragraph" w:customStyle="1" w:styleId="Index">
    <w:name w:val="Index"/>
    <w:basedOn w:val="prastasis"/>
    <w:qFormat/>
    <w:pPr>
      <w:widowControl w:val="0"/>
      <w:suppressLineNumbers/>
    </w:pPr>
    <w:rPr>
      <w:rFonts w:cs="Arial"/>
    </w:rPr>
  </w:style>
  <w:style w:type="paragraph" w:customStyle="1" w:styleId="Standard">
    <w:name w:val="Standard"/>
    <w:qFormat/>
    <w:rPr>
      <w:sz w:val="24"/>
      <w:szCs w:val="24"/>
      <w:lang w:val="lt-LT"/>
    </w:rPr>
  </w:style>
  <w:style w:type="paragraph" w:customStyle="1" w:styleId="Textbody">
    <w:name w:val="Text body"/>
    <w:basedOn w:val="Standard"/>
    <w:qFormat/>
    <w:pPr>
      <w:jc w:val="both"/>
    </w:pPr>
    <w:rPr>
      <w:b/>
      <w:bCs/>
    </w:rPr>
  </w:style>
  <w:style w:type="paragraph" w:styleId="prastasiniatinklio">
    <w:name w:val="Normal (Web)"/>
    <w:basedOn w:val="Standard"/>
    <w:qFormat/>
    <w:pPr>
      <w:spacing w:before="280" w:after="280"/>
    </w:pPr>
  </w:style>
  <w:style w:type="paragraph" w:styleId="Debesliotekstas">
    <w:name w:val="Balloon Text"/>
    <w:basedOn w:val="Standard"/>
    <w:qFormat/>
    <w:rPr>
      <w:rFonts w:ascii="Tahoma" w:hAnsi="Tahoma" w:cs="Tahoma"/>
      <w:sz w:val="16"/>
      <w:szCs w:val="16"/>
    </w:rPr>
  </w:style>
  <w:style w:type="paragraph" w:styleId="Antrats">
    <w:name w:val="header"/>
    <w:basedOn w:val="Standard"/>
    <w:pPr>
      <w:tabs>
        <w:tab w:val="center" w:pos="4819"/>
        <w:tab w:val="right" w:pos="9638"/>
      </w:tabs>
    </w:pPr>
  </w:style>
  <w:style w:type="paragraph" w:styleId="Porat">
    <w:name w:val="footer"/>
    <w:basedOn w:val="Standard"/>
    <w:pPr>
      <w:tabs>
        <w:tab w:val="center" w:pos="4819"/>
        <w:tab w:val="right" w:pos="9638"/>
      </w:tabs>
    </w:pPr>
  </w:style>
  <w:style w:type="paragraph" w:styleId="Komentarotekstas">
    <w:name w:val="annotation text"/>
    <w:basedOn w:val="Standard"/>
    <w:link w:val="KomentarotekstasDiagrama"/>
    <w:uiPriority w:val="99"/>
    <w:qFormat/>
    <w:rPr>
      <w:sz w:val="20"/>
      <w:szCs w:val="20"/>
    </w:rPr>
  </w:style>
  <w:style w:type="paragraph" w:styleId="Komentarotema">
    <w:name w:val="annotation subject"/>
    <w:basedOn w:val="Komentarotekstas"/>
    <w:qFormat/>
    <w:rPr>
      <w:b/>
      <w:bCs/>
    </w:rPr>
  </w:style>
  <w:style w:type="paragraph" w:styleId="Sraopastraipa">
    <w:name w:val="List Paragraph"/>
    <w:basedOn w:val="Standard"/>
    <w:uiPriority w:val="34"/>
    <w:qFormat/>
    <w:pPr>
      <w:ind w:left="720"/>
    </w:pPr>
  </w:style>
  <w:style w:type="paragraph" w:styleId="Betarp">
    <w:name w:val="No Spacing"/>
    <w:qFormat/>
    <w:rPr>
      <w:sz w:val="24"/>
      <w:szCs w:val="22"/>
      <w:lang w:val="ru-RU"/>
    </w:rPr>
  </w:style>
  <w:style w:type="paragraph" w:styleId="HTMLiankstoformatuotas">
    <w:name w:val="HTML Preformatted"/>
    <w:basedOn w:val="Standar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numbering" w:customStyle="1" w:styleId="Sraonra1">
    <w:name w:val="Sąrašo nėra1"/>
    <w:qFormat/>
  </w:style>
  <w:style w:type="character" w:customStyle="1" w:styleId="KomentarotekstasDiagrama">
    <w:name w:val="Komentaro tekstas Diagrama"/>
    <w:basedOn w:val="Numatytasispastraiposriftas"/>
    <w:link w:val="Komentarotekstas"/>
    <w:uiPriority w:val="99"/>
    <w:rsid w:val="00A54626"/>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86201">
      <w:bodyDiv w:val="1"/>
      <w:marLeft w:val="0"/>
      <w:marRight w:val="0"/>
      <w:marTop w:val="0"/>
      <w:marBottom w:val="0"/>
      <w:divBdr>
        <w:top w:val="none" w:sz="0" w:space="0" w:color="auto"/>
        <w:left w:val="none" w:sz="0" w:space="0" w:color="auto"/>
        <w:bottom w:val="none" w:sz="0" w:space="0" w:color="auto"/>
        <w:right w:val="none" w:sz="0" w:space="0" w:color="auto"/>
      </w:divBdr>
    </w:div>
    <w:div w:id="705105531">
      <w:bodyDiv w:val="1"/>
      <w:marLeft w:val="0"/>
      <w:marRight w:val="0"/>
      <w:marTop w:val="0"/>
      <w:marBottom w:val="0"/>
      <w:divBdr>
        <w:top w:val="none" w:sz="0" w:space="0" w:color="auto"/>
        <w:left w:val="none" w:sz="0" w:space="0" w:color="auto"/>
        <w:bottom w:val="none" w:sz="0" w:space="0" w:color="auto"/>
        <w:right w:val="none" w:sz="0" w:space="0" w:color="auto"/>
      </w:divBdr>
      <w:divsChild>
        <w:div w:id="347754399">
          <w:marLeft w:val="547"/>
          <w:marRight w:val="0"/>
          <w:marTop w:val="96"/>
          <w:marBottom w:val="0"/>
          <w:divBdr>
            <w:top w:val="none" w:sz="0" w:space="0" w:color="auto"/>
            <w:left w:val="none" w:sz="0" w:space="0" w:color="auto"/>
            <w:bottom w:val="none" w:sz="0" w:space="0" w:color="auto"/>
            <w:right w:val="none" w:sz="0" w:space="0" w:color="auto"/>
          </w:divBdr>
        </w:div>
      </w:divsChild>
    </w:div>
    <w:div w:id="821506397">
      <w:bodyDiv w:val="1"/>
      <w:marLeft w:val="0"/>
      <w:marRight w:val="0"/>
      <w:marTop w:val="0"/>
      <w:marBottom w:val="0"/>
      <w:divBdr>
        <w:top w:val="none" w:sz="0" w:space="0" w:color="auto"/>
        <w:left w:val="none" w:sz="0" w:space="0" w:color="auto"/>
        <w:bottom w:val="none" w:sz="0" w:space="0" w:color="auto"/>
        <w:right w:val="none" w:sz="0" w:space="0" w:color="auto"/>
      </w:divBdr>
      <w:divsChild>
        <w:div w:id="603730678">
          <w:marLeft w:val="547"/>
          <w:marRight w:val="0"/>
          <w:marTop w:val="96"/>
          <w:marBottom w:val="0"/>
          <w:divBdr>
            <w:top w:val="none" w:sz="0" w:space="0" w:color="auto"/>
            <w:left w:val="none" w:sz="0" w:space="0" w:color="auto"/>
            <w:bottom w:val="none" w:sz="0" w:space="0" w:color="auto"/>
            <w:right w:val="none" w:sz="0" w:space="0" w:color="auto"/>
          </w:divBdr>
        </w:div>
      </w:divsChild>
    </w:div>
    <w:div w:id="2081053652">
      <w:bodyDiv w:val="1"/>
      <w:marLeft w:val="0"/>
      <w:marRight w:val="0"/>
      <w:marTop w:val="0"/>
      <w:marBottom w:val="0"/>
      <w:divBdr>
        <w:top w:val="none" w:sz="0" w:space="0" w:color="auto"/>
        <w:left w:val="none" w:sz="0" w:space="0" w:color="auto"/>
        <w:bottom w:val="none" w:sz="0" w:space="0" w:color="auto"/>
        <w:right w:val="none" w:sz="0" w:space="0" w:color="auto"/>
      </w:divBdr>
      <w:divsChild>
        <w:div w:id="220675833">
          <w:marLeft w:val="547"/>
          <w:marRight w:val="0"/>
          <w:marTop w:val="9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2"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E8CF8-3976-4CEE-9D45-C53AE8F7E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7317</Words>
  <Characters>4171</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11466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2020-03-24T13:35:00Z</dcterms:created>
  <dc:creator>Alvyda Pupkovienė</dc:creator>
  <dc:language>lt-LT</dc:language>
  <cp:lastModifiedBy>Darius Vasaris</cp:lastModifiedBy>
  <cp:lastPrinted>2020-02-18T06:32:00Z</cp:lastPrinted>
  <dcterms:modified xsi:type="dcterms:W3CDTF">2020-03-24T13:35:00Z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VSAT</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