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D2C" w:rsidRPr="00657C54" w:rsidRDefault="00635A8B" w:rsidP="00275D2C">
      <w:pPr>
        <w:pStyle w:val="Pavadinimas"/>
        <w:spacing w:after="20"/>
      </w:pPr>
      <w:bookmarkStart w:id="0" w:name="_GoBack"/>
      <w:bookmarkEnd w:id="0"/>
      <w:r w:rsidRPr="00657C54">
        <w:rPr>
          <w:noProof/>
          <w:lang w:eastAsia="lt-LT"/>
        </w:rPr>
        <w:drawing>
          <wp:inline distT="0" distB="0" distL="0" distR="0">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75D2C" w:rsidRPr="007A7551" w:rsidRDefault="00275D2C" w:rsidP="00275D2C">
      <w:pPr>
        <w:pStyle w:val="Pavadinimas"/>
        <w:spacing w:after="20"/>
        <w:rPr>
          <w:sz w:val="28"/>
          <w:szCs w:val="28"/>
        </w:rPr>
      </w:pPr>
      <w:r w:rsidRPr="007A7551">
        <w:rPr>
          <w:sz w:val="28"/>
          <w:szCs w:val="28"/>
        </w:rPr>
        <w:t xml:space="preserve"> </w:t>
      </w:r>
    </w:p>
    <w:p w:rsidR="00275D2C" w:rsidRPr="00657C54" w:rsidRDefault="00275D2C" w:rsidP="00275D2C">
      <w:pPr>
        <w:spacing w:after="20"/>
        <w:jc w:val="center"/>
        <w:rPr>
          <w:rFonts w:ascii="Times New Roman" w:hAnsi="Times New Roman"/>
          <w:b/>
          <w:sz w:val="28"/>
          <w:lang w:val="lt-LT"/>
        </w:rPr>
      </w:pPr>
      <w:r w:rsidRPr="00657C54">
        <w:rPr>
          <w:rFonts w:ascii="Times New Roman" w:hAnsi="Times New Roman"/>
          <w:b/>
          <w:sz w:val="28"/>
          <w:lang w:val="lt-LT"/>
        </w:rPr>
        <w:t>LIETUVOS RESPUBLIKOS ŠVIETIMO</w:t>
      </w:r>
      <w:r w:rsidR="00D643AB">
        <w:rPr>
          <w:rFonts w:ascii="Times New Roman" w:hAnsi="Times New Roman"/>
          <w:b/>
          <w:sz w:val="28"/>
          <w:lang w:val="lt-LT"/>
        </w:rPr>
        <w:t>,</w:t>
      </w:r>
      <w:r w:rsidRPr="00657C54">
        <w:rPr>
          <w:rFonts w:ascii="Times New Roman" w:hAnsi="Times New Roman"/>
          <w:b/>
          <w:sz w:val="28"/>
          <w:lang w:val="lt-LT"/>
        </w:rPr>
        <w:t xml:space="preserve"> MOKSLO</w:t>
      </w:r>
      <w:r w:rsidR="00D643AB" w:rsidRPr="00657C54">
        <w:rPr>
          <w:rFonts w:ascii="Times New Roman" w:hAnsi="Times New Roman"/>
          <w:b/>
          <w:sz w:val="28"/>
          <w:lang w:val="lt-LT"/>
        </w:rPr>
        <w:t xml:space="preserve"> IR</w:t>
      </w:r>
      <w:r w:rsidR="00D643AB">
        <w:rPr>
          <w:rFonts w:ascii="Times New Roman" w:hAnsi="Times New Roman"/>
          <w:b/>
          <w:sz w:val="28"/>
          <w:lang w:val="lt-LT"/>
        </w:rPr>
        <w:t xml:space="preserve"> SPORTO</w:t>
      </w:r>
      <w:r w:rsidRPr="00657C54">
        <w:rPr>
          <w:rFonts w:ascii="Times New Roman" w:hAnsi="Times New Roman"/>
          <w:b/>
          <w:sz w:val="28"/>
          <w:lang w:val="lt-LT"/>
        </w:rPr>
        <w:t xml:space="preserve"> MINISTERIJA</w:t>
      </w:r>
    </w:p>
    <w:p w:rsidR="00275D2C" w:rsidRPr="00657C54" w:rsidRDefault="00275D2C" w:rsidP="00275D2C">
      <w:pPr>
        <w:spacing w:after="20"/>
        <w:jc w:val="center"/>
        <w:rPr>
          <w:rFonts w:ascii="Times New Roman" w:hAnsi="Times New Roman"/>
          <w:b/>
          <w:sz w:val="28"/>
          <w:lang w:val="lt-LT"/>
        </w:rPr>
      </w:pPr>
    </w:p>
    <w:p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Biudžetinė įstaiga, A. </w:t>
      </w:r>
      <w:proofErr w:type="spellStart"/>
      <w:r>
        <w:rPr>
          <w:rFonts w:ascii="Times New Roman" w:hAnsi="Times New Roman"/>
          <w:sz w:val="18"/>
          <w:szCs w:val="18"/>
          <w:lang w:val="lt-LT"/>
        </w:rPr>
        <w:t>Volano</w:t>
      </w:r>
      <w:proofErr w:type="spellEnd"/>
      <w:r>
        <w:rPr>
          <w:rFonts w:ascii="Times New Roman" w:hAnsi="Times New Roman"/>
          <w:sz w:val="18"/>
          <w:szCs w:val="18"/>
          <w:lang w:val="lt-LT"/>
        </w:rPr>
        <w:t xml:space="preserve"> g. 2, 01516 </w:t>
      </w:r>
      <w:smartTag w:uri="urn:schemas-tilde-lv/tildestengine" w:element="firmas">
        <w:r>
          <w:rPr>
            <w:rFonts w:ascii="Times New Roman" w:hAnsi="Times New Roman"/>
            <w:sz w:val="18"/>
            <w:szCs w:val="18"/>
            <w:lang w:val="lt-LT"/>
          </w:rPr>
          <w:t>Vilnius</w:t>
        </w:r>
      </w:smartTag>
      <w:r>
        <w:rPr>
          <w:rFonts w:ascii="Times New Roman" w:hAnsi="Times New Roman"/>
          <w:sz w:val="18"/>
          <w:szCs w:val="18"/>
          <w:lang w:val="lt-LT"/>
        </w:rPr>
        <w:t>, tel. (8 5) 219 1225/219 1152, f</w:t>
      </w:r>
      <w:smartTag w:uri="urn:schemas-microsoft-com:office:smarttags" w:element="PersonName">
        <w:r>
          <w:rPr>
            <w:rFonts w:ascii="Times New Roman" w:hAnsi="Times New Roman"/>
            <w:sz w:val="18"/>
            <w:szCs w:val="18"/>
            <w:lang w:val="lt-LT"/>
          </w:rPr>
          <w:t>a</w:t>
        </w:r>
      </w:smartTag>
      <w:r>
        <w:rPr>
          <w:rFonts w:ascii="Times New Roman" w:hAnsi="Times New Roman"/>
          <w:sz w:val="18"/>
          <w:szCs w:val="18"/>
          <w:lang w:val="lt-LT"/>
        </w:rPr>
        <w:t xml:space="preserve">ks. (8 5) 261 2077, </w:t>
      </w:r>
    </w:p>
    <w:p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el. p. </w:t>
      </w:r>
      <w:proofErr w:type="spellStart"/>
      <w:r>
        <w:rPr>
          <w:rFonts w:ascii="Times New Roman" w:hAnsi="Times New Roman"/>
          <w:sz w:val="18"/>
          <w:szCs w:val="18"/>
          <w:lang w:val="lt-LT"/>
        </w:rPr>
        <w:t>smmin@smm.lt</w:t>
      </w:r>
      <w:proofErr w:type="spellEnd"/>
      <w:r>
        <w:rPr>
          <w:rFonts w:ascii="Times New Roman" w:hAnsi="Times New Roman"/>
          <w:sz w:val="18"/>
          <w:szCs w:val="18"/>
          <w:lang w:val="lt-LT"/>
        </w:rPr>
        <w:t xml:space="preserve">, http://www.smm.lt. Duomenys kaupiami ir saugomi Juridinių asmenų registre, kodas </w:t>
      </w:r>
      <w:r>
        <w:rPr>
          <w:rFonts w:ascii="Times New Roman" w:hAnsi="Times New Roman"/>
          <w:sz w:val="18"/>
          <w:szCs w:val="18"/>
          <w:lang w:val="lt-LT" w:eastAsia="en-GB"/>
        </w:rPr>
        <w:t>188603091.</w:t>
      </w:r>
    </w:p>
    <w:p w:rsidR="00337854" w:rsidRDefault="00337854" w:rsidP="00337854">
      <w:pPr>
        <w:pStyle w:val="Porat"/>
        <w:tabs>
          <w:tab w:val="left" w:pos="720"/>
        </w:tabs>
        <w:jc w:val="center"/>
        <w:rPr>
          <w:rFonts w:ascii="Times New Roman" w:hAnsi="Times New Roman"/>
          <w:sz w:val="18"/>
          <w:szCs w:val="18"/>
          <w:lang w:val="lt-LT"/>
        </w:rPr>
      </w:pPr>
      <w:r>
        <w:rPr>
          <w:rFonts w:ascii="Times New Roman" w:hAnsi="Times New Roman"/>
          <w:sz w:val="18"/>
          <w:szCs w:val="18"/>
          <w:lang w:val="lt-LT"/>
        </w:rPr>
        <w:t>Atsisk. sąsk. LT30 7300 0100 0245 7205 „Swedbank“, AB, kod</w:t>
      </w:r>
      <w:smartTag w:uri="urn:schemas-microsoft-com:office:smarttags" w:element="PersonName">
        <w:r>
          <w:rPr>
            <w:rFonts w:ascii="Times New Roman" w:hAnsi="Times New Roman"/>
            <w:sz w:val="18"/>
            <w:szCs w:val="18"/>
            <w:lang w:val="lt-LT"/>
          </w:rPr>
          <w:t>a</w:t>
        </w:r>
      </w:smartTag>
      <w:r>
        <w:rPr>
          <w:rFonts w:ascii="Times New Roman" w:hAnsi="Times New Roman"/>
          <w:sz w:val="18"/>
          <w:szCs w:val="18"/>
          <w:lang w:val="lt-LT"/>
        </w:rPr>
        <w:t>s 73000</w:t>
      </w:r>
    </w:p>
    <w:p w:rsidR="00275D2C" w:rsidRPr="000A764D" w:rsidRDefault="00275D2C" w:rsidP="00275D2C">
      <w:pPr>
        <w:rPr>
          <w:sz w:val="24"/>
          <w:lang w:val="lt-LT"/>
        </w:rPr>
      </w:pPr>
      <w:r w:rsidRPr="000A764D">
        <w:rPr>
          <w:rFonts w:ascii="Times New Roman" w:hAnsi="Times New Roman"/>
          <w:position w:val="10"/>
          <w:sz w:val="16"/>
          <w:lang w:val="lt-LT"/>
        </w:rPr>
        <w:t>____________________________________________________________________________________________________________________</w:t>
      </w:r>
    </w:p>
    <w:p w:rsidR="00275D2C" w:rsidRPr="00613B61" w:rsidRDefault="00275D2C" w:rsidP="00FF056D">
      <w:pPr>
        <w:tabs>
          <w:tab w:val="left" w:pos="5245"/>
        </w:tabs>
        <w:spacing w:after="20"/>
        <w:jc w:val="center"/>
        <w:rPr>
          <w:rFonts w:ascii="Times New Roman" w:hAnsi="Times New Roman"/>
          <w:sz w:val="24"/>
          <w:lang w:val="lt-LT"/>
        </w:rPr>
      </w:pPr>
    </w:p>
    <w:tbl>
      <w:tblPr>
        <w:tblW w:w="10314" w:type="dxa"/>
        <w:tblLayout w:type="fixed"/>
        <w:tblLook w:val="0000" w:firstRow="0" w:lastRow="0" w:firstColumn="0" w:lastColumn="0" w:noHBand="0" w:noVBand="0"/>
      </w:tblPr>
      <w:tblGrid>
        <w:gridCol w:w="5529"/>
        <w:gridCol w:w="283"/>
        <w:gridCol w:w="4111"/>
        <w:gridCol w:w="391"/>
      </w:tblGrid>
      <w:tr w:rsidR="00275D2C" w:rsidRPr="00613B61" w:rsidTr="00405E31">
        <w:tc>
          <w:tcPr>
            <w:tcW w:w="5529" w:type="dxa"/>
          </w:tcPr>
          <w:p w:rsidR="004A6475" w:rsidRDefault="001E4FC3" w:rsidP="00FF056D">
            <w:pPr>
              <w:pStyle w:val="Porat"/>
              <w:tabs>
                <w:tab w:val="clear" w:pos="4153"/>
                <w:tab w:val="clear" w:pos="8306"/>
                <w:tab w:val="left" w:pos="5245"/>
              </w:tabs>
              <w:spacing w:after="20"/>
              <w:ind w:right="-1848"/>
              <w:rPr>
                <w:rFonts w:ascii="Times New Roman" w:hAnsi="Times New Roman"/>
                <w:sz w:val="24"/>
                <w:lang w:val="lt-LT"/>
              </w:rPr>
            </w:pPr>
            <w:r>
              <w:rPr>
                <w:rFonts w:ascii="Times New Roman" w:hAnsi="Times New Roman"/>
                <w:sz w:val="24"/>
                <w:lang w:val="lt-LT"/>
              </w:rPr>
              <w:t>Lietuvos Respublikos f</w:t>
            </w:r>
            <w:r w:rsidR="00AD4F2A">
              <w:rPr>
                <w:rFonts w:ascii="Times New Roman" w:hAnsi="Times New Roman"/>
                <w:sz w:val="24"/>
                <w:lang w:val="lt-LT"/>
              </w:rPr>
              <w:t>inansų ministerijai</w:t>
            </w:r>
          </w:p>
          <w:p w:rsidR="00F120C5" w:rsidRDefault="00F120C5" w:rsidP="00FF056D">
            <w:pPr>
              <w:pStyle w:val="Porat"/>
              <w:tabs>
                <w:tab w:val="clear" w:pos="4153"/>
                <w:tab w:val="clear" w:pos="8306"/>
                <w:tab w:val="left" w:pos="5245"/>
              </w:tabs>
              <w:spacing w:after="20"/>
              <w:ind w:right="-1848"/>
              <w:rPr>
                <w:rFonts w:ascii="Times New Roman" w:hAnsi="Times New Roman"/>
                <w:sz w:val="24"/>
                <w:lang w:val="lt-LT"/>
              </w:rPr>
            </w:pPr>
          </w:p>
          <w:p w:rsidR="00F120C5" w:rsidRDefault="00F120C5" w:rsidP="00FF056D">
            <w:pPr>
              <w:pStyle w:val="Porat"/>
              <w:tabs>
                <w:tab w:val="clear" w:pos="4153"/>
                <w:tab w:val="clear" w:pos="8306"/>
                <w:tab w:val="left" w:pos="5245"/>
              </w:tabs>
              <w:spacing w:after="20"/>
              <w:ind w:right="-1848"/>
              <w:rPr>
                <w:rFonts w:ascii="Times New Roman" w:hAnsi="Times New Roman"/>
                <w:sz w:val="24"/>
                <w:lang w:val="lt-LT"/>
              </w:rPr>
            </w:pPr>
            <w:r>
              <w:rPr>
                <w:rFonts w:ascii="Times New Roman" w:hAnsi="Times New Roman"/>
                <w:sz w:val="24"/>
                <w:lang w:val="lt-LT"/>
              </w:rPr>
              <w:t xml:space="preserve">Kopija </w:t>
            </w:r>
          </w:p>
          <w:p w:rsidR="00F120C5" w:rsidRDefault="00F120C5" w:rsidP="00FF056D">
            <w:pPr>
              <w:pStyle w:val="Porat"/>
              <w:tabs>
                <w:tab w:val="clear" w:pos="4153"/>
                <w:tab w:val="clear" w:pos="8306"/>
                <w:tab w:val="left" w:pos="5245"/>
              </w:tabs>
              <w:spacing w:after="20"/>
              <w:ind w:right="-1848"/>
              <w:rPr>
                <w:rFonts w:ascii="Times New Roman" w:hAnsi="Times New Roman"/>
                <w:sz w:val="24"/>
                <w:lang w:val="lt-LT"/>
              </w:rPr>
            </w:pPr>
            <w:r>
              <w:rPr>
                <w:rFonts w:ascii="Times New Roman" w:hAnsi="Times New Roman"/>
                <w:sz w:val="24"/>
                <w:lang w:val="lt-LT"/>
              </w:rPr>
              <w:t>Lietuvos Respublikos Vyriausybei</w:t>
            </w:r>
          </w:p>
          <w:p w:rsidR="00FF056D" w:rsidRPr="00613B61" w:rsidRDefault="00FF056D" w:rsidP="00AD4F2A">
            <w:pPr>
              <w:pStyle w:val="Porat"/>
              <w:tabs>
                <w:tab w:val="clear" w:pos="4153"/>
                <w:tab w:val="clear" w:pos="8306"/>
                <w:tab w:val="left" w:pos="5245"/>
              </w:tabs>
              <w:spacing w:after="20"/>
              <w:ind w:right="-1848"/>
              <w:rPr>
                <w:rFonts w:ascii="Times New Roman" w:hAnsi="Times New Roman"/>
                <w:sz w:val="24"/>
                <w:lang w:val="lt-LT"/>
              </w:rPr>
            </w:pPr>
          </w:p>
        </w:tc>
        <w:tc>
          <w:tcPr>
            <w:tcW w:w="283" w:type="dxa"/>
          </w:tcPr>
          <w:p w:rsidR="00275D2C" w:rsidRPr="00613B61" w:rsidRDefault="00275D2C" w:rsidP="00FF056D">
            <w:pPr>
              <w:pStyle w:val="Porat"/>
              <w:tabs>
                <w:tab w:val="clear" w:pos="4153"/>
                <w:tab w:val="clear" w:pos="8306"/>
                <w:tab w:val="left" w:pos="5245"/>
              </w:tabs>
              <w:spacing w:after="20"/>
              <w:jc w:val="center"/>
              <w:rPr>
                <w:rFonts w:ascii="Times New Roman" w:hAnsi="Times New Roman"/>
                <w:sz w:val="24"/>
                <w:lang w:val="lt-LT"/>
              </w:rPr>
            </w:pPr>
          </w:p>
        </w:tc>
        <w:tc>
          <w:tcPr>
            <w:tcW w:w="4502" w:type="dxa"/>
            <w:gridSpan w:val="2"/>
          </w:tcPr>
          <w:p w:rsidR="00275D2C" w:rsidRPr="00613B61" w:rsidRDefault="00275D2C" w:rsidP="00FF056D">
            <w:pPr>
              <w:tabs>
                <w:tab w:val="left" w:pos="5245"/>
              </w:tabs>
              <w:spacing w:after="20"/>
              <w:rPr>
                <w:rFonts w:ascii="Times New Roman" w:hAnsi="Times New Roman"/>
                <w:sz w:val="24"/>
                <w:lang w:val="lt-LT"/>
              </w:rPr>
            </w:pPr>
            <w:bookmarkStart w:id="1" w:name="Data"/>
            <w:r w:rsidRPr="00613B61">
              <w:rPr>
                <w:rFonts w:ascii="Times New Roman" w:hAnsi="Times New Roman"/>
                <w:sz w:val="24"/>
                <w:lang w:val="lt-LT"/>
              </w:rPr>
              <w:t xml:space="preserve"> </w:t>
            </w:r>
            <w:bookmarkEnd w:id="1"/>
            <w:r w:rsidR="00BE0C6C">
              <w:rPr>
                <w:rFonts w:ascii="Times New Roman" w:hAnsi="Times New Roman"/>
                <w:sz w:val="24"/>
                <w:lang w:val="lt-LT"/>
              </w:rPr>
              <w:t>20</w:t>
            </w:r>
            <w:r w:rsidR="00DB26EE" w:rsidRPr="00613B61">
              <w:rPr>
                <w:rFonts w:ascii="Times New Roman" w:hAnsi="Times New Roman"/>
                <w:sz w:val="24"/>
                <w:lang w:val="lt-LT"/>
              </w:rPr>
              <w:t>20</w:t>
            </w:r>
            <w:r w:rsidRPr="00613B61">
              <w:rPr>
                <w:rFonts w:ascii="Times New Roman" w:hAnsi="Times New Roman"/>
                <w:sz w:val="24"/>
                <w:lang w:val="lt-LT"/>
              </w:rPr>
              <w:t>-</w:t>
            </w:r>
            <w:r w:rsidR="008E7BBD">
              <w:rPr>
                <w:rFonts w:ascii="Times New Roman" w:hAnsi="Times New Roman"/>
                <w:sz w:val="24"/>
                <w:lang w:val="lt-LT"/>
              </w:rPr>
              <w:t>07</w:t>
            </w:r>
            <w:r w:rsidR="00DB26EE" w:rsidRPr="00613B61">
              <w:rPr>
                <w:rFonts w:ascii="Times New Roman" w:hAnsi="Times New Roman"/>
                <w:sz w:val="24"/>
                <w:lang w:val="lt-LT"/>
              </w:rPr>
              <w:t>-</w:t>
            </w:r>
            <w:r w:rsidRPr="00613B61">
              <w:rPr>
                <w:rFonts w:ascii="Times New Roman" w:hAnsi="Times New Roman"/>
                <w:sz w:val="24"/>
                <w:lang w:val="lt-LT"/>
              </w:rPr>
              <w:t xml:space="preserve"> </w:t>
            </w:r>
            <w:r w:rsidR="00DB26EE" w:rsidRPr="00613B61">
              <w:rPr>
                <w:rFonts w:ascii="Times New Roman" w:hAnsi="Times New Roman"/>
                <w:sz w:val="24"/>
                <w:lang w:val="lt-LT"/>
              </w:rPr>
              <w:t xml:space="preserve">      </w:t>
            </w:r>
            <w:r w:rsidRPr="00613B61">
              <w:rPr>
                <w:rFonts w:ascii="Times New Roman" w:hAnsi="Times New Roman"/>
                <w:sz w:val="24"/>
                <w:lang w:val="lt-LT"/>
              </w:rPr>
              <w:t xml:space="preserve">Nr. </w:t>
            </w:r>
            <w:r w:rsidR="00B06782" w:rsidRPr="00613B61">
              <w:rPr>
                <w:rFonts w:ascii="Times New Roman" w:hAnsi="Times New Roman"/>
                <w:sz w:val="24"/>
                <w:lang w:val="lt-LT"/>
              </w:rPr>
              <w:t>SR-</w:t>
            </w:r>
          </w:p>
          <w:p w:rsidR="00275D2C" w:rsidRDefault="00275D2C" w:rsidP="00405E31">
            <w:pPr>
              <w:tabs>
                <w:tab w:val="left" w:pos="5245"/>
              </w:tabs>
              <w:spacing w:after="20"/>
              <w:ind w:left="-393" w:firstLine="393"/>
              <w:rPr>
                <w:rFonts w:ascii="Times New Roman" w:hAnsi="Times New Roman"/>
                <w:sz w:val="24"/>
                <w:lang w:val="lt-LT"/>
              </w:rPr>
            </w:pPr>
            <w:r w:rsidRPr="00613B61">
              <w:rPr>
                <w:rFonts w:ascii="Times New Roman" w:hAnsi="Times New Roman"/>
                <w:sz w:val="24"/>
                <w:lang w:val="lt-LT"/>
              </w:rPr>
              <w:t xml:space="preserve">  </w:t>
            </w:r>
          </w:p>
          <w:p w:rsidR="00400DF4" w:rsidRDefault="00400DF4" w:rsidP="00400DF4">
            <w:pPr>
              <w:tabs>
                <w:tab w:val="left" w:pos="5245"/>
              </w:tabs>
              <w:spacing w:after="20"/>
              <w:rPr>
                <w:rFonts w:ascii="Times New Roman" w:hAnsi="Times New Roman"/>
                <w:sz w:val="24"/>
                <w:lang w:val="lt-LT"/>
              </w:rPr>
            </w:pPr>
          </w:p>
          <w:p w:rsidR="00400DF4" w:rsidRPr="00613B61" w:rsidRDefault="00400DF4" w:rsidP="00400DF4">
            <w:pPr>
              <w:tabs>
                <w:tab w:val="left" w:pos="5245"/>
              </w:tabs>
              <w:spacing w:after="20"/>
              <w:rPr>
                <w:rFonts w:ascii="Times New Roman" w:hAnsi="Times New Roman"/>
                <w:sz w:val="24"/>
                <w:lang w:val="lt-LT"/>
              </w:rPr>
            </w:pPr>
          </w:p>
        </w:tc>
      </w:tr>
      <w:tr w:rsidR="00275D2C" w:rsidRPr="000A764D" w:rsidTr="0066348C">
        <w:trPr>
          <w:gridAfter w:val="1"/>
          <w:wAfter w:w="391" w:type="dxa"/>
        </w:trPr>
        <w:tc>
          <w:tcPr>
            <w:tcW w:w="9923" w:type="dxa"/>
            <w:gridSpan w:val="3"/>
          </w:tcPr>
          <w:p w:rsidR="00F120C5" w:rsidRDefault="00A6563A" w:rsidP="00F120C5">
            <w:pPr>
              <w:spacing w:after="20"/>
              <w:ind w:left="-105" w:hanging="142"/>
              <w:jc w:val="both"/>
              <w:rPr>
                <w:rFonts w:ascii="Times New Roman" w:hAnsi="Times New Roman"/>
                <w:sz w:val="24"/>
                <w:lang w:val="lt-LT"/>
              </w:rPr>
            </w:pPr>
            <w:r>
              <w:rPr>
                <w:rFonts w:ascii="Times New Roman" w:hAnsi="Times New Roman"/>
                <w:sz w:val="24"/>
                <w:lang w:val="lt-LT"/>
              </w:rPr>
              <w:t xml:space="preserve">  </w:t>
            </w:r>
          </w:p>
          <w:p w:rsidR="00275D2C" w:rsidRPr="007252C5" w:rsidRDefault="00275D2C" w:rsidP="00EA58E0">
            <w:pPr>
              <w:spacing w:after="20"/>
              <w:ind w:left="-105"/>
              <w:jc w:val="both"/>
              <w:rPr>
                <w:rFonts w:ascii="Times New Roman" w:hAnsi="Times New Roman"/>
                <w:b/>
                <w:caps/>
                <w:sz w:val="24"/>
                <w:lang w:val="lt-LT"/>
              </w:rPr>
            </w:pPr>
            <w:r w:rsidRPr="007252C5">
              <w:rPr>
                <w:rFonts w:ascii="Times New Roman" w:hAnsi="Times New Roman"/>
                <w:b/>
                <w:sz w:val="24"/>
                <w:lang w:val="lt-LT"/>
              </w:rPr>
              <w:t>DĖL</w:t>
            </w:r>
            <w:r w:rsidR="00F120C5">
              <w:rPr>
                <w:rFonts w:ascii="Times New Roman" w:hAnsi="Times New Roman"/>
                <w:b/>
                <w:sz w:val="24"/>
                <w:lang w:val="lt-LT"/>
              </w:rPr>
              <w:t xml:space="preserve"> DNR </w:t>
            </w:r>
            <w:r w:rsidR="005B6105">
              <w:rPr>
                <w:rFonts w:ascii="Times New Roman" w:hAnsi="Times New Roman"/>
                <w:b/>
                <w:sz w:val="24"/>
                <w:lang w:val="lt-LT"/>
              </w:rPr>
              <w:t xml:space="preserve">PLANO </w:t>
            </w:r>
            <w:r w:rsidR="00F120C5">
              <w:rPr>
                <w:rFonts w:ascii="Times New Roman" w:hAnsi="Times New Roman"/>
                <w:b/>
                <w:sz w:val="24"/>
                <w:lang w:val="lt-LT"/>
              </w:rPr>
              <w:t>LĖŠŲ</w:t>
            </w:r>
            <w:r w:rsidR="00603447">
              <w:rPr>
                <w:rFonts w:ascii="Times New Roman" w:hAnsi="Times New Roman"/>
                <w:b/>
                <w:sz w:val="24"/>
                <w:lang w:val="lt-LT"/>
              </w:rPr>
              <w:t xml:space="preserve"> IŠLAIDOMS, SUSIJUSIOMS SU </w:t>
            </w:r>
            <w:r w:rsidR="00D8272E">
              <w:rPr>
                <w:rFonts w:ascii="Times New Roman" w:hAnsi="Times New Roman"/>
                <w:b/>
                <w:sz w:val="24"/>
                <w:lang w:val="lt-LT"/>
              </w:rPr>
              <w:t>MOKYTOJŲ</w:t>
            </w:r>
            <w:r w:rsidR="00603447">
              <w:rPr>
                <w:rFonts w:ascii="Times New Roman" w:hAnsi="Times New Roman"/>
                <w:b/>
                <w:sz w:val="24"/>
                <w:lang w:val="lt-LT"/>
              </w:rPr>
              <w:t xml:space="preserve"> </w:t>
            </w:r>
            <w:r w:rsidR="006551A4">
              <w:rPr>
                <w:rFonts w:ascii="Times New Roman" w:hAnsi="Times New Roman"/>
                <w:b/>
                <w:sz w:val="24"/>
                <w:lang w:val="lt-LT"/>
              </w:rPr>
              <w:t>KAITA</w:t>
            </w:r>
            <w:r w:rsidR="00F120C5">
              <w:rPr>
                <w:rFonts w:ascii="Times New Roman" w:hAnsi="Times New Roman"/>
                <w:b/>
                <w:sz w:val="24"/>
                <w:lang w:val="lt-LT"/>
              </w:rPr>
              <w:t>, APMOKĖTI</w:t>
            </w:r>
            <w:r w:rsidR="005B6105">
              <w:rPr>
                <w:rFonts w:ascii="Times New Roman" w:hAnsi="Times New Roman"/>
                <w:b/>
                <w:sz w:val="24"/>
                <w:lang w:val="lt-LT"/>
              </w:rPr>
              <w:t xml:space="preserve"> SKYRIMO</w:t>
            </w:r>
          </w:p>
        </w:tc>
      </w:tr>
    </w:tbl>
    <w:p w:rsidR="00275D2C" w:rsidRPr="00DA1C44" w:rsidRDefault="00275D2C" w:rsidP="00AF6DFA">
      <w:pPr>
        <w:spacing w:after="20"/>
        <w:jc w:val="both"/>
        <w:rPr>
          <w:rFonts w:ascii="Times New Roman" w:hAnsi="Times New Roman"/>
          <w:sz w:val="24"/>
          <w:szCs w:val="24"/>
          <w:lang w:val="lt-LT"/>
        </w:rPr>
      </w:pPr>
    </w:p>
    <w:p w:rsidR="00DA1C44" w:rsidRDefault="00603447" w:rsidP="00DA1C44">
      <w:pPr>
        <w:ind w:firstLine="567"/>
        <w:jc w:val="both"/>
        <w:rPr>
          <w:rFonts w:ascii="Times New Roman" w:hAnsi="Times New Roman"/>
          <w:sz w:val="24"/>
          <w:szCs w:val="24"/>
          <w:lang w:val="lt-LT"/>
        </w:rPr>
      </w:pPr>
      <w:r w:rsidRPr="00DA1C44">
        <w:rPr>
          <w:rFonts w:ascii="Times New Roman" w:hAnsi="Times New Roman"/>
          <w:sz w:val="24"/>
          <w:szCs w:val="24"/>
          <w:lang w:val="lt-LT"/>
        </w:rPr>
        <w:t xml:space="preserve">Lietuvos Respublikos Vyriausybė </w:t>
      </w:r>
      <w:r w:rsidR="005B6105">
        <w:rPr>
          <w:rFonts w:ascii="Times New Roman" w:hAnsi="Times New Roman"/>
          <w:sz w:val="24"/>
          <w:szCs w:val="24"/>
          <w:lang w:val="lt-LT"/>
        </w:rPr>
        <w:t xml:space="preserve">2020 m. liepos 8 d. posėdyje </w:t>
      </w:r>
      <w:r w:rsidRPr="00DA1C44">
        <w:rPr>
          <w:rFonts w:ascii="Times New Roman" w:hAnsi="Times New Roman"/>
          <w:sz w:val="24"/>
          <w:szCs w:val="24"/>
          <w:lang w:val="lt-LT"/>
        </w:rPr>
        <w:t>pritarė A</w:t>
      </w:r>
      <w:r w:rsidR="002E3A8C" w:rsidRPr="00DA1C44">
        <w:rPr>
          <w:rFonts w:ascii="Times New Roman" w:hAnsi="Times New Roman"/>
          <w:sz w:val="24"/>
          <w:szCs w:val="24"/>
          <w:lang w:val="lt-LT"/>
        </w:rPr>
        <w:t>teities ekonomikos DNR plano veiksmų ir projektų įgyvendinimo tvarkos apraš</w:t>
      </w:r>
      <w:r w:rsidRPr="00DA1C44">
        <w:rPr>
          <w:rFonts w:ascii="Times New Roman" w:hAnsi="Times New Roman"/>
          <w:sz w:val="24"/>
          <w:szCs w:val="24"/>
          <w:lang w:val="lt-LT"/>
        </w:rPr>
        <w:t>ui</w:t>
      </w:r>
      <w:r w:rsidR="002E3A8C" w:rsidRPr="00DA1C44">
        <w:rPr>
          <w:rFonts w:ascii="Times New Roman" w:hAnsi="Times New Roman"/>
          <w:sz w:val="24"/>
          <w:szCs w:val="24"/>
          <w:lang w:val="lt-LT"/>
        </w:rPr>
        <w:t xml:space="preserve"> (toliau – Aprašas)</w:t>
      </w:r>
      <w:r w:rsidR="00935C72" w:rsidRPr="00DA1C44">
        <w:rPr>
          <w:rFonts w:ascii="Times New Roman" w:hAnsi="Times New Roman"/>
          <w:sz w:val="24"/>
          <w:szCs w:val="24"/>
          <w:lang w:val="lt-LT"/>
        </w:rPr>
        <w:t>.</w:t>
      </w:r>
    </w:p>
    <w:p w:rsidR="005B6105" w:rsidRDefault="00DA1C44" w:rsidP="005B6105">
      <w:pPr>
        <w:ind w:firstLine="567"/>
        <w:jc w:val="both"/>
        <w:rPr>
          <w:rFonts w:ascii="Times New Roman" w:hAnsi="Times New Roman"/>
          <w:sz w:val="24"/>
          <w:szCs w:val="24"/>
          <w:lang w:val="lt-LT"/>
        </w:rPr>
      </w:pPr>
      <w:r>
        <w:rPr>
          <w:rFonts w:ascii="Times New Roman" w:hAnsi="Times New Roman"/>
          <w:sz w:val="24"/>
          <w:szCs w:val="24"/>
          <w:lang w:val="lt-LT"/>
        </w:rPr>
        <w:t>Aprašo 1 punkt</w:t>
      </w:r>
      <w:r w:rsidR="005B6105">
        <w:rPr>
          <w:rFonts w:ascii="Times New Roman" w:hAnsi="Times New Roman"/>
          <w:sz w:val="24"/>
          <w:szCs w:val="24"/>
          <w:lang w:val="lt-LT"/>
        </w:rPr>
        <w:t xml:space="preserve">e nustatyta, kad </w:t>
      </w:r>
      <w:r>
        <w:rPr>
          <w:rFonts w:ascii="Times New Roman" w:hAnsi="Times New Roman"/>
          <w:sz w:val="24"/>
          <w:szCs w:val="24"/>
          <w:lang w:val="lt-LT"/>
        </w:rPr>
        <w:t xml:space="preserve"> jame </w:t>
      </w:r>
      <w:r w:rsidRPr="00DA1C44">
        <w:rPr>
          <w:rFonts w:ascii="Times New Roman" w:hAnsi="Times New Roman"/>
          <w:sz w:val="24"/>
          <w:szCs w:val="24"/>
          <w:lang w:val="lt-LT"/>
        </w:rPr>
        <w:t xml:space="preserve">nustatoma Ateities ekonomikos DNR plane, kuriam pritarta </w:t>
      </w:r>
      <w:r w:rsidRPr="00DA1C44">
        <w:rPr>
          <w:rFonts w:ascii="Times New Roman" w:eastAsiaTheme="minorEastAsia" w:hAnsi="Times New Roman"/>
          <w:sz w:val="24"/>
          <w:szCs w:val="24"/>
          <w:lang w:val="lt-LT"/>
        </w:rPr>
        <w:t xml:space="preserve">Lietuvos Respublikos Vyriausybės 2020 m. birželio 10 d. pasitarime (pasitarimo protokolas Nr. 28) (toliau – DNR planas), </w:t>
      </w:r>
      <w:r w:rsidRPr="00DA1C44">
        <w:rPr>
          <w:rFonts w:ascii="Times New Roman" w:hAnsi="Times New Roman"/>
          <w:sz w:val="24"/>
          <w:szCs w:val="24"/>
          <w:lang w:val="lt-LT"/>
        </w:rPr>
        <w:t xml:space="preserve">numatytų veiksmų (toliau – veiksmai) ir projektų (toliau – projektai), kuriems įgyvendinti iki Aprašo įsigaliojimo </w:t>
      </w:r>
      <w:r w:rsidRPr="00EA58E0">
        <w:rPr>
          <w:rFonts w:ascii="Times New Roman" w:hAnsi="Times New Roman"/>
          <w:sz w:val="24"/>
          <w:szCs w:val="24"/>
          <w:u w:val="single"/>
          <w:lang w:val="lt-LT"/>
        </w:rPr>
        <w:t>nebuvo patvirtintos Lietuvos Respublikos valstybės biudžeto lėšos</w:t>
      </w:r>
      <w:r w:rsidRPr="00DA1C44">
        <w:rPr>
          <w:rFonts w:ascii="Times New Roman" w:hAnsi="Times New Roman"/>
          <w:sz w:val="24"/>
          <w:szCs w:val="24"/>
          <w:lang w:val="lt-LT"/>
        </w:rPr>
        <w:t xml:space="preserve"> ir (arba) kurie nėra (iš dalies) finansuojami 2014–2020 metų Europos Sąjungos fondų ir (arba) kito</w:t>
      </w:r>
      <w:r w:rsidR="008B398B">
        <w:rPr>
          <w:rFonts w:ascii="Times New Roman" w:hAnsi="Times New Roman"/>
          <w:sz w:val="24"/>
          <w:szCs w:val="24"/>
          <w:lang w:val="lt-LT"/>
        </w:rPr>
        <w:t>mi</w:t>
      </w:r>
      <w:r w:rsidRPr="00DA1C44">
        <w:rPr>
          <w:rFonts w:ascii="Times New Roman" w:hAnsi="Times New Roman"/>
          <w:sz w:val="24"/>
          <w:szCs w:val="24"/>
          <w:lang w:val="lt-LT"/>
        </w:rPr>
        <w:t>s tarptautinės paramos lėšomis ir (arba) finansuojami taikant finansines priemones, vertinimo, atrankos, finansavimo, įgyvendinimo ir atsiskaitymo už veiksmų ir projektų įgyvendinimo rezultatus tvarka ir Lietuvos Respublikos Vyriausybės nutarime, kuriuo patvirtintas Aprašas, ir Apraše nurodytų</w:t>
      </w:r>
      <w:r w:rsidRPr="00DA1C44" w:rsidDel="00773A92">
        <w:rPr>
          <w:rFonts w:ascii="Times New Roman" w:hAnsi="Times New Roman"/>
          <w:sz w:val="24"/>
          <w:szCs w:val="24"/>
          <w:lang w:val="lt-LT"/>
        </w:rPr>
        <w:t xml:space="preserve"> </w:t>
      </w:r>
      <w:r w:rsidRPr="00DA1C44">
        <w:rPr>
          <w:rFonts w:ascii="Times New Roman" w:hAnsi="Times New Roman"/>
          <w:sz w:val="24"/>
          <w:szCs w:val="24"/>
          <w:lang w:val="lt-LT"/>
        </w:rPr>
        <w:t>subjektų, dalyvaujančių įgyvendinant DNR planą, funkcijos ir teisės.</w:t>
      </w:r>
      <w:r w:rsidR="005B6105">
        <w:rPr>
          <w:rFonts w:ascii="Times New Roman" w:hAnsi="Times New Roman"/>
          <w:sz w:val="24"/>
          <w:szCs w:val="24"/>
          <w:lang w:val="lt-LT"/>
        </w:rPr>
        <w:t xml:space="preserve"> </w:t>
      </w:r>
    </w:p>
    <w:p w:rsidR="00D96011" w:rsidRDefault="005B6105" w:rsidP="00EA58E0">
      <w:pPr>
        <w:ind w:firstLine="567"/>
        <w:jc w:val="both"/>
        <w:rPr>
          <w:rFonts w:ascii="Times New Roman" w:hAnsi="Times New Roman"/>
          <w:sz w:val="24"/>
          <w:szCs w:val="24"/>
          <w:lang w:val="lt-LT"/>
        </w:rPr>
      </w:pPr>
      <w:r>
        <w:rPr>
          <w:rFonts w:ascii="Times New Roman" w:hAnsi="Times New Roman"/>
          <w:sz w:val="24"/>
          <w:szCs w:val="24"/>
          <w:lang w:val="lt-LT"/>
        </w:rPr>
        <w:t xml:space="preserve">Pagal šią nuostatą Aprašas netaikomas </w:t>
      </w:r>
      <w:r w:rsidRPr="00EA58E0">
        <w:rPr>
          <w:rFonts w:ascii="Times New Roman" w:hAnsi="Times New Roman"/>
          <w:sz w:val="24"/>
          <w:szCs w:val="24"/>
          <w:lang w:val="lt-LT"/>
        </w:rPr>
        <w:t>DNR plano veiksmams ir projektams, kuriems iki Aprašo įsigaliojimo buvo patvirtinta valstybės biudžeto lėšų</w:t>
      </w:r>
      <w:r>
        <w:rPr>
          <w:rFonts w:ascii="Times New Roman" w:hAnsi="Times New Roman"/>
          <w:sz w:val="24"/>
          <w:szCs w:val="24"/>
          <w:lang w:val="lt-LT"/>
        </w:rPr>
        <w:t>. Viena iš tokių priemonių</w:t>
      </w:r>
      <w:r w:rsidR="007E4F2E">
        <w:rPr>
          <w:rFonts w:ascii="Times New Roman" w:hAnsi="Times New Roman"/>
          <w:sz w:val="24"/>
          <w:szCs w:val="24"/>
          <w:lang w:val="lt-LT"/>
        </w:rPr>
        <w:t xml:space="preserve"> – mokytojų skaičiaus optimizavimas</w:t>
      </w:r>
      <w:r>
        <w:rPr>
          <w:rFonts w:ascii="Times New Roman" w:hAnsi="Times New Roman"/>
          <w:sz w:val="24"/>
          <w:szCs w:val="24"/>
          <w:lang w:val="lt-LT"/>
        </w:rPr>
        <w:t xml:space="preserve">, </w:t>
      </w:r>
      <w:r w:rsidR="007E4F2E">
        <w:rPr>
          <w:rFonts w:ascii="Times New Roman" w:hAnsi="Times New Roman"/>
          <w:sz w:val="24"/>
          <w:szCs w:val="24"/>
          <w:lang w:val="lt-LT"/>
        </w:rPr>
        <w:t xml:space="preserve">mokant mokytojams išeitines išmokas ir taip užtikrinant jų kaitą, </w:t>
      </w:r>
      <w:r>
        <w:rPr>
          <w:rFonts w:ascii="Times New Roman" w:hAnsi="Times New Roman"/>
          <w:sz w:val="24"/>
          <w:szCs w:val="24"/>
          <w:lang w:val="lt-LT"/>
        </w:rPr>
        <w:t>kuri</w:t>
      </w:r>
      <w:r w:rsidR="007E4F2E">
        <w:rPr>
          <w:rFonts w:ascii="Times New Roman" w:hAnsi="Times New Roman"/>
          <w:sz w:val="24"/>
          <w:szCs w:val="24"/>
          <w:lang w:val="lt-LT"/>
        </w:rPr>
        <w:t>s DNR plane numatytas įgyvendinant veiksmą/projektą „</w:t>
      </w:r>
      <w:r w:rsidR="00F120C5" w:rsidRPr="00DA1C44">
        <w:rPr>
          <w:rFonts w:ascii="Times New Roman" w:hAnsi="Times New Roman"/>
          <w:i/>
          <w:iCs/>
          <w:sz w:val="24"/>
          <w:szCs w:val="24"/>
          <w:lang w:val="lt-LT"/>
        </w:rPr>
        <w:t xml:space="preserve">Švietimo inovacijos ir STEAM sričių plėtra bendrajame ugdyme, </w:t>
      </w:r>
      <w:r w:rsidR="00F120C5" w:rsidRPr="00DA1C44">
        <w:rPr>
          <w:rFonts w:ascii="Times New Roman" w:hAnsi="Times New Roman"/>
          <w:i/>
          <w:iCs/>
          <w:sz w:val="24"/>
          <w:szCs w:val="24"/>
          <w:u w:val="single"/>
          <w:lang w:val="lt-LT"/>
        </w:rPr>
        <w:t>įskaitant mokytojų kaitą</w:t>
      </w:r>
      <w:r w:rsidR="00F120C5" w:rsidRPr="00DA1C44">
        <w:rPr>
          <w:rFonts w:ascii="Times New Roman" w:hAnsi="Times New Roman"/>
          <w:i/>
          <w:iCs/>
          <w:sz w:val="24"/>
          <w:szCs w:val="24"/>
          <w:lang w:val="lt-LT"/>
        </w:rPr>
        <w:t>, kompetencijų gerinimą ir papildomo kvalifikacinio laipsnio įgijimą, skaitmeninio turinio rengimą  ir skaitmeninių kompetencijų ugdymą ir STEAM atviros prieigos centrų  veiklų plėtrą</w:t>
      </w:r>
      <w:r w:rsidR="00F120C5" w:rsidRPr="00DA1C44">
        <w:rPr>
          <w:rFonts w:ascii="Times New Roman" w:hAnsi="Times New Roman"/>
          <w:sz w:val="24"/>
          <w:szCs w:val="24"/>
          <w:lang w:val="lt-LT"/>
        </w:rPr>
        <w:t>“ (pagrindinė  sritis 1.1, antras veiksmas)</w:t>
      </w:r>
      <w:r w:rsidR="007E4F2E">
        <w:rPr>
          <w:rFonts w:ascii="Times New Roman" w:hAnsi="Times New Roman"/>
          <w:sz w:val="24"/>
          <w:szCs w:val="24"/>
          <w:lang w:val="lt-LT"/>
        </w:rPr>
        <w:t xml:space="preserve">. </w:t>
      </w:r>
    </w:p>
    <w:p w:rsidR="002672A2" w:rsidRDefault="007E4F2E" w:rsidP="00EA58E0">
      <w:pPr>
        <w:ind w:firstLine="567"/>
        <w:jc w:val="both"/>
        <w:rPr>
          <w:rFonts w:ascii="Times New Roman" w:eastAsia="Calibri" w:hAnsi="Times New Roman"/>
          <w:sz w:val="24"/>
          <w:szCs w:val="24"/>
          <w:lang w:val="lt-LT" w:eastAsia="lt-LT"/>
        </w:rPr>
      </w:pPr>
      <w:r>
        <w:rPr>
          <w:rFonts w:ascii="Times New Roman" w:hAnsi="Times New Roman"/>
          <w:sz w:val="24"/>
          <w:szCs w:val="24"/>
          <w:lang w:val="lt-LT"/>
        </w:rPr>
        <w:t xml:space="preserve">2020 m. valstybės biudžete </w:t>
      </w:r>
      <w:r>
        <w:rPr>
          <w:rFonts w:ascii="Times New Roman" w:eastAsia="Calibri" w:hAnsi="Times New Roman"/>
          <w:sz w:val="24"/>
          <w:szCs w:val="24"/>
          <w:lang w:val="lt-LT"/>
        </w:rPr>
        <w:t xml:space="preserve">Švietimo, mokslo ir sporto ministerijai šiam tikslui numatyta 1 mln. Eur. Šios lėšos paskirstomos </w:t>
      </w:r>
      <w:r w:rsidR="008A0BB4">
        <w:rPr>
          <w:rFonts w:ascii="Times New Roman" w:eastAsia="Calibri" w:hAnsi="Times New Roman"/>
          <w:sz w:val="24"/>
          <w:szCs w:val="24"/>
          <w:lang w:val="lt-LT"/>
        </w:rPr>
        <w:t xml:space="preserve">ir naudojamos </w:t>
      </w:r>
      <w:r>
        <w:rPr>
          <w:rFonts w:ascii="Times New Roman" w:eastAsia="Calibri" w:hAnsi="Times New Roman"/>
          <w:sz w:val="24"/>
          <w:szCs w:val="24"/>
          <w:lang w:val="lt-LT"/>
        </w:rPr>
        <w:t xml:space="preserve">vadovaujantis </w:t>
      </w:r>
      <w:r w:rsidR="008A0BB4">
        <w:rPr>
          <w:rFonts w:ascii="Times New Roman" w:eastAsia="Calibri" w:hAnsi="Times New Roman"/>
          <w:sz w:val="24"/>
          <w:szCs w:val="24"/>
          <w:lang w:val="lt-LT"/>
        </w:rPr>
        <w:t xml:space="preserve">2020 metų valstybės biudžeto ir savivaldybių biudžetų finansinių rodiklių patvirtinimo įstatymo 13 straipsnio 4 dalies 2 punktu ir </w:t>
      </w:r>
      <w:r w:rsidR="008A0BB4" w:rsidRPr="000E5B79">
        <w:rPr>
          <w:rFonts w:ascii="Times New Roman" w:hAnsi="Times New Roman"/>
          <w:sz w:val="24"/>
          <w:szCs w:val="24"/>
          <w:lang w:val="lt-LT"/>
        </w:rPr>
        <w:t xml:space="preserve">Lietuvos Respublikos valstybės biudžeto lėšų, skirtų </w:t>
      </w:r>
      <w:r w:rsidR="008A0BB4" w:rsidRPr="000E5B79">
        <w:rPr>
          <w:rFonts w:ascii="Times New Roman" w:eastAsia="Calibri" w:hAnsi="Times New Roman"/>
          <w:sz w:val="24"/>
          <w:szCs w:val="24"/>
          <w:lang w:val="lt-LT" w:eastAsia="lt-LT"/>
        </w:rPr>
        <w:t>išlaidoms, susijusioms su valstybinių ir savivaldybių mokyklų mokytojų, dirbančių pagal ikimokyklinio, priešmokyklinio, bendrojo ugdymo ir profesinio mokymo programas, skaičiaus optimizavimu</w:t>
      </w:r>
      <w:r w:rsidR="008A0BB4" w:rsidRPr="000E5B79">
        <w:rPr>
          <w:rFonts w:ascii="Times New Roman" w:hAnsi="Times New Roman"/>
          <w:sz w:val="24"/>
          <w:szCs w:val="24"/>
          <w:lang w:val="lt-LT"/>
        </w:rPr>
        <w:t xml:space="preserve">, apmokėti, paskirstymo </w:t>
      </w:r>
      <w:r w:rsidR="008A0BB4">
        <w:rPr>
          <w:rFonts w:ascii="Times New Roman" w:eastAsia="Calibri" w:hAnsi="Times New Roman"/>
          <w:sz w:val="24"/>
          <w:szCs w:val="24"/>
          <w:lang w:val="lt-LT" w:eastAsia="lt-LT"/>
        </w:rPr>
        <w:t xml:space="preserve">tvarkos aprašu, patvirtintu </w:t>
      </w:r>
      <w:r w:rsidR="008A0BB4" w:rsidRPr="000E5B79">
        <w:rPr>
          <w:rFonts w:ascii="Times New Roman" w:eastAsiaTheme="minorHAnsi" w:hAnsi="Times New Roman"/>
          <w:sz w:val="24"/>
          <w:szCs w:val="24"/>
          <w:lang w:val="lt-LT"/>
        </w:rPr>
        <w:t>Lietuvos Respublikos švietimo, mokslo ir sporto ministr</w:t>
      </w:r>
      <w:r w:rsidR="008A0BB4">
        <w:rPr>
          <w:rFonts w:ascii="Times New Roman" w:eastAsiaTheme="minorHAnsi" w:hAnsi="Times New Roman"/>
          <w:sz w:val="24"/>
          <w:szCs w:val="24"/>
          <w:lang w:val="lt-LT"/>
        </w:rPr>
        <w:t>o</w:t>
      </w:r>
      <w:r w:rsidR="008A0BB4" w:rsidRPr="000E5B79">
        <w:rPr>
          <w:rFonts w:ascii="Times New Roman" w:eastAsiaTheme="minorHAnsi" w:hAnsi="Times New Roman"/>
          <w:sz w:val="24"/>
          <w:szCs w:val="24"/>
          <w:lang w:val="lt-LT"/>
        </w:rPr>
        <w:t xml:space="preserve"> 2020 m. kovo 3 d. įsakymu Nr. V-317</w:t>
      </w:r>
      <w:r w:rsidR="008A0BB4">
        <w:rPr>
          <w:rFonts w:ascii="Times New Roman" w:eastAsiaTheme="minorHAnsi" w:hAnsi="Times New Roman"/>
          <w:sz w:val="24"/>
          <w:szCs w:val="24"/>
          <w:lang w:val="lt-LT"/>
        </w:rPr>
        <w:t xml:space="preserve"> </w:t>
      </w:r>
      <w:r w:rsidR="008A0BB4" w:rsidRPr="000E5B79">
        <w:rPr>
          <w:rFonts w:ascii="Times New Roman" w:eastAsia="Calibri" w:hAnsi="Times New Roman"/>
          <w:sz w:val="24"/>
          <w:szCs w:val="24"/>
          <w:lang w:val="lt-LT" w:eastAsia="lt-LT"/>
        </w:rPr>
        <w:t xml:space="preserve">(toliau – </w:t>
      </w:r>
      <w:r w:rsidR="008A0BB4">
        <w:rPr>
          <w:rFonts w:ascii="Times New Roman" w:eastAsia="Calibri" w:hAnsi="Times New Roman"/>
          <w:sz w:val="24"/>
          <w:szCs w:val="24"/>
          <w:lang w:val="lt-LT" w:eastAsia="lt-LT"/>
        </w:rPr>
        <w:t>Optimizavimo aprašas</w:t>
      </w:r>
      <w:r w:rsidR="008A0BB4" w:rsidRPr="000E5B79">
        <w:rPr>
          <w:rFonts w:ascii="Times New Roman" w:eastAsia="Calibri" w:hAnsi="Times New Roman"/>
          <w:sz w:val="24"/>
          <w:szCs w:val="24"/>
          <w:lang w:val="lt-LT" w:eastAsia="lt-LT"/>
        </w:rPr>
        <w:t>)</w:t>
      </w:r>
      <w:r w:rsidR="008A0BB4">
        <w:rPr>
          <w:rFonts w:ascii="Times New Roman" w:eastAsia="Calibri" w:hAnsi="Times New Roman"/>
          <w:sz w:val="24"/>
          <w:szCs w:val="24"/>
          <w:lang w:val="lt-LT" w:eastAsia="lt-LT"/>
        </w:rPr>
        <w:t>.</w:t>
      </w:r>
      <w:r w:rsidR="000B2865">
        <w:rPr>
          <w:rFonts w:ascii="Times New Roman" w:eastAsia="Calibri" w:hAnsi="Times New Roman"/>
          <w:sz w:val="24"/>
          <w:szCs w:val="24"/>
          <w:lang w:val="lt-LT" w:eastAsia="lt-LT"/>
        </w:rPr>
        <w:t xml:space="preserve"> </w:t>
      </w:r>
      <w:r w:rsidR="008A0BB4">
        <w:rPr>
          <w:rFonts w:ascii="Times New Roman" w:eastAsia="Calibri" w:hAnsi="Times New Roman"/>
          <w:sz w:val="24"/>
          <w:szCs w:val="24"/>
          <w:lang w:val="lt-LT" w:eastAsia="lt-LT"/>
        </w:rPr>
        <w:t>Optimizavimo aprašo</w:t>
      </w:r>
      <w:r w:rsidR="008A0BB4" w:rsidRPr="000E5B79">
        <w:rPr>
          <w:rFonts w:ascii="Times New Roman" w:eastAsia="Calibri" w:hAnsi="Times New Roman"/>
          <w:sz w:val="24"/>
          <w:szCs w:val="24"/>
          <w:lang w:val="lt-LT" w:eastAsia="lt-LT"/>
        </w:rPr>
        <w:t xml:space="preserve"> nuostatos reglamentuoja </w:t>
      </w:r>
      <w:r w:rsidR="008777A6">
        <w:rPr>
          <w:rFonts w:ascii="Times New Roman" w:eastAsia="Calibri" w:hAnsi="Times New Roman"/>
          <w:sz w:val="24"/>
          <w:szCs w:val="24"/>
          <w:lang w:val="lt-LT" w:eastAsia="lt-LT"/>
        </w:rPr>
        <w:t>lėšų mokytojų išeitinėms išmokoms skyrimą</w:t>
      </w:r>
      <w:r w:rsidR="008A0BB4">
        <w:rPr>
          <w:rFonts w:ascii="Times New Roman" w:eastAsia="Calibri" w:hAnsi="Times New Roman"/>
          <w:sz w:val="24"/>
          <w:szCs w:val="24"/>
          <w:lang w:val="lt-LT"/>
        </w:rPr>
        <w:t>, kai darbo sutart</w:t>
      </w:r>
      <w:r w:rsidR="008777A6">
        <w:rPr>
          <w:rFonts w:ascii="Times New Roman" w:eastAsia="Calibri" w:hAnsi="Times New Roman"/>
          <w:sz w:val="24"/>
          <w:szCs w:val="24"/>
          <w:lang w:val="lt-LT"/>
        </w:rPr>
        <w:t>y</w:t>
      </w:r>
      <w:r w:rsidR="008A0BB4">
        <w:rPr>
          <w:rFonts w:ascii="Times New Roman" w:eastAsia="Calibri" w:hAnsi="Times New Roman"/>
          <w:sz w:val="24"/>
          <w:szCs w:val="24"/>
          <w:lang w:val="lt-LT"/>
        </w:rPr>
        <w:t>s nutraukiam</w:t>
      </w:r>
      <w:r w:rsidR="008777A6">
        <w:rPr>
          <w:rFonts w:ascii="Times New Roman" w:eastAsia="Calibri" w:hAnsi="Times New Roman"/>
          <w:sz w:val="24"/>
          <w:szCs w:val="24"/>
          <w:lang w:val="lt-LT"/>
        </w:rPr>
        <w:t>os</w:t>
      </w:r>
      <w:r w:rsidR="008A0BB4">
        <w:rPr>
          <w:rFonts w:ascii="Times New Roman" w:eastAsia="Calibri" w:hAnsi="Times New Roman"/>
          <w:sz w:val="24"/>
          <w:szCs w:val="24"/>
          <w:lang w:val="lt-LT"/>
        </w:rPr>
        <w:t xml:space="preserve"> šalių susitarimu</w:t>
      </w:r>
      <w:r w:rsidR="008A0BB4" w:rsidRPr="000E5B79">
        <w:rPr>
          <w:rFonts w:ascii="Times New Roman" w:eastAsia="Calibri" w:hAnsi="Times New Roman"/>
          <w:sz w:val="24"/>
          <w:szCs w:val="24"/>
          <w:lang w:val="lt-LT"/>
        </w:rPr>
        <w:t>.</w:t>
      </w:r>
      <w:r w:rsidR="002672A2">
        <w:rPr>
          <w:rFonts w:ascii="Times New Roman" w:eastAsia="Calibri" w:hAnsi="Times New Roman"/>
          <w:sz w:val="24"/>
          <w:szCs w:val="24"/>
          <w:lang w:val="lt-LT"/>
        </w:rPr>
        <w:t xml:space="preserve"> Optimizavimo apraše yra nustatyti kriterijai, kuomet šios išmokos gali būti mokamos.</w:t>
      </w:r>
      <w:r w:rsidR="008A0BB4">
        <w:rPr>
          <w:rFonts w:ascii="Times New Roman" w:hAnsi="Times New Roman"/>
          <w:sz w:val="24"/>
          <w:lang w:val="lt-LT"/>
        </w:rPr>
        <w:t xml:space="preserve"> </w:t>
      </w:r>
    </w:p>
    <w:p w:rsidR="002672A2" w:rsidRDefault="002672A2" w:rsidP="00EA58E0">
      <w:pPr>
        <w:ind w:firstLine="567"/>
        <w:jc w:val="both"/>
        <w:rPr>
          <w:rFonts w:ascii="Times New Roman" w:eastAsia="Calibri" w:hAnsi="Times New Roman"/>
          <w:sz w:val="24"/>
          <w:szCs w:val="24"/>
          <w:lang w:val="lt-LT" w:eastAsia="lt-LT"/>
        </w:rPr>
      </w:pPr>
      <w:r w:rsidRPr="008D66FE">
        <w:rPr>
          <w:rFonts w:ascii="Times New Roman" w:eastAsia="Calibri" w:hAnsi="Times New Roman"/>
          <w:sz w:val="24"/>
          <w:szCs w:val="24"/>
          <w:lang w:val="lt-LT" w:eastAsia="lt-LT"/>
        </w:rPr>
        <w:t xml:space="preserve">Šiemet susidariusi situacija, kuomet dėl paskelbto karantino teko skubiai transformuoti įprastus ugdymo metodus ir vykdyti ugdymą nuotoliniu būdu, privertė daugelį pedagogų permąstyti savo </w:t>
      </w:r>
      <w:r w:rsidRPr="008D66FE">
        <w:rPr>
          <w:rFonts w:ascii="Times New Roman" w:eastAsia="Calibri" w:hAnsi="Times New Roman"/>
          <w:sz w:val="24"/>
          <w:szCs w:val="24"/>
          <w:lang w:val="lt-LT" w:eastAsia="lt-LT"/>
        </w:rPr>
        <w:lastRenderedPageBreak/>
        <w:t xml:space="preserve">tolesnės karjeros perspektyvas. Lėšų poreikis išeitinėms išmokoms smarkiai išaugo – gauta paraiškų už 5,3 mln. Eur (skyrus šią sumą, būtų nutrauktos sutartys su daugiau kaip 1 100 mokytojų). </w:t>
      </w:r>
      <w:r>
        <w:rPr>
          <w:rFonts w:ascii="Times New Roman" w:eastAsia="Calibri" w:hAnsi="Times New Roman"/>
          <w:sz w:val="24"/>
          <w:szCs w:val="24"/>
          <w:lang w:val="lt-LT" w:eastAsia="lt-LT"/>
        </w:rPr>
        <w:t xml:space="preserve">Atsižvelgiant į tai, kad </w:t>
      </w:r>
      <w:r w:rsidRPr="008D66FE">
        <w:rPr>
          <w:rFonts w:ascii="Times New Roman" w:eastAsia="Calibri" w:hAnsi="Times New Roman"/>
          <w:sz w:val="24"/>
          <w:szCs w:val="24"/>
          <w:lang w:val="lt-LT" w:eastAsia="lt-LT"/>
        </w:rPr>
        <w:t xml:space="preserve">iš turimų lėšų (1 mln. Eur) </w:t>
      </w:r>
      <w:r>
        <w:rPr>
          <w:rFonts w:ascii="Times New Roman" w:eastAsia="Calibri" w:hAnsi="Times New Roman"/>
          <w:sz w:val="24"/>
          <w:szCs w:val="24"/>
          <w:lang w:val="lt-LT" w:eastAsia="lt-LT"/>
        </w:rPr>
        <w:t>galima</w:t>
      </w:r>
      <w:r w:rsidRPr="008D66FE">
        <w:rPr>
          <w:rFonts w:ascii="Times New Roman" w:eastAsia="Calibri" w:hAnsi="Times New Roman"/>
          <w:sz w:val="24"/>
          <w:szCs w:val="24"/>
          <w:lang w:val="lt-LT" w:eastAsia="lt-LT"/>
        </w:rPr>
        <w:t xml:space="preserve"> patenkinti mažiau nei 20 proc. poreikio</w:t>
      </w:r>
      <w:r>
        <w:rPr>
          <w:rFonts w:ascii="Times New Roman" w:eastAsia="Calibri" w:hAnsi="Times New Roman"/>
          <w:sz w:val="24"/>
          <w:szCs w:val="24"/>
          <w:lang w:val="lt-LT" w:eastAsia="lt-LT"/>
        </w:rPr>
        <w:t>, papildomai šią priemonę finansuoti numatyta pagal DNR planą.</w:t>
      </w:r>
    </w:p>
    <w:p w:rsidR="002672A2" w:rsidRDefault="002672A2" w:rsidP="002672A2">
      <w:pPr>
        <w:ind w:firstLine="567"/>
        <w:jc w:val="both"/>
        <w:rPr>
          <w:rFonts w:ascii="Times New Roman" w:hAnsi="Times New Roman"/>
          <w:sz w:val="24"/>
          <w:lang w:val="lt-LT"/>
        </w:rPr>
      </w:pPr>
      <w:r>
        <w:rPr>
          <w:rFonts w:ascii="Times New Roman" w:eastAsia="Calibri" w:hAnsi="Times New Roman"/>
          <w:sz w:val="24"/>
          <w:szCs w:val="24"/>
          <w:lang w:val="lt-LT"/>
        </w:rPr>
        <w:t xml:space="preserve">Atsižvelgdami į tai, kas išdėstyta ir siekdami įgyvendinti DNR planą, prašome </w:t>
      </w:r>
      <w:r>
        <w:rPr>
          <w:rFonts w:ascii="Times New Roman" w:hAnsi="Times New Roman"/>
          <w:sz w:val="24"/>
          <w:szCs w:val="24"/>
          <w:lang w:val="lt-LT"/>
        </w:rPr>
        <w:t xml:space="preserve">iš </w:t>
      </w:r>
      <w:r w:rsidRPr="00DA1C44">
        <w:rPr>
          <w:rFonts w:ascii="Times New Roman" w:hAnsi="Times New Roman"/>
          <w:sz w:val="24"/>
          <w:szCs w:val="24"/>
          <w:lang w:val="lt-LT"/>
        </w:rPr>
        <w:t>valstybės vardu skolintų lėšų</w:t>
      </w:r>
      <w:r>
        <w:rPr>
          <w:rFonts w:ascii="Times New Roman" w:hAnsi="Times New Roman"/>
          <w:sz w:val="24"/>
          <w:szCs w:val="24"/>
          <w:lang w:val="lt-LT"/>
        </w:rPr>
        <w:t xml:space="preserve"> Švietimo, mokslo ir sporto ministerijai</w:t>
      </w:r>
      <w:r w:rsidRPr="00DA1C44">
        <w:rPr>
          <w:rFonts w:ascii="Times New Roman" w:hAnsi="Times New Roman"/>
          <w:sz w:val="24"/>
          <w:szCs w:val="24"/>
          <w:lang w:val="lt-LT"/>
        </w:rPr>
        <w:t xml:space="preserve"> skirti 4,3 mln. Eur išlaidoms, susijusioms su </w:t>
      </w:r>
      <w:r w:rsidR="00902C94">
        <w:rPr>
          <w:rFonts w:ascii="Times New Roman" w:hAnsi="Times New Roman"/>
          <w:sz w:val="24"/>
          <w:szCs w:val="24"/>
          <w:lang w:val="lt-LT"/>
        </w:rPr>
        <w:t>mokytojų</w:t>
      </w:r>
      <w:r w:rsidRPr="00DA1C44">
        <w:rPr>
          <w:rFonts w:ascii="Times New Roman" w:hAnsi="Times New Roman"/>
          <w:sz w:val="24"/>
          <w:szCs w:val="24"/>
          <w:lang w:val="lt-LT"/>
        </w:rPr>
        <w:t xml:space="preserve"> skaičiaus optimizavimu</w:t>
      </w:r>
      <w:r w:rsidR="00902C94">
        <w:rPr>
          <w:rFonts w:ascii="Times New Roman" w:hAnsi="Times New Roman"/>
          <w:sz w:val="24"/>
          <w:szCs w:val="24"/>
          <w:lang w:val="lt-LT"/>
        </w:rPr>
        <w:t xml:space="preserve"> (jų kaita)</w:t>
      </w:r>
      <w:r w:rsidRPr="00DA1C44">
        <w:rPr>
          <w:rFonts w:ascii="Times New Roman" w:hAnsi="Times New Roman"/>
          <w:sz w:val="24"/>
          <w:szCs w:val="24"/>
          <w:lang w:val="lt-LT"/>
        </w:rPr>
        <w:t>, apmokėti</w:t>
      </w:r>
      <w:r>
        <w:rPr>
          <w:rFonts w:ascii="Times New Roman" w:hAnsi="Times New Roman"/>
          <w:sz w:val="24"/>
          <w:lang w:val="lt-LT"/>
        </w:rPr>
        <w:t>.</w:t>
      </w:r>
    </w:p>
    <w:p w:rsidR="002672A2" w:rsidRDefault="002672A2" w:rsidP="005D493E">
      <w:pPr>
        <w:ind w:firstLine="567"/>
        <w:jc w:val="both"/>
        <w:rPr>
          <w:rFonts w:ascii="Times New Roman" w:hAnsi="Times New Roman"/>
          <w:sz w:val="24"/>
          <w:lang w:val="lt-LT"/>
        </w:rPr>
      </w:pPr>
      <w:r>
        <w:rPr>
          <w:rFonts w:ascii="Times New Roman" w:eastAsia="Calibri" w:hAnsi="Times New Roman"/>
          <w:sz w:val="24"/>
          <w:szCs w:val="24"/>
          <w:lang w:val="lt-LT"/>
        </w:rPr>
        <w:t xml:space="preserve">Pažymėtina, kad minėtas lėšas būtina skirti kuo skubiau, nes </w:t>
      </w:r>
      <w:r w:rsidR="00D50B45">
        <w:rPr>
          <w:rFonts w:ascii="Times New Roman" w:hAnsi="Times New Roman"/>
          <w:sz w:val="24"/>
          <w:lang w:val="lt-LT"/>
        </w:rPr>
        <w:t xml:space="preserve">pagal </w:t>
      </w:r>
      <w:r w:rsidR="00C62971">
        <w:rPr>
          <w:rFonts w:ascii="Times New Roman" w:hAnsi="Times New Roman"/>
          <w:sz w:val="24"/>
          <w:lang w:val="lt-LT"/>
        </w:rPr>
        <w:t xml:space="preserve">švietimo, mokslo ir sporto ministro </w:t>
      </w:r>
      <w:r w:rsidR="00D50B45">
        <w:rPr>
          <w:rFonts w:ascii="Times New Roman" w:hAnsi="Times New Roman"/>
          <w:sz w:val="24"/>
          <w:lang w:val="lt-LT"/>
        </w:rPr>
        <w:t>2020 m. birželio 29 d. įsakymu Nr. V-968 patikslintą Optimizavimo aprašą</w:t>
      </w:r>
      <w:r w:rsidR="00D50B45" w:rsidDel="002672A2">
        <w:rPr>
          <w:rFonts w:ascii="Times New Roman" w:eastAsia="Calibri" w:hAnsi="Times New Roman"/>
          <w:sz w:val="24"/>
          <w:szCs w:val="24"/>
          <w:lang w:val="lt-LT"/>
        </w:rPr>
        <w:t xml:space="preserve"> </w:t>
      </w:r>
      <w:r w:rsidR="00D50B45">
        <w:rPr>
          <w:rFonts w:ascii="Times New Roman" w:eastAsia="Calibri" w:hAnsi="Times New Roman"/>
          <w:sz w:val="24"/>
          <w:szCs w:val="24"/>
          <w:lang w:val="lt-LT"/>
        </w:rPr>
        <w:t>jos</w:t>
      </w:r>
      <w:r w:rsidR="005D493E">
        <w:rPr>
          <w:rFonts w:ascii="Times New Roman" w:hAnsi="Times New Roman"/>
          <w:sz w:val="24"/>
          <w:lang w:val="lt-LT"/>
        </w:rPr>
        <w:t xml:space="preserve"> turi būti paskirstytos savivaldybė</w:t>
      </w:r>
      <w:r w:rsidR="00706E8F">
        <w:rPr>
          <w:rFonts w:ascii="Times New Roman" w:hAnsi="Times New Roman"/>
          <w:sz w:val="24"/>
          <w:lang w:val="lt-LT"/>
        </w:rPr>
        <w:t>m</w:t>
      </w:r>
      <w:r w:rsidR="005D493E">
        <w:rPr>
          <w:rFonts w:ascii="Times New Roman" w:hAnsi="Times New Roman"/>
          <w:sz w:val="24"/>
          <w:lang w:val="lt-LT"/>
        </w:rPr>
        <w:t>s iki liepos 30</w:t>
      </w:r>
      <w:r w:rsidR="00D50B45">
        <w:rPr>
          <w:rFonts w:ascii="Times New Roman" w:hAnsi="Times New Roman"/>
          <w:sz w:val="24"/>
          <w:lang w:val="lt-LT"/>
        </w:rPr>
        <w:t> </w:t>
      </w:r>
      <w:r w:rsidR="005D493E">
        <w:rPr>
          <w:rFonts w:ascii="Times New Roman" w:hAnsi="Times New Roman"/>
          <w:sz w:val="24"/>
          <w:lang w:val="lt-LT"/>
        </w:rPr>
        <w:t>d</w:t>
      </w:r>
      <w:r w:rsidR="00D50B45">
        <w:rPr>
          <w:rFonts w:ascii="Times New Roman" w:hAnsi="Times New Roman"/>
          <w:sz w:val="24"/>
          <w:lang w:val="lt-LT"/>
        </w:rPr>
        <w:t>ienos</w:t>
      </w:r>
      <w:r w:rsidR="005D493E">
        <w:rPr>
          <w:rFonts w:ascii="Times New Roman" w:hAnsi="Times New Roman"/>
          <w:sz w:val="24"/>
          <w:lang w:val="lt-LT"/>
        </w:rPr>
        <w:t xml:space="preserve">. Savivaldybės, norėdamos paskirstyti minėtas lėšas mokykloms, turi </w:t>
      </w:r>
      <w:r>
        <w:rPr>
          <w:rFonts w:ascii="Times New Roman" w:hAnsi="Times New Roman"/>
          <w:sz w:val="24"/>
          <w:lang w:val="lt-LT"/>
        </w:rPr>
        <w:t>patikslinti savivaldybių biudžetus</w:t>
      </w:r>
      <w:r w:rsidR="002F21E8">
        <w:rPr>
          <w:rFonts w:ascii="Times New Roman" w:hAnsi="Times New Roman"/>
          <w:sz w:val="24"/>
          <w:lang w:val="lt-LT"/>
        </w:rPr>
        <w:t xml:space="preserve">. </w:t>
      </w:r>
      <w:r w:rsidR="00902C94">
        <w:rPr>
          <w:rFonts w:ascii="Times New Roman" w:hAnsi="Times New Roman"/>
          <w:sz w:val="24"/>
          <w:lang w:val="lt-LT"/>
        </w:rPr>
        <w:t>S</w:t>
      </w:r>
      <w:r w:rsidR="00F535E8">
        <w:rPr>
          <w:rFonts w:ascii="Times New Roman" w:hAnsi="Times New Roman"/>
          <w:sz w:val="24"/>
          <w:lang w:val="lt-LT"/>
        </w:rPr>
        <w:t>avivaldybes bei</w:t>
      </w:r>
      <w:r w:rsidR="00902C94">
        <w:rPr>
          <w:rFonts w:ascii="Times New Roman" w:hAnsi="Times New Roman"/>
          <w:sz w:val="24"/>
          <w:lang w:val="lt-LT"/>
        </w:rPr>
        <w:t xml:space="preserve"> m</w:t>
      </w:r>
      <w:r>
        <w:rPr>
          <w:rFonts w:ascii="Times New Roman" w:hAnsi="Times New Roman"/>
          <w:sz w:val="24"/>
          <w:lang w:val="lt-LT"/>
        </w:rPr>
        <w:t>okykl</w:t>
      </w:r>
      <w:r w:rsidR="00F535E8">
        <w:rPr>
          <w:rFonts w:ascii="Times New Roman" w:hAnsi="Times New Roman"/>
          <w:sz w:val="24"/>
          <w:lang w:val="lt-LT"/>
        </w:rPr>
        <w:t>as</w:t>
      </w:r>
      <w:r>
        <w:rPr>
          <w:rFonts w:ascii="Times New Roman" w:hAnsi="Times New Roman"/>
          <w:sz w:val="24"/>
          <w:lang w:val="lt-LT"/>
        </w:rPr>
        <w:t xml:space="preserve"> būtina kuo skubiau informuoti apie skiriamas lėšas, kad </w:t>
      </w:r>
      <w:r w:rsidR="00F535E8">
        <w:rPr>
          <w:rFonts w:ascii="Times New Roman" w:hAnsi="Times New Roman"/>
          <w:sz w:val="24"/>
          <w:lang w:val="lt-LT"/>
        </w:rPr>
        <w:t xml:space="preserve">jos </w:t>
      </w:r>
      <w:r w:rsidR="00EC1C72">
        <w:rPr>
          <w:rFonts w:ascii="Times New Roman" w:hAnsi="Times New Roman"/>
          <w:sz w:val="24"/>
          <w:lang w:val="lt-LT"/>
        </w:rPr>
        <w:t xml:space="preserve">galėtų </w:t>
      </w:r>
      <w:r w:rsidR="00F535E8">
        <w:rPr>
          <w:rFonts w:ascii="Times New Roman" w:hAnsi="Times New Roman"/>
          <w:sz w:val="24"/>
          <w:lang w:val="lt-LT"/>
        </w:rPr>
        <w:t>priimti sprendimus</w:t>
      </w:r>
      <w:r w:rsidR="00EC1C72">
        <w:rPr>
          <w:rFonts w:ascii="Times New Roman" w:hAnsi="Times New Roman"/>
          <w:sz w:val="24"/>
          <w:lang w:val="lt-LT"/>
        </w:rPr>
        <w:t xml:space="preserve"> dėl </w:t>
      </w:r>
      <w:r w:rsidR="00F535E8">
        <w:rPr>
          <w:rFonts w:ascii="Times New Roman" w:hAnsi="Times New Roman"/>
          <w:sz w:val="24"/>
          <w:lang w:val="lt-LT"/>
        </w:rPr>
        <w:t>mokytojų kaitos ir tinkamai pasirengti naujiems mokslo metams</w:t>
      </w:r>
      <w:r w:rsidR="00EC1C72">
        <w:rPr>
          <w:rFonts w:ascii="Times New Roman" w:hAnsi="Times New Roman"/>
          <w:sz w:val="24"/>
          <w:lang w:val="lt-LT"/>
        </w:rPr>
        <w:t>.</w:t>
      </w:r>
    </w:p>
    <w:p w:rsidR="002E3A8C" w:rsidRDefault="00EC1C72" w:rsidP="00F120C5">
      <w:pPr>
        <w:ind w:firstLine="567"/>
        <w:jc w:val="both"/>
        <w:rPr>
          <w:rFonts w:ascii="Times New Roman" w:hAnsi="Times New Roman"/>
          <w:sz w:val="24"/>
          <w:szCs w:val="24"/>
          <w:lang w:val="lt-LT"/>
        </w:rPr>
      </w:pPr>
      <w:r>
        <w:rPr>
          <w:rFonts w:ascii="Times New Roman" w:hAnsi="Times New Roman"/>
          <w:sz w:val="24"/>
          <w:szCs w:val="24"/>
          <w:lang w:val="lt-LT"/>
        </w:rPr>
        <w:t>Tikimės konstruktyvaus bendradarbiavimo.</w:t>
      </w:r>
    </w:p>
    <w:p w:rsidR="00523170" w:rsidRDefault="00523170" w:rsidP="0051393D">
      <w:pPr>
        <w:spacing w:after="20" w:line="312" w:lineRule="auto"/>
        <w:ind w:firstLine="567"/>
        <w:jc w:val="both"/>
        <w:rPr>
          <w:rFonts w:ascii="Times New Roman" w:hAnsi="Times New Roman"/>
          <w:sz w:val="24"/>
          <w:szCs w:val="24"/>
          <w:lang w:val="lt-LT"/>
        </w:rPr>
      </w:pPr>
    </w:p>
    <w:p w:rsidR="00902C94" w:rsidRPr="00BD7CB1" w:rsidRDefault="00902C94" w:rsidP="0051393D">
      <w:pPr>
        <w:spacing w:after="20" w:line="312" w:lineRule="auto"/>
        <w:ind w:firstLine="567"/>
        <w:jc w:val="both"/>
        <w:rPr>
          <w:rFonts w:ascii="Times New Roman" w:hAnsi="Times New Roman"/>
          <w:sz w:val="24"/>
          <w:szCs w:val="24"/>
          <w:lang w:val="lt-LT"/>
        </w:rPr>
      </w:pPr>
    </w:p>
    <w:p w:rsidR="007C0EC0" w:rsidRDefault="007C0EC0" w:rsidP="00D26D48">
      <w:pPr>
        <w:spacing w:after="20"/>
        <w:jc w:val="both"/>
        <w:rPr>
          <w:rFonts w:ascii="Times New Roman" w:hAnsi="Times New Roman"/>
          <w:sz w:val="22"/>
          <w:szCs w:val="22"/>
          <w:lang w:val="lt-LT"/>
        </w:rPr>
      </w:pPr>
    </w:p>
    <w:p w:rsidR="00B70457" w:rsidRDefault="00501338" w:rsidP="00D26D48">
      <w:pPr>
        <w:spacing w:after="20"/>
        <w:jc w:val="both"/>
        <w:rPr>
          <w:rFonts w:ascii="Times New Roman" w:hAnsi="Times New Roman"/>
          <w:sz w:val="24"/>
          <w:szCs w:val="24"/>
          <w:lang w:val="lt-LT"/>
        </w:rPr>
      </w:pPr>
      <w:r>
        <w:rPr>
          <w:rFonts w:ascii="Times New Roman" w:hAnsi="Times New Roman"/>
          <w:sz w:val="24"/>
          <w:szCs w:val="24"/>
          <w:lang w:val="lt-LT"/>
        </w:rPr>
        <w:t>Ministerijos kancleris</w:t>
      </w:r>
      <w:r w:rsidR="00940282" w:rsidRPr="00621730">
        <w:rPr>
          <w:rFonts w:ascii="Times New Roman" w:hAnsi="Times New Roman"/>
          <w:sz w:val="24"/>
          <w:szCs w:val="24"/>
          <w:lang w:val="lt-LT"/>
        </w:rPr>
        <w:tab/>
      </w:r>
      <w:r w:rsidR="00940282" w:rsidRPr="00621730">
        <w:rPr>
          <w:rFonts w:ascii="Times New Roman" w:hAnsi="Times New Roman"/>
          <w:sz w:val="24"/>
          <w:szCs w:val="24"/>
          <w:lang w:val="lt-LT"/>
        </w:rPr>
        <w:tab/>
      </w:r>
      <w:r w:rsidR="00940282" w:rsidRPr="00621730">
        <w:rPr>
          <w:rFonts w:ascii="Times New Roman" w:hAnsi="Times New Roman"/>
          <w:sz w:val="24"/>
          <w:szCs w:val="24"/>
          <w:lang w:val="lt-LT"/>
        </w:rPr>
        <w:tab/>
        <w:t xml:space="preserve">   </w:t>
      </w:r>
      <w:r>
        <w:rPr>
          <w:rFonts w:ascii="Times New Roman" w:hAnsi="Times New Roman"/>
          <w:sz w:val="24"/>
          <w:szCs w:val="24"/>
          <w:lang w:val="lt-LT"/>
        </w:rPr>
        <w:t xml:space="preserve">                 </w:t>
      </w:r>
      <w:r w:rsidR="00523170">
        <w:rPr>
          <w:rFonts w:ascii="Times New Roman" w:hAnsi="Times New Roman"/>
          <w:sz w:val="24"/>
          <w:szCs w:val="24"/>
          <w:lang w:val="lt-LT"/>
        </w:rPr>
        <w:t xml:space="preserve">                     </w:t>
      </w:r>
      <w:r>
        <w:rPr>
          <w:rFonts w:ascii="Times New Roman" w:hAnsi="Times New Roman"/>
          <w:sz w:val="24"/>
          <w:szCs w:val="24"/>
          <w:lang w:val="lt-LT"/>
        </w:rPr>
        <w:t xml:space="preserve"> </w:t>
      </w:r>
      <w:r w:rsidR="00940282" w:rsidRPr="00621730">
        <w:rPr>
          <w:rFonts w:ascii="Times New Roman" w:hAnsi="Times New Roman"/>
          <w:sz w:val="24"/>
          <w:szCs w:val="24"/>
          <w:lang w:val="lt-LT"/>
        </w:rPr>
        <w:t xml:space="preserve"> </w:t>
      </w:r>
      <w:r>
        <w:rPr>
          <w:rFonts w:ascii="Times New Roman" w:hAnsi="Times New Roman"/>
          <w:sz w:val="24"/>
          <w:szCs w:val="24"/>
          <w:lang w:val="lt-LT"/>
        </w:rPr>
        <w:t>Tomas Daukantas</w:t>
      </w:r>
      <w:r w:rsidR="000B4A5A" w:rsidRPr="00621730">
        <w:rPr>
          <w:rFonts w:ascii="Times New Roman" w:hAnsi="Times New Roman"/>
          <w:sz w:val="24"/>
          <w:szCs w:val="24"/>
          <w:lang w:val="lt-LT"/>
        </w:rPr>
        <w:t xml:space="preserve">  </w:t>
      </w:r>
    </w:p>
    <w:p w:rsidR="00523170" w:rsidRDefault="00523170" w:rsidP="00D26D48">
      <w:pPr>
        <w:spacing w:after="20"/>
        <w:jc w:val="both"/>
        <w:rPr>
          <w:rFonts w:ascii="Times New Roman" w:hAnsi="Times New Roman"/>
          <w:sz w:val="24"/>
          <w:szCs w:val="24"/>
          <w:lang w:val="lt-LT"/>
        </w:rPr>
      </w:pPr>
    </w:p>
    <w:p w:rsidR="002F21E8" w:rsidRDefault="002F21E8" w:rsidP="00D26D48">
      <w:pPr>
        <w:spacing w:after="20"/>
        <w:jc w:val="both"/>
        <w:rPr>
          <w:rFonts w:ascii="Times New Roman" w:hAnsi="Times New Roman"/>
          <w:sz w:val="24"/>
          <w:szCs w:val="24"/>
          <w:lang w:val="lt-LT"/>
        </w:rPr>
      </w:pPr>
    </w:p>
    <w:p w:rsidR="002F21E8" w:rsidRDefault="002F21E8"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961445" w:rsidRDefault="00961445" w:rsidP="00D26D48">
      <w:pPr>
        <w:spacing w:after="20"/>
        <w:jc w:val="both"/>
        <w:rPr>
          <w:rFonts w:ascii="Times New Roman" w:hAnsi="Times New Roman"/>
          <w:sz w:val="24"/>
          <w:szCs w:val="24"/>
          <w:lang w:val="lt-LT"/>
        </w:rPr>
      </w:pPr>
    </w:p>
    <w:p w:rsidR="002F21E8" w:rsidRDefault="002F21E8" w:rsidP="00D26D48">
      <w:pPr>
        <w:spacing w:after="20"/>
        <w:jc w:val="both"/>
        <w:rPr>
          <w:rFonts w:ascii="Times New Roman" w:hAnsi="Times New Roman"/>
          <w:sz w:val="24"/>
          <w:szCs w:val="24"/>
          <w:lang w:val="lt-LT"/>
        </w:rPr>
      </w:pPr>
    </w:p>
    <w:p w:rsidR="002F21E8" w:rsidRDefault="002F21E8" w:rsidP="00D26D48">
      <w:pPr>
        <w:spacing w:after="20"/>
        <w:jc w:val="both"/>
        <w:rPr>
          <w:rFonts w:ascii="Times New Roman" w:hAnsi="Times New Roman"/>
          <w:sz w:val="24"/>
          <w:szCs w:val="24"/>
          <w:lang w:val="lt-LT"/>
        </w:rPr>
      </w:pPr>
    </w:p>
    <w:p w:rsidR="00D26D48" w:rsidRPr="00C319C7" w:rsidRDefault="00B70457" w:rsidP="00D26D48">
      <w:pPr>
        <w:spacing w:after="20"/>
        <w:jc w:val="both"/>
        <w:rPr>
          <w:rFonts w:ascii="Times New Roman" w:hAnsi="Times New Roman"/>
          <w:sz w:val="22"/>
          <w:szCs w:val="22"/>
          <w:lang w:val="lt-LT"/>
        </w:rPr>
      </w:pPr>
      <w:r>
        <w:rPr>
          <w:rFonts w:ascii="Times New Roman" w:hAnsi="Times New Roman"/>
          <w:sz w:val="22"/>
          <w:szCs w:val="22"/>
          <w:lang w:val="lt-LT"/>
        </w:rPr>
        <w:t xml:space="preserve"> </w:t>
      </w:r>
      <w:r w:rsidR="007F47FA" w:rsidRPr="00C319C7">
        <w:rPr>
          <w:rFonts w:ascii="Times New Roman" w:hAnsi="Times New Roman"/>
          <w:sz w:val="22"/>
          <w:szCs w:val="22"/>
          <w:lang w:val="lt-LT"/>
        </w:rPr>
        <w:t>D</w:t>
      </w:r>
      <w:r w:rsidR="00D26D48" w:rsidRPr="00C319C7">
        <w:rPr>
          <w:rFonts w:ascii="Times New Roman" w:hAnsi="Times New Roman"/>
          <w:sz w:val="22"/>
          <w:szCs w:val="22"/>
          <w:lang w:val="lt-LT"/>
        </w:rPr>
        <w:t xml:space="preserve">. Bužinskienė, tel. (8 5) </w:t>
      </w:r>
      <w:r w:rsidR="004A6475">
        <w:rPr>
          <w:rFonts w:ascii="Times New Roman" w:hAnsi="Times New Roman"/>
          <w:sz w:val="22"/>
          <w:szCs w:val="22"/>
          <w:lang w:val="lt-LT"/>
        </w:rPr>
        <w:t xml:space="preserve"> </w:t>
      </w:r>
      <w:r w:rsidR="00D26D48" w:rsidRPr="00C319C7">
        <w:rPr>
          <w:rFonts w:ascii="Times New Roman" w:hAnsi="Times New Roman"/>
          <w:sz w:val="22"/>
          <w:szCs w:val="22"/>
          <w:lang w:val="lt-LT"/>
        </w:rPr>
        <w:t>219 1191, el. p. </w:t>
      </w:r>
      <w:hyperlink r:id="rId12" w:history="1">
        <w:r w:rsidR="00D26D48" w:rsidRPr="00C319C7">
          <w:rPr>
            <w:rStyle w:val="Hipersaitas"/>
            <w:rFonts w:ascii="Times New Roman" w:hAnsi="Times New Roman"/>
            <w:sz w:val="22"/>
            <w:szCs w:val="22"/>
            <w:lang w:val="lt-LT"/>
          </w:rPr>
          <w:t>Danute.Buzinskiene@smm.lt</w:t>
        </w:r>
      </w:hyperlink>
      <w:r w:rsidR="00D26D48" w:rsidRPr="00C319C7">
        <w:rPr>
          <w:rStyle w:val="Hipersaitas"/>
          <w:rFonts w:ascii="Times New Roman" w:hAnsi="Times New Roman"/>
          <w:sz w:val="22"/>
          <w:szCs w:val="22"/>
          <w:u w:val="none"/>
          <w:lang w:val="lt-LT"/>
        </w:rPr>
        <w:t xml:space="preserve">  </w:t>
      </w:r>
    </w:p>
    <w:sectPr w:rsidR="00D26D48" w:rsidRPr="00C319C7" w:rsidSect="00DA1C44">
      <w:headerReference w:type="default" r:id="rId13"/>
      <w:footerReference w:type="even" r:id="rId14"/>
      <w:footerReference w:type="default" r:id="rId15"/>
      <w:pgSz w:w="11907" w:h="16840" w:code="9"/>
      <w:pgMar w:top="851" w:right="708" w:bottom="1418" w:left="1418" w:header="289"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BCA" w:rsidRDefault="000D7BCA">
      <w:r>
        <w:separator/>
      </w:r>
    </w:p>
  </w:endnote>
  <w:endnote w:type="continuationSeparator" w:id="0">
    <w:p w:rsidR="000D7BCA" w:rsidRDefault="000D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mp;quot">
    <w:altName w:val="Times New Roman"/>
    <w:panose1 w:val="00000000000000000000"/>
    <w:charset w:val="00"/>
    <w:family w:val="roman"/>
    <w:notTrueType/>
    <w:pitch w:val="default"/>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DokChampa">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25CDB" w:rsidRDefault="00825CD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CDB" w:rsidRDefault="00825CDB">
    <w:pPr>
      <w:pStyle w:val="Porat"/>
      <w:ind w:right="36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BCA" w:rsidRDefault="000D7BCA">
      <w:r>
        <w:separator/>
      </w:r>
    </w:p>
  </w:footnote>
  <w:footnote w:type="continuationSeparator" w:id="0">
    <w:p w:rsidR="000D7BCA" w:rsidRDefault="000D7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831710"/>
      <w:docPartObj>
        <w:docPartGallery w:val="Page Numbers (Top of Page)"/>
        <w:docPartUnique/>
      </w:docPartObj>
    </w:sdtPr>
    <w:sdtEndPr/>
    <w:sdtContent>
      <w:p w:rsidR="00A42AE6" w:rsidRDefault="00A42AE6">
        <w:pPr>
          <w:pStyle w:val="Antrats"/>
          <w:jc w:val="center"/>
        </w:pPr>
        <w:r>
          <w:fldChar w:fldCharType="begin"/>
        </w:r>
        <w:r>
          <w:instrText>PAGE   \* MERGEFORMAT</w:instrText>
        </w:r>
        <w:r>
          <w:fldChar w:fldCharType="separate"/>
        </w:r>
        <w:r w:rsidR="001D7B0D" w:rsidRPr="001D7B0D">
          <w:rPr>
            <w:noProof/>
            <w:lang w:val="lt-LT"/>
          </w:rPr>
          <w:t>2</w:t>
        </w:r>
        <w:r>
          <w:fldChar w:fldCharType="end"/>
        </w:r>
      </w:p>
    </w:sdtContent>
  </w:sdt>
  <w:p w:rsidR="00A42AE6" w:rsidRDefault="00A42A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15332"/>
    <w:multiLevelType w:val="multilevel"/>
    <w:tmpl w:val="FE7ED3E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ascii="&amp;quot" w:hAnsi="&amp;quot" w:hint="default"/>
      </w:rPr>
    </w:lvl>
    <w:lvl w:ilvl="2">
      <w:start w:val="1"/>
      <w:numFmt w:val="decimal"/>
      <w:isLgl/>
      <w:lvlText w:val="%1.%2.%3."/>
      <w:lvlJc w:val="left"/>
      <w:pPr>
        <w:ind w:left="1800" w:hanging="720"/>
      </w:pPr>
      <w:rPr>
        <w:rFonts w:ascii="&amp;quot" w:hAnsi="&amp;quot" w:hint="default"/>
      </w:rPr>
    </w:lvl>
    <w:lvl w:ilvl="3">
      <w:start w:val="1"/>
      <w:numFmt w:val="decimal"/>
      <w:isLgl/>
      <w:lvlText w:val="%1.%2.%3.%4."/>
      <w:lvlJc w:val="left"/>
      <w:pPr>
        <w:ind w:left="2160" w:hanging="720"/>
      </w:pPr>
      <w:rPr>
        <w:rFonts w:ascii="&amp;quot" w:hAnsi="&amp;quot" w:hint="default"/>
      </w:rPr>
    </w:lvl>
    <w:lvl w:ilvl="4">
      <w:start w:val="1"/>
      <w:numFmt w:val="decimal"/>
      <w:isLgl/>
      <w:lvlText w:val="%1.%2.%3.%4.%5."/>
      <w:lvlJc w:val="left"/>
      <w:pPr>
        <w:ind w:left="2880" w:hanging="1080"/>
      </w:pPr>
      <w:rPr>
        <w:rFonts w:ascii="&amp;quot" w:hAnsi="&amp;quot" w:hint="default"/>
      </w:rPr>
    </w:lvl>
    <w:lvl w:ilvl="5">
      <w:start w:val="1"/>
      <w:numFmt w:val="decimal"/>
      <w:isLgl/>
      <w:lvlText w:val="%1.%2.%3.%4.%5.%6."/>
      <w:lvlJc w:val="left"/>
      <w:pPr>
        <w:ind w:left="3240" w:hanging="1080"/>
      </w:pPr>
      <w:rPr>
        <w:rFonts w:ascii="&amp;quot" w:hAnsi="&amp;quot" w:hint="default"/>
      </w:rPr>
    </w:lvl>
    <w:lvl w:ilvl="6">
      <w:start w:val="1"/>
      <w:numFmt w:val="decimal"/>
      <w:isLgl/>
      <w:lvlText w:val="%1.%2.%3.%4.%5.%6.%7."/>
      <w:lvlJc w:val="left"/>
      <w:pPr>
        <w:ind w:left="3960" w:hanging="1440"/>
      </w:pPr>
      <w:rPr>
        <w:rFonts w:ascii="&amp;quot" w:hAnsi="&amp;quot" w:hint="default"/>
      </w:rPr>
    </w:lvl>
    <w:lvl w:ilvl="7">
      <w:start w:val="1"/>
      <w:numFmt w:val="decimal"/>
      <w:isLgl/>
      <w:lvlText w:val="%1.%2.%3.%4.%5.%6.%7.%8."/>
      <w:lvlJc w:val="left"/>
      <w:pPr>
        <w:ind w:left="4320" w:hanging="1440"/>
      </w:pPr>
      <w:rPr>
        <w:rFonts w:ascii="&amp;quot" w:hAnsi="&amp;quot" w:hint="default"/>
      </w:rPr>
    </w:lvl>
    <w:lvl w:ilvl="8">
      <w:start w:val="1"/>
      <w:numFmt w:val="decimal"/>
      <w:isLgl/>
      <w:lvlText w:val="%1.%2.%3.%4.%5.%6.%7.%8.%9."/>
      <w:lvlJc w:val="left"/>
      <w:pPr>
        <w:ind w:left="5040" w:hanging="1800"/>
      </w:pPr>
      <w:rPr>
        <w:rFonts w:ascii="&amp;quot" w:hAnsi="&amp;quot"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2F"/>
    <w:rsid w:val="00016A9D"/>
    <w:rsid w:val="000276D0"/>
    <w:rsid w:val="00030610"/>
    <w:rsid w:val="00031050"/>
    <w:rsid w:val="00054E25"/>
    <w:rsid w:val="00060042"/>
    <w:rsid w:val="00066466"/>
    <w:rsid w:val="000770AE"/>
    <w:rsid w:val="0008504D"/>
    <w:rsid w:val="0009731D"/>
    <w:rsid w:val="000A5696"/>
    <w:rsid w:val="000A5E75"/>
    <w:rsid w:val="000A764D"/>
    <w:rsid w:val="000A7E19"/>
    <w:rsid w:val="000B2865"/>
    <w:rsid w:val="000B40EB"/>
    <w:rsid w:val="000B4A5A"/>
    <w:rsid w:val="000C0D0E"/>
    <w:rsid w:val="000C357B"/>
    <w:rsid w:val="000D431F"/>
    <w:rsid w:val="000D7BCA"/>
    <w:rsid w:val="000E1C3C"/>
    <w:rsid w:val="000E6587"/>
    <w:rsid w:val="000F6DF5"/>
    <w:rsid w:val="001031F0"/>
    <w:rsid w:val="001147E0"/>
    <w:rsid w:val="00116215"/>
    <w:rsid w:val="001221B7"/>
    <w:rsid w:val="00124256"/>
    <w:rsid w:val="001349D6"/>
    <w:rsid w:val="00135917"/>
    <w:rsid w:val="00146D0F"/>
    <w:rsid w:val="001557AC"/>
    <w:rsid w:val="00161CA8"/>
    <w:rsid w:val="00163B9B"/>
    <w:rsid w:val="001718B0"/>
    <w:rsid w:val="00171F7B"/>
    <w:rsid w:val="001803E3"/>
    <w:rsid w:val="001910D7"/>
    <w:rsid w:val="00194F88"/>
    <w:rsid w:val="001974E0"/>
    <w:rsid w:val="001A3ADB"/>
    <w:rsid w:val="001B3F7E"/>
    <w:rsid w:val="001B779C"/>
    <w:rsid w:val="001D27A0"/>
    <w:rsid w:val="001D68C1"/>
    <w:rsid w:val="001D7B0D"/>
    <w:rsid w:val="001E31E5"/>
    <w:rsid w:val="001E4FC3"/>
    <w:rsid w:val="001E6FAA"/>
    <w:rsid w:val="00203A76"/>
    <w:rsid w:val="0020712A"/>
    <w:rsid w:val="0021398A"/>
    <w:rsid w:val="00236089"/>
    <w:rsid w:val="00244B09"/>
    <w:rsid w:val="00245477"/>
    <w:rsid w:val="002470C1"/>
    <w:rsid w:val="00254924"/>
    <w:rsid w:val="002649AB"/>
    <w:rsid w:val="002659E0"/>
    <w:rsid w:val="002672A2"/>
    <w:rsid w:val="00267DAC"/>
    <w:rsid w:val="00275D2C"/>
    <w:rsid w:val="002823A7"/>
    <w:rsid w:val="00293B0B"/>
    <w:rsid w:val="002A467E"/>
    <w:rsid w:val="002A7134"/>
    <w:rsid w:val="002B48BB"/>
    <w:rsid w:val="002B5D2E"/>
    <w:rsid w:val="002E25FB"/>
    <w:rsid w:val="002E34E5"/>
    <w:rsid w:val="002E3A8C"/>
    <w:rsid w:val="002F21E8"/>
    <w:rsid w:val="002F4A20"/>
    <w:rsid w:val="002F4BFB"/>
    <w:rsid w:val="003001F6"/>
    <w:rsid w:val="003209EE"/>
    <w:rsid w:val="003359E0"/>
    <w:rsid w:val="00337854"/>
    <w:rsid w:val="00340EDA"/>
    <w:rsid w:val="00344D2E"/>
    <w:rsid w:val="00350AB3"/>
    <w:rsid w:val="00365774"/>
    <w:rsid w:val="003713D7"/>
    <w:rsid w:val="00372CF6"/>
    <w:rsid w:val="0037700C"/>
    <w:rsid w:val="0037764E"/>
    <w:rsid w:val="00385D08"/>
    <w:rsid w:val="00386581"/>
    <w:rsid w:val="00394F53"/>
    <w:rsid w:val="003976EE"/>
    <w:rsid w:val="003A407A"/>
    <w:rsid w:val="003A6D38"/>
    <w:rsid w:val="003A7EB2"/>
    <w:rsid w:val="003E371B"/>
    <w:rsid w:val="003E4F79"/>
    <w:rsid w:val="003F7AFE"/>
    <w:rsid w:val="00400DF4"/>
    <w:rsid w:val="00405964"/>
    <w:rsid w:val="00405E31"/>
    <w:rsid w:val="00407A48"/>
    <w:rsid w:val="004134A2"/>
    <w:rsid w:val="004167ED"/>
    <w:rsid w:val="00420049"/>
    <w:rsid w:val="004228BE"/>
    <w:rsid w:val="004235D9"/>
    <w:rsid w:val="0042446A"/>
    <w:rsid w:val="0043443D"/>
    <w:rsid w:val="00434EFC"/>
    <w:rsid w:val="00455265"/>
    <w:rsid w:val="00456B26"/>
    <w:rsid w:val="00457736"/>
    <w:rsid w:val="00465538"/>
    <w:rsid w:val="00470D1C"/>
    <w:rsid w:val="00472CB4"/>
    <w:rsid w:val="004759A5"/>
    <w:rsid w:val="00481541"/>
    <w:rsid w:val="00497B75"/>
    <w:rsid w:val="004A6475"/>
    <w:rsid w:val="004B62D0"/>
    <w:rsid w:val="004C195F"/>
    <w:rsid w:val="004C4BD7"/>
    <w:rsid w:val="004D6ADD"/>
    <w:rsid w:val="004E2357"/>
    <w:rsid w:val="004E5FC1"/>
    <w:rsid w:val="00500F6A"/>
    <w:rsid w:val="00501338"/>
    <w:rsid w:val="00502A9C"/>
    <w:rsid w:val="0051393D"/>
    <w:rsid w:val="00520CE9"/>
    <w:rsid w:val="00523170"/>
    <w:rsid w:val="00525185"/>
    <w:rsid w:val="005347B2"/>
    <w:rsid w:val="00536996"/>
    <w:rsid w:val="0053701D"/>
    <w:rsid w:val="005548D1"/>
    <w:rsid w:val="00567472"/>
    <w:rsid w:val="00567FDB"/>
    <w:rsid w:val="0057433E"/>
    <w:rsid w:val="00577E58"/>
    <w:rsid w:val="005A05FD"/>
    <w:rsid w:val="005A3DD0"/>
    <w:rsid w:val="005B6105"/>
    <w:rsid w:val="005C56F0"/>
    <w:rsid w:val="005D2F88"/>
    <w:rsid w:val="005D493E"/>
    <w:rsid w:val="005F095B"/>
    <w:rsid w:val="005F3F21"/>
    <w:rsid w:val="00603447"/>
    <w:rsid w:val="00613B61"/>
    <w:rsid w:val="00615E2E"/>
    <w:rsid w:val="00621730"/>
    <w:rsid w:val="006223DE"/>
    <w:rsid w:val="00625D15"/>
    <w:rsid w:val="00632EB9"/>
    <w:rsid w:val="00635A8B"/>
    <w:rsid w:val="006419A8"/>
    <w:rsid w:val="00654169"/>
    <w:rsid w:val="006551A4"/>
    <w:rsid w:val="006610EB"/>
    <w:rsid w:val="0066348C"/>
    <w:rsid w:val="0066599F"/>
    <w:rsid w:val="00670384"/>
    <w:rsid w:val="00672153"/>
    <w:rsid w:val="00680938"/>
    <w:rsid w:val="00682088"/>
    <w:rsid w:val="00693081"/>
    <w:rsid w:val="00697277"/>
    <w:rsid w:val="00697EF8"/>
    <w:rsid w:val="006A00D1"/>
    <w:rsid w:val="006B02B5"/>
    <w:rsid w:val="006B1379"/>
    <w:rsid w:val="006B155B"/>
    <w:rsid w:val="006D1843"/>
    <w:rsid w:val="006E6012"/>
    <w:rsid w:val="006E73CD"/>
    <w:rsid w:val="006F5679"/>
    <w:rsid w:val="00706E8F"/>
    <w:rsid w:val="00714868"/>
    <w:rsid w:val="007245CD"/>
    <w:rsid w:val="007252C5"/>
    <w:rsid w:val="007264D5"/>
    <w:rsid w:val="007366CC"/>
    <w:rsid w:val="00740FEB"/>
    <w:rsid w:val="0074198B"/>
    <w:rsid w:val="00750C1D"/>
    <w:rsid w:val="00763998"/>
    <w:rsid w:val="007645BE"/>
    <w:rsid w:val="007663B7"/>
    <w:rsid w:val="0078472A"/>
    <w:rsid w:val="007861F3"/>
    <w:rsid w:val="0078644D"/>
    <w:rsid w:val="007943E3"/>
    <w:rsid w:val="007A0C50"/>
    <w:rsid w:val="007A3E59"/>
    <w:rsid w:val="007B1EDF"/>
    <w:rsid w:val="007B2790"/>
    <w:rsid w:val="007B542C"/>
    <w:rsid w:val="007B5CF2"/>
    <w:rsid w:val="007C0EC0"/>
    <w:rsid w:val="007C24E8"/>
    <w:rsid w:val="007C376C"/>
    <w:rsid w:val="007D45C5"/>
    <w:rsid w:val="007E478A"/>
    <w:rsid w:val="007E4F2E"/>
    <w:rsid w:val="007F47FA"/>
    <w:rsid w:val="00816746"/>
    <w:rsid w:val="00822D64"/>
    <w:rsid w:val="00825CDB"/>
    <w:rsid w:val="00843BCA"/>
    <w:rsid w:val="00854B95"/>
    <w:rsid w:val="00854C1B"/>
    <w:rsid w:val="0085674C"/>
    <w:rsid w:val="00860692"/>
    <w:rsid w:val="00866577"/>
    <w:rsid w:val="008754B9"/>
    <w:rsid w:val="008777A6"/>
    <w:rsid w:val="008A0508"/>
    <w:rsid w:val="008A0BB4"/>
    <w:rsid w:val="008A1071"/>
    <w:rsid w:val="008B225C"/>
    <w:rsid w:val="008B398B"/>
    <w:rsid w:val="008C4BBC"/>
    <w:rsid w:val="008C67D1"/>
    <w:rsid w:val="008D0EA2"/>
    <w:rsid w:val="008D39D5"/>
    <w:rsid w:val="008E1211"/>
    <w:rsid w:val="008E5EE7"/>
    <w:rsid w:val="008E7BBD"/>
    <w:rsid w:val="008F2332"/>
    <w:rsid w:val="008F392A"/>
    <w:rsid w:val="00902C94"/>
    <w:rsid w:val="00903008"/>
    <w:rsid w:val="00905FA9"/>
    <w:rsid w:val="00927C90"/>
    <w:rsid w:val="0093384A"/>
    <w:rsid w:val="00935C72"/>
    <w:rsid w:val="00936E52"/>
    <w:rsid w:val="00940282"/>
    <w:rsid w:val="00950E4D"/>
    <w:rsid w:val="00951C1A"/>
    <w:rsid w:val="00956F44"/>
    <w:rsid w:val="00961445"/>
    <w:rsid w:val="00963979"/>
    <w:rsid w:val="0096452E"/>
    <w:rsid w:val="009725B0"/>
    <w:rsid w:val="00973D74"/>
    <w:rsid w:val="00974047"/>
    <w:rsid w:val="0098694D"/>
    <w:rsid w:val="00991FC6"/>
    <w:rsid w:val="009A2096"/>
    <w:rsid w:val="009A5016"/>
    <w:rsid w:val="009D0F11"/>
    <w:rsid w:val="009D4F9A"/>
    <w:rsid w:val="009E070D"/>
    <w:rsid w:val="009E498A"/>
    <w:rsid w:val="00A039ED"/>
    <w:rsid w:val="00A04780"/>
    <w:rsid w:val="00A07CB1"/>
    <w:rsid w:val="00A42AE6"/>
    <w:rsid w:val="00A6563A"/>
    <w:rsid w:val="00A76ECA"/>
    <w:rsid w:val="00A85C6F"/>
    <w:rsid w:val="00A90C72"/>
    <w:rsid w:val="00A91D6C"/>
    <w:rsid w:val="00A97138"/>
    <w:rsid w:val="00AA367D"/>
    <w:rsid w:val="00AA57E5"/>
    <w:rsid w:val="00AA7087"/>
    <w:rsid w:val="00AC0A2C"/>
    <w:rsid w:val="00AC1F69"/>
    <w:rsid w:val="00AC58DA"/>
    <w:rsid w:val="00AC5DA3"/>
    <w:rsid w:val="00AD4F2A"/>
    <w:rsid w:val="00AE2053"/>
    <w:rsid w:val="00AE5075"/>
    <w:rsid w:val="00AF3D2F"/>
    <w:rsid w:val="00AF6DFA"/>
    <w:rsid w:val="00B0132D"/>
    <w:rsid w:val="00B06782"/>
    <w:rsid w:val="00B22380"/>
    <w:rsid w:val="00B2757B"/>
    <w:rsid w:val="00B432B1"/>
    <w:rsid w:val="00B50EFA"/>
    <w:rsid w:val="00B61E3D"/>
    <w:rsid w:val="00B70457"/>
    <w:rsid w:val="00B772AC"/>
    <w:rsid w:val="00B87A7E"/>
    <w:rsid w:val="00B909C1"/>
    <w:rsid w:val="00BA1081"/>
    <w:rsid w:val="00BA1503"/>
    <w:rsid w:val="00BA23A8"/>
    <w:rsid w:val="00BA674A"/>
    <w:rsid w:val="00BB5AC6"/>
    <w:rsid w:val="00BC1276"/>
    <w:rsid w:val="00BC7B6A"/>
    <w:rsid w:val="00BD6F2A"/>
    <w:rsid w:val="00BE0C6C"/>
    <w:rsid w:val="00BE0D14"/>
    <w:rsid w:val="00BE6719"/>
    <w:rsid w:val="00C04D2B"/>
    <w:rsid w:val="00C06AEC"/>
    <w:rsid w:val="00C319C7"/>
    <w:rsid w:val="00C4737C"/>
    <w:rsid w:val="00C60208"/>
    <w:rsid w:val="00C617FF"/>
    <w:rsid w:val="00C62971"/>
    <w:rsid w:val="00C72A57"/>
    <w:rsid w:val="00C86EC8"/>
    <w:rsid w:val="00C9139B"/>
    <w:rsid w:val="00C936B4"/>
    <w:rsid w:val="00C93C4D"/>
    <w:rsid w:val="00CA3545"/>
    <w:rsid w:val="00CA4D2F"/>
    <w:rsid w:val="00CA567B"/>
    <w:rsid w:val="00CA5FC4"/>
    <w:rsid w:val="00CB6EE4"/>
    <w:rsid w:val="00CC25A2"/>
    <w:rsid w:val="00CE24B2"/>
    <w:rsid w:val="00CE2BF1"/>
    <w:rsid w:val="00CF51D3"/>
    <w:rsid w:val="00D26D48"/>
    <w:rsid w:val="00D35E99"/>
    <w:rsid w:val="00D42CB1"/>
    <w:rsid w:val="00D45C8E"/>
    <w:rsid w:val="00D50B45"/>
    <w:rsid w:val="00D61F9A"/>
    <w:rsid w:val="00D6406C"/>
    <w:rsid w:val="00D643AB"/>
    <w:rsid w:val="00D821D8"/>
    <w:rsid w:val="00D8272E"/>
    <w:rsid w:val="00D91307"/>
    <w:rsid w:val="00D91BB9"/>
    <w:rsid w:val="00D92054"/>
    <w:rsid w:val="00D96011"/>
    <w:rsid w:val="00DA1C44"/>
    <w:rsid w:val="00DA4683"/>
    <w:rsid w:val="00DA7E18"/>
    <w:rsid w:val="00DB0458"/>
    <w:rsid w:val="00DB26EE"/>
    <w:rsid w:val="00DB2CDA"/>
    <w:rsid w:val="00DB4B34"/>
    <w:rsid w:val="00DB4C04"/>
    <w:rsid w:val="00DC12F7"/>
    <w:rsid w:val="00DC498E"/>
    <w:rsid w:val="00DD3FA4"/>
    <w:rsid w:val="00DE300A"/>
    <w:rsid w:val="00DE3C20"/>
    <w:rsid w:val="00DF68BA"/>
    <w:rsid w:val="00DF72D8"/>
    <w:rsid w:val="00E0580E"/>
    <w:rsid w:val="00E23C5D"/>
    <w:rsid w:val="00E30D62"/>
    <w:rsid w:val="00E32D37"/>
    <w:rsid w:val="00E33F3D"/>
    <w:rsid w:val="00E412B5"/>
    <w:rsid w:val="00E41880"/>
    <w:rsid w:val="00E47A70"/>
    <w:rsid w:val="00E5121B"/>
    <w:rsid w:val="00E73E21"/>
    <w:rsid w:val="00E75E18"/>
    <w:rsid w:val="00E9791F"/>
    <w:rsid w:val="00EA58E0"/>
    <w:rsid w:val="00EB3948"/>
    <w:rsid w:val="00EB4DF5"/>
    <w:rsid w:val="00EC1C72"/>
    <w:rsid w:val="00EC2661"/>
    <w:rsid w:val="00EC4FCF"/>
    <w:rsid w:val="00ED0411"/>
    <w:rsid w:val="00EF1621"/>
    <w:rsid w:val="00EF2389"/>
    <w:rsid w:val="00F120C5"/>
    <w:rsid w:val="00F20D41"/>
    <w:rsid w:val="00F27168"/>
    <w:rsid w:val="00F41522"/>
    <w:rsid w:val="00F52770"/>
    <w:rsid w:val="00F535E8"/>
    <w:rsid w:val="00F6270F"/>
    <w:rsid w:val="00F67898"/>
    <w:rsid w:val="00F75536"/>
    <w:rsid w:val="00F80B64"/>
    <w:rsid w:val="00F85D78"/>
    <w:rsid w:val="00F94A03"/>
    <w:rsid w:val="00FC3146"/>
    <w:rsid w:val="00FC3D8D"/>
    <w:rsid w:val="00FF056D"/>
    <w:rsid w:val="00FF562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tilde-lv/tildestengine" w:name="firma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Antrinispavadinimas">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uiPriority w:val="99"/>
    <w:rsid w:val="00337854"/>
    <w:rPr>
      <w:rFonts w:ascii="HelveticaLT" w:hAnsi="HelveticaLT"/>
      <w:lang w:val="en-GB"/>
    </w:rPr>
  </w:style>
  <w:style w:type="character" w:customStyle="1" w:styleId="AntratsDiagrama">
    <w:name w:val="Antraštės Diagrama"/>
    <w:basedOn w:val="Numatytasispastraiposriftas"/>
    <w:link w:val="Antrats"/>
    <w:uiPriority w:val="99"/>
    <w:rsid w:val="00A42AE6"/>
    <w:rPr>
      <w:rFonts w:ascii="HelveticaLT" w:hAnsi="HelveticaLT"/>
      <w:lang w:val="en-GB" w:eastAsia="en-US"/>
    </w:rPr>
  </w:style>
  <w:style w:type="paragraph" w:styleId="Debesliotekstas">
    <w:name w:val="Balloon Text"/>
    <w:basedOn w:val="prastasis"/>
    <w:link w:val="DebesliotekstasDiagrama"/>
    <w:rsid w:val="00254924"/>
    <w:rPr>
      <w:rFonts w:ascii="Segoe UI" w:hAnsi="Segoe UI" w:cs="Segoe UI"/>
      <w:sz w:val="18"/>
      <w:szCs w:val="18"/>
    </w:rPr>
  </w:style>
  <w:style w:type="character" w:customStyle="1" w:styleId="DebesliotekstasDiagrama">
    <w:name w:val="Debesėlio tekstas Diagrama"/>
    <w:basedOn w:val="Numatytasispastraiposriftas"/>
    <w:link w:val="Debesliotekstas"/>
    <w:rsid w:val="00254924"/>
    <w:rPr>
      <w:rFonts w:ascii="Segoe UI" w:hAnsi="Segoe UI" w:cs="Segoe UI"/>
      <w:sz w:val="18"/>
      <w:szCs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Antrinispavadinimas">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uiPriority w:val="99"/>
    <w:rsid w:val="00337854"/>
    <w:rPr>
      <w:rFonts w:ascii="HelveticaLT" w:hAnsi="HelveticaLT"/>
      <w:lang w:val="en-GB"/>
    </w:rPr>
  </w:style>
  <w:style w:type="character" w:customStyle="1" w:styleId="AntratsDiagrama">
    <w:name w:val="Antraštės Diagrama"/>
    <w:basedOn w:val="Numatytasispastraiposriftas"/>
    <w:link w:val="Antrats"/>
    <w:uiPriority w:val="99"/>
    <w:rsid w:val="00A42AE6"/>
    <w:rPr>
      <w:rFonts w:ascii="HelveticaLT" w:hAnsi="HelveticaLT"/>
      <w:lang w:val="en-GB" w:eastAsia="en-US"/>
    </w:rPr>
  </w:style>
  <w:style w:type="paragraph" w:styleId="Debesliotekstas">
    <w:name w:val="Balloon Text"/>
    <w:basedOn w:val="prastasis"/>
    <w:link w:val="DebesliotekstasDiagrama"/>
    <w:rsid w:val="00254924"/>
    <w:rPr>
      <w:rFonts w:ascii="Segoe UI" w:hAnsi="Segoe UI" w:cs="Segoe UI"/>
      <w:sz w:val="18"/>
      <w:szCs w:val="18"/>
    </w:rPr>
  </w:style>
  <w:style w:type="character" w:customStyle="1" w:styleId="DebesliotekstasDiagrama">
    <w:name w:val="Debesėlio tekstas Diagrama"/>
    <w:basedOn w:val="Numatytasispastraiposriftas"/>
    <w:link w:val="Debesliotekstas"/>
    <w:rsid w:val="00254924"/>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8686">
      <w:bodyDiv w:val="1"/>
      <w:marLeft w:val="0"/>
      <w:marRight w:val="0"/>
      <w:marTop w:val="0"/>
      <w:marBottom w:val="0"/>
      <w:divBdr>
        <w:top w:val="none" w:sz="0" w:space="0" w:color="auto"/>
        <w:left w:val="none" w:sz="0" w:space="0" w:color="auto"/>
        <w:bottom w:val="none" w:sz="0" w:space="0" w:color="auto"/>
        <w:right w:val="none" w:sz="0" w:space="0" w:color="auto"/>
      </w:divBdr>
    </w:div>
    <w:div w:id="881869254">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ute.Buzinskiene@sm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B1284-D5EA-478C-AAF3-01B3704F1B27}">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2FAC988B-6495-4C60-9B3B-9CBF8F33AC6B}">
  <ds:schemaRefs>
    <ds:schemaRef ds:uri="http://schemas.microsoft.com/sharepoint/v3/contenttype/forms"/>
  </ds:schemaRefs>
</ds:datastoreItem>
</file>

<file path=customXml/itemProps3.xml><?xml version="1.0" encoding="utf-8"?>
<ds:datastoreItem xmlns:ds="http://schemas.openxmlformats.org/officeDocument/2006/customXml" ds:itemID="{C66BFE2B-69BF-4354-85C0-B3C38A9CD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588</Words>
  <Characters>4275</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7020cf07-af7f-4f12-9b65-1c0307297bed</vt:lpstr>
      <vt:lpstr> </vt:lpstr>
    </vt:vector>
  </TitlesOfParts>
  <Company>VKS</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7020cf07-af7f-4f12-9b65-1c0307297bed</dc:title>
  <dc:creator>Bužinskienė Danutė</dc:creator>
  <cp:lastModifiedBy>Dalė Bucevičienė</cp:lastModifiedBy>
  <cp:revision>2</cp:revision>
  <cp:lastPrinted>2020-07-08T14:32:00Z</cp:lastPrinted>
  <dcterms:created xsi:type="dcterms:W3CDTF">2020-07-21T08:19:00Z</dcterms:created>
  <dcterms:modified xsi:type="dcterms:W3CDTF">2020-07-21T08:19:00Z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