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57084" w14:textId="77777777" w:rsidR="0025648D" w:rsidRPr="006509A8" w:rsidRDefault="0025648D" w:rsidP="00317F43">
      <w:pPr>
        <w:pStyle w:val="Preformatted"/>
        <w:jc w:val="center"/>
        <w:rPr>
          <w:rFonts w:ascii="Times New Roman" w:hAnsi="Times New Roman"/>
          <w:b/>
          <w:caps/>
          <w:sz w:val="24"/>
          <w:szCs w:val="24"/>
        </w:rPr>
      </w:pPr>
      <w:r w:rsidRPr="006509A8">
        <w:rPr>
          <w:rFonts w:ascii="Times New Roman" w:hAnsi="Times New Roman"/>
          <w:b/>
          <w:caps/>
          <w:sz w:val="24"/>
          <w:szCs w:val="24"/>
        </w:rPr>
        <w:t>LIETUVOS RESPUBLIKOS VYRIAUSYBĖS KANCELIARIJ</w:t>
      </w:r>
      <w:r>
        <w:rPr>
          <w:rFonts w:ascii="Times New Roman" w:hAnsi="Times New Roman"/>
          <w:b/>
          <w:caps/>
          <w:sz w:val="24"/>
          <w:szCs w:val="24"/>
        </w:rPr>
        <w:t>A</w:t>
      </w:r>
    </w:p>
    <w:p w14:paraId="48A57085" w14:textId="37A5E99C" w:rsidR="0025648D" w:rsidRDefault="0025648D" w:rsidP="00317F43">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950A1A">
        <w:rPr>
          <w:rFonts w:ascii="Times New Roman" w:hAnsi="Times New Roman"/>
          <w:b/>
          <w:caps/>
          <w:sz w:val="24"/>
          <w:szCs w:val="24"/>
        </w:rPr>
        <w:t>GRUPĖ</w:t>
      </w:r>
    </w:p>
    <w:p w14:paraId="48A57086" w14:textId="77777777" w:rsidR="0025648D" w:rsidRDefault="0025648D" w:rsidP="00317F43">
      <w:pPr>
        <w:pStyle w:val="Preformatted"/>
        <w:spacing w:line="360" w:lineRule="auto"/>
        <w:jc w:val="center"/>
        <w:rPr>
          <w:rFonts w:ascii="Times New Roman" w:hAnsi="Times New Roman"/>
          <w:b/>
          <w:caps/>
          <w:sz w:val="24"/>
          <w:szCs w:val="24"/>
        </w:rPr>
      </w:pPr>
    </w:p>
    <w:p w14:paraId="48A57088" w14:textId="77777777" w:rsidR="0025648D" w:rsidRDefault="0025648D" w:rsidP="00DB774B">
      <w:pPr>
        <w:pStyle w:val="Preformatted"/>
        <w:spacing w:line="276" w:lineRule="auto"/>
        <w:jc w:val="center"/>
        <w:rPr>
          <w:rFonts w:ascii="Times New Roman" w:hAnsi="Times New Roman"/>
          <w:b/>
          <w:sz w:val="24"/>
        </w:rPr>
      </w:pPr>
      <w:r>
        <w:rPr>
          <w:rFonts w:ascii="Times New Roman" w:hAnsi="Times New Roman"/>
          <w:b/>
          <w:sz w:val="24"/>
        </w:rPr>
        <w:t>IŠVADA</w:t>
      </w:r>
    </w:p>
    <w:p w14:paraId="48A57089" w14:textId="7A03A7A0" w:rsidR="0025648D" w:rsidRPr="001539D4" w:rsidRDefault="001539D4" w:rsidP="00DB774B">
      <w:pPr>
        <w:pStyle w:val="Antraste"/>
        <w:spacing w:line="276" w:lineRule="auto"/>
        <w:rPr>
          <w:szCs w:val="24"/>
        </w:rPr>
      </w:pPr>
      <w:r w:rsidRPr="001539D4">
        <w:rPr>
          <w:szCs w:val="24"/>
        </w:rPr>
        <w:t xml:space="preserve">Dėl </w:t>
      </w:r>
      <w:r w:rsidR="002C4F28">
        <w:t>Lietuvos Respublikos įstatymo „Dėl užsieniečių teisinės padėties“ Nr. IX-2206 pakeitimo įstatymo, Lietuvos Respublikos administracinių nusižengimų kodekso 542 straipsnio pakeitimo įstatymo, Lietuvos Respublikos civilinės būklės aktų registravimo įstatymo Nr. XII-2111 15 straipsnio pakeitimo įstatymo, Lietuvos Respublikos užimtumo įstatymo Nr. XII-2470 1, 56, 57, 58 straipsnių pakeitimo ir Įstatymo papildymo 30</w:t>
      </w:r>
      <w:r w:rsidR="002C4F28" w:rsidRPr="002C4F28">
        <w:rPr>
          <w:vertAlign w:val="superscript"/>
        </w:rPr>
        <w:t>1</w:t>
      </w:r>
      <w:r w:rsidR="002C4F28">
        <w:t xml:space="preserve"> straipsniu įstatymo, Lietuvos Respublikos išmokų vaikams įstatymo Nr. I-621 1, 6, 7 ir 9 straipsnių pakeitimo įstatymo, Lietuvos Respublikos neįgaliųjų socialinės integracijos įstatymo Nr. I-2044 1 straipsnio pakeitimo įstatymo, Lietuvos Respublikos paramos mirties atveju įstatymo Nr. I-348 5 straipsnio pakeitimo įstatymo, Lietuvos Respublikos piniginės socialinės paramos nepasiturintiems gyventojams įstatymo Nr. IX-1675 1 ir 8 straipsnių pakeitimo įstatymo, Lietuvos Respublikos šalpos pensijų įstatymo Nr. I-675 1 straipsnio pakeitimo įstatymo, Lietuvos Respublikos tikslinių kompensacijų įstatymo Nr. XII-2507 1 straipsnio pakeitimo įstatymo projektų</w:t>
      </w:r>
      <w:r w:rsidR="00AD3333" w:rsidRPr="00FB55A0">
        <w:rPr>
          <w:szCs w:val="24"/>
        </w:rPr>
        <w:t xml:space="preserve"> </w:t>
      </w:r>
      <w:r w:rsidR="00502A46">
        <w:rPr>
          <w:szCs w:val="24"/>
        </w:rPr>
        <w:t xml:space="preserve">ir susijusio lietuvos respublikos vyriausybės nutarimo </w:t>
      </w:r>
      <w:r w:rsidRPr="00FB55A0">
        <w:rPr>
          <w:szCs w:val="24"/>
        </w:rPr>
        <w:t>projekt</w:t>
      </w:r>
      <w:r w:rsidR="00502A46">
        <w:rPr>
          <w:szCs w:val="24"/>
        </w:rPr>
        <w:t>o</w:t>
      </w:r>
    </w:p>
    <w:p w14:paraId="48A5708A" w14:textId="6158BF67" w:rsidR="0025648D" w:rsidRDefault="000C0BCC" w:rsidP="00DB774B">
      <w:pPr>
        <w:pStyle w:val="Antraste"/>
        <w:spacing w:line="276" w:lineRule="auto"/>
      </w:pPr>
      <w:r w:rsidRPr="001539D4">
        <w:rPr>
          <w:szCs w:val="24"/>
        </w:rPr>
        <w:t>(TAP-18-</w:t>
      </w:r>
      <w:r w:rsidR="00502A46">
        <w:rPr>
          <w:szCs w:val="24"/>
        </w:rPr>
        <w:t>2336</w:t>
      </w:r>
      <w:r w:rsidR="003B798D">
        <w:rPr>
          <w:szCs w:val="24"/>
        </w:rPr>
        <w:t>–18</w:t>
      </w:r>
      <w:r w:rsidR="00502A46">
        <w:rPr>
          <w:szCs w:val="24"/>
        </w:rPr>
        <w:t>-234</w:t>
      </w:r>
      <w:r w:rsidR="009C0991">
        <w:rPr>
          <w:szCs w:val="24"/>
        </w:rPr>
        <w:t>6</w:t>
      </w:r>
      <w:r w:rsidRPr="001539D4">
        <w:rPr>
          <w:szCs w:val="24"/>
        </w:rPr>
        <w:t>; TAIS Nr. 18-</w:t>
      </w:r>
      <w:r w:rsidR="001539D4">
        <w:rPr>
          <w:szCs w:val="24"/>
        </w:rPr>
        <w:t>1</w:t>
      </w:r>
      <w:r w:rsidR="00984170">
        <w:rPr>
          <w:szCs w:val="24"/>
        </w:rPr>
        <w:t xml:space="preserve">2710(2), </w:t>
      </w:r>
      <w:r w:rsidR="00167A76">
        <w:rPr>
          <w:szCs w:val="24"/>
        </w:rPr>
        <w:t>18-12715(2)</w:t>
      </w:r>
      <w:r w:rsidR="00E82C59">
        <w:rPr>
          <w:szCs w:val="24"/>
        </w:rPr>
        <w:t>,</w:t>
      </w:r>
      <w:r w:rsidR="00167A76" w:rsidRPr="00167A76">
        <w:rPr>
          <w:szCs w:val="24"/>
        </w:rPr>
        <w:t xml:space="preserve"> </w:t>
      </w:r>
      <w:r w:rsidR="00E82C59">
        <w:rPr>
          <w:szCs w:val="24"/>
        </w:rPr>
        <w:t>18-</w:t>
      </w:r>
      <w:r w:rsidR="00167A76">
        <w:rPr>
          <w:szCs w:val="24"/>
        </w:rPr>
        <w:t>12716(2)</w:t>
      </w:r>
      <w:r w:rsidR="00E82C59">
        <w:rPr>
          <w:szCs w:val="24"/>
        </w:rPr>
        <w:t>,</w:t>
      </w:r>
      <w:r w:rsidR="00167A76" w:rsidRPr="00167A76">
        <w:rPr>
          <w:szCs w:val="24"/>
        </w:rPr>
        <w:t xml:space="preserve"> </w:t>
      </w:r>
      <w:r w:rsidR="00E82C59">
        <w:rPr>
          <w:szCs w:val="24"/>
        </w:rPr>
        <w:t>18-</w:t>
      </w:r>
      <w:r w:rsidR="00167A76">
        <w:rPr>
          <w:szCs w:val="24"/>
        </w:rPr>
        <w:t>12718(2)</w:t>
      </w:r>
      <w:r w:rsidR="00E82C59">
        <w:rPr>
          <w:szCs w:val="24"/>
        </w:rPr>
        <w:t>,</w:t>
      </w:r>
      <w:r w:rsidR="001D6601" w:rsidRPr="001D6601">
        <w:rPr>
          <w:szCs w:val="24"/>
        </w:rPr>
        <w:t xml:space="preserve"> </w:t>
      </w:r>
      <w:r w:rsidR="00E82C59">
        <w:rPr>
          <w:szCs w:val="24"/>
        </w:rPr>
        <w:t>18-</w:t>
      </w:r>
      <w:r w:rsidR="001D6601">
        <w:rPr>
          <w:szCs w:val="24"/>
        </w:rPr>
        <w:t>12719(2)</w:t>
      </w:r>
      <w:r w:rsidR="00E82C59">
        <w:rPr>
          <w:szCs w:val="24"/>
        </w:rPr>
        <w:t>,</w:t>
      </w:r>
      <w:r w:rsidR="001D6601" w:rsidRPr="001D6601">
        <w:rPr>
          <w:szCs w:val="24"/>
        </w:rPr>
        <w:t xml:space="preserve"> </w:t>
      </w:r>
      <w:r w:rsidR="00E82C59">
        <w:rPr>
          <w:szCs w:val="24"/>
        </w:rPr>
        <w:t>18-</w:t>
      </w:r>
      <w:r w:rsidR="001D6601">
        <w:rPr>
          <w:szCs w:val="24"/>
        </w:rPr>
        <w:t>12724(2)</w:t>
      </w:r>
      <w:r w:rsidR="00E82C59">
        <w:rPr>
          <w:szCs w:val="24"/>
        </w:rPr>
        <w:t>,</w:t>
      </w:r>
      <w:r w:rsidR="001D6601" w:rsidRPr="001D6601">
        <w:rPr>
          <w:szCs w:val="24"/>
        </w:rPr>
        <w:t xml:space="preserve"> </w:t>
      </w:r>
      <w:r w:rsidR="00E82C59">
        <w:rPr>
          <w:szCs w:val="24"/>
        </w:rPr>
        <w:t>18-</w:t>
      </w:r>
      <w:r w:rsidR="001D6601">
        <w:rPr>
          <w:szCs w:val="24"/>
        </w:rPr>
        <w:t>12726(2)</w:t>
      </w:r>
      <w:r w:rsidR="00E82C59">
        <w:rPr>
          <w:szCs w:val="24"/>
        </w:rPr>
        <w:t>,</w:t>
      </w:r>
      <w:r w:rsidR="00462B6C" w:rsidRPr="00462B6C">
        <w:rPr>
          <w:szCs w:val="24"/>
        </w:rPr>
        <w:t xml:space="preserve"> </w:t>
      </w:r>
      <w:r w:rsidR="00E82C59">
        <w:rPr>
          <w:szCs w:val="24"/>
        </w:rPr>
        <w:t>18-</w:t>
      </w:r>
      <w:r w:rsidR="00462B6C">
        <w:rPr>
          <w:szCs w:val="24"/>
        </w:rPr>
        <w:t>12727(2)</w:t>
      </w:r>
      <w:r w:rsidR="00E82C59">
        <w:rPr>
          <w:szCs w:val="24"/>
        </w:rPr>
        <w:t>,</w:t>
      </w:r>
      <w:r w:rsidR="00462B6C" w:rsidRPr="00462B6C">
        <w:rPr>
          <w:szCs w:val="24"/>
        </w:rPr>
        <w:t xml:space="preserve"> </w:t>
      </w:r>
      <w:r w:rsidR="00E82C59">
        <w:rPr>
          <w:szCs w:val="24"/>
        </w:rPr>
        <w:t>18-</w:t>
      </w:r>
      <w:r w:rsidR="00462B6C">
        <w:rPr>
          <w:szCs w:val="24"/>
        </w:rPr>
        <w:t>12728(2)</w:t>
      </w:r>
      <w:r w:rsidR="00E82C59">
        <w:rPr>
          <w:szCs w:val="24"/>
        </w:rPr>
        <w:t>,</w:t>
      </w:r>
      <w:r w:rsidR="00C202F7" w:rsidRPr="00C202F7">
        <w:rPr>
          <w:szCs w:val="24"/>
        </w:rPr>
        <w:t xml:space="preserve"> </w:t>
      </w:r>
      <w:r w:rsidR="00E82C59">
        <w:rPr>
          <w:szCs w:val="24"/>
        </w:rPr>
        <w:t>18-</w:t>
      </w:r>
      <w:r w:rsidR="00C202F7">
        <w:rPr>
          <w:szCs w:val="24"/>
        </w:rPr>
        <w:t>12731(2)</w:t>
      </w:r>
      <w:r w:rsidR="00E82C59">
        <w:rPr>
          <w:szCs w:val="24"/>
        </w:rPr>
        <w:t>,</w:t>
      </w:r>
      <w:r w:rsidR="00812A7E" w:rsidRPr="00812A7E">
        <w:rPr>
          <w:szCs w:val="24"/>
        </w:rPr>
        <w:t xml:space="preserve"> </w:t>
      </w:r>
      <w:r w:rsidR="00E82C59">
        <w:rPr>
          <w:szCs w:val="24"/>
        </w:rPr>
        <w:t>18-</w:t>
      </w:r>
      <w:r w:rsidR="00812A7E">
        <w:rPr>
          <w:szCs w:val="24"/>
        </w:rPr>
        <w:t>12732(2)</w:t>
      </w:r>
      <w:r w:rsidR="00FC1657" w:rsidRPr="001539D4">
        <w:rPr>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14:paraId="48A5708C" w14:textId="77777777" w:rsidTr="00F94D25">
        <w:tc>
          <w:tcPr>
            <w:tcW w:w="4536" w:type="dxa"/>
          </w:tcPr>
          <w:p w14:paraId="48A5708B" w14:textId="77777777" w:rsidR="00F94D25" w:rsidRPr="00F94D25" w:rsidRDefault="00317F43" w:rsidP="00EA08A9">
            <w:pPr>
              <w:spacing w:before="60" w:after="60"/>
              <w:jc w:val="center"/>
              <w:rPr>
                <w:spacing w:val="-6"/>
              </w:rPr>
            </w:pPr>
            <w:sdt>
              <w:sdtPr>
                <w:rPr>
                  <w:spacing w:val="-6"/>
                </w:rPr>
                <w:tag w:val="registravimoData"/>
                <w:id w:val="-283805736"/>
                <w:placeholder>
                  <w:docPart w:val="5227F9497BEB4502967040EA23B522FC"/>
                </w:placeholder>
              </w:sdtPr>
              <w:sdtContent>
                <w:r>
                  <w:t/>
                </w:r>
              </w:sdtContent>
            </w:sdt>
            <w:r w:rsidR="00F94D25">
              <w:rPr>
                <w:spacing w:val="-6"/>
              </w:rPr>
              <w:t xml:space="preserve"> </w:t>
            </w:r>
            <w:r w:rsidR="00A05902">
              <w:rPr>
                <w:spacing w:val="-6"/>
              </w:rPr>
              <w:t xml:space="preserve"> </w:t>
            </w:r>
            <w:r w:rsidR="00F94D25">
              <w:rPr>
                <w:spacing w:val="-6"/>
              </w:rPr>
              <w:t xml:space="preserve">Nr. </w:t>
            </w:r>
            <w:sdt>
              <w:sdtPr>
                <w:rPr>
                  <w:spacing w:val="-6"/>
                </w:rPr>
                <w:tag w:val="registravimoNr"/>
                <w:id w:val="-314025492"/>
                <w:placeholder>
                  <w:docPart w:val="5227F9497BEB4502967040EA23B522FC"/>
                </w:placeholder>
              </w:sdtPr>
              <w:sdtContent>
                <w:r>
                  <w:t/>
                </w:r>
              </w:sdtContent>
            </w:sdt>
          </w:p>
        </w:tc>
      </w:tr>
    </w:tbl>
    <w:p w14:paraId="48A5708D" w14:textId="77777777" w:rsidR="00D72E97" w:rsidRPr="00D72E97" w:rsidRDefault="008F31A4" w:rsidP="0025648D">
      <w:pPr>
        <w:spacing w:before="120" w:line="360" w:lineRule="auto"/>
        <w:jc w:val="center"/>
        <w:rPr>
          <w:spacing w:val="-6"/>
        </w:rPr>
      </w:pPr>
      <w:r>
        <w:t>Vilnius</w:t>
      </w:r>
    </w:p>
    <w:p w14:paraId="48A5708E" w14:textId="77777777" w:rsidR="00553DF3" w:rsidRPr="00EE232A" w:rsidRDefault="00553DF3" w:rsidP="00EE232A">
      <w:pPr>
        <w:tabs>
          <w:tab w:val="left" w:pos="1134"/>
        </w:tabs>
        <w:overflowPunct w:val="0"/>
        <w:autoSpaceDE w:val="0"/>
        <w:autoSpaceDN w:val="0"/>
        <w:adjustRightInd w:val="0"/>
        <w:spacing w:line="360" w:lineRule="auto"/>
        <w:ind w:firstLine="851"/>
        <w:rPr>
          <w:color w:val="000000" w:themeColor="text1"/>
          <w:szCs w:val="24"/>
        </w:rPr>
      </w:pPr>
    </w:p>
    <w:p w14:paraId="48A57092" w14:textId="7E53286F" w:rsidR="002D2622" w:rsidRPr="00EE232A" w:rsidRDefault="00FA2049" w:rsidP="00EE232A">
      <w:pPr>
        <w:tabs>
          <w:tab w:val="left" w:pos="1134"/>
        </w:tabs>
        <w:spacing w:line="360" w:lineRule="auto"/>
        <w:ind w:firstLine="851"/>
        <w:rPr>
          <w:color w:val="000000" w:themeColor="text1"/>
          <w:szCs w:val="24"/>
        </w:rPr>
      </w:pPr>
      <w:r w:rsidRPr="00EE232A">
        <w:rPr>
          <w:snapToGrid w:val="0"/>
          <w:color w:val="000000" w:themeColor="text1"/>
          <w:szCs w:val="24"/>
        </w:rPr>
        <w:t>Įvertinę P</w:t>
      </w:r>
      <w:r w:rsidRPr="00EE232A">
        <w:rPr>
          <w:bCs/>
          <w:color w:val="000000" w:themeColor="text1"/>
          <w:szCs w:val="24"/>
          <w:lang w:eastAsia="lt-LT"/>
        </w:rPr>
        <w:t>rojekt</w:t>
      </w:r>
      <w:r w:rsidR="001539D4" w:rsidRPr="00EE232A">
        <w:rPr>
          <w:bCs/>
          <w:color w:val="000000" w:themeColor="text1"/>
          <w:szCs w:val="24"/>
          <w:lang w:eastAsia="lt-LT"/>
        </w:rPr>
        <w:t>ų</w:t>
      </w:r>
      <w:r w:rsidRPr="00EE232A">
        <w:rPr>
          <w:bCs/>
          <w:color w:val="000000" w:themeColor="text1"/>
          <w:szCs w:val="24"/>
          <w:lang w:eastAsia="lt-LT"/>
        </w:rPr>
        <w:t xml:space="preserve"> </w:t>
      </w:r>
      <w:r w:rsidRPr="00EE232A">
        <w:rPr>
          <w:snapToGrid w:val="0"/>
          <w:color w:val="000000" w:themeColor="text1"/>
          <w:szCs w:val="24"/>
        </w:rPr>
        <w:t xml:space="preserve">atitiktį </w:t>
      </w:r>
      <w:r w:rsidR="001539D4" w:rsidRPr="00EE232A">
        <w:rPr>
          <w:snapToGrid w:val="0"/>
          <w:color w:val="000000" w:themeColor="text1"/>
          <w:szCs w:val="24"/>
        </w:rPr>
        <w:t xml:space="preserve">ES teisei, </w:t>
      </w:r>
      <w:r w:rsidRPr="00EE232A">
        <w:rPr>
          <w:snapToGrid w:val="0"/>
          <w:color w:val="000000" w:themeColor="text1"/>
          <w:szCs w:val="24"/>
        </w:rPr>
        <w:t xml:space="preserve">įstatymams </w:t>
      </w:r>
      <w:r w:rsidRPr="00EE232A">
        <w:rPr>
          <w:color w:val="000000" w:themeColor="text1"/>
          <w:szCs w:val="24"/>
        </w:rPr>
        <w:t xml:space="preserve">ir teisės technikos reikalavimams, </w:t>
      </w:r>
      <w:r w:rsidR="00F50898" w:rsidRPr="00EE232A">
        <w:rPr>
          <w:color w:val="000000" w:themeColor="text1"/>
          <w:szCs w:val="24"/>
        </w:rPr>
        <w:t>teiki</w:t>
      </w:r>
      <w:r w:rsidR="006F2604" w:rsidRPr="00EE232A">
        <w:rPr>
          <w:color w:val="000000" w:themeColor="text1"/>
          <w:szCs w:val="24"/>
        </w:rPr>
        <w:t xml:space="preserve">ame </w:t>
      </w:r>
      <w:r w:rsidR="006971F6" w:rsidRPr="00EE232A">
        <w:rPr>
          <w:color w:val="000000" w:themeColor="text1"/>
          <w:szCs w:val="24"/>
        </w:rPr>
        <w:t xml:space="preserve">šias </w:t>
      </w:r>
      <w:r w:rsidR="006F2604" w:rsidRPr="00EE232A">
        <w:rPr>
          <w:color w:val="000000" w:themeColor="text1"/>
          <w:szCs w:val="24"/>
        </w:rPr>
        <w:t>pastabas ir pasiūlymus.</w:t>
      </w:r>
    </w:p>
    <w:p w14:paraId="143E5CBB" w14:textId="0C89F789" w:rsidR="00F76FB9" w:rsidRPr="00EE232A" w:rsidRDefault="00F76FB9" w:rsidP="00EE232A">
      <w:pPr>
        <w:tabs>
          <w:tab w:val="left" w:pos="1134"/>
        </w:tabs>
        <w:spacing w:line="360" w:lineRule="auto"/>
        <w:ind w:firstLine="851"/>
        <w:rPr>
          <w:i/>
          <w:color w:val="000000" w:themeColor="text1"/>
          <w:szCs w:val="24"/>
        </w:rPr>
      </w:pPr>
      <w:r w:rsidRPr="00EE232A">
        <w:rPr>
          <w:i/>
          <w:color w:val="000000" w:themeColor="text1"/>
          <w:szCs w:val="24"/>
        </w:rPr>
        <w:t xml:space="preserve">Dėl </w:t>
      </w:r>
      <w:r w:rsidR="00F108B8" w:rsidRPr="00EE232A">
        <w:rPr>
          <w:i/>
          <w:color w:val="000000" w:themeColor="text1"/>
          <w:szCs w:val="24"/>
        </w:rPr>
        <w:t xml:space="preserve">Lietuvos Respublikos įstatymo „Dėl užsieniečių teisinės padėties“ Nr. IX-2206 pakeitimo įstatymo </w:t>
      </w:r>
      <w:r w:rsidR="006E40B4">
        <w:rPr>
          <w:i/>
          <w:color w:val="000000" w:themeColor="text1"/>
          <w:szCs w:val="24"/>
        </w:rPr>
        <w:t>projekto</w:t>
      </w:r>
    </w:p>
    <w:p w14:paraId="7C577462" w14:textId="00C9BC9C" w:rsidR="00BC2266" w:rsidRPr="00EE232A" w:rsidRDefault="00BC2266" w:rsidP="00EE232A">
      <w:pPr>
        <w:tabs>
          <w:tab w:val="left" w:pos="1134"/>
        </w:tabs>
        <w:spacing w:line="360" w:lineRule="auto"/>
        <w:ind w:firstLine="851"/>
        <w:rPr>
          <w:color w:val="000000" w:themeColor="text1"/>
          <w:szCs w:val="24"/>
        </w:rPr>
      </w:pPr>
      <w:r w:rsidRPr="00EE232A">
        <w:rPr>
          <w:color w:val="000000" w:themeColor="text1"/>
          <w:szCs w:val="24"/>
        </w:rPr>
        <w:t>1. Primename, kad 2018 m. gruodžio 20 d. buvo priimtas Lietuvos Respublikos įstatym</w:t>
      </w:r>
      <w:r w:rsidR="0058542B" w:rsidRPr="00EE232A">
        <w:rPr>
          <w:color w:val="000000" w:themeColor="text1"/>
          <w:szCs w:val="24"/>
        </w:rPr>
        <w:t>o</w:t>
      </w:r>
      <w:r w:rsidRPr="00EE232A">
        <w:rPr>
          <w:color w:val="000000" w:themeColor="text1"/>
          <w:szCs w:val="24"/>
        </w:rPr>
        <w:t xml:space="preserve"> „Dėl užsieniečių teisinės padėties“ Nr. IX-2206 pakeitimo įstatym</w:t>
      </w:r>
      <w:r w:rsidR="0058542B" w:rsidRPr="00EE232A">
        <w:rPr>
          <w:color w:val="000000" w:themeColor="text1"/>
          <w:szCs w:val="24"/>
        </w:rPr>
        <w:t>as</w:t>
      </w:r>
      <w:r w:rsidRPr="00EE232A">
        <w:rPr>
          <w:color w:val="000000" w:themeColor="text1"/>
          <w:szCs w:val="24"/>
        </w:rPr>
        <w:t xml:space="preserve"> Nr. XIII-1864, todėl Projektas ir </w:t>
      </w:r>
      <w:r w:rsidR="0058542B" w:rsidRPr="00EE232A">
        <w:rPr>
          <w:color w:val="000000" w:themeColor="text1"/>
          <w:szCs w:val="24"/>
        </w:rPr>
        <w:t xml:space="preserve">ypač </w:t>
      </w:r>
      <w:r w:rsidRPr="00EE232A">
        <w:rPr>
          <w:color w:val="000000" w:themeColor="text1"/>
          <w:szCs w:val="24"/>
        </w:rPr>
        <w:t xml:space="preserve">jo lyginamasis variantas turi būti patikslinti atsižvelgiant į šiuo pakeitimu atliktus </w:t>
      </w:r>
      <w:r w:rsidR="0058542B" w:rsidRPr="00EE232A">
        <w:rPr>
          <w:color w:val="000000" w:themeColor="text1"/>
          <w:szCs w:val="24"/>
        </w:rPr>
        <w:t xml:space="preserve">UTPĮ </w:t>
      </w:r>
      <w:r w:rsidRPr="00EE232A">
        <w:rPr>
          <w:color w:val="000000" w:themeColor="text1"/>
          <w:szCs w:val="24"/>
        </w:rPr>
        <w:t>pakeitimus.</w:t>
      </w:r>
      <w:r w:rsidR="00422B4A" w:rsidRPr="00EE232A">
        <w:rPr>
          <w:color w:val="000000" w:themeColor="text1"/>
          <w:szCs w:val="24"/>
        </w:rPr>
        <w:t xml:space="preserve"> Taip pat atkreipiame dėmesį, kad kai kurie Projektu siūlomi pakeitimai jau įtvirtinti </w:t>
      </w:r>
      <w:bookmarkStart w:id="0" w:name="_Hlk536510387"/>
      <w:r w:rsidR="00422B4A" w:rsidRPr="00EE232A">
        <w:rPr>
          <w:color w:val="000000" w:themeColor="text1"/>
          <w:szCs w:val="24"/>
        </w:rPr>
        <w:t>UTPĮ</w:t>
      </w:r>
      <w:bookmarkEnd w:id="0"/>
      <w:r w:rsidR="00422B4A" w:rsidRPr="00EE232A">
        <w:rPr>
          <w:color w:val="000000" w:themeColor="text1"/>
          <w:szCs w:val="24"/>
        </w:rPr>
        <w:t xml:space="preserve"> minėtu įstatymo pakeitimu.</w:t>
      </w:r>
    </w:p>
    <w:p w14:paraId="1597AEA0" w14:textId="23C5F09E" w:rsidR="009B4CA5" w:rsidRPr="00EE232A" w:rsidRDefault="0058542B" w:rsidP="00EE232A">
      <w:pPr>
        <w:pStyle w:val="Sraopastraipa"/>
        <w:tabs>
          <w:tab w:val="left" w:pos="1134"/>
        </w:tabs>
        <w:spacing w:line="360" w:lineRule="auto"/>
        <w:ind w:left="0" w:firstLine="851"/>
        <w:rPr>
          <w:color w:val="000000" w:themeColor="text1"/>
          <w:szCs w:val="24"/>
        </w:rPr>
      </w:pPr>
      <w:r w:rsidRPr="00EE232A">
        <w:rPr>
          <w:color w:val="000000" w:themeColor="text1"/>
          <w:szCs w:val="24"/>
        </w:rPr>
        <w:t>2.</w:t>
      </w:r>
      <w:r w:rsidR="00E8303F" w:rsidRPr="00EE232A">
        <w:rPr>
          <w:color w:val="000000" w:themeColor="text1"/>
          <w:szCs w:val="24"/>
        </w:rPr>
        <w:t xml:space="preserve"> </w:t>
      </w:r>
      <w:r w:rsidR="007B569E" w:rsidRPr="00EE232A">
        <w:rPr>
          <w:color w:val="000000" w:themeColor="text1"/>
          <w:szCs w:val="24"/>
        </w:rPr>
        <w:t>Projekto 1 straipsniu siūlomas pakeitimas neturėtų būti d</w:t>
      </w:r>
      <w:r w:rsidR="00B74CFA" w:rsidRPr="00EE232A">
        <w:rPr>
          <w:color w:val="000000" w:themeColor="text1"/>
          <w:szCs w:val="24"/>
        </w:rPr>
        <w:t xml:space="preserve">aromas papildant </w:t>
      </w:r>
      <w:r w:rsidR="007B569E" w:rsidRPr="00EE232A">
        <w:rPr>
          <w:color w:val="000000" w:themeColor="text1"/>
          <w:szCs w:val="24"/>
        </w:rPr>
        <w:t>11</w:t>
      </w:r>
      <w:r w:rsidR="00B74CFA" w:rsidRPr="00EE232A">
        <w:rPr>
          <w:color w:val="000000" w:themeColor="text1"/>
          <w:szCs w:val="24"/>
        </w:rPr>
        <w:t xml:space="preserve"> straipsnį 8 dalimi, nes </w:t>
      </w:r>
      <w:r w:rsidR="00373890" w:rsidRPr="00EE232A">
        <w:rPr>
          <w:color w:val="000000" w:themeColor="text1"/>
          <w:szCs w:val="24"/>
        </w:rPr>
        <w:t>š</w:t>
      </w:r>
      <w:r w:rsidR="00B74CFA" w:rsidRPr="00EE232A">
        <w:rPr>
          <w:color w:val="000000" w:themeColor="text1"/>
          <w:szCs w:val="24"/>
        </w:rPr>
        <w:t xml:space="preserve">is straipsnis yra skirtas beviziam režimui ir reikalavimui turėti vizą, </w:t>
      </w:r>
      <w:proofErr w:type="spellStart"/>
      <w:r w:rsidR="00B74CFA" w:rsidRPr="00EE232A">
        <w:rPr>
          <w:color w:val="000000" w:themeColor="text1"/>
          <w:szCs w:val="24"/>
        </w:rPr>
        <w:t>t.y</w:t>
      </w:r>
      <w:proofErr w:type="spellEnd"/>
      <w:r w:rsidR="00B74CFA" w:rsidRPr="00EE232A">
        <w:rPr>
          <w:color w:val="000000" w:themeColor="text1"/>
          <w:szCs w:val="24"/>
        </w:rPr>
        <w:t>. atvykimui į Lietuvą ir buvimui Lietuvoje, bet ne darbui</w:t>
      </w:r>
      <w:r w:rsidR="006E40B4">
        <w:rPr>
          <w:color w:val="000000" w:themeColor="text1"/>
          <w:szCs w:val="24"/>
        </w:rPr>
        <w:t xml:space="preserve"> Lietuvoje</w:t>
      </w:r>
      <w:r w:rsidR="00B74CFA" w:rsidRPr="00EE232A">
        <w:rPr>
          <w:color w:val="000000" w:themeColor="text1"/>
          <w:szCs w:val="24"/>
        </w:rPr>
        <w:t>.</w:t>
      </w:r>
    </w:p>
    <w:p w14:paraId="5A309B3F" w14:textId="1B2DD30C" w:rsidR="007C6191" w:rsidRPr="00EE232A" w:rsidRDefault="007C6191" w:rsidP="00EE232A">
      <w:pPr>
        <w:pStyle w:val="Sraopastraipa"/>
        <w:tabs>
          <w:tab w:val="left" w:pos="1134"/>
        </w:tabs>
        <w:spacing w:line="360" w:lineRule="auto"/>
        <w:ind w:left="0" w:firstLine="851"/>
        <w:rPr>
          <w:color w:val="000000" w:themeColor="text1"/>
          <w:szCs w:val="24"/>
        </w:rPr>
      </w:pPr>
      <w:r w:rsidRPr="00EE232A">
        <w:rPr>
          <w:color w:val="000000" w:themeColor="text1"/>
          <w:szCs w:val="24"/>
        </w:rPr>
        <w:t>Be to, nuorodos į šio straipsnio 2-5 dalis</w:t>
      </w:r>
      <w:r w:rsidR="006E40B4">
        <w:rPr>
          <w:color w:val="000000" w:themeColor="text1"/>
          <w:szCs w:val="24"/>
        </w:rPr>
        <w:t>, pateikiamos</w:t>
      </w:r>
      <w:r w:rsidRPr="00EE232A">
        <w:rPr>
          <w:color w:val="000000" w:themeColor="text1"/>
          <w:szCs w:val="24"/>
        </w:rPr>
        <w:t xml:space="preserve"> nuorodos į 58 straipsnį kontekste</w:t>
      </w:r>
      <w:r w:rsidR="006E40B4">
        <w:rPr>
          <w:color w:val="000000" w:themeColor="text1"/>
          <w:szCs w:val="24"/>
        </w:rPr>
        <w:t>,</w:t>
      </w:r>
      <w:r w:rsidRPr="00EE232A">
        <w:rPr>
          <w:color w:val="000000" w:themeColor="text1"/>
          <w:szCs w:val="24"/>
        </w:rPr>
        <w:t xml:space="preserve"> yra nesuderinamos, nes minėtose dalyse kalbama apie galimybę užsieniečiui būti Lietuvoje iki 90 dienų, </w:t>
      </w:r>
      <w:r w:rsidRPr="00EE232A">
        <w:rPr>
          <w:color w:val="000000" w:themeColor="text1"/>
          <w:szCs w:val="24"/>
        </w:rPr>
        <w:lastRenderedPageBreak/>
        <w:t>tuo tarpu 58 straipsnyje iš esmės numatyti atvejai, kai leidimo dirbti nereikia ilgesniais nei 90 dienų buvimo Lietuvoje laikotarpiais.</w:t>
      </w:r>
    </w:p>
    <w:p w14:paraId="548DFB3E" w14:textId="05483F8D" w:rsidR="005333D6" w:rsidRPr="00EE232A" w:rsidRDefault="0058542B" w:rsidP="00EE232A">
      <w:pPr>
        <w:tabs>
          <w:tab w:val="left" w:pos="1134"/>
        </w:tabs>
        <w:spacing w:line="360" w:lineRule="auto"/>
        <w:ind w:firstLine="851"/>
        <w:rPr>
          <w:color w:val="000000" w:themeColor="text1"/>
          <w:szCs w:val="24"/>
        </w:rPr>
      </w:pPr>
      <w:r w:rsidRPr="00EE232A">
        <w:rPr>
          <w:color w:val="000000" w:themeColor="text1"/>
          <w:szCs w:val="24"/>
        </w:rPr>
        <w:t>3</w:t>
      </w:r>
      <w:r w:rsidR="005333D6" w:rsidRPr="00EE232A">
        <w:rPr>
          <w:color w:val="000000" w:themeColor="text1"/>
          <w:szCs w:val="24"/>
        </w:rPr>
        <w:t xml:space="preserve">. Pagal Europos Sąjungos teisę laisvas paslaugų judėjimas yra viena iš pagrindinių vidaus rinkos laisvių, įtvirtinta Sutartyje dėl Europos Sąjungos veikimo. Neatsiejama šios laisvės, kuri suteikia galimybę teikti paslaugas kitoje ES valstybėje esančiam paslaugų gavėjui, dalis – darbuotojų, kurie teikia paslaugas kitoje valstybėje, komandiravimas. Kaip </w:t>
      </w:r>
      <w:r w:rsidR="006E40B4" w:rsidRPr="00EE232A">
        <w:rPr>
          <w:color w:val="000000" w:themeColor="text1"/>
          <w:szCs w:val="24"/>
        </w:rPr>
        <w:t>ne vienoje byloje</w:t>
      </w:r>
      <w:r w:rsidR="006E40B4" w:rsidRPr="00EE232A">
        <w:rPr>
          <w:color w:val="000000" w:themeColor="text1"/>
          <w:szCs w:val="24"/>
        </w:rPr>
        <w:t xml:space="preserve"> </w:t>
      </w:r>
      <w:r w:rsidR="005333D6" w:rsidRPr="00EE232A">
        <w:rPr>
          <w:color w:val="000000" w:themeColor="text1"/>
          <w:szCs w:val="24"/>
        </w:rPr>
        <w:t>yra pažymėjęs ES Teisingumo Teismas, „kalbant apie laikiną darbuotojų komandiravimą į kitą valstybę narę tam, kad šie ten vykdytų statybos arba viešuosius darbus pagal jų darbdavio vykdomo paslaugų teikimo sistemą, EB 49 ir 50 straipsniai neleidžia, jog kitoje valstybėje narėje įsteigtam paslaugų teikėjui valstybė narė draustų kartu su visais jo darbuotojais laisvai judėti savo teritorijoje arba kad ši valstybė narė atitinkamų darbuotojų judėjimui nustatytų griežtesnes sąlygas. Iš tikrųjų tokias sąlygas nustatant kitos valstybės narės paslaugų teikėjui, jis diskriminuojamas, palyginti su priimančioje valstybėje įsteigtais konkurentais, kurie gali laisvai naudotis savo darbuotojais, ir toks nustatymas, be kita ko, paveikia jo sugebėjimą teikti paslaugas</w:t>
      </w:r>
      <w:r w:rsidR="006E40B4">
        <w:rPr>
          <w:color w:val="000000" w:themeColor="text1"/>
          <w:szCs w:val="24"/>
        </w:rPr>
        <w:t>“</w:t>
      </w:r>
      <w:r w:rsidR="005333D6" w:rsidRPr="00EE232A">
        <w:rPr>
          <w:color w:val="000000" w:themeColor="text1"/>
          <w:szCs w:val="24"/>
        </w:rPr>
        <w:t xml:space="preserve"> (1990 m. kovo 27 d. Sprendimo </w:t>
      </w:r>
      <w:proofErr w:type="spellStart"/>
      <w:r w:rsidR="005333D6" w:rsidRPr="00EE232A">
        <w:rPr>
          <w:i/>
          <w:color w:val="000000" w:themeColor="text1"/>
          <w:szCs w:val="24"/>
        </w:rPr>
        <w:t>Rush</w:t>
      </w:r>
      <w:proofErr w:type="spellEnd"/>
      <w:r w:rsidR="005333D6" w:rsidRPr="00EE232A">
        <w:rPr>
          <w:i/>
          <w:color w:val="000000" w:themeColor="text1"/>
          <w:szCs w:val="24"/>
        </w:rPr>
        <w:t xml:space="preserve"> </w:t>
      </w:r>
      <w:proofErr w:type="spellStart"/>
      <w:r w:rsidR="005333D6" w:rsidRPr="00EE232A">
        <w:rPr>
          <w:i/>
          <w:color w:val="000000" w:themeColor="text1"/>
          <w:szCs w:val="24"/>
        </w:rPr>
        <w:t>Portuguesa</w:t>
      </w:r>
      <w:proofErr w:type="spellEnd"/>
      <w:r w:rsidR="005333D6" w:rsidRPr="00EE232A">
        <w:rPr>
          <w:color w:val="000000" w:themeColor="text1"/>
          <w:szCs w:val="24"/>
        </w:rPr>
        <w:t xml:space="preserve">, C‑113/89, 12 punktas). Ta pati logika dėl diskriminavimo turėtų būti taikoma ir valstybei, kurioje yra įsisteigęs paslaugų teikėjas, </w:t>
      </w:r>
      <w:proofErr w:type="spellStart"/>
      <w:r w:rsidR="005333D6" w:rsidRPr="00EE232A">
        <w:rPr>
          <w:color w:val="000000" w:themeColor="text1"/>
          <w:szCs w:val="24"/>
        </w:rPr>
        <w:t>t.y</w:t>
      </w:r>
      <w:proofErr w:type="spellEnd"/>
      <w:r w:rsidR="005333D6" w:rsidRPr="00EE232A">
        <w:rPr>
          <w:color w:val="000000" w:themeColor="text1"/>
          <w:szCs w:val="24"/>
        </w:rPr>
        <w:t>. jei ji netaiko reikalavimų pranešti ir atsakomybės už jų nesilaikymą komandiruojant darbuotojus tos valstybės viduje, ji neturėtų diskriminuoti tų paslaugų teikėjų, kurie nusprendžia ES teisės prasme vykdyti visiškai įprastą ūkinę veiklą ir teikti paslaugas kitoje valstybėje tuo tikslu komandiruodam</w:t>
      </w:r>
      <w:r w:rsidR="006E40B4">
        <w:rPr>
          <w:color w:val="000000" w:themeColor="text1"/>
          <w:szCs w:val="24"/>
        </w:rPr>
        <w:t>i</w:t>
      </w:r>
      <w:r w:rsidR="005333D6" w:rsidRPr="00EE232A">
        <w:rPr>
          <w:color w:val="000000" w:themeColor="text1"/>
          <w:szCs w:val="24"/>
        </w:rPr>
        <w:t xml:space="preserve"> savo darbuotojus. Primintina, kad ši teisė apima ir trečiųjų šalių pilietybę turinčių darbuotojų komandiravimą.</w:t>
      </w:r>
      <w:r w:rsidR="00112579" w:rsidRPr="00EE232A">
        <w:rPr>
          <w:color w:val="000000" w:themeColor="text1"/>
          <w:szCs w:val="24"/>
        </w:rPr>
        <w:t xml:space="preserve"> Todėl reikalavimas per 7 dienas pranešti apie darbuotojų komandiravimą (kuris gali trukti kelias valandas, vieną ar kelias dienas, atsižvelgiant į laikiną paslaugų teikimo pobūdį) neabejotinai yra šios laisvės ribojimas.</w:t>
      </w:r>
    </w:p>
    <w:p w14:paraId="393AE672" w14:textId="7A4592C3" w:rsidR="005333D6" w:rsidRPr="00EE232A" w:rsidRDefault="00112579" w:rsidP="00EE232A">
      <w:pPr>
        <w:tabs>
          <w:tab w:val="left" w:pos="1134"/>
        </w:tabs>
        <w:spacing w:line="360" w:lineRule="auto"/>
        <w:ind w:firstLine="851"/>
        <w:rPr>
          <w:color w:val="000000" w:themeColor="text1"/>
          <w:szCs w:val="24"/>
        </w:rPr>
      </w:pPr>
      <w:r w:rsidRPr="00EE232A">
        <w:rPr>
          <w:color w:val="000000" w:themeColor="text1"/>
          <w:szCs w:val="24"/>
        </w:rPr>
        <w:t xml:space="preserve">4. </w:t>
      </w:r>
      <w:r w:rsidR="00544C96" w:rsidRPr="00EE232A">
        <w:rPr>
          <w:color w:val="000000" w:themeColor="text1"/>
          <w:szCs w:val="24"/>
        </w:rPr>
        <w:t xml:space="preserve">Projekto 5 </w:t>
      </w:r>
      <w:r w:rsidR="000672E7" w:rsidRPr="00EE232A">
        <w:rPr>
          <w:color w:val="000000" w:themeColor="text1"/>
          <w:szCs w:val="24"/>
        </w:rPr>
        <w:t xml:space="preserve">straipsnio 3 dalimi keičiamo </w:t>
      </w:r>
      <w:r w:rsidR="006E40B4" w:rsidRPr="00EE232A">
        <w:rPr>
          <w:color w:val="000000" w:themeColor="text1"/>
          <w:szCs w:val="24"/>
        </w:rPr>
        <w:t>UTPĮ</w:t>
      </w:r>
      <w:r w:rsidR="006E40B4" w:rsidRPr="00EE232A">
        <w:rPr>
          <w:color w:val="000000" w:themeColor="text1"/>
          <w:szCs w:val="24"/>
        </w:rPr>
        <w:t xml:space="preserve"> </w:t>
      </w:r>
      <w:r w:rsidR="00544C96" w:rsidRPr="00EE232A">
        <w:rPr>
          <w:color w:val="000000" w:themeColor="text1"/>
          <w:szCs w:val="24"/>
        </w:rPr>
        <w:t>35</w:t>
      </w:r>
      <w:r w:rsidR="000672E7" w:rsidRPr="00EE232A">
        <w:rPr>
          <w:color w:val="000000" w:themeColor="text1"/>
          <w:szCs w:val="24"/>
        </w:rPr>
        <w:t xml:space="preserve"> straipsnio 1 dalies 16 punkto c papunktyje, nuosekliai laikantis prieš tai pateiktų formuluočių, turėtų būti rašoma „išdėstytas dalimis ar atidėtas“.</w:t>
      </w:r>
    </w:p>
    <w:p w14:paraId="69F8E9BE" w14:textId="1034BFA5" w:rsidR="005333D6" w:rsidRPr="00EE232A" w:rsidRDefault="000672E7" w:rsidP="00EE232A">
      <w:pPr>
        <w:tabs>
          <w:tab w:val="left" w:pos="1134"/>
        </w:tabs>
        <w:spacing w:line="360" w:lineRule="auto"/>
        <w:ind w:firstLine="851"/>
        <w:rPr>
          <w:color w:val="000000" w:themeColor="text1"/>
          <w:szCs w:val="24"/>
          <w:lang w:eastAsia="lt-LT"/>
        </w:rPr>
      </w:pPr>
      <w:r w:rsidRPr="00EE232A">
        <w:rPr>
          <w:color w:val="000000" w:themeColor="text1"/>
          <w:szCs w:val="24"/>
        </w:rPr>
        <w:t xml:space="preserve">5. Projekto 5 straipsnio 4 dalimi keičiamo </w:t>
      </w:r>
      <w:r w:rsidR="006E40B4" w:rsidRPr="00EE232A">
        <w:rPr>
          <w:color w:val="000000" w:themeColor="text1"/>
          <w:szCs w:val="24"/>
        </w:rPr>
        <w:t>UTPĮ</w:t>
      </w:r>
      <w:r w:rsidR="006E40B4" w:rsidRPr="00EE232A">
        <w:rPr>
          <w:color w:val="000000" w:themeColor="text1"/>
          <w:szCs w:val="24"/>
        </w:rPr>
        <w:t xml:space="preserve"> </w:t>
      </w:r>
      <w:r w:rsidRPr="00EE232A">
        <w:rPr>
          <w:color w:val="000000" w:themeColor="text1"/>
          <w:szCs w:val="24"/>
        </w:rPr>
        <w:t>35 straipsnio 1 dalies 18 punkte numatyta, kad pakeisti leidimą gyventi užsieniečiui atsisakoma, jeigu jis surinkęs mažiau kaip 40 studijų kreditų per paskutiniuosius vienerius studijų metus.</w:t>
      </w:r>
      <w:r w:rsidR="008635B6" w:rsidRPr="00EE232A">
        <w:rPr>
          <w:color w:val="000000" w:themeColor="text1"/>
          <w:szCs w:val="24"/>
        </w:rPr>
        <w:t xml:space="preserve"> 2016 m. gegužės 11 d. Europos Parlamento ir Tarybos direktyvos (ES) 2016/801 dėl trečiųjų šalių piliečių atvykimo ir gyvenimo mokslinių tyrimų, studijų, stažavimosi, savanoriškos tarnybos, mokinių mainų programų arba edukacinių projektų ir dalyvavimo </w:t>
      </w:r>
      <w:proofErr w:type="spellStart"/>
      <w:r w:rsidR="008635B6" w:rsidRPr="00EE232A">
        <w:rPr>
          <w:i/>
          <w:color w:val="000000" w:themeColor="text1"/>
          <w:szCs w:val="24"/>
        </w:rPr>
        <w:t>Au</w:t>
      </w:r>
      <w:proofErr w:type="spellEnd"/>
      <w:r w:rsidR="008635B6" w:rsidRPr="00EE232A">
        <w:rPr>
          <w:i/>
          <w:color w:val="000000" w:themeColor="text1"/>
          <w:szCs w:val="24"/>
        </w:rPr>
        <w:t xml:space="preserve"> </w:t>
      </w:r>
      <w:proofErr w:type="spellStart"/>
      <w:r w:rsidR="008635B6" w:rsidRPr="00EE232A">
        <w:rPr>
          <w:i/>
          <w:color w:val="000000" w:themeColor="text1"/>
          <w:szCs w:val="24"/>
        </w:rPr>
        <w:t>pair</w:t>
      </w:r>
      <w:proofErr w:type="spellEnd"/>
      <w:r w:rsidR="008635B6" w:rsidRPr="00EE232A">
        <w:rPr>
          <w:color w:val="000000" w:themeColor="text1"/>
          <w:szCs w:val="24"/>
        </w:rPr>
        <w:t xml:space="preserve"> programoje tikslais sąlygų 21 straipsnio 2 dalies f punkte numatyta, kad v</w:t>
      </w:r>
      <w:r w:rsidR="008635B6" w:rsidRPr="00EE232A">
        <w:rPr>
          <w:color w:val="000000" w:themeColor="text1"/>
          <w:szCs w:val="24"/>
          <w:shd w:val="clear" w:color="auto" w:fill="FFFFFF"/>
        </w:rPr>
        <w:t xml:space="preserve">alstybės narės gali panaikinti arba, kai taikoma, atsisakyti pratęsti leidimą, kai studento atitinkamų </w:t>
      </w:r>
      <w:r w:rsidR="008635B6" w:rsidRPr="00EE232A">
        <w:rPr>
          <w:i/>
          <w:color w:val="000000" w:themeColor="text1"/>
          <w:szCs w:val="24"/>
          <w:shd w:val="clear" w:color="auto" w:fill="FFFFFF"/>
        </w:rPr>
        <w:t>studijų pažanga yra nepakankama pagal nacionalinę teisę ar administracinę praktiką</w:t>
      </w:r>
      <w:r w:rsidR="008635B6" w:rsidRPr="00EE232A">
        <w:rPr>
          <w:color w:val="000000" w:themeColor="text1"/>
          <w:szCs w:val="24"/>
          <w:shd w:val="clear" w:color="auto" w:fill="FFFFFF"/>
        </w:rPr>
        <w:t xml:space="preserve">. </w:t>
      </w:r>
      <w:r w:rsidR="00BF4BB6" w:rsidRPr="00EE232A">
        <w:rPr>
          <w:color w:val="000000" w:themeColor="text1"/>
          <w:szCs w:val="24"/>
          <w:shd w:val="clear" w:color="auto" w:fill="FFFFFF"/>
        </w:rPr>
        <w:t xml:space="preserve">Atsižvelgiant į tai, </w:t>
      </w:r>
      <w:r w:rsidR="008635B6" w:rsidRPr="00EE232A">
        <w:rPr>
          <w:color w:val="000000" w:themeColor="text1"/>
          <w:szCs w:val="24"/>
          <w:shd w:val="clear" w:color="auto" w:fill="FFFFFF"/>
        </w:rPr>
        <w:t>Projekto aiškinamajame rašte būtina paaiškinti</w:t>
      </w:r>
      <w:r w:rsidR="00BF4BB6" w:rsidRPr="00EE232A">
        <w:rPr>
          <w:color w:val="000000" w:themeColor="text1"/>
          <w:szCs w:val="24"/>
          <w:shd w:val="clear" w:color="auto" w:fill="FFFFFF"/>
        </w:rPr>
        <w:t>, pagal kokius Lietuvos teisės aktus ar administracinę praktiką būtų pateis</w:t>
      </w:r>
      <w:r w:rsidR="00AF4E41" w:rsidRPr="00EE232A">
        <w:rPr>
          <w:color w:val="000000" w:themeColor="text1"/>
          <w:szCs w:val="24"/>
          <w:shd w:val="clear" w:color="auto" w:fill="FFFFFF"/>
        </w:rPr>
        <w:t>i</w:t>
      </w:r>
      <w:r w:rsidR="00BF4BB6" w:rsidRPr="00EE232A">
        <w:rPr>
          <w:color w:val="000000" w:themeColor="text1"/>
          <w:szCs w:val="24"/>
          <w:shd w:val="clear" w:color="auto" w:fill="FFFFFF"/>
        </w:rPr>
        <w:t xml:space="preserve">namas toks reikalavimas, kurio neįvykdžius studentas netektų teisės būti </w:t>
      </w:r>
      <w:r w:rsidR="00BF4BB6" w:rsidRPr="00EE232A">
        <w:rPr>
          <w:color w:val="000000" w:themeColor="text1"/>
          <w:szCs w:val="24"/>
          <w:shd w:val="clear" w:color="auto" w:fill="FFFFFF"/>
        </w:rPr>
        <w:lastRenderedPageBreak/>
        <w:t>Lietuvoje ir tęsti mokslus</w:t>
      </w:r>
      <w:r w:rsidR="008D6E37" w:rsidRPr="00EE232A">
        <w:rPr>
          <w:color w:val="000000" w:themeColor="text1"/>
          <w:szCs w:val="24"/>
          <w:shd w:val="clear" w:color="auto" w:fill="FFFFFF"/>
        </w:rPr>
        <w:t xml:space="preserve">. Be to, </w:t>
      </w:r>
      <w:r w:rsidR="00BF4BB6" w:rsidRPr="00EE232A">
        <w:rPr>
          <w:color w:val="000000" w:themeColor="text1"/>
          <w:szCs w:val="24"/>
          <w:shd w:val="clear" w:color="auto" w:fill="FFFFFF"/>
        </w:rPr>
        <w:t xml:space="preserve">atsižvelgiant </w:t>
      </w:r>
      <w:r w:rsidR="008D6E37" w:rsidRPr="00EE232A">
        <w:rPr>
          <w:color w:val="000000" w:themeColor="text1"/>
          <w:szCs w:val="24"/>
          <w:shd w:val="clear" w:color="auto" w:fill="FFFFFF"/>
        </w:rPr>
        <w:t xml:space="preserve">į </w:t>
      </w:r>
      <w:r w:rsidR="00BF4BB6" w:rsidRPr="00EE232A">
        <w:rPr>
          <w:color w:val="000000" w:themeColor="text1"/>
          <w:szCs w:val="24"/>
          <w:shd w:val="clear" w:color="auto" w:fill="FFFFFF"/>
        </w:rPr>
        <w:t>Mokslo ir studijų įstatymo 53 straipsnį, pagal kurį n</w:t>
      </w:r>
      <w:r w:rsidR="00BF4BB6" w:rsidRPr="00EE232A">
        <w:rPr>
          <w:color w:val="000000" w:themeColor="text1"/>
          <w:szCs w:val="24"/>
          <w:lang w:eastAsia="lt-LT"/>
        </w:rPr>
        <w:t>uolatinės formos studijų vienų metų įprastinė apimtis turi būti ne mažiau kaip 45 kreditai arba, pavyzdžiui, visa magistrantūros studijų programos apimtis gali būti tik 60 studijų kreditų</w:t>
      </w:r>
      <w:r w:rsidR="008D6E37" w:rsidRPr="00EE232A">
        <w:rPr>
          <w:color w:val="000000" w:themeColor="text1"/>
          <w:szCs w:val="24"/>
          <w:lang w:eastAsia="lt-LT"/>
        </w:rPr>
        <w:t xml:space="preserve"> (</w:t>
      </w:r>
      <w:proofErr w:type="spellStart"/>
      <w:r w:rsidR="008D6E37" w:rsidRPr="00EE232A">
        <w:rPr>
          <w:color w:val="000000" w:themeColor="text1"/>
          <w:szCs w:val="24"/>
          <w:lang w:eastAsia="lt-LT"/>
        </w:rPr>
        <w:t>t.y</w:t>
      </w:r>
      <w:proofErr w:type="spellEnd"/>
      <w:r w:rsidR="008D6E37" w:rsidRPr="00EE232A">
        <w:rPr>
          <w:color w:val="000000" w:themeColor="text1"/>
          <w:szCs w:val="24"/>
          <w:lang w:eastAsia="lt-LT"/>
        </w:rPr>
        <w:t xml:space="preserve">. konkrečiam studentui konkrečioje mokslo įstaigoje konkrečiais studijų metais studijuojant konkrečioje programoje gali būti numatytas pakankamai skirtingas studijų kreditų skaičius), siūlome tikslinti Projektą numatant, kad </w:t>
      </w:r>
      <w:r w:rsidR="008D6E37" w:rsidRPr="00EE232A">
        <w:rPr>
          <w:color w:val="000000" w:themeColor="text1"/>
          <w:szCs w:val="24"/>
          <w:shd w:val="clear" w:color="auto" w:fill="FFFFFF"/>
        </w:rPr>
        <w:t>studijų pažanga yra nepakankama</w:t>
      </w:r>
      <w:r w:rsidR="008D6E37" w:rsidRPr="00EE232A">
        <w:rPr>
          <w:color w:val="000000" w:themeColor="text1"/>
          <w:szCs w:val="24"/>
          <w:lang w:eastAsia="lt-LT"/>
        </w:rPr>
        <w:t xml:space="preserve"> tuo atveju, kai jis nesurenka tam tikro procento (dalies) jo studijoms tais metais būtinų surinkti studijų kreditų</w:t>
      </w:r>
      <w:r w:rsidR="00BF4BB6" w:rsidRPr="00EE232A">
        <w:rPr>
          <w:color w:val="000000" w:themeColor="text1"/>
          <w:szCs w:val="24"/>
          <w:lang w:eastAsia="lt-LT"/>
        </w:rPr>
        <w:t>.</w:t>
      </w:r>
      <w:r w:rsidR="00DB43CF" w:rsidRPr="00EE232A">
        <w:rPr>
          <w:color w:val="000000" w:themeColor="text1"/>
          <w:szCs w:val="24"/>
          <w:lang w:eastAsia="lt-LT"/>
        </w:rPr>
        <w:t xml:space="preserve"> Ta pati pastaba skirta ir Projekto 13 straipsniui, kuriuo</w:t>
      </w:r>
      <w:r w:rsidR="008D6E37" w:rsidRPr="00EE232A">
        <w:rPr>
          <w:color w:val="000000" w:themeColor="text1"/>
          <w:szCs w:val="24"/>
          <w:lang w:eastAsia="lt-LT"/>
        </w:rPr>
        <w:t xml:space="preserve"> keičiama </w:t>
      </w:r>
      <w:r w:rsidR="006E40B4" w:rsidRPr="00EE232A">
        <w:rPr>
          <w:color w:val="000000" w:themeColor="text1"/>
          <w:szCs w:val="24"/>
        </w:rPr>
        <w:t>UTPĮ</w:t>
      </w:r>
      <w:r w:rsidR="008D6E37" w:rsidRPr="00EE232A">
        <w:rPr>
          <w:color w:val="000000" w:themeColor="text1"/>
          <w:szCs w:val="24"/>
          <w:lang w:eastAsia="lt-LT"/>
        </w:rPr>
        <w:t xml:space="preserve"> 46 straipsnio 2 </w:t>
      </w:r>
      <w:r w:rsidR="00D51153" w:rsidRPr="00EE232A">
        <w:rPr>
          <w:color w:val="000000" w:themeColor="text1"/>
          <w:szCs w:val="24"/>
          <w:lang w:eastAsia="lt-LT"/>
        </w:rPr>
        <w:t xml:space="preserve">dalis, taip pat Projekto 15 </w:t>
      </w:r>
      <w:r w:rsidR="005B31F0" w:rsidRPr="00EE232A">
        <w:rPr>
          <w:color w:val="000000" w:themeColor="text1"/>
          <w:szCs w:val="24"/>
          <w:lang w:eastAsia="lt-LT"/>
        </w:rPr>
        <w:t xml:space="preserve">straipsnio 2 </w:t>
      </w:r>
      <w:r w:rsidR="00192142" w:rsidRPr="00EE232A">
        <w:rPr>
          <w:color w:val="000000" w:themeColor="text1"/>
          <w:szCs w:val="24"/>
          <w:lang w:eastAsia="lt-LT"/>
        </w:rPr>
        <w:t xml:space="preserve">ir 6 </w:t>
      </w:r>
      <w:r w:rsidR="005B31F0" w:rsidRPr="00EE232A">
        <w:rPr>
          <w:color w:val="000000" w:themeColor="text1"/>
          <w:szCs w:val="24"/>
          <w:lang w:eastAsia="lt-LT"/>
        </w:rPr>
        <w:t>dali</w:t>
      </w:r>
      <w:r w:rsidR="00192142" w:rsidRPr="00EE232A">
        <w:rPr>
          <w:color w:val="000000" w:themeColor="text1"/>
          <w:szCs w:val="24"/>
          <w:lang w:eastAsia="lt-LT"/>
        </w:rPr>
        <w:t>ms</w:t>
      </w:r>
      <w:r w:rsidR="005B31F0" w:rsidRPr="00EE232A">
        <w:rPr>
          <w:color w:val="000000" w:themeColor="text1"/>
          <w:szCs w:val="24"/>
          <w:lang w:eastAsia="lt-LT"/>
        </w:rPr>
        <w:t>, kuri</w:t>
      </w:r>
      <w:r w:rsidR="00192142" w:rsidRPr="00EE232A">
        <w:rPr>
          <w:color w:val="000000" w:themeColor="text1"/>
          <w:szCs w:val="24"/>
          <w:lang w:eastAsia="lt-LT"/>
        </w:rPr>
        <w:t>omis</w:t>
      </w:r>
      <w:r w:rsidR="005B31F0" w:rsidRPr="00EE232A">
        <w:rPr>
          <w:color w:val="000000" w:themeColor="text1"/>
          <w:szCs w:val="24"/>
          <w:lang w:eastAsia="lt-LT"/>
        </w:rPr>
        <w:t xml:space="preserve"> keičiamas </w:t>
      </w:r>
      <w:r w:rsidR="006E40B4" w:rsidRPr="00EE232A">
        <w:rPr>
          <w:color w:val="000000" w:themeColor="text1"/>
          <w:szCs w:val="24"/>
        </w:rPr>
        <w:t>UTPĮ</w:t>
      </w:r>
      <w:r w:rsidR="005B31F0" w:rsidRPr="00EE232A">
        <w:rPr>
          <w:color w:val="000000" w:themeColor="text1"/>
          <w:szCs w:val="24"/>
          <w:lang w:eastAsia="lt-LT"/>
        </w:rPr>
        <w:t xml:space="preserve"> 50 straipsnio 1 dalies 9 punktas</w:t>
      </w:r>
      <w:r w:rsidR="00192142" w:rsidRPr="00EE232A">
        <w:rPr>
          <w:color w:val="000000" w:themeColor="text1"/>
          <w:szCs w:val="24"/>
          <w:lang w:eastAsia="lt-LT"/>
        </w:rPr>
        <w:t xml:space="preserve"> ir šis straipsnis papildomas 1</w:t>
      </w:r>
      <w:r w:rsidR="00192142" w:rsidRPr="00EE232A">
        <w:rPr>
          <w:color w:val="000000" w:themeColor="text1"/>
          <w:szCs w:val="24"/>
          <w:vertAlign w:val="superscript"/>
          <w:lang w:eastAsia="lt-LT"/>
        </w:rPr>
        <w:t>1</w:t>
      </w:r>
      <w:r w:rsidR="00192142" w:rsidRPr="00EE232A">
        <w:rPr>
          <w:color w:val="000000" w:themeColor="text1"/>
          <w:szCs w:val="24"/>
          <w:lang w:eastAsia="lt-LT"/>
        </w:rPr>
        <w:t xml:space="preserve"> dalimi</w:t>
      </w:r>
      <w:r w:rsidR="005B31F0" w:rsidRPr="00EE232A">
        <w:rPr>
          <w:color w:val="000000" w:themeColor="text1"/>
          <w:szCs w:val="24"/>
          <w:lang w:eastAsia="lt-LT"/>
        </w:rPr>
        <w:t>.</w:t>
      </w:r>
    </w:p>
    <w:p w14:paraId="350BF55D" w14:textId="14185807" w:rsidR="002A162A" w:rsidRPr="00EE232A" w:rsidRDefault="002A162A" w:rsidP="00EE232A">
      <w:pPr>
        <w:tabs>
          <w:tab w:val="left" w:pos="1134"/>
        </w:tabs>
        <w:spacing w:line="360" w:lineRule="auto"/>
        <w:ind w:firstLine="851"/>
        <w:rPr>
          <w:color w:val="000000" w:themeColor="text1"/>
          <w:szCs w:val="24"/>
          <w:lang w:eastAsia="lt-LT"/>
        </w:rPr>
      </w:pPr>
      <w:r w:rsidRPr="00EE232A">
        <w:rPr>
          <w:color w:val="000000" w:themeColor="text1"/>
          <w:szCs w:val="24"/>
          <w:lang w:eastAsia="lt-LT"/>
        </w:rPr>
        <w:t xml:space="preserve">Taip pat siūlome įsivertinti, ar Projekto 5 straipsnio 5 dalyje ir 15 straipsnio 6 dalyje vartojamos formuluotės </w:t>
      </w:r>
      <w:r w:rsidR="008E086B" w:rsidRPr="00EE232A">
        <w:rPr>
          <w:color w:val="000000" w:themeColor="text1"/>
          <w:szCs w:val="24"/>
          <w:lang w:eastAsia="lt-LT"/>
        </w:rPr>
        <w:t>„</w:t>
      </w:r>
      <w:r w:rsidRPr="00EE232A">
        <w:rPr>
          <w:color w:val="000000" w:themeColor="text1"/>
          <w:szCs w:val="24"/>
          <w:lang w:eastAsia="lt-LT"/>
        </w:rPr>
        <w:t xml:space="preserve">pateikia </w:t>
      </w:r>
      <w:r w:rsidRPr="00EE232A">
        <w:rPr>
          <w:i/>
          <w:color w:val="000000" w:themeColor="text1"/>
          <w:szCs w:val="24"/>
          <w:lang w:eastAsia="lt-LT"/>
        </w:rPr>
        <w:t>informaciją</w:t>
      </w:r>
      <w:r w:rsidRPr="00EE232A">
        <w:rPr>
          <w:color w:val="000000" w:themeColor="text1"/>
          <w:szCs w:val="24"/>
          <w:lang w:eastAsia="lt-LT"/>
        </w:rPr>
        <w:t xml:space="preserve"> &lt;…&gt; </w:t>
      </w:r>
      <w:r w:rsidRPr="00EE232A">
        <w:rPr>
          <w:i/>
          <w:color w:val="000000" w:themeColor="text1"/>
          <w:szCs w:val="24"/>
          <w:lang w:eastAsia="lt-LT"/>
        </w:rPr>
        <w:t>apie priežastis</w:t>
      </w:r>
      <w:r w:rsidRPr="00EE232A">
        <w:rPr>
          <w:color w:val="000000" w:themeColor="text1"/>
          <w:szCs w:val="24"/>
          <w:lang w:eastAsia="lt-LT"/>
        </w:rPr>
        <w:t xml:space="preserve">, dėl kurių užsienietis yra surinkęs&lt;…&gt;” </w:t>
      </w:r>
      <w:r w:rsidR="006E40B4">
        <w:rPr>
          <w:color w:val="000000" w:themeColor="text1"/>
          <w:szCs w:val="24"/>
          <w:lang w:eastAsia="lt-LT"/>
        </w:rPr>
        <w:t xml:space="preserve">yra pakankamai </w:t>
      </w:r>
      <w:r w:rsidRPr="00EE232A">
        <w:rPr>
          <w:color w:val="000000" w:themeColor="text1"/>
          <w:szCs w:val="24"/>
          <w:lang w:eastAsia="lt-LT"/>
        </w:rPr>
        <w:t xml:space="preserve">aiški, nes nei įstatymas, nei projektas neišskiria jokių pateisinamų ar nepateisinamų priežasčių, taip pat neaišku, ar mokslo ir studijų institucija tikrai žinos šias </w:t>
      </w:r>
      <w:r w:rsidR="008E086B" w:rsidRPr="00EE232A">
        <w:rPr>
          <w:color w:val="000000" w:themeColor="text1"/>
          <w:szCs w:val="24"/>
          <w:lang w:eastAsia="lt-LT"/>
        </w:rPr>
        <w:t>„</w:t>
      </w:r>
      <w:r w:rsidRPr="00EE232A">
        <w:rPr>
          <w:color w:val="000000" w:themeColor="text1"/>
          <w:szCs w:val="24"/>
          <w:lang w:eastAsia="lt-LT"/>
        </w:rPr>
        <w:t xml:space="preserve">priežastis”. Siūlytume naudoti bendresnę formuluotę, numatančią, kad pateikiama informacija apie </w:t>
      </w:r>
      <w:r w:rsidRPr="00EE232A">
        <w:rPr>
          <w:color w:val="000000" w:themeColor="text1"/>
          <w:szCs w:val="24"/>
          <w:shd w:val="clear" w:color="auto" w:fill="FFFFFF"/>
        </w:rPr>
        <w:t>studijų pažang</w:t>
      </w:r>
      <w:r w:rsidR="008E086B" w:rsidRPr="00EE232A">
        <w:rPr>
          <w:color w:val="000000" w:themeColor="text1"/>
          <w:szCs w:val="24"/>
          <w:shd w:val="clear" w:color="auto" w:fill="FFFFFF"/>
        </w:rPr>
        <w:t>ą</w:t>
      </w:r>
      <w:r w:rsidR="00067AB8">
        <w:rPr>
          <w:color w:val="000000" w:themeColor="text1"/>
          <w:szCs w:val="24"/>
          <w:shd w:val="clear" w:color="auto" w:fill="FFFFFF"/>
        </w:rPr>
        <w:t>,</w:t>
      </w:r>
      <w:r w:rsidR="008E086B" w:rsidRPr="00EE232A">
        <w:rPr>
          <w:color w:val="000000" w:themeColor="text1"/>
          <w:szCs w:val="24"/>
          <w:shd w:val="clear" w:color="auto" w:fill="FFFFFF"/>
        </w:rPr>
        <w:t xml:space="preserve"> mokslo ir įstaigos vertinimas, ar ji yra pakankama</w:t>
      </w:r>
      <w:r w:rsidR="00067AB8">
        <w:rPr>
          <w:color w:val="000000" w:themeColor="text1"/>
          <w:szCs w:val="24"/>
          <w:shd w:val="clear" w:color="auto" w:fill="FFFFFF"/>
        </w:rPr>
        <w:t>,</w:t>
      </w:r>
      <w:r w:rsidR="008E086B" w:rsidRPr="00EE232A">
        <w:rPr>
          <w:color w:val="000000" w:themeColor="text1"/>
          <w:szCs w:val="24"/>
          <w:shd w:val="clear" w:color="auto" w:fill="FFFFFF"/>
        </w:rPr>
        <w:t xml:space="preserve"> </w:t>
      </w:r>
      <w:r w:rsidR="00067AB8">
        <w:rPr>
          <w:color w:val="000000" w:themeColor="text1"/>
          <w:szCs w:val="24"/>
          <w:shd w:val="clear" w:color="auto" w:fill="FFFFFF"/>
        </w:rPr>
        <w:t>taip pat nuomonė,</w:t>
      </w:r>
      <w:r w:rsidR="008E086B" w:rsidRPr="00EE232A">
        <w:rPr>
          <w:color w:val="000000" w:themeColor="text1"/>
          <w:szCs w:val="24"/>
          <w:shd w:val="clear" w:color="auto" w:fill="FFFFFF"/>
        </w:rPr>
        <w:t xml:space="preserve"> ar studentas turi perspektyvas tęsti studijas</w:t>
      </w:r>
      <w:r w:rsidRPr="00EE232A">
        <w:rPr>
          <w:color w:val="000000" w:themeColor="text1"/>
          <w:szCs w:val="24"/>
          <w:shd w:val="clear" w:color="auto" w:fill="FFFFFF"/>
        </w:rPr>
        <w:t>. Kita vertus</w:t>
      </w:r>
      <w:r w:rsidR="008E086B" w:rsidRPr="00EE232A">
        <w:rPr>
          <w:color w:val="000000" w:themeColor="text1"/>
          <w:szCs w:val="24"/>
          <w:shd w:val="clear" w:color="auto" w:fill="FFFFFF"/>
        </w:rPr>
        <w:t>,</w:t>
      </w:r>
      <w:r w:rsidRPr="00EE232A">
        <w:rPr>
          <w:color w:val="000000" w:themeColor="text1"/>
          <w:szCs w:val="24"/>
          <w:shd w:val="clear" w:color="auto" w:fill="FFFFFF"/>
        </w:rPr>
        <w:t xml:space="preserve"> </w:t>
      </w:r>
      <w:r w:rsidR="008E086B" w:rsidRPr="00EE232A">
        <w:rPr>
          <w:color w:val="000000" w:themeColor="text1"/>
          <w:szCs w:val="24"/>
          <w:shd w:val="clear" w:color="auto" w:fill="FFFFFF"/>
        </w:rPr>
        <w:t xml:space="preserve">abejonių kelia Projekte išdėstyta </w:t>
      </w:r>
      <w:r w:rsidRPr="00EE232A">
        <w:rPr>
          <w:color w:val="000000" w:themeColor="text1"/>
          <w:szCs w:val="24"/>
          <w:shd w:val="clear" w:color="auto" w:fill="FFFFFF"/>
        </w:rPr>
        <w:t xml:space="preserve">veiksmų seka: </w:t>
      </w:r>
      <w:r w:rsidR="00067AB8">
        <w:rPr>
          <w:color w:val="000000" w:themeColor="text1"/>
          <w:szCs w:val="24"/>
          <w:shd w:val="clear" w:color="auto" w:fill="FFFFFF"/>
        </w:rPr>
        <w:t>mažai tikėtina</w:t>
      </w:r>
      <w:r w:rsidRPr="00EE232A">
        <w:rPr>
          <w:color w:val="000000" w:themeColor="text1"/>
          <w:szCs w:val="24"/>
          <w:shd w:val="clear" w:color="auto" w:fill="FFFFFF"/>
        </w:rPr>
        <w:t>, kad Migracijos departamentas pirmasis sužinos, kad studentas nėra surinkęs tam tikro studijų kreditų skaičiaus ir tuomet kreipsis į atitinkamą mokslo ir studijų instituciją informacijos; priešingai, mokslo ir studijų in</w:t>
      </w:r>
      <w:r w:rsidR="008E086B" w:rsidRPr="00EE232A">
        <w:rPr>
          <w:color w:val="000000" w:themeColor="text1"/>
          <w:szCs w:val="24"/>
          <w:shd w:val="clear" w:color="auto" w:fill="FFFFFF"/>
        </w:rPr>
        <w:t>s</w:t>
      </w:r>
      <w:r w:rsidRPr="00EE232A">
        <w:rPr>
          <w:color w:val="000000" w:themeColor="text1"/>
          <w:szCs w:val="24"/>
          <w:shd w:val="clear" w:color="auto" w:fill="FFFFFF"/>
        </w:rPr>
        <w:t xml:space="preserve">titucija, matydama, kad studento studijų pažanga yra nepakankama, turėtų priimti sprendimą nutraukti jo studijas ir pateikti šią informaciją Migracijos departamentui, kuris </w:t>
      </w:r>
      <w:r w:rsidR="008E086B" w:rsidRPr="00EE232A">
        <w:rPr>
          <w:color w:val="000000" w:themeColor="text1"/>
          <w:szCs w:val="24"/>
          <w:shd w:val="clear" w:color="auto" w:fill="FFFFFF"/>
        </w:rPr>
        <w:t xml:space="preserve">jos pagrindu </w:t>
      </w:r>
      <w:r w:rsidRPr="00EE232A">
        <w:rPr>
          <w:color w:val="000000" w:themeColor="text1"/>
          <w:szCs w:val="24"/>
          <w:shd w:val="clear" w:color="auto" w:fill="FFFFFF"/>
        </w:rPr>
        <w:t>priimtų sprendimą panaikinti leidimą gyventi.</w:t>
      </w:r>
    </w:p>
    <w:p w14:paraId="36F7C40B" w14:textId="189F54D0" w:rsidR="00BF4BB6" w:rsidRPr="00EE232A" w:rsidRDefault="008C6A7D" w:rsidP="00EE232A">
      <w:pPr>
        <w:tabs>
          <w:tab w:val="left" w:pos="1134"/>
        </w:tabs>
        <w:spacing w:line="360" w:lineRule="auto"/>
        <w:ind w:firstLine="851"/>
        <w:rPr>
          <w:color w:val="000000" w:themeColor="text1"/>
          <w:szCs w:val="24"/>
          <w:shd w:val="clear" w:color="auto" w:fill="FFFFFF"/>
        </w:rPr>
      </w:pPr>
      <w:r w:rsidRPr="00EE232A">
        <w:rPr>
          <w:color w:val="000000" w:themeColor="text1"/>
          <w:szCs w:val="24"/>
          <w:shd w:val="clear" w:color="auto" w:fill="FFFFFF"/>
        </w:rPr>
        <w:t xml:space="preserve">6. </w:t>
      </w:r>
      <w:r w:rsidR="002D3993" w:rsidRPr="00EE232A">
        <w:rPr>
          <w:color w:val="000000" w:themeColor="text1"/>
          <w:szCs w:val="24"/>
          <w:shd w:val="clear" w:color="auto" w:fill="FFFFFF"/>
        </w:rPr>
        <w:t xml:space="preserve">Projekto 9 straipsnio 2 dalis, kuria keičiama </w:t>
      </w:r>
      <w:r w:rsidR="00067AB8" w:rsidRPr="00067AB8">
        <w:rPr>
          <w:color w:val="000000" w:themeColor="text1"/>
          <w:szCs w:val="24"/>
          <w:shd w:val="clear" w:color="auto" w:fill="FFFFFF"/>
        </w:rPr>
        <w:t>UTPĮ</w:t>
      </w:r>
      <w:r w:rsidR="007D39CB" w:rsidRPr="00EE232A">
        <w:rPr>
          <w:color w:val="000000" w:themeColor="text1"/>
          <w:szCs w:val="24"/>
          <w:shd w:val="clear" w:color="auto" w:fill="FFFFFF"/>
        </w:rPr>
        <w:t xml:space="preserve"> 44 straipsnio 2 dalis, tikslintina, nes toki</w:t>
      </w:r>
      <w:r w:rsidR="00AF4E41" w:rsidRPr="00EE232A">
        <w:rPr>
          <w:color w:val="000000" w:themeColor="text1"/>
          <w:szCs w:val="24"/>
          <w:shd w:val="clear" w:color="auto" w:fill="FFFFFF"/>
        </w:rPr>
        <w:t>a</w:t>
      </w:r>
      <w:r w:rsidR="007D39CB" w:rsidRPr="00EE232A">
        <w:rPr>
          <w:color w:val="000000" w:themeColor="text1"/>
          <w:szCs w:val="24"/>
          <w:shd w:val="clear" w:color="auto" w:fill="FFFFFF"/>
        </w:rPr>
        <w:t xml:space="preserve"> sąvoka „darbo pagrindais“ nėra vartojama </w:t>
      </w:r>
      <w:r w:rsidR="00067AB8" w:rsidRPr="00067AB8">
        <w:rPr>
          <w:color w:val="000000" w:themeColor="text1"/>
          <w:szCs w:val="24"/>
          <w:shd w:val="clear" w:color="auto" w:fill="FFFFFF"/>
        </w:rPr>
        <w:t xml:space="preserve">UTPĮ </w:t>
      </w:r>
      <w:r w:rsidR="007D39CB" w:rsidRPr="00EE232A">
        <w:rPr>
          <w:color w:val="000000" w:themeColor="text1"/>
          <w:szCs w:val="24"/>
          <w:shd w:val="clear" w:color="auto" w:fill="FFFFFF"/>
        </w:rPr>
        <w:t xml:space="preserve">ir neturėtų būti naudojama, nes </w:t>
      </w:r>
      <w:r w:rsidR="00067AB8" w:rsidRPr="00EE232A">
        <w:rPr>
          <w:color w:val="000000" w:themeColor="text1"/>
          <w:szCs w:val="24"/>
        </w:rPr>
        <w:t>UTPĮ</w:t>
      </w:r>
      <w:r w:rsidR="007D39CB" w:rsidRPr="00EE232A">
        <w:rPr>
          <w:color w:val="000000" w:themeColor="text1"/>
          <w:szCs w:val="24"/>
          <w:shd w:val="clear" w:color="auto" w:fill="FFFFFF"/>
        </w:rPr>
        <w:t xml:space="preserve"> sistemiškai daroma nuoroda į konkrečius 40 straipsnyje išvardintus pagrindus.</w:t>
      </w:r>
    </w:p>
    <w:p w14:paraId="72112404" w14:textId="207739D3" w:rsidR="007D39CB" w:rsidRPr="00EE232A" w:rsidRDefault="007D39CB" w:rsidP="00EE232A">
      <w:pPr>
        <w:tabs>
          <w:tab w:val="left" w:pos="1134"/>
        </w:tabs>
        <w:spacing w:line="360" w:lineRule="auto"/>
        <w:ind w:firstLine="851"/>
        <w:rPr>
          <w:color w:val="000000" w:themeColor="text1"/>
          <w:szCs w:val="24"/>
          <w:shd w:val="clear" w:color="auto" w:fill="FFFFFF"/>
        </w:rPr>
      </w:pPr>
      <w:r w:rsidRPr="00EE232A">
        <w:rPr>
          <w:color w:val="000000" w:themeColor="text1"/>
          <w:szCs w:val="24"/>
          <w:shd w:val="clear" w:color="auto" w:fill="FFFFFF"/>
        </w:rPr>
        <w:t xml:space="preserve">7. </w:t>
      </w:r>
      <w:r w:rsidR="00B00F31" w:rsidRPr="00EE232A">
        <w:rPr>
          <w:color w:val="000000" w:themeColor="text1"/>
          <w:szCs w:val="24"/>
          <w:shd w:val="clear" w:color="auto" w:fill="FFFFFF"/>
        </w:rPr>
        <w:t xml:space="preserve">Projekto 9 straipsnio 4 dalis, kuria keičiama </w:t>
      </w:r>
      <w:r w:rsidR="00067AB8" w:rsidRPr="00EE232A">
        <w:rPr>
          <w:color w:val="000000" w:themeColor="text1"/>
          <w:szCs w:val="24"/>
        </w:rPr>
        <w:t>UTPĮ</w:t>
      </w:r>
      <w:r w:rsidR="00B00F31" w:rsidRPr="00EE232A">
        <w:rPr>
          <w:color w:val="000000" w:themeColor="text1"/>
          <w:szCs w:val="24"/>
          <w:shd w:val="clear" w:color="auto" w:fill="FFFFFF"/>
        </w:rPr>
        <w:t xml:space="preserve"> 44 straipsnio </w:t>
      </w:r>
      <w:r w:rsidR="00F95410" w:rsidRPr="00EE232A">
        <w:rPr>
          <w:color w:val="000000" w:themeColor="text1"/>
          <w:szCs w:val="24"/>
          <w:shd w:val="clear" w:color="auto" w:fill="FFFFFF"/>
        </w:rPr>
        <w:t>7</w:t>
      </w:r>
      <w:r w:rsidR="00B00F31" w:rsidRPr="00EE232A">
        <w:rPr>
          <w:color w:val="000000" w:themeColor="text1"/>
          <w:szCs w:val="24"/>
          <w:shd w:val="clear" w:color="auto" w:fill="FFFFFF"/>
        </w:rPr>
        <w:t xml:space="preserve"> dalis, tikslintina</w:t>
      </w:r>
      <w:r w:rsidR="00F95410" w:rsidRPr="00EE232A">
        <w:rPr>
          <w:color w:val="000000" w:themeColor="text1"/>
          <w:szCs w:val="24"/>
          <w:shd w:val="clear" w:color="auto" w:fill="FFFFFF"/>
        </w:rPr>
        <w:t xml:space="preserve"> nurodant, per kiek laiko Migracijos departamentas turi priimti sprendimą.</w:t>
      </w:r>
    </w:p>
    <w:p w14:paraId="333D2635" w14:textId="54D4DAA0" w:rsidR="00F95410" w:rsidRPr="00EE232A" w:rsidRDefault="00F95410" w:rsidP="00EE232A">
      <w:pPr>
        <w:tabs>
          <w:tab w:val="left" w:pos="1134"/>
        </w:tabs>
        <w:spacing w:line="360" w:lineRule="auto"/>
        <w:ind w:firstLine="851"/>
        <w:rPr>
          <w:color w:val="000000" w:themeColor="text1"/>
          <w:szCs w:val="24"/>
          <w:shd w:val="clear" w:color="auto" w:fill="FFFFFF"/>
        </w:rPr>
      </w:pPr>
      <w:r w:rsidRPr="00EE232A">
        <w:rPr>
          <w:color w:val="000000" w:themeColor="text1"/>
          <w:szCs w:val="24"/>
          <w:shd w:val="clear" w:color="auto" w:fill="FFFFFF"/>
        </w:rPr>
        <w:t>8. Projekto 10 straipsnio 1 ir 2 dalis, kuriuo keičiam</w:t>
      </w:r>
      <w:r w:rsidR="00067AB8">
        <w:rPr>
          <w:color w:val="000000" w:themeColor="text1"/>
          <w:szCs w:val="24"/>
          <w:shd w:val="clear" w:color="auto" w:fill="FFFFFF"/>
        </w:rPr>
        <w:t>i</w:t>
      </w:r>
      <w:r w:rsidRPr="00EE232A">
        <w:rPr>
          <w:color w:val="000000" w:themeColor="text1"/>
          <w:szCs w:val="24"/>
          <w:shd w:val="clear" w:color="auto" w:fill="FFFFFF"/>
        </w:rPr>
        <w:t xml:space="preserve"> </w:t>
      </w:r>
      <w:r w:rsidR="00067AB8" w:rsidRPr="00EE232A">
        <w:rPr>
          <w:color w:val="000000" w:themeColor="text1"/>
          <w:szCs w:val="24"/>
        </w:rPr>
        <w:t>UTPĮ</w:t>
      </w:r>
      <w:r w:rsidR="00067AB8" w:rsidRPr="00EE232A">
        <w:rPr>
          <w:color w:val="000000" w:themeColor="text1"/>
          <w:szCs w:val="24"/>
          <w:shd w:val="clear" w:color="auto" w:fill="FFFFFF"/>
        </w:rPr>
        <w:t xml:space="preserve"> </w:t>
      </w:r>
      <w:r w:rsidRPr="00EE232A">
        <w:rPr>
          <w:color w:val="000000" w:themeColor="text1"/>
          <w:szCs w:val="24"/>
          <w:shd w:val="clear" w:color="auto" w:fill="FFFFFF"/>
        </w:rPr>
        <w:t>44</w:t>
      </w:r>
      <w:r w:rsidRPr="00EE232A">
        <w:rPr>
          <w:color w:val="000000" w:themeColor="text1"/>
          <w:szCs w:val="24"/>
          <w:shd w:val="clear" w:color="auto" w:fill="FFFFFF"/>
          <w:vertAlign w:val="superscript"/>
        </w:rPr>
        <w:t>1</w:t>
      </w:r>
      <w:r w:rsidRPr="00EE232A">
        <w:rPr>
          <w:color w:val="000000" w:themeColor="text1"/>
          <w:szCs w:val="24"/>
          <w:shd w:val="clear" w:color="auto" w:fill="FFFFFF"/>
        </w:rPr>
        <w:t xml:space="preserve"> straipsnio 1 dalies 2 ir 3 punktai, siūlome formuluoti kaip </w:t>
      </w:r>
      <w:r w:rsidR="00067AB8">
        <w:rPr>
          <w:color w:val="000000" w:themeColor="text1"/>
          <w:szCs w:val="24"/>
          <w:shd w:val="clear" w:color="auto" w:fill="FFFFFF"/>
        </w:rPr>
        <w:t xml:space="preserve">vieną </w:t>
      </w:r>
      <w:r w:rsidRPr="00EE232A">
        <w:rPr>
          <w:color w:val="000000" w:themeColor="text1"/>
          <w:szCs w:val="24"/>
          <w:shd w:val="clear" w:color="auto" w:fill="FFFFFF"/>
        </w:rPr>
        <w:t>viso šio straipsnio 1 dalies pakeitimą atsižvelgiant į Teisės aktų projektų rengimo rekomendacijų 83 punktą (</w:t>
      </w:r>
      <w:r w:rsidR="00067AB8">
        <w:rPr>
          <w:color w:val="000000" w:themeColor="text1"/>
          <w:szCs w:val="24"/>
          <w:shd w:val="clear" w:color="auto" w:fill="FFFFFF"/>
        </w:rPr>
        <w:t>K</w:t>
      </w:r>
      <w:r w:rsidRPr="00EE232A">
        <w:rPr>
          <w:color w:val="000000" w:themeColor="text1"/>
          <w:szCs w:val="24"/>
          <w:shd w:val="clear" w:color="auto" w:fill="FFFFFF"/>
        </w:rPr>
        <w:t xml:space="preserve">ai keičiamame teisės akte keičiama daugiau kaip pusė jo straipsnių ar punktų, visas teisės aktas dėstomas nauja redakcija. </w:t>
      </w:r>
      <w:r w:rsidRPr="00EE232A">
        <w:rPr>
          <w:i/>
          <w:color w:val="000000" w:themeColor="text1"/>
          <w:szCs w:val="24"/>
          <w:shd w:val="clear" w:color="auto" w:fill="FFFFFF"/>
        </w:rPr>
        <w:t xml:space="preserve">Ši nuostata </w:t>
      </w:r>
      <w:proofErr w:type="spellStart"/>
      <w:r w:rsidRPr="00EE232A">
        <w:rPr>
          <w:i/>
          <w:color w:val="000000" w:themeColor="text1"/>
          <w:szCs w:val="24"/>
          <w:shd w:val="clear" w:color="auto" w:fill="FFFFFF"/>
        </w:rPr>
        <w:t>mutatis</w:t>
      </w:r>
      <w:proofErr w:type="spellEnd"/>
      <w:r w:rsidRPr="00EE232A">
        <w:rPr>
          <w:i/>
          <w:color w:val="000000" w:themeColor="text1"/>
          <w:szCs w:val="24"/>
          <w:shd w:val="clear" w:color="auto" w:fill="FFFFFF"/>
        </w:rPr>
        <w:t xml:space="preserve"> </w:t>
      </w:r>
      <w:proofErr w:type="spellStart"/>
      <w:r w:rsidRPr="00EE232A">
        <w:rPr>
          <w:i/>
          <w:color w:val="000000" w:themeColor="text1"/>
          <w:szCs w:val="24"/>
          <w:shd w:val="clear" w:color="auto" w:fill="FFFFFF"/>
        </w:rPr>
        <w:t>mutandis</w:t>
      </w:r>
      <w:proofErr w:type="spellEnd"/>
      <w:r w:rsidRPr="00EE232A">
        <w:rPr>
          <w:i/>
          <w:color w:val="000000" w:themeColor="text1"/>
          <w:szCs w:val="24"/>
          <w:shd w:val="clear" w:color="auto" w:fill="FFFFFF"/>
        </w:rPr>
        <w:t xml:space="preserve"> taikoma ir keičiant</w:t>
      </w:r>
      <w:r w:rsidRPr="00EE232A">
        <w:rPr>
          <w:color w:val="000000" w:themeColor="text1"/>
          <w:szCs w:val="24"/>
          <w:shd w:val="clear" w:color="auto" w:fill="FFFFFF"/>
        </w:rPr>
        <w:t xml:space="preserve"> skyrių, skirsnį, </w:t>
      </w:r>
      <w:r w:rsidRPr="00067AB8">
        <w:rPr>
          <w:color w:val="000000" w:themeColor="text1"/>
          <w:szCs w:val="24"/>
          <w:shd w:val="clear" w:color="auto" w:fill="FFFFFF"/>
        </w:rPr>
        <w:t>straipsnį,</w:t>
      </w:r>
      <w:r w:rsidRPr="00EE232A">
        <w:rPr>
          <w:color w:val="000000" w:themeColor="text1"/>
          <w:szCs w:val="24"/>
          <w:shd w:val="clear" w:color="auto" w:fill="FFFFFF"/>
        </w:rPr>
        <w:t xml:space="preserve"> jo dalis ar </w:t>
      </w:r>
      <w:r w:rsidRPr="00067AB8">
        <w:rPr>
          <w:i/>
          <w:color w:val="000000" w:themeColor="text1"/>
          <w:szCs w:val="24"/>
          <w:shd w:val="clear" w:color="auto" w:fill="FFFFFF"/>
        </w:rPr>
        <w:t>punktus</w:t>
      </w:r>
      <w:r w:rsidRPr="00EE232A">
        <w:rPr>
          <w:color w:val="000000" w:themeColor="text1"/>
          <w:szCs w:val="24"/>
          <w:shd w:val="clear" w:color="auto" w:fill="FFFFFF"/>
        </w:rPr>
        <w:t>).</w:t>
      </w:r>
    </w:p>
    <w:p w14:paraId="63E748AD" w14:textId="15256B61" w:rsidR="00BF4BB6" w:rsidRPr="00EE232A" w:rsidRDefault="00F95410" w:rsidP="00EE232A">
      <w:pPr>
        <w:tabs>
          <w:tab w:val="left" w:pos="1134"/>
        </w:tabs>
        <w:spacing w:line="360" w:lineRule="auto"/>
        <w:ind w:firstLine="851"/>
        <w:rPr>
          <w:color w:val="000000" w:themeColor="text1"/>
          <w:szCs w:val="24"/>
          <w:shd w:val="clear" w:color="auto" w:fill="FFFFFF"/>
        </w:rPr>
      </w:pPr>
      <w:r w:rsidRPr="00EE232A">
        <w:rPr>
          <w:color w:val="000000" w:themeColor="text1"/>
          <w:szCs w:val="24"/>
          <w:shd w:val="clear" w:color="auto" w:fill="FFFFFF"/>
        </w:rPr>
        <w:t xml:space="preserve">9. Projekto </w:t>
      </w:r>
      <w:r w:rsidR="00907BF1" w:rsidRPr="00EE232A">
        <w:rPr>
          <w:color w:val="000000" w:themeColor="text1"/>
          <w:szCs w:val="24"/>
          <w:shd w:val="clear" w:color="auto" w:fill="FFFFFF"/>
        </w:rPr>
        <w:t>10</w:t>
      </w:r>
      <w:r w:rsidRPr="00EE232A">
        <w:rPr>
          <w:color w:val="000000" w:themeColor="text1"/>
          <w:szCs w:val="24"/>
          <w:shd w:val="clear" w:color="auto" w:fill="FFFFFF"/>
        </w:rPr>
        <w:t xml:space="preserve"> straipsnio 4 dalis, kuria keičiama Įstatymo </w:t>
      </w:r>
      <w:r w:rsidR="00907BF1" w:rsidRPr="00EE232A">
        <w:rPr>
          <w:color w:val="000000" w:themeColor="text1"/>
          <w:szCs w:val="24"/>
          <w:shd w:val="clear" w:color="auto" w:fill="FFFFFF"/>
        </w:rPr>
        <w:t>44</w:t>
      </w:r>
      <w:r w:rsidR="00907BF1" w:rsidRPr="00EE232A">
        <w:rPr>
          <w:color w:val="000000" w:themeColor="text1"/>
          <w:szCs w:val="24"/>
          <w:shd w:val="clear" w:color="auto" w:fill="FFFFFF"/>
          <w:vertAlign w:val="superscript"/>
        </w:rPr>
        <w:t>1</w:t>
      </w:r>
      <w:r w:rsidR="00907BF1" w:rsidRPr="00EE232A">
        <w:rPr>
          <w:color w:val="000000" w:themeColor="text1"/>
          <w:szCs w:val="24"/>
          <w:shd w:val="clear" w:color="auto" w:fill="FFFFFF"/>
        </w:rPr>
        <w:t xml:space="preserve"> straipsnio 5 d</w:t>
      </w:r>
      <w:r w:rsidRPr="00EE232A">
        <w:rPr>
          <w:color w:val="000000" w:themeColor="text1"/>
          <w:szCs w:val="24"/>
          <w:shd w:val="clear" w:color="auto" w:fill="FFFFFF"/>
        </w:rPr>
        <w:t>alis, tikslintina nurodant, per kiek laiko Migracijos departamentas turi priimti sprendimą.</w:t>
      </w:r>
    </w:p>
    <w:p w14:paraId="23189F56" w14:textId="55A7DE62" w:rsidR="00BF4BB6" w:rsidRPr="00EE232A" w:rsidRDefault="00907BF1" w:rsidP="00EE232A">
      <w:pPr>
        <w:tabs>
          <w:tab w:val="left" w:pos="1134"/>
        </w:tabs>
        <w:spacing w:line="360" w:lineRule="auto"/>
        <w:ind w:firstLine="851"/>
        <w:rPr>
          <w:color w:val="000000" w:themeColor="text1"/>
          <w:szCs w:val="24"/>
          <w:shd w:val="clear" w:color="auto" w:fill="FFFFFF"/>
        </w:rPr>
      </w:pPr>
      <w:r w:rsidRPr="00EE232A">
        <w:rPr>
          <w:color w:val="000000" w:themeColor="text1"/>
          <w:szCs w:val="24"/>
          <w:shd w:val="clear" w:color="auto" w:fill="FFFFFF"/>
        </w:rPr>
        <w:lastRenderedPageBreak/>
        <w:t xml:space="preserve">10. </w:t>
      </w:r>
      <w:r w:rsidR="008C59F0" w:rsidRPr="00EE232A">
        <w:rPr>
          <w:color w:val="000000" w:themeColor="text1"/>
          <w:szCs w:val="24"/>
          <w:shd w:val="clear" w:color="auto" w:fill="FFFFFF"/>
        </w:rPr>
        <w:t xml:space="preserve">Projekto 12 straipsnį, kuriuo keičiamas </w:t>
      </w:r>
      <w:r w:rsidR="00067AB8" w:rsidRPr="00EE232A">
        <w:rPr>
          <w:color w:val="000000" w:themeColor="text1"/>
          <w:szCs w:val="24"/>
        </w:rPr>
        <w:t>UTPĮ</w:t>
      </w:r>
      <w:r w:rsidR="00067AB8" w:rsidRPr="00EE232A">
        <w:rPr>
          <w:color w:val="000000" w:themeColor="text1"/>
          <w:szCs w:val="24"/>
          <w:shd w:val="clear" w:color="auto" w:fill="FFFFFF"/>
        </w:rPr>
        <w:t xml:space="preserve"> </w:t>
      </w:r>
      <w:r w:rsidR="008C59F0" w:rsidRPr="00EE232A">
        <w:rPr>
          <w:color w:val="000000" w:themeColor="text1"/>
          <w:szCs w:val="24"/>
          <w:shd w:val="clear" w:color="auto" w:fill="FFFFFF"/>
        </w:rPr>
        <w:t>45</w:t>
      </w:r>
      <w:r w:rsidR="008C59F0" w:rsidRPr="00EE232A">
        <w:rPr>
          <w:color w:val="000000" w:themeColor="text1"/>
          <w:szCs w:val="24"/>
          <w:shd w:val="clear" w:color="auto" w:fill="FFFFFF"/>
          <w:vertAlign w:val="superscript"/>
        </w:rPr>
        <w:t>1</w:t>
      </w:r>
      <w:r w:rsidR="008C59F0" w:rsidRPr="00EE232A">
        <w:rPr>
          <w:color w:val="000000" w:themeColor="text1"/>
          <w:szCs w:val="24"/>
          <w:shd w:val="clear" w:color="auto" w:fill="FFFFFF"/>
        </w:rPr>
        <w:t xml:space="preserve"> straipsnis, reikėtų tikslinti ir formuluoti ne kaip atskirų 45</w:t>
      </w:r>
      <w:r w:rsidR="008C59F0" w:rsidRPr="00EE232A">
        <w:rPr>
          <w:color w:val="000000" w:themeColor="text1"/>
          <w:szCs w:val="24"/>
          <w:shd w:val="clear" w:color="auto" w:fill="FFFFFF"/>
          <w:vertAlign w:val="superscript"/>
        </w:rPr>
        <w:t>1</w:t>
      </w:r>
      <w:r w:rsidR="008C59F0" w:rsidRPr="00EE232A">
        <w:rPr>
          <w:color w:val="000000" w:themeColor="text1"/>
          <w:szCs w:val="24"/>
          <w:shd w:val="clear" w:color="auto" w:fill="FFFFFF"/>
        </w:rPr>
        <w:t xml:space="preserve"> straipsnio dalių pakeitimus, bet kaip viso šio straipsnio pakeitimą atsižvelgiant į Teisės aktų projektų rengimo rekomendacijų </w:t>
      </w:r>
      <w:r w:rsidR="00505FC2" w:rsidRPr="00EE232A">
        <w:rPr>
          <w:color w:val="000000" w:themeColor="text1"/>
          <w:szCs w:val="24"/>
          <w:shd w:val="clear" w:color="auto" w:fill="FFFFFF"/>
        </w:rPr>
        <w:t>83</w:t>
      </w:r>
      <w:r w:rsidR="008C59F0" w:rsidRPr="00EE232A">
        <w:rPr>
          <w:color w:val="000000" w:themeColor="text1"/>
          <w:szCs w:val="24"/>
          <w:shd w:val="clear" w:color="auto" w:fill="FFFFFF"/>
        </w:rPr>
        <w:t xml:space="preserve"> punktą (</w:t>
      </w:r>
      <w:r w:rsidR="00505FC2" w:rsidRPr="00EE232A">
        <w:rPr>
          <w:color w:val="000000" w:themeColor="text1"/>
          <w:szCs w:val="24"/>
          <w:shd w:val="clear" w:color="auto" w:fill="FFFFFF"/>
        </w:rPr>
        <w:t xml:space="preserve">Kai keičiamame teisės akte keičiama daugiau kaip pusė jo straipsnių ar punktų, visas teisės aktas dėstomas nauja redakcija. </w:t>
      </w:r>
      <w:r w:rsidR="00505FC2" w:rsidRPr="00EE232A">
        <w:rPr>
          <w:i/>
          <w:color w:val="000000" w:themeColor="text1"/>
          <w:szCs w:val="24"/>
          <w:shd w:val="clear" w:color="auto" w:fill="FFFFFF"/>
        </w:rPr>
        <w:t xml:space="preserve">Ši nuostata </w:t>
      </w:r>
      <w:proofErr w:type="spellStart"/>
      <w:r w:rsidR="00505FC2" w:rsidRPr="00EE232A">
        <w:rPr>
          <w:i/>
          <w:color w:val="000000" w:themeColor="text1"/>
          <w:szCs w:val="24"/>
          <w:shd w:val="clear" w:color="auto" w:fill="FFFFFF"/>
        </w:rPr>
        <w:t>mutatis</w:t>
      </w:r>
      <w:proofErr w:type="spellEnd"/>
      <w:r w:rsidR="00505FC2" w:rsidRPr="00EE232A">
        <w:rPr>
          <w:i/>
          <w:color w:val="000000" w:themeColor="text1"/>
          <w:szCs w:val="24"/>
          <w:shd w:val="clear" w:color="auto" w:fill="FFFFFF"/>
        </w:rPr>
        <w:t xml:space="preserve"> </w:t>
      </w:r>
      <w:proofErr w:type="spellStart"/>
      <w:r w:rsidR="00505FC2" w:rsidRPr="00EE232A">
        <w:rPr>
          <w:i/>
          <w:color w:val="000000" w:themeColor="text1"/>
          <w:szCs w:val="24"/>
          <w:shd w:val="clear" w:color="auto" w:fill="FFFFFF"/>
        </w:rPr>
        <w:t>mutandis</w:t>
      </w:r>
      <w:proofErr w:type="spellEnd"/>
      <w:r w:rsidR="00505FC2" w:rsidRPr="00EE232A">
        <w:rPr>
          <w:i/>
          <w:color w:val="000000" w:themeColor="text1"/>
          <w:szCs w:val="24"/>
          <w:shd w:val="clear" w:color="auto" w:fill="FFFFFF"/>
        </w:rPr>
        <w:t xml:space="preserve"> taikoma ir keičiant</w:t>
      </w:r>
      <w:r w:rsidR="00505FC2" w:rsidRPr="00EE232A">
        <w:rPr>
          <w:color w:val="000000" w:themeColor="text1"/>
          <w:szCs w:val="24"/>
          <w:shd w:val="clear" w:color="auto" w:fill="FFFFFF"/>
        </w:rPr>
        <w:t xml:space="preserve"> skyrių, skirsnį, </w:t>
      </w:r>
      <w:r w:rsidR="00505FC2" w:rsidRPr="00EE232A">
        <w:rPr>
          <w:i/>
          <w:color w:val="000000" w:themeColor="text1"/>
          <w:szCs w:val="24"/>
          <w:shd w:val="clear" w:color="auto" w:fill="FFFFFF"/>
        </w:rPr>
        <w:t>straipsnį</w:t>
      </w:r>
      <w:r w:rsidR="00505FC2" w:rsidRPr="00EE232A">
        <w:rPr>
          <w:color w:val="000000" w:themeColor="text1"/>
          <w:szCs w:val="24"/>
          <w:shd w:val="clear" w:color="auto" w:fill="FFFFFF"/>
        </w:rPr>
        <w:t>, jo dalis ar punktus</w:t>
      </w:r>
      <w:r w:rsidR="008C59F0" w:rsidRPr="00EE232A">
        <w:rPr>
          <w:color w:val="000000" w:themeColor="text1"/>
          <w:szCs w:val="24"/>
          <w:shd w:val="clear" w:color="auto" w:fill="FFFFFF"/>
        </w:rPr>
        <w:t>),</w:t>
      </w:r>
    </w:p>
    <w:p w14:paraId="64528390" w14:textId="5E0ABDFF" w:rsidR="00F108B8" w:rsidRPr="00EE232A" w:rsidRDefault="00907BF1" w:rsidP="00EE232A">
      <w:pPr>
        <w:tabs>
          <w:tab w:val="left" w:pos="1134"/>
        </w:tabs>
        <w:spacing w:line="360" w:lineRule="auto"/>
        <w:ind w:firstLine="851"/>
        <w:rPr>
          <w:color w:val="000000" w:themeColor="text1"/>
          <w:szCs w:val="24"/>
        </w:rPr>
      </w:pPr>
      <w:r w:rsidRPr="00EE232A">
        <w:rPr>
          <w:color w:val="000000" w:themeColor="text1"/>
          <w:szCs w:val="24"/>
        </w:rPr>
        <w:t xml:space="preserve">11. </w:t>
      </w:r>
      <w:r w:rsidR="00CB0422" w:rsidRPr="00EE232A">
        <w:rPr>
          <w:color w:val="000000" w:themeColor="text1"/>
          <w:szCs w:val="24"/>
        </w:rPr>
        <w:t xml:space="preserve">Siūlome tikslinti </w:t>
      </w:r>
      <w:r w:rsidR="000033F6" w:rsidRPr="00EE232A">
        <w:rPr>
          <w:color w:val="000000" w:themeColor="text1"/>
          <w:szCs w:val="24"/>
        </w:rPr>
        <w:t xml:space="preserve">Projekto </w:t>
      </w:r>
      <w:r w:rsidR="00CB0422" w:rsidRPr="00EE232A">
        <w:rPr>
          <w:color w:val="000000" w:themeColor="text1"/>
          <w:szCs w:val="24"/>
        </w:rPr>
        <w:t>14</w:t>
      </w:r>
      <w:r w:rsidR="000033F6" w:rsidRPr="00EE232A">
        <w:rPr>
          <w:color w:val="000000" w:themeColor="text1"/>
          <w:szCs w:val="24"/>
        </w:rPr>
        <w:t xml:space="preserve"> straipsnyje išdėstyto </w:t>
      </w:r>
      <w:r w:rsidR="00067AB8" w:rsidRPr="00EE232A">
        <w:rPr>
          <w:color w:val="000000" w:themeColor="text1"/>
          <w:szCs w:val="24"/>
        </w:rPr>
        <w:t>UTPĮ</w:t>
      </w:r>
      <w:r w:rsidR="000033F6" w:rsidRPr="00EE232A">
        <w:rPr>
          <w:color w:val="000000" w:themeColor="text1"/>
          <w:szCs w:val="24"/>
        </w:rPr>
        <w:t xml:space="preserve"> </w:t>
      </w:r>
      <w:r w:rsidR="00CB0422" w:rsidRPr="00EE232A">
        <w:rPr>
          <w:color w:val="000000" w:themeColor="text1"/>
          <w:szCs w:val="24"/>
        </w:rPr>
        <w:t>49</w:t>
      </w:r>
      <w:r w:rsidR="00CB0422" w:rsidRPr="00EE232A">
        <w:rPr>
          <w:color w:val="000000" w:themeColor="text1"/>
          <w:szCs w:val="24"/>
          <w:vertAlign w:val="superscript"/>
        </w:rPr>
        <w:t>5</w:t>
      </w:r>
      <w:r w:rsidR="002845C3" w:rsidRPr="00EE232A">
        <w:rPr>
          <w:color w:val="000000" w:themeColor="text1"/>
          <w:szCs w:val="24"/>
        </w:rPr>
        <w:t xml:space="preserve"> </w:t>
      </w:r>
      <w:r w:rsidR="000033F6" w:rsidRPr="00EE232A">
        <w:rPr>
          <w:color w:val="000000" w:themeColor="text1"/>
          <w:szCs w:val="24"/>
        </w:rPr>
        <w:t xml:space="preserve">straipsnio </w:t>
      </w:r>
      <w:r w:rsidR="002845C3" w:rsidRPr="00EE232A">
        <w:rPr>
          <w:color w:val="000000" w:themeColor="text1"/>
          <w:szCs w:val="24"/>
        </w:rPr>
        <w:t xml:space="preserve">2 </w:t>
      </w:r>
      <w:r w:rsidR="000033F6" w:rsidRPr="00EE232A">
        <w:rPr>
          <w:color w:val="000000" w:themeColor="text1"/>
          <w:szCs w:val="24"/>
        </w:rPr>
        <w:t>dalį aiškiai nurodant, kokį dokumentą turi turėti šiame straipsnyje minimų valstybių pilietybę turintys užsieniečiai, ketinantys vykdyti reglamentuojamą profesinę veiklą, atsižvelgiant į tai, kad Reglamentuojamų profesinių kvalifikacijų pripažinimo įstatymas taikomas ES valstybių narių piliečiams ir jis reglamentuoja profesinės kvalifikacijos, visų pirma įgytos Europos Sąjungos valstybėse, pripažinimo principus ir procedūras.</w:t>
      </w:r>
    </w:p>
    <w:p w14:paraId="588995B2" w14:textId="57AD12DF" w:rsidR="00FC1371" w:rsidRPr="00EE232A" w:rsidRDefault="00FC1371" w:rsidP="00EE232A">
      <w:pPr>
        <w:tabs>
          <w:tab w:val="left" w:pos="1134"/>
        </w:tabs>
        <w:spacing w:line="360" w:lineRule="auto"/>
        <w:ind w:firstLine="851"/>
        <w:rPr>
          <w:color w:val="000000" w:themeColor="text1"/>
          <w:szCs w:val="24"/>
        </w:rPr>
      </w:pPr>
      <w:r w:rsidRPr="00EE232A">
        <w:rPr>
          <w:color w:val="000000" w:themeColor="text1"/>
          <w:szCs w:val="24"/>
        </w:rPr>
        <w:t xml:space="preserve">12. Siūlome įvertinti ir tikslinti Projekto 17 straipsnį, kuriuo </w:t>
      </w:r>
      <w:r w:rsidR="00067AB8" w:rsidRPr="00EE232A">
        <w:rPr>
          <w:color w:val="000000" w:themeColor="text1"/>
          <w:szCs w:val="24"/>
        </w:rPr>
        <w:t>UTPĮ</w:t>
      </w:r>
      <w:r w:rsidRPr="00EE232A">
        <w:rPr>
          <w:color w:val="000000" w:themeColor="text1"/>
          <w:szCs w:val="24"/>
        </w:rPr>
        <w:t xml:space="preserve"> papildomas 57</w:t>
      </w:r>
      <w:r w:rsidRPr="00EE232A">
        <w:rPr>
          <w:color w:val="000000" w:themeColor="text1"/>
          <w:szCs w:val="24"/>
          <w:vertAlign w:val="superscript"/>
        </w:rPr>
        <w:t>1</w:t>
      </w:r>
      <w:r w:rsidRPr="00EE232A">
        <w:rPr>
          <w:color w:val="000000" w:themeColor="text1"/>
          <w:szCs w:val="24"/>
        </w:rPr>
        <w:t xml:space="preserve"> straipsniu:</w:t>
      </w:r>
    </w:p>
    <w:p w14:paraId="6A161389" w14:textId="40CFC6EA" w:rsidR="00FC1371" w:rsidRPr="00EE232A" w:rsidRDefault="00FC1371" w:rsidP="00EE232A">
      <w:pPr>
        <w:tabs>
          <w:tab w:val="left" w:pos="1134"/>
        </w:tabs>
        <w:spacing w:line="360" w:lineRule="auto"/>
        <w:ind w:firstLine="851"/>
        <w:rPr>
          <w:color w:val="000000" w:themeColor="text1"/>
          <w:szCs w:val="24"/>
        </w:rPr>
      </w:pPr>
      <w:r w:rsidRPr="00EE232A">
        <w:rPr>
          <w:color w:val="000000" w:themeColor="text1"/>
          <w:szCs w:val="24"/>
        </w:rPr>
        <w:tab/>
        <w:t>- šiame straipsnyje įtvirtinama labai specifinė ir nelanksti kvotos kalendoriniams metams nustatymo tvarka, pagrįsta tam tikromis datomis ir veiksmų seka, pagal kurią, kilus poreikiui, Vyriausybė negalėtų pakeisti (sumažindama ar padidindama) kvotos konkrečiais metais;</w:t>
      </w:r>
    </w:p>
    <w:p w14:paraId="444BCADC" w14:textId="77777777" w:rsidR="00D35614" w:rsidRPr="00EE232A" w:rsidRDefault="00FC1371" w:rsidP="00EE232A">
      <w:pPr>
        <w:tabs>
          <w:tab w:val="left" w:pos="1134"/>
        </w:tabs>
        <w:spacing w:line="360" w:lineRule="auto"/>
        <w:ind w:firstLine="851"/>
        <w:rPr>
          <w:color w:val="000000" w:themeColor="text1"/>
          <w:szCs w:val="24"/>
        </w:rPr>
      </w:pPr>
      <w:r w:rsidRPr="00EE232A">
        <w:rPr>
          <w:color w:val="000000" w:themeColor="text1"/>
          <w:szCs w:val="24"/>
        </w:rPr>
        <w:tab/>
        <w:t xml:space="preserve">- susidaro įspūdis, kad pagal šio straipsnio formuluotes būtų nustatoma viena kvota visoms profesijoms (atsižvelgiant į šio straipsnio 1 ir ypač 5 dalį – “užsieniečių skaičius bendrai pasiekia kalendoriniams metams nustatytą kvotą”). Šiuo požiūriu įstatymas turėtų būti tikslinamas numatant, ar </w:t>
      </w:r>
      <w:r w:rsidRPr="00EE232A">
        <w:rPr>
          <w:i/>
          <w:color w:val="000000" w:themeColor="text1"/>
          <w:szCs w:val="24"/>
        </w:rPr>
        <w:t>kiekvienai</w:t>
      </w:r>
      <w:r w:rsidRPr="00EE232A">
        <w:rPr>
          <w:color w:val="000000" w:themeColor="text1"/>
          <w:szCs w:val="24"/>
        </w:rPr>
        <w:t xml:space="preserve"> profesijai bus nustatytos atskiros </w:t>
      </w:r>
      <w:r w:rsidRPr="00EE232A">
        <w:rPr>
          <w:i/>
          <w:color w:val="000000" w:themeColor="text1"/>
          <w:szCs w:val="24"/>
        </w:rPr>
        <w:t>kvotos</w:t>
      </w:r>
      <w:r w:rsidRPr="00EE232A">
        <w:rPr>
          <w:color w:val="000000" w:themeColor="text1"/>
          <w:szCs w:val="24"/>
        </w:rPr>
        <w:t>, kokios pasekmės bus jas viršijus ir pan., nes priešingu atveju galima situacija, kai vis</w:t>
      </w:r>
      <w:r w:rsidR="00D35614" w:rsidRPr="00EE232A">
        <w:rPr>
          <w:color w:val="000000" w:themeColor="text1"/>
          <w:szCs w:val="24"/>
        </w:rPr>
        <w:t>ą</w:t>
      </w:r>
      <w:r w:rsidRPr="00EE232A">
        <w:rPr>
          <w:color w:val="000000" w:themeColor="text1"/>
          <w:szCs w:val="24"/>
        </w:rPr>
        <w:t xml:space="preserve"> kvot</w:t>
      </w:r>
      <w:r w:rsidR="00D35614" w:rsidRPr="00EE232A">
        <w:rPr>
          <w:color w:val="000000" w:themeColor="text1"/>
          <w:szCs w:val="24"/>
        </w:rPr>
        <w:t>ą išnaudos vienos profesijos užsieniečiai ir Lietuvos darbo rinkos poreikiai nebus patenkinti;</w:t>
      </w:r>
    </w:p>
    <w:p w14:paraId="08E8B92C" w14:textId="621F2475" w:rsidR="00907BF1" w:rsidRPr="00EE232A" w:rsidRDefault="00D35614" w:rsidP="00EE232A">
      <w:pPr>
        <w:tabs>
          <w:tab w:val="left" w:pos="1134"/>
        </w:tabs>
        <w:spacing w:line="360" w:lineRule="auto"/>
        <w:ind w:firstLine="851"/>
        <w:rPr>
          <w:color w:val="000000" w:themeColor="text1"/>
          <w:szCs w:val="24"/>
        </w:rPr>
      </w:pPr>
      <w:r w:rsidRPr="00EE232A">
        <w:rPr>
          <w:color w:val="000000" w:themeColor="text1"/>
          <w:szCs w:val="24"/>
        </w:rPr>
        <w:tab/>
        <w:t>- siūlome į</w:t>
      </w:r>
      <w:r w:rsidR="00E97BD7" w:rsidRPr="00EE232A">
        <w:rPr>
          <w:color w:val="000000" w:themeColor="text1"/>
          <w:szCs w:val="24"/>
        </w:rPr>
        <w:t>si</w:t>
      </w:r>
      <w:r w:rsidRPr="00EE232A">
        <w:rPr>
          <w:color w:val="000000" w:themeColor="text1"/>
          <w:szCs w:val="24"/>
        </w:rPr>
        <w:t>vertinti</w:t>
      </w:r>
      <w:r w:rsidR="00E97BD7" w:rsidRPr="00EE232A">
        <w:rPr>
          <w:color w:val="000000" w:themeColor="text1"/>
          <w:szCs w:val="24"/>
        </w:rPr>
        <w:t xml:space="preserve">, ar vis dėlto ne Užimtumo tarnyba, kuri mato visą situaciją darbo rinkoje, </w:t>
      </w:r>
      <w:r w:rsidR="00067AB8">
        <w:rPr>
          <w:color w:val="000000" w:themeColor="text1"/>
          <w:szCs w:val="24"/>
        </w:rPr>
        <w:t xml:space="preserve">žino </w:t>
      </w:r>
      <w:r w:rsidR="00E97BD7" w:rsidRPr="00EE232A">
        <w:rPr>
          <w:color w:val="000000" w:themeColor="text1"/>
          <w:szCs w:val="24"/>
        </w:rPr>
        <w:t>išduotų leidimų dirbti ir įdarbintų be leidimo užsieniečių skaičių, turėtų skelbti apie išnaudotą kvotą remdamasi, prireikus, Migracijos depart</w:t>
      </w:r>
      <w:r w:rsidR="00EE232A">
        <w:rPr>
          <w:color w:val="000000" w:themeColor="text1"/>
          <w:szCs w:val="24"/>
        </w:rPr>
        <w:t>a</w:t>
      </w:r>
      <w:r w:rsidR="00E97BD7" w:rsidRPr="00EE232A">
        <w:rPr>
          <w:color w:val="000000" w:themeColor="text1"/>
          <w:szCs w:val="24"/>
        </w:rPr>
        <w:t xml:space="preserve">mento pateikta ir aktualia informacija. Taip pat atkreipiame dėmesį, kad toks viešas skelbimas apie išnaudotą kvotą neturėtų būti statiškas, </w:t>
      </w:r>
      <w:proofErr w:type="spellStart"/>
      <w:r w:rsidR="00E97BD7" w:rsidRPr="00EE232A">
        <w:rPr>
          <w:color w:val="000000" w:themeColor="text1"/>
          <w:szCs w:val="24"/>
        </w:rPr>
        <w:t>t.y</w:t>
      </w:r>
      <w:proofErr w:type="spellEnd"/>
      <w:r w:rsidR="00E97BD7" w:rsidRPr="00EE232A">
        <w:rPr>
          <w:color w:val="000000" w:themeColor="text1"/>
          <w:szCs w:val="24"/>
        </w:rPr>
        <w:t>. užsi</w:t>
      </w:r>
      <w:r w:rsidR="00737FA0" w:rsidRPr="00EE232A">
        <w:rPr>
          <w:color w:val="000000" w:themeColor="text1"/>
          <w:szCs w:val="24"/>
        </w:rPr>
        <w:t xml:space="preserve">eniečiui nepasinaudojus viza, išvykus iš Lietuvos ir pan. ir sumažėjus jų skaičiui kvota vėl </w:t>
      </w:r>
      <w:r w:rsidR="00067AB8">
        <w:rPr>
          <w:color w:val="000000" w:themeColor="text1"/>
          <w:szCs w:val="24"/>
        </w:rPr>
        <w:t xml:space="preserve">taptų </w:t>
      </w:r>
      <w:r w:rsidR="00737FA0" w:rsidRPr="00EE232A">
        <w:rPr>
          <w:color w:val="000000" w:themeColor="text1"/>
          <w:szCs w:val="24"/>
        </w:rPr>
        <w:t>neišnaudota</w:t>
      </w:r>
      <w:r w:rsidR="0099118D" w:rsidRPr="00EE232A">
        <w:rPr>
          <w:color w:val="000000" w:themeColor="text1"/>
          <w:szCs w:val="24"/>
        </w:rPr>
        <w:t xml:space="preserve"> (gal būt būtų tikslinga numatyti tokios informacijos periodinį peržiūrėjimą, atnaujinimą)</w:t>
      </w:r>
      <w:r w:rsidR="00737FA0" w:rsidRPr="00EE232A">
        <w:rPr>
          <w:color w:val="000000" w:themeColor="text1"/>
          <w:szCs w:val="24"/>
        </w:rPr>
        <w:t>. Tokiu atveju nėra aišku, kaip bus elgiamasi su užsieniečiais, kurie dėl išnaudotos kvotos kreipi</w:t>
      </w:r>
      <w:r w:rsidR="00EE232A">
        <w:rPr>
          <w:color w:val="000000" w:themeColor="text1"/>
          <w:szCs w:val="24"/>
        </w:rPr>
        <w:t>a</w:t>
      </w:r>
      <w:r w:rsidR="00737FA0" w:rsidRPr="00EE232A">
        <w:rPr>
          <w:color w:val="000000" w:themeColor="text1"/>
          <w:szCs w:val="24"/>
        </w:rPr>
        <w:t xml:space="preserve">si dėl leidimo dirbti, kurio, </w:t>
      </w:r>
      <w:r w:rsidR="00067AB8">
        <w:rPr>
          <w:color w:val="000000" w:themeColor="text1"/>
          <w:szCs w:val="24"/>
        </w:rPr>
        <w:t>„atsilaisvinus kvotai“</w:t>
      </w:r>
      <w:r w:rsidR="00737FA0" w:rsidRPr="00EE232A">
        <w:rPr>
          <w:color w:val="000000" w:themeColor="text1"/>
          <w:szCs w:val="24"/>
        </w:rPr>
        <w:t>, jiems ne</w:t>
      </w:r>
      <w:r w:rsidR="00067AB8">
        <w:rPr>
          <w:color w:val="000000" w:themeColor="text1"/>
          <w:szCs w:val="24"/>
        </w:rPr>
        <w:t>be</w:t>
      </w:r>
      <w:r w:rsidR="00737FA0" w:rsidRPr="00EE232A">
        <w:rPr>
          <w:color w:val="000000" w:themeColor="text1"/>
          <w:szCs w:val="24"/>
        </w:rPr>
        <w:t>reikėtų;</w:t>
      </w:r>
    </w:p>
    <w:p w14:paraId="33295D27" w14:textId="0F2F3526" w:rsidR="00360CC8" w:rsidRPr="00EE232A" w:rsidRDefault="00360CC8" w:rsidP="00EE232A">
      <w:pPr>
        <w:tabs>
          <w:tab w:val="left" w:pos="1134"/>
        </w:tabs>
        <w:spacing w:line="360" w:lineRule="auto"/>
        <w:ind w:firstLine="851"/>
        <w:rPr>
          <w:color w:val="000000" w:themeColor="text1"/>
          <w:szCs w:val="24"/>
        </w:rPr>
      </w:pPr>
      <w:r w:rsidRPr="00EE232A">
        <w:rPr>
          <w:color w:val="000000" w:themeColor="text1"/>
          <w:szCs w:val="24"/>
        </w:rPr>
        <w:tab/>
        <w:t>- svarstytina, ar į kvotos nustatymo mechanizmą neturėtų būti įtraukt</w:t>
      </w:r>
      <w:r w:rsidR="0084089A" w:rsidRPr="00EE232A">
        <w:rPr>
          <w:color w:val="000000" w:themeColor="text1"/>
          <w:szCs w:val="24"/>
        </w:rPr>
        <w:t>a</w:t>
      </w:r>
      <w:r w:rsidRPr="00EE232A">
        <w:rPr>
          <w:color w:val="000000" w:themeColor="text1"/>
          <w:szCs w:val="24"/>
        </w:rPr>
        <w:t xml:space="preserve"> Švietimo, mokslo ir sporto ministerija dėl jos vaidmens ir žinių apie tam tikrų profesijų specialistų</w:t>
      </w:r>
      <w:r w:rsidR="00737FA0" w:rsidRPr="00EE232A">
        <w:rPr>
          <w:color w:val="000000" w:themeColor="text1"/>
          <w:szCs w:val="24"/>
        </w:rPr>
        <w:t xml:space="preserve"> rengimą Lietuvoje.</w:t>
      </w:r>
    </w:p>
    <w:p w14:paraId="23E4884D" w14:textId="24935F2F" w:rsidR="00907BF1" w:rsidRPr="00EE232A" w:rsidRDefault="0099118D" w:rsidP="00EE232A">
      <w:pPr>
        <w:tabs>
          <w:tab w:val="left" w:pos="1134"/>
        </w:tabs>
        <w:spacing w:line="360" w:lineRule="auto"/>
        <w:ind w:firstLine="851"/>
        <w:rPr>
          <w:color w:val="000000" w:themeColor="text1"/>
          <w:szCs w:val="24"/>
        </w:rPr>
      </w:pPr>
      <w:r w:rsidRPr="00EE232A">
        <w:rPr>
          <w:color w:val="000000" w:themeColor="text1"/>
          <w:szCs w:val="24"/>
        </w:rPr>
        <w:t xml:space="preserve">13. </w:t>
      </w:r>
      <w:r w:rsidR="00EE232A">
        <w:rPr>
          <w:color w:val="000000" w:themeColor="text1"/>
          <w:szCs w:val="24"/>
        </w:rPr>
        <w:t>S</w:t>
      </w:r>
      <w:r w:rsidR="00EE232A" w:rsidRPr="00EE232A">
        <w:rPr>
          <w:color w:val="000000" w:themeColor="text1"/>
          <w:szCs w:val="24"/>
        </w:rPr>
        <w:t>iūlome tiksl</w:t>
      </w:r>
      <w:r w:rsidR="00EE232A">
        <w:rPr>
          <w:color w:val="000000" w:themeColor="text1"/>
          <w:szCs w:val="24"/>
        </w:rPr>
        <w:t>i</w:t>
      </w:r>
      <w:r w:rsidR="00EE232A" w:rsidRPr="00EE232A">
        <w:rPr>
          <w:color w:val="000000" w:themeColor="text1"/>
          <w:szCs w:val="24"/>
        </w:rPr>
        <w:t>nti</w:t>
      </w:r>
      <w:r w:rsidR="00EE232A" w:rsidRPr="00EE232A">
        <w:rPr>
          <w:color w:val="000000" w:themeColor="text1"/>
          <w:szCs w:val="24"/>
        </w:rPr>
        <w:t xml:space="preserve"> </w:t>
      </w:r>
      <w:r w:rsidR="00596385" w:rsidRPr="00EE232A">
        <w:rPr>
          <w:color w:val="000000" w:themeColor="text1"/>
          <w:szCs w:val="24"/>
        </w:rPr>
        <w:t xml:space="preserve">Projekto </w:t>
      </w:r>
      <w:r w:rsidR="00CF5B98" w:rsidRPr="00EE232A">
        <w:rPr>
          <w:color w:val="000000" w:themeColor="text1"/>
          <w:szCs w:val="24"/>
        </w:rPr>
        <w:t>1</w:t>
      </w:r>
      <w:r w:rsidR="00596385" w:rsidRPr="00EE232A">
        <w:rPr>
          <w:color w:val="000000" w:themeColor="text1"/>
          <w:szCs w:val="24"/>
        </w:rPr>
        <w:t>8 straip</w:t>
      </w:r>
      <w:r w:rsidR="00EE232A">
        <w:rPr>
          <w:color w:val="000000" w:themeColor="text1"/>
          <w:szCs w:val="24"/>
        </w:rPr>
        <w:t>s</w:t>
      </w:r>
      <w:r w:rsidR="00596385" w:rsidRPr="00EE232A">
        <w:rPr>
          <w:color w:val="000000" w:themeColor="text1"/>
          <w:szCs w:val="24"/>
        </w:rPr>
        <w:t>nio 3 dal</w:t>
      </w:r>
      <w:r w:rsidR="00EE232A">
        <w:rPr>
          <w:color w:val="000000" w:themeColor="text1"/>
          <w:szCs w:val="24"/>
        </w:rPr>
        <w:t>į</w:t>
      </w:r>
      <w:r w:rsidR="00596385" w:rsidRPr="00EE232A">
        <w:rPr>
          <w:color w:val="000000" w:themeColor="text1"/>
          <w:szCs w:val="24"/>
        </w:rPr>
        <w:t xml:space="preserve">, kuria </w:t>
      </w:r>
      <w:r w:rsidR="00067AB8" w:rsidRPr="00EE232A">
        <w:rPr>
          <w:color w:val="000000" w:themeColor="text1"/>
          <w:szCs w:val="24"/>
        </w:rPr>
        <w:t>UTPĮ</w:t>
      </w:r>
      <w:r w:rsidR="00ED7E4E" w:rsidRPr="00EE232A">
        <w:rPr>
          <w:color w:val="000000" w:themeColor="text1"/>
          <w:szCs w:val="24"/>
        </w:rPr>
        <w:t xml:space="preserve"> </w:t>
      </w:r>
      <w:r w:rsidR="00596385" w:rsidRPr="00EE232A">
        <w:rPr>
          <w:color w:val="000000" w:themeColor="text1"/>
          <w:szCs w:val="24"/>
        </w:rPr>
        <w:t xml:space="preserve">58 </w:t>
      </w:r>
      <w:r w:rsidR="00ED7E4E" w:rsidRPr="00EE232A">
        <w:rPr>
          <w:color w:val="000000" w:themeColor="text1"/>
          <w:szCs w:val="24"/>
        </w:rPr>
        <w:t xml:space="preserve">straipsnis papildomas </w:t>
      </w:r>
      <w:r w:rsidR="00596385" w:rsidRPr="00EE232A">
        <w:rPr>
          <w:color w:val="000000" w:themeColor="text1"/>
          <w:szCs w:val="24"/>
        </w:rPr>
        <w:t xml:space="preserve">13 </w:t>
      </w:r>
      <w:r w:rsidR="00ED7E4E" w:rsidRPr="00EE232A">
        <w:rPr>
          <w:color w:val="000000" w:themeColor="text1"/>
          <w:szCs w:val="24"/>
        </w:rPr>
        <w:t>dalimi, nes skl</w:t>
      </w:r>
      <w:r w:rsidR="00EE232A">
        <w:rPr>
          <w:color w:val="000000" w:themeColor="text1"/>
          <w:szCs w:val="24"/>
        </w:rPr>
        <w:t>i</w:t>
      </w:r>
      <w:r w:rsidR="00ED7E4E" w:rsidRPr="00EE232A">
        <w:rPr>
          <w:color w:val="000000" w:themeColor="text1"/>
          <w:szCs w:val="24"/>
        </w:rPr>
        <w:t>au</w:t>
      </w:r>
      <w:r w:rsidR="00EE232A">
        <w:rPr>
          <w:color w:val="000000" w:themeColor="text1"/>
          <w:szCs w:val="24"/>
        </w:rPr>
        <w:t>s</w:t>
      </w:r>
      <w:r w:rsidR="00ED7E4E" w:rsidRPr="00EE232A">
        <w:rPr>
          <w:color w:val="000000" w:themeColor="text1"/>
          <w:szCs w:val="24"/>
        </w:rPr>
        <w:t xml:space="preserve">teliuose pateiktas veiklos pavyzdys yra perteklinis (jis bet kuriuo atveju pateks į teisėtos veiklos apimtį), o sąlyga </w:t>
      </w:r>
      <w:r w:rsidR="00067AB8">
        <w:rPr>
          <w:color w:val="000000" w:themeColor="text1"/>
          <w:szCs w:val="24"/>
        </w:rPr>
        <w:t>„</w:t>
      </w:r>
      <w:r w:rsidR="00ED7E4E" w:rsidRPr="00EE232A">
        <w:rPr>
          <w:color w:val="000000" w:themeColor="text1"/>
          <w:szCs w:val="24"/>
        </w:rPr>
        <w:t xml:space="preserve">turi leidimą gyventi, išduotą pagal šio Įstatymo 40 straipsnio 1 </w:t>
      </w:r>
      <w:r w:rsidR="00ED7E4E" w:rsidRPr="00EE232A">
        <w:rPr>
          <w:color w:val="000000" w:themeColor="text1"/>
          <w:szCs w:val="24"/>
        </w:rPr>
        <w:lastRenderedPageBreak/>
        <w:t>dalies 16 punktą</w:t>
      </w:r>
      <w:r w:rsidR="00067AB8">
        <w:rPr>
          <w:color w:val="000000" w:themeColor="text1"/>
          <w:szCs w:val="24"/>
        </w:rPr>
        <w:t>“</w:t>
      </w:r>
      <w:r w:rsidR="00ED7E4E" w:rsidRPr="00EE232A">
        <w:rPr>
          <w:color w:val="000000" w:themeColor="text1"/>
          <w:szCs w:val="24"/>
        </w:rPr>
        <w:t xml:space="preserve"> dubliuoja prieš tai esančią sąlygą </w:t>
      </w:r>
      <w:r w:rsidR="00067AB8">
        <w:rPr>
          <w:color w:val="000000" w:themeColor="text1"/>
          <w:szCs w:val="24"/>
        </w:rPr>
        <w:t>„</w:t>
      </w:r>
      <w:r w:rsidR="00ED7E4E" w:rsidRPr="00EE232A">
        <w:rPr>
          <w:color w:val="000000" w:themeColor="text1"/>
          <w:szCs w:val="24"/>
        </w:rPr>
        <w:t>atvyksta dirbti arba užsiimti kita teisėta veikla</w:t>
      </w:r>
      <w:r w:rsidR="00067AB8">
        <w:rPr>
          <w:color w:val="000000" w:themeColor="text1"/>
          <w:szCs w:val="24"/>
        </w:rPr>
        <w:t>“</w:t>
      </w:r>
      <w:r w:rsidR="00ED7E4E" w:rsidRPr="00EE232A">
        <w:rPr>
          <w:color w:val="000000" w:themeColor="text1"/>
          <w:szCs w:val="24"/>
        </w:rPr>
        <w:t>, nes minėtas punktas būtent ir numato leidimų gyventi išdavimą, kai užsieniečiai atvyksta dirbti arba užsiimti kita teisėta veikla.</w:t>
      </w:r>
    </w:p>
    <w:p w14:paraId="28A5EC4D" w14:textId="3F6A1819" w:rsidR="0099118D" w:rsidRPr="00EE232A" w:rsidRDefault="00ED7E4E" w:rsidP="00EE232A">
      <w:pPr>
        <w:tabs>
          <w:tab w:val="left" w:pos="1134"/>
        </w:tabs>
        <w:spacing w:line="360" w:lineRule="auto"/>
        <w:ind w:firstLine="851"/>
        <w:rPr>
          <w:color w:val="000000" w:themeColor="text1"/>
          <w:szCs w:val="24"/>
        </w:rPr>
      </w:pPr>
      <w:r w:rsidRPr="00EE232A">
        <w:rPr>
          <w:color w:val="000000" w:themeColor="text1"/>
          <w:szCs w:val="24"/>
        </w:rPr>
        <w:t>14</w:t>
      </w:r>
      <w:r w:rsidRPr="00EE232A">
        <w:rPr>
          <w:color w:val="000000" w:themeColor="text1"/>
          <w:szCs w:val="24"/>
        </w:rPr>
        <w:t xml:space="preserve">. </w:t>
      </w:r>
      <w:r w:rsidR="00CF5B98" w:rsidRPr="00EE232A">
        <w:rPr>
          <w:color w:val="000000" w:themeColor="text1"/>
          <w:szCs w:val="24"/>
        </w:rPr>
        <w:t>Projekto 1</w:t>
      </w:r>
      <w:r w:rsidR="00CF5B98" w:rsidRPr="00EE232A">
        <w:rPr>
          <w:color w:val="000000" w:themeColor="text1"/>
          <w:szCs w:val="24"/>
        </w:rPr>
        <w:t>9</w:t>
      </w:r>
      <w:r w:rsidR="00CF5B98" w:rsidRPr="00EE232A">
        <w:rPr>
          <w:color w:val="000000" w:themeColor="text1"/>
          <w:szCs w:val="24"/>
        </w:rPr>
        <w:t xml:space="preserve"> straip</w:t>
      </w:r>
      <w:r w:rsidR="00EE232A">
        <w:rPr>
          <w:color w:val="000000" w:themeColor="text1"/>
          <w:szCs w:val="24"/>
        </w:rPr>
        <w:t>s</w:t>
      </w:r>
      <w:r w:rsidR="00CF5B98" w:rsidRPr="00EE232A">
        <w:rPr>
          <w:color w:val="000000" w:themeColor="text1"/>
          <w:szCs w:val="24"/>
        </w:rPr>
        <w:t xml:space="preserve">nio </w:t>
      </w:r>
      <w:r w:rsidR="00CF5B98" w:rsidRPr="00EE232A">
        <w:rPr>
          <w:color w:val="000000" w:themeColor="text1"/>
          <w:szCs w:val="24"/>
        </w:rPr>
        <w:t>1</w:t>
      </w:r>
      <w:r w:rsidR="00CF5B98" w:rsidRPr="00EE232A">
        <w:rPr>
          <w:color w:val="000000" w:themeColor="text1"/>
          <w:szCs w:val="24"/>
        </w:rPr>
        <w:t xml:space="preserve"> dal</w:t>
      </w:r>
      <w:r w:rsidR="00CF5B98" w:rsidRPr="00EE232A">
        <w:rPr>
          <w:color w:val="000000" w:themeColor="text1"/>
          <w:szCs w:val="24"/>
        </w:rPr>
        <w:t>is</w:t>
      </w:r>
      <w:r w:rsidR="00CF5B98" w:rsidRPr="00EE232A">
        <w:rPr>
          <w:color w:val="000000" w:themeColor="text1"/>
          <w:szCs w:val="24"/>
        </w:rPr>
        <w:t xml:space="preserve">, kuria </w:t>
      </w:r>
      <w:r w:rsidR="00067AB8" w:rsidRPr="00EE232A">
        <w:rPr>
          <w:color w:val="000000" w:themeColor="text1"/>
          <w:szCs w:val="24"/>
        </w:rPr>
        <w:t>UTPĮ</w:t>
      </w:r>
      <w:r w:rsidR="00CF5B98" w:rsidRPr="00EE232A">
        <w:rPr>
          <w:color w:val="000000" w:themeColor="text1"/>
          <w:szCs w:val="24"/>
        </w:rPr>
        <w:t xml:space="preserve"> </w:t>
      </w:r>
      <w:r w:rsidR="00CF5B98" w:rsidRPr="00EE232A">
        <w:rPr>
          <w:color w:val="000000" w:themeColor="text1"/>
          <w:szCs w:val="24"/>
        </w:rPr>
        <w:t>62</w:t>
      </w:r>
      <w:r w:rsidR="00CF5B98" w:rsidRPr="00EE232A">
        <w:rPr>
          <w:color w:val="000000" w:themeColor="text1"/>
          <w:szCs w:val="24"/>
        </w:rPr>
        <w:t xml:space="preserve"> straipsnis papildomas </w:t>
      </w:r>
      <w:r w:rsidR="00CF5B98" w:rsidRPr="00EE232A">
        <w:rPr>
          <w:color w:val="000000" w:themeColor="text1"/>
          <w:szCs w:val="24"/>
        </w:rPr>
        <w:t>2</w:t>
      </w:r>
      <w:r w:rsidR="00CF5B98" w:rsidRPr="00EE232A">
        <w:rPr>
          <w:color w:val="000000" w:themeColor="text1"/>
          <w:szCs w:val="24"/>
          <w:vertAlign w:val="superscript"/>
        </w:rPr>
        <w:t>2</w:t>
      </w:r>
      <w:r w:rsidR="00CF5B98" w:rsidRPr="00EE232A">
        <w:rPr>
          <w:color w:val="000000" w:themeColor="text1"/>
          <w:szCs w:val="24"/>
        </w:rPr>
        <w:t xml:space="preserve"> dalimi, </w:t>
      </w:r>
      <w:r w:rsidR="00CF5B98" w:rsidRPr="00EE232A">
        <w:rPr>
          <w:color w:val="000000" w:themeColor="text1"/>
          <w:szCs w:val="24"/>
          <w:shd w:val="clear" w:color="auto" w:fill="FFFFFF"/>
        </w:rPr>
        <w:t xml:space="preserve">tikslintina, nes tokia sąvoka „darbo pagrindais“ nėra vartojama </w:t>
      </w:r>
      <w:r w:rsidR="00067AB8" w:rsidRPr="00EE232A">
        <w:rPr>
          <w:color w:val="000000" w:themeColor="text1"/>
          <w:szCs w:val="24"/>
        </w:rPr>
        <w:t>UTPĮ</w:t>
      </w:r>
      <w:r w:rsidR="00CF5B98" w:rsidRPr="00EE232A">
        <w:rPr>
          <w:color w:val="000000" w:themeColor="text1"/>
          <w:szCs w:val="24"/>
          <w:shd w:val="clear" w:color="auto" w:fill="FFFFFF"/>
        </w:rPr>
        <w:t xml:space="preserve"> ir neturėtų būti naudojama, nes </w:t>
      </w:r>
      <w:r w:rsidR="00067AB8" w:rsidRPr="00EE232A">
        <w:rPr>
          <w:color w:val="000000" w:themeColor="text1"/>
          <w:szCs w:val="24"/>
        </w:rPr>
        <w:t>UTPĮ</w:t>
      </w:r>
      <w:r w:rsidR="00067AB8" w:rsidRPr="00EE232A">
        <w:rPr>
          <w:color w:val="000000" w:themeColor="text1"/>
          <w:szCs w:val="24"/>
          <w:shd w:val="clear" w:color="auto" w:fill="FFFFFF"/>
        </w:rPr>
        <w:t xml:space="preserve"> </w:t>
      </w:r>
      <w:r w:rsidR="00CF5B98" w:rsidRPr="00EE232A">
        <w:rPr>
          <w:color w:val="000000" w:themeColor="text1"/>
          <w:szCs w:val="24"/>
          <w:shd w:val="clear" w:color="auto" w:fill="FFFFFF"/>
        </w:rPr>
        <w:t>sistemiškai daroma nuoroda į konkrečius 40 straipsnyje išvardintus pagrindus.</w:t>
      </w:r>
    </w:p>
    <w:p w14:paraId="0D36D784" w14:textId="69B0033A" w:rsidR="0099118D" w:rsidRPr="00EE232A" w:rsidRDefault="00CF5B98" w:rsidP="00EE232A">
      <w:pPr>
        <w:tabs>
          <w:tab w:val="left" w:pos="1134"/>
        </w:tabs>
        <w:spacing w:line="360" w:lineRule="auto"/>
        <w:ind w:firstLine="851"/>
        <w:rPr>
          <w:color w:val="000000" w:themeColor="text1"/>
          <w:szCs w:val="24"/>
        </w:rPr>
      </w:pPr>
      <w:r w:rsidRPr="00EE232A">
        <w:rPr>
          <w:color w:val="000000" w:themeColor="text1"/>
          <w:szCs w:val="24"/>
        </w:rPr>
        <w:t>15</w:t>
      </w:r>
      <w:r w:rsidRPr="00EE232A">
        <w:rPr>
          <w:color w:val="000000" w:themeColor="text1"/>
          <w:szCs w:val="24"/>
        </w:rPr>
        <w:t xml:space="preserve">. </w:t>
      </w:r>
      <w:r w:rsidR="00092E02" w:rsidRPr="00EE232A">
        <w:rPr>
          <w:color w:val="000000" w:themeColor="text1"/>
          <w:szCs w:val="24"/>
        </w:rPr>
        <w:t>Siūlome įvertin</w:t>
      </w:r>
      <w:r w:rsidR="00EE232A">
        <w:rPr>
          <w:color w:val="000000" w:themeColor="text1"/>
          <w:szCs w:val="24"/>
        </w:rPr>
        <w:t>t</w:t>
      </w:r>
      <w:r w:rsidR="00092E02" w:rsidRPr="00EE232A">
        <w:rPr>
          <w:color w:val="000000" w:themeColor="text1"/>
          <w:szCs w:val="24"/>
        </w:rPr>
        <w:t xml:space="preserve">i ir tikslinti Projekto </w:t>
      </w:r>
      <w:r w:rsidR="00F93FE5" w:rsidRPr="00EE232A">
        <w:rPr>
          <w:color w:val="000000" w:themeColor="text1"/>
          <w:szCs w:val="24"/>
        </w:rPr>
        <w:t>21</w:t>
      </w:r>
      <w:r w:rsidR="00092E02" w:rsidRPr="00EE232A">
        <w:rPr>
          <w:color w:val="000000" w:themeColor="text1"/>
          <w:szCs w:val="24"/>
        </w:rPr>
        <w:t xml:space="preserve"> straipsnį, kuriuo </w:t>
      </w:r>
      <w:r w:rsidR="00067AB8" w:rsidRPr="00EE232A">
        <w:rPr>
          <w:color w:val="000000" w:themeColor="text1"/>
          <w:szCs w:val="24"/>
        </w:rPr>
        <w:t>UTPĮ</w:t>
      </w:r>
      <w:r w:rsidR="00092E02" w:rsidRPr="00EE232A">
        <w:rPr>
          <w:color w:val="000000" w:themeColor="text1"/>
          <w:szCs w:val="24"/>
        </w:rPr>
        <w:t xml:space="preserve"> papildomas </w:t>
      </w:r>
      <w:r w:rsidR="00F93FE5" w:rsidRPr="00EE232A">
        <w:rPr>
          <w:color w:val="000000" w:themeColor="text1"/>
          <w:szCs w:val="24"/>
        </w:rPr>
        <w:t>63</w:t>
      </w:r>
      <w:r w:rsidR="00092E02" w:rsidRPr="00EE232A">
        <w:rPr>
          <w:color w:val="000000" w:themeColor="text1"/>
          <w:szCs w:val="24"/>
          <w:vertAlign w:val="superscript"/>
        </w:rPr>
        <w:t>1</w:t>
      </w:r>
      <w:r w:rsidR="00092E02" w:rsidRPr="00EE232A">
        <w:rPr>
          <w:color w:val="000000" w:themeColor="text1"/>
          <w:szCs w:val="24"/>
        </w:rPr>
        <w:t xml:space="preserve"> straipsniu:</w:t>
      </w:r>
    </w:p>
    <w:p w14:paraId="0FD3048B" w14:textId="0E342BF2" w:rsidR="0099118D" w:rsidRPr="00EE232A" w:rsidRDefault="00F93FE5" w:rsidP="00EE232A">
      <w:pPr>
        <w:tabs>
          <w:tab w:val="left" w:pos="1134"/>
        </w:tabs>
        <w:spacing w:line="360" w:lineRule="auto"/>
        <w:ind w:firstLine="851"/>
        <w:rPr>
          <w:color w:val="000000" w:themeColor="text1"/>
          <w:szCs w:val="24"/>
        </w:rPr>
      </w:pPr>
      <w:r w:rsidRPr="00EE232A">
        <w:rPr>
          <w:color w:val="000000" w:themeColor="text1"/>
          <w:szCs w:val="24"/>
        </w:rPr>
        <w:tab/>
        <w:t>- siūlome įstatyme pateikti patvirtintos įmonės sąvoką ir apibrėžimą;</w:t>
      </w:r>
    </w:p>
    <w:p w14:paraId="0286A6E1" w14:textId="2078BE76" w:rsidR="00F93FE5" w:rsidRPr="00EE232A" w:rsidRDefault="00F93FE5" w:rsidP="00EE232A">
      <w:pPr>
        <w:tabs>
          <w:tab w:val="left" w:pos="1134"/>
        </w:tabs>
        <w:spacing w:line="360" w:lineRule="auto"/>
        <w:ind w:firstLine="851"/>
        <w:rPr>
          <w:color w:val="000000" w:themeColor="text1"/>
          <w:szCs w:val="24"/>
        </w:rPr>
      </w:pPr>
      <w:r w:rsidRPr="00EE232A">
        <w:rPr>
          <w:color w:val="000000" w:themeColor="text1"/>
          <w:szCs w:val="24"/>
        </w:rPr>
        <w:tab/>
        <w:t>- kriterijai, kuriuos turi atit</w:t>
      </w:r>
      <w:r w:rsidR="00EE232A">
        <w:rPr>
          <w:color w:val="000000" w:themeColor="text1"/>
          <w:szCs w:val="24"/>
        </w:rPr>
        <w:t>i</w:t>
      </w:r>
      <w:r w:rsidRPr="00EE232A">
        <w:rPr>
          <w:color w:val="000000" w:themeColor="text1"/>
          <w:szCs w:val="24"/>
        </w:rPr>
        <w:t>kti įmonė tam, kad būtų įtraukta į patvirtintų įmonių sąrašą, turi būti nustatyti įstatyme, bet ne vidaus reikalų ministro sąraše, nes tai susiję su ūkinės veiklos reguliavimu;</w:t>
      </w:r>
    </w:p>
    <w:p w14:paraId="390A930B" w14:textId="65CDF0AC" w:rsidR="00F93FE5" w:rsidRPr="00EE232A" w:rsidRDefault="00F93FE5" w:rsidP="00EE232A">
      <w:pPr>
        <w:tabs>
          <w:tab w:val="left" w:pos="1134"/>
        </w:tabs>
        <w:spacing w:line="360" w:lineRule="auto"/>
        <w:ind w:firstLine="851"/>
        <w:rPr>
          <w:color w:val="000000" w:themeColor="text1"/>
          <w:szCs w:val="24"/>
        </w:rPr>
      </w:pPr>
      <w:r w:rsidRPr="00EE232A">
        <w:rPr>
          <w:color w:val="000000" w:themeColor="text1"/>
          <w:szCs w:val="24"/>
        </w:rPr>
        <w:tab/>
        <w:t xml:space="preserve">- neaišku, kas tai yra </w:t>
      </w:r>
      <w:r w:rsidR="00067AB8">
        <w:rPr>
          <w:color w:val="000000" w:themeColor="text1"/>
          <w:szCs w:val="24"/>
        </w:rPr>
        <w:t>„</w:t>
      </w:r>
      <w:r w:rsidRPr="00EE232A">
        <w:rPr>
          <w:color w:val="000000" w:themeColor="text1"/>
          <w:szCs w:val="24"/>
        </w:rPr>
        <w:t>įpareigojimas baigti vykdyti</w:t>
      </w:r>
      <w:r w:rsidR="00067AB8">
        <w:rPr>
          <w:color w:val="000000" w:themeColor="text1"/>
          <w:szCs w:val="24"/>
        </w:rPr>
        <w:t>“</w:t>
      </w:r>
      <w:r w:rsidRPr="00EE232A">
        <w:rPr>
          <w:color w:val="000000" w:themeColor="text1"/>
          <w:szCs w:val="24"/>
        </w:rPr>
        <w:t xml:space="preserve"> (2 dalies 1 punk</w:t>
      </w:r>
      <w:r w:rsidR="00EE232A">
        <w:rPr>
          <w:color w:val="000000" w:themeColor="text1"/>
          <w:szCs w:val="24"/>
        </w:rPr>
        <w:t>t</w:t>
      </w:r>
      <w:r w:rsidRPr="00EE232A">
        <w:rPr>
          <w:color w:val="000000" w:themeColor="text1"/>
          <w:szCs w:val="24"/>
        </w:rPr>
        <w:t>as);</w:t>
      </w:r>
    </w:p>
    <w:p w14:paraId="4584433C" w14:textId="75EB55D2" w:rsidR="006B642A" w:rsidRPr="00EE232A" w:rsidRDefault="006B642A" w:rsidP="00EE232A">
      <w:pPr>
        <w:tabs>
          <w:tab w:val="left" w:pos="1134"/>
        </w:tabs>
        <w:spacing w:line="360" w:lineRule="auto"/>
        <w:ind w:firstLine="851"/>
        <w:rPr>
          <w:color w:val="000000" w:themeColor="text1"/>
          <w:szCs w:val="24"/>
        </w:rPr>
      </w:pPr>
      <w:r w:rsidRPr="00EE232A">
        <w:rPr>
          <w:color w:val="000000" w:themeColor="text1"/>
          <w:szCs w:val="24"/>
        </w:rPr>
        <w:tab/>
        <w:t xml:space="preserve">- 2 dalies 2 punkte vietoj žodžių </w:t>
      </w:r>
      <w:r w:rsidR="00067AB8">
        <w:rPr>
          <w:color w:val="000000" w:themeColor="text1"/>
          <w:szCs w:val="24"/>
        </w:rPr>
        <w:t>„</w:t>
      </w:r>
      <w:r w:rsidRPr="00EE232A">
        <w:rPr>
          <w:color w:val="000000" w:themeColor="text1"/>
          <w:szCs w:val="24"/>
        </w:rPr>
        <w:t>pareikšti įtarimai</w:t>
      </w:r>
      <w:r w:rsidR="00067AB8">
        <w:rPr>
          <w:color w:val="000000" w:themeColor="text1"/>
          <w:szCs w:val="24"/>
        </w:rPr>
        <w:t>“</w:t>
      </w:r>
      <w:r w:rsidRPr="00EE232A">
        <w:rPr>
          <w:color w:val="000000" w:themeColor="text1"/>
          <w:szCs w:val="24"/>
        </w:rPr>
        <w:t xml:space="preserve"> siūlome rašyti </w:t>
      </w:r>
      <w:r w:rsidR="00067AB8">
        <w:rPr>
          <w:color w:val="000000" w:themeColor="text1"/>
          <w:szCs w:val="24"/>
        </w:rPr>
        <w:t>„</w:t>
      </w:r>
      <w:r w:rsidRPr="00EE232A">
        <w:rPr>
          <w:color w:val="000000" w:themeColor="text1"/>
          <w:szCs w:val="24"/>
        </w:rPr>
        <w:t>vykdomas baudžiamasis persekiojimas</w:t>
      </w:r>
      <w:r w:rsidR="00067AB8">
        <w:rPr>
          <w:color w:val="000000" w:themeColor="text1"/>
          <w:szCs w:val="24"/>
        </w:rPr>
        <w:t>“</w:t>
      </w:r>
      <w:r w:rsidRPr="00EE232A">
        <w:rPr>
          <w:color w:val="000000" w:themeColor="text1"/>
          <w:szCs w:val="24"/>
        </w:rPr>
        <w:t>;</w:t>
      </w:r>
    </w:p>
    <w:p w14:paraId="64C40F3D" w14:textId="538CAEBC" w:rsidR="00F93FE5" w:rsidRPr="00EE232A" w:rsidRDefault="006B642A" w:rsidP="00EE232A">
      <w:pPr>
        <w:tabs>
          <w:tab w:val="left" w:pos="1134"/>
        </w:tabs>
        <w:spacing w:line="360" w:lineRule="auto"/>
        <w:ind w:firstLine="851"/>
        <w:rPr>
          <w:color w:val="000000" w:themeColor="text1"/>
          <w:szCs w:val="24"/>
        </w:rPr>
      </w:pPr>
      <w:r w:rsidRPr="00EE232A">
        <w:rPr>
          <w:color w:val="000000" w:themeColor="text1"/>
          <w:szCs w:val="24"/>
        </w:rPr>
        <w:tab/>
        <w:t xml:space="preserve">- </w:t>
      </w:r>
      <w:r w:rsidR="00307979" w:rsidRPr="00EE232A">
        <w:rPr>
          <w:color w:val="000000" w:themeColor="text1"/>
          <w:szCs w:val="24"/>
        </w:rPr>
        <w:t xml:space="preserve">5 ir 6 </w:t>
      </w:r>
      <w:r w:rsidR="006200C0" w:rsidRPr="00EE232A">
        <w:rPr>
          <w:color w:val="000000" w:themeColor="text1"/>
          <w:szCs w:val="24"/>
        </w:rPr>
        <w:t>punktai</w:t>
      </w:r>
      <w:r w:rsidR="00307979" w:rsidRPr="00EE232A">
        <w:rPr>
          <w:color w:val="000000" w:themeColor="text1"/>
          <w:szCs w:val="24"/>
        </w:rPr>
        <w:t xml:space="preserve"> tu</w:t>
      </w:r>
      <w:r w:rsidR="008505B8" w:rsidRPr="00EE232A">
        <w:rPr>
          <w:color w:val="000000" w:themeColor="text1"/>
          <w:szCs w:val="24"/>
        </w:rPr>
        <w:t xml:space="preserve">rėtų būti suderintomis su analogiškomis 50 straipsnio 1 dalies (kaip ją siūloma keisti Projektu) nuostatomis, numatant papildomą sąlygą </w:t>
      </w:r>
      <w:r w:rsidR="00067AB8">
        <w:rPr>
          <w:color w:val="000000" w:themeColor="text1"/>
          <w:szCs w:val="24"/>
        </w:rPr>
        <w:t>„</w:t>
      </w:r>
      <w:r w:rsidR="008505B8" w:rsidRPr="00EE232A">
        <w:rPr>
          <w:color w:val="000000" w:themeColor="text1"/>
          <w:szCs w:val="24"/>
        </w:rPr>
        <w:t>vyksta ginčas</w:t>
      </w:r>
      <w:r w:rsidR="00067AB8">
        <w:rPr>
          <w:color w:val="000000" w:themeColor="text1"/>
          <w:szCs w:val="24"/>
        </w:rPr>
        <w:t>“</w:t>
      </w:r>
      <w:r w:rsidR="008505B8" w:rsidRPr="00EE232A">
        <w:rPr>
          <w:color w:val="000000" w:themeColor="text1"/>
          <w:szCs w:val="24"/>
        </w:rPr>
        <w:t>;</w:t>
      </w:r>
    </w:p>
    <w:p w14:paraId="6ED41109" w14:textId="5B1221F5" w:rsidR="008505B8" w:rsidRPr="00EE232A" w:rsidRDefault="008505B8" w:rsidP="00EE232A">
      <w:pPr>
        <w:tabs>
          <w:tab w:val="left" w:pos="1134"/>
        </w:tabs>
        <w:spacing w:line="360" w:lineRule="auto"/>
        <w:ind w:firstLine="851"/>
        <w:rPr>
          <w:color w:val="000000" w:themeColor="text1"/>
          <w:szCs w:val="24"/>
        </w:rPr>
      </w:pPr>
      <w:r w:rsidRPr="00EE232A">
        <w:rPr>
          <w:color w:val="000000" w:themeColor="text1"/>
          <w:szCs w:val="24"/>
        </w:rPr>
        <w:tab/>
        <w:t xml:space="preserve">- derinant su </w:t>
      </w:r>
      <w:r w:rsidR="00067AB8" w:rsidRPr="00EE232A">
        <w:rPr>
          <w:color w:val="000000" w:themeColor="text1"/>
          <w:szCs w:val="24"/>
        </w:rPr>
        <w:t>UTPĮ</w:t>
      </w:r>
      <w:r w:rsidRPr="00EE232A">
        <w:rPr>
          <w:color w:val="000000" w:themeColor="text1"/>
          <w:szCs w:val="24"/>
        </w:rPr>
        <w:t xml:space="preserve"> nuostatomis 7 punkte žodį „įvertinta“ siūlome keisti žodžiu „nustatyta“;</w:t>
      </w:r>
    </w:p>
    <w:p w14:paraId="4A4AB39F" w14:textId="19072D6F" w:rsidR="006B642A" w:rsidRPr="00EE232A" w:rsidRDefault="008505B8" w:rsidP="00EE232A">
      <w:pPr>
        <w:tabs>
          <w:tab w:val="left" w:pos="1134"/>
        </w:tabs>
        <w:spacing w:line="360" w:lineRule="auto"/>
        <w:ind w:firstLine="851"/>
        <w:rPr>
          <w:color w:val="000000" w:themeColor="text1"/>
          <w:szCs w:val="24"/>
        </w:rPr>
      </w:pPr>
      <w:r w:rsidRPr="00EE232A">
        <w:rPr>
          <w:color w:val="000000" w:themeColor="text1"/>
          <w:szCs w:val="24"/>
        </w:rPr>
        <w:tab/>
        <w:t>- 9 punkt</w:t>
      </w:r>
      <w:r w:rsidR="006200C0" w:rsidRPr="00EE232A">
        <w:rPr>
          <w:color w:val="000000" w:themeColor="text1"/>
          <w:szCs w:val="24"/>
        </w:rPr>
        <w:t>ą</w:t>
      </w:r>
      <w:r w:rsidRPr="00EE232A">
        <w:rPr>
          <w:color w:val="000000" w:themeColor="text1"/>
          <w:szCs w:val="24"/>
        </w:rPr>
        <w:t xml:space="preserve"> reikia performuluoti nurodant sąlygą, kad pastaruosius trejus metus nevykdo veiklos Lietuvos Respublikoje;</w:t>
      </w:r>
    </w:p>
    <w:p w14:paraId="2712E715" w14:textId="00722C2C" w:rsidR="008505B8" w:rsidRPr="00EE232A" w:rsidRDefault="008505B8" w:rsidP="00EE232A">
      <w:pPr>
        <w:tabs>
          <w:tab w:val="left" w:pos="1134"/>
        </w:tabs>
        <w:spacing w:line="360" w:lineRule="auto"/>
        <w:ind w:firstLine="851"/>
        <w:rPr>
          <w:color w:val="000000" w:themeColor="text1"/>
          <w:szCs w:val="24"/>
        </w:rPr>
      </w:pPr>
      <w:r w:rsidRPr="00EE232A">
        <w:rPr>
          <w:color w:val="000000" w:themeColor="text1"/>
          <w:szCs w:val="24"/>
        </w:rPr>
        <w:tab/>
        <w:t xml:space="preserve">- </w:t>
      </w:r>
      <w:r w:rsidR="00186844" w:rsidRPr="00EE232A">
        <w:rPr>
          <w:color w:val="000000" w:themeColor="text1"/>
          <w:szCs w:val="24"/>
        </w:rPr>
        <w:t>siūlome atsisakyti 10 punkto arba jį keisti iš esmės, nes tai užkirstų kelią į patvirtintų įmonių sąrašą įtraukti įmones, kurios norėtų pirmą kartą pasikviesti užsieniečius;</w:t>
      </w:r>
    </w:p>
    <w:p w14:paraId="5E911F7F" w14:textId="5621ECC6" w:rsidR="00186844" w:rsidRPr="00EE232A" w:rsidRDefault="00186844" w:rsidP="00EE232A">
      <w:pPr>
        <w:tabs>
          <w:tab w:val="left" w:pos="1134"/>
        </w:tabs>
        <w:spacing w:line="360" w:lineRule="auto"/>
        <w:ind w:firstLine="851"/>
        <w:rPr>
          <w:color w:val="000000" w:themeColor="text1"/>
          <w:szCs w:val="24"/>
        </w:rPr>
      </w:pPr>
      <w:r w:rsidRPr="00EE232A">
        <w:rPr>
          <w:color w:val="000000" w:themeColor="text1"/>
          <w:szCs w:val="24"/>
        </w:rPr>
        <w:tab/>
        <w:t xml:space="preserve">- </w:t>
      </w:r>
      <w:r w:rsidR="006200C0" w:rsidRPr="00EE232A">
        <w:rPr>
          <w:color w:val="000000" w:themeColor="text1"/>
          <w:szCs w:val="24"/>
        </w:rPr>
        <w:t>5</w:t>
      </w:r>
      <w:r w:rsidR="006200C0" w:rsidRPr="00EE232A">
        <w:rPr>
          <w:color w:val="000000" w:themeColor="text1"/>
          <w:szCs w:val="24"/>
        </w:rPr>
        <w:t xml:space="preserve"> dalyje reikėtų patikslinti (darant nuorodą ar kitaip), kokios nacionalinių vizų išdavimo lengvatos gali būti taikomos.</w:t>
      </w:r>
    </w:p>
    <w:p w14:paraId="6F123F36" w14:textId="60EAA073" w:rsidR="006B642A" w:rsidRPr="00EE232A" w:rsidRDefault="006200C0" w:rsidP="00EE232A">
      <w:pPr>
        <w:tabs>
          <w:tab w:val="left" w:pos="1134"/>
        </w:tabs>
        <w:spacing w:line="360" w:lineRule="auto"/>
        <w:ind w:firstLine="851"/>
        <w:rPr>
          <w:color w:val="000000" w:themeColor="text1"/>
          <w:szCs w:val="24"/>
        </w:rPr>
      </w:pPr>
      <w:r w:rsidRPr="00EE232A">
        <w:rPr>
          <w:color w:val="000000" w:themeColor="text1"/>
          <w:szCs w:val="24"/>
        </w:rPr>
        <w:t>16</w:t>
      </w:r>
      <w:r w:rsidRPr="00EE232A">
        <w:rPr>
          <w:color w:val="000000" w:themeColor="text1"/>
          <w:szCs w:val="24"/>
        </w:rPr>
        <w:t xml:space="preserve">. Abejojame Projekto 22 straipsniu siūlomo pakeitimo pagrįstumu ir teisėtumu, nes </w:t>
      </w:r>
      <w:r w:rsidR="00067AB8" w:rsidRPr="00EE232A">
        <w:rPr>
          <w:color w:val="000000" w:themeColor="text1"/>
          <w:szCs w:val="24"/>
        </w:rPr>
        <w:t>UTPĮ</w:t>
      </w:r>
      <w:r w:rsidR="00067AB8" w:rsidRPr="00EE232A">
        <w:rPr>
          <w:color w:val="000000" w:themeColor="text1"/>
          <w:szCs w:val="24"/>
        </w:rPr>
        <w:t xml:space="preserve"> </w:t>
      </w:r>
      <w:r w:rsidRPr="00EE232A">
        <w:rPr>
          <w:color w:val="000000" w:themeColor="text1"/>
          <w:szCs w:val="24"/>
        </w:rPr>
        <w:t>64 straipsnis formuluojamas taip, kad u</w:t>
      </w:r>
      <w:r w:rsidRPr="00EE232A">
        <w:rPr>
          <w:color w:val="000000" w:themeColor="text1"/>
          <w:szCs w:val="24"/>
        </w:rPr>
        <w:t>žsieniečio darbas arba užsiėmimas kita veikla Lietuvos Respublikoje laikomi neteisėtais, jeigu jis</w:t>
      </w:r>
      <w:r w:rsidRPr="00EE232A">
        <w:rPr>
          <w:color w:val="000000" w:themeColor="text1"/>
          <w:szCs w:val="24"/>
        </w:rPr>
        <w:t xml:space="preserve"> [asmeniškai] daro tam tikrus pažeidimus ir dėl to jam kyla atitinkamos pasekmės. Tuo tarpu pagal Projektą jam tokios pasekmės kiltų, jei </w:t>
      </w:r>
      <w:r w:rsidR="00067AB8" w:rsidRPr="00EE232A">
        <w:rPr>
          <w:color w:val="000000" w:themeColor="text1"/>
          <w:szCs w:val="24"/>
        </w:rPr>
        <w:t>UTPĮ</w:t>
      </w:r>
      <w:r w:rsidRPr="00EE232A">
        <w:rPr>
          <w:color w:val="000000" w:themeColor="text1"/>
          <w:szCs w:val="24"/>
        </w:rPr>
        <w:t xml:space="preserve"> reikalavimų nevykdytų darbdavys.</w:t>
      </w:r>
    </w:p>
    <w:p w14:paraId="36051907" w14:textId="1E53AB61" w:rsidR="006200C0" w:rsidRPr="00EE232A" w:rsidRDefault="006200C0" w:rsidP="00EE232A">
      <w:pPr>
        <w:tabs>
          <w:tab w:val="left" w:pos="1134"/>
        </w:tabs>
        <w:spacing w:line="360" w:lineRule="auto"/>
        <w:ind w:firstLine="851"/>
        <w:rPr>
          <w:color w:val="000000" w:themeColor="text1"/>
          <w:szCs w:val="24"/>
        </w:rPr>
      </w:pPr>
      <w:r w:rsidRPr="00EE232A">
        <w:rPr>
          <w:color w:val="000000" w:themeColor="text1"/>
          <w:szCs w:val="24"/>
        </w:rPr>
        <w:t>17</w:t>
      </w:r>
      <w:r w:rsidRPr="00EE232A">
        <w:rPr>
          <w:color w:val="000000" w:themeColor="text1"/>
          <w:szCs w:val="24"/>
        </w:rPr>
        <w:t xml:space="preserve">. </w:t>
      </w:r>
      <w:r w:rsidR="002B3090" w:rsidRPr="00EE232A">
        <w:rPr>
          <w:color w:val="000000" w:themeColor="text1"/>
          <w:szCs w:val="24"/>
        </w:rPr>
        <w:t xml:space="preserve">Abejojame, ar tikslinga Projekto 24 straipsnio 2 dalimi keisti </w:t>
      </w:r>
      <w:r w:rsidR="00067AB8" w:rsidRPr="00EE232A">
        <w:rPr>
          <w:color w:val="000000" w:themeColor="text1"/>
          <w:szCs w:val="24"/>
        </w:rPr>
        <w:t>UTPĮ</w:t>
      </w:r>
      <w:r w:rsidR="002B3090" w:rsidRPr="00EE232A">
        <w:rPr>
          <w:color w:val="000000" w:themeColor="text1"/>
          <w:szCs w:val="24"/>
        </w:rPr>
        <w:t xml:space="preserve"> 133 straipsnio 5 dalį, nes nieko naujo iš esmės neįtvirtinama.</w:t>
      </w:r>
    </w:p>
    <w:p w14:paraId="3EB4F47E" w14:textId="73939DA5" w:rsidR="00062CC8" w:rsidRPr="00EE232A" w:rsidRDefault="00062CC8" w:rsidP="00EE232A">
      <w:pPr>
        <w:tabs>
          <w:tab w:val="left" w:pos="1134"/>
        </w:tabs>
        <w:spacing w:line="360" w:lineRule="auto"/>
        <w:ind w:firstLine="851"/>
        <w:rPr>
          <w:color w:val="000000" w:themeColor="text1"/>
          <w:szCs w:val="24"/>
        </w:rPr>
      </w:pPr>
      <w:r w:rsidRPr="00EE232A">
        <w:rPr>
          <w:color w:val="000000" w:themeColor="text1"/>
          <w:szCs w:val="24"/>
        </w:rPr>
        <w:t>18</w:t>
      </w:r>
      <w:r w:rsidR="00F138A8" w:rsidRPr="00EE232A">
        <w:rPr>
          <w:color w:val="000000" w:themeColor="text1"/>
          <w:szCs w:val="24"/>
        </w:rPr>
        <w:t xml:space="preserve">. </w:t>
      </w:r>
      <w:r w:rsidR="00D576FD" w:rsidRPr="00EE232A">
        <w:rPr>
          <w:color w:val="000000" w:themeColor="text1"/>
          <w:szCs w:val="24"/>
        </w:rPr>
        <w:t xml:space="preserve">Projekto </w:t>
      </w:r>
      <w:r w:rsidR="00D576FD" w:rsidRPr="00EE232A">
        <w:rPr>
          <w:color w:val="000000" w:themeColor="text1"/>
          <w:szCs w:val="24"/>
        </w:rPr>
        <w:t>26</w:t>
      </w:r>
      <w:r w:rsidR="00D576FD" w:rsidRPr="00EE232A">
        <w:rPr>
          <w:color w:val="000000" w:themeColor="text1"/>
          <w:szCs w:val="24"/>
        </w:rPr>
        <w:t xml:space="preserve"> straipsnio pavadinime siūlome sukeisti vietomis žodžius įgyvendinimas ir taikymas, nes pačiame straipsnyje pirmiausia </w:t>
      </w:r>
      <w:r w:rsidR="00DB4228" w:rsidRPr="00EE232A">
        <w:rPr>
          <w:color w:val="000000" w:themeColor="text1"/>
          <w:szCs w:val="24"/>
        </w:rPr>
        <w:t>reguliuojamas taikymas, o po to – įgyvendinimas.</w:t>
      </w:r>
    </w:p>
    <w:p w14:paraId="75B638EB" w14:textId="1085AEE7" w:rsidR="006C1667" w:rsidRPr="00EE232A" w:rsidRDefault="009D21BB" w:rsidP="00EE232A">
      <w:pPr>
        <w:tabs>
          <w:tab w:val="left" w:pos="1134"/>
        </w:tabs>
        <w:spacing w:line="360" w:lineRule="auto"/>
        <w:ind w:firstLine="851"/>
        <w:rPr>
          <w:i/>
          <w:color w:val="000000" w:themeColor="text1"/>
          <w:szCs w:val="24"/>
        </w:rPr>
      </w:pPr>
      <w:r w:rsidRPr="00EE232A">
        <w:rPr>
          <w:i/>
          <w:color w:val="000000" w:themeColor="text1"/>
          <w:szCs w:val="24"/>
        </w:rPr>
        <w:lastRenderedPageBreak/>
        <w:t xml:space="preserve">Dėl </w:t>
      </w:r>
      <w:r w:rsidR="002C4F28" w:rsidRPr="00EE232A">
        <w:rPr>
          <w:i/>
          <w:color w:val="000000" w:themeColor="text1"/>
          <w:szCs w:val="24"/>
        </w:rPr>
        <w:t>Lietuvos Respublikos administracinių nusižengimų kodekso 54</w:t>
      </w:r>
      <w:r w:rsidRPr="00EE232A">
        <w:rPr>
          <w:i/>
          <w:color w:val="000000" w:themeColor="text1"/>
          <w:szCs w:val="24"/>
        </w:rPr>
        <w:t>2 straipsnio pakeitimo įstatymo projekto</w:t>
      </w:r>
    </w:p>
    <w:p w14:paraId="7350FAAC" w14:textId="12AA8217" w:rsidR="002E7793" w:rsidRPr="00EE232A" w:rsidRDefault="00470098" w:rsidP="00EE232A">
      <w:pPr>
        <w:tabs>
          <w:tab w:val="left" w:pos="1134"/>
        </w:tabs>
        <w:spacing w:line="360" w:lineRule="auto"/>
        <w:ind w:firstLine="851"/>
        <w:rPr>
          <w:color w:val="000000" w:themeColor="text1"/>
          <w:szCs w:val="24"/>
        </w:rPr>
      </w:pPr>
      <w:r w:rsidRPr="00EE232A">
        <w:rPr>
          <w:color w:val="000000" w:themeColor="text1"/>
          <w:szCs w:val="24"/>
        </w:rPr>
        <w:t>Siūlome siaurinti Projektu siūlomus pakeitimus atsižvelgiant į 3 pastabą, pateiktą Lietuvos Respublikos įstatym</w:t>
      </w:r>
      <w:r w:rsidR="00102C40">
        <w:rPr>
          <w:color w:val="000000" w:themeColor="text1"/>
          <w:szCs w:val="24"/>
        </w:rPr>
        <w:t>o</w:t>
      </w:r>
      <w:r w:rsidRPr="00EE232A">
        <w:rPr>
          <w:color w:val="000000" w:themeColor="text1"/>
          <w:szCs w:val="24"/>
        </w:rPr>
        <w:t xml:space="preserve"> „Dėl užsieniečių teisinės padėties“ Nr. IX-2206 pakeitimo įstatymo projektui (atsakomybė už nepranešimą apie darbuotojų komandiravimą).</w:t>
      </w:r>
    </w:p>
    <w:p w14:paraId="10087709" w14:textId="37786199" w:rsidR="006C1667" w:rsidRPr="00EE232A" w:rsidRDefault="002E7793" w:rsidP="00EE232A">
      <w:pPr>
        <w:tabs>
          <w:tab w:val="left" w:pos="1134"/>
        </w:tabs>
        <w:spacing w:line="360" w:lineRule="auto"/>
        <w:ind w:firstLine="851"/>
        <w:rPr>
          <w:i/>
          <w:color w:val="000000" w:themeColor="text1"/>
          <w:szCs w:val="24"/>
        </w:rPr>
      </w:pPr>
      <w:r w:rsidRPr="00EE232A">
        <w:rPr>
          <w:i/>
          <w:color w:val="000000" w:themeColor="text1"/>
          <w:szCs w:val="24"/>
        </w:rPr>
        <w:t xml:space="preserve">Dėl </w:t>
      </w:r>
      <w:r w:rsidR="002C4F28" w:rsidRPr="00EE232A">
        <w:rPr>
          <w:i/>
          <w:color w:val="000000" w:themeColor="text1"/>
          <w:szCs w:val="24"/>
        </w:rPr>
        <w:t>Lietuvos Respublikos užimtumo įstatymo Nr. XII-2470 1, 56, 57, 58 straipsnių pakeitimo ir Įstatymo pap</w:t>
      </w:r>
      <w:r w:rsidRPr="00EE232A">
        <w:rPr>
          <w:i/>
          <w:color w:val="000000" w:themeColor="text1"/>
          <w:szCs w:val="24"/>
        </w:rPr>
        <w:t>ildymo 30-1 straipsniu įstatymo projekto</w:t>
      </w:r>
    </w:p>
    <w:p w14:paraId="2D151B8B" w14:textId="324D57AA" w:rsidR="006C1667" w:rsidRPr="00EE232A" w:rsidRDefault="00CE1611" w:rsidP="00EE232A">
      <w:pPr>
        <w:tabs>
          <w:tab w:val="left" w:pos="1134"/>
        </w:tabs>
        <w:spacing w:line="360" w:lineRule="auto"/>
        <w:ind w:firstLine="851"/>
        <w:rPr>
          <w:color w:val="000000" w:themeColor="text1"/>
          <w:szCs w:val="24"/>
        </w:rPr>
      </w:pPr>
      <w:r w:rsidRPr="00EE232A">
        <w:rPr>
          <w:color w:val="000000" w:themeColor="text1"/>
          <w:szCs w:val="24"/>
        </w:rPr>
        <w:t xml:space="preserve">1. </w:t>
      </w:r>
      <w:r w:rsidR="00924EBF" w:rsidRPr="00EE232A">
        <w:rPr>
          <w:color w:val="000000" w:themeColor="text1"/>
          <w:szCs w:val="24"/>
        </w:rPr>
        <w:t xml:space="preserve">Siūlome Projekto </w:t>
      </w:r>
      <w:r w:rsidRPr="00EE232A">
        <w:rPr>
          <w:color w:val="000000" w:themeColor="text1"/>
          <w:szCs w:val="24"/>
        </w:rPr>
        <w:t>2 straipsnyje išdėstyto Įstatymą papildančio 30</w:t>
      </w:r>
      <w:r w:rsidRPr="00EE232A">
        <w:rPr>
          <w:color w:val="000000" w:themeColor="text1"/>
          <w:szCs w:val="24"/>
          <w:vertAlign w:val="superscript"/>
        </w:rPr>
        <w:t>1</w:t>
      </w:r>
      <w:r w:rsidRPr="00EE232A">
        <w:rPr>
          <w:color w:val="000000" w:themeColor="text1"/>
          <w:szCs w:val="24"/>
        </w:rPr>
        <w:t xml:space="preserve"> straipsnio 2 dalies 1 punktą suderinti su </w:t>
      </w:r>
      <w:r w:rsidRPr="00EE232A">
        <w:rPr>
          <w:color w:val="000000" w:themeColor="text1"/>
          <w:szCs w:val="24"/>
        </w:rPr>
        <w:t>Lietuvos Respublikos įstatymo „Dėl užsieniečių teisinės padėties“ Nr. IX-2206 pakeitimo įstatymo projekto</w:t>
      </w:r>
      <w:r w:rsidRPr="00EE232A">
        <w:rPr>
          <w:color w:val="000000" w:themeColor="text1"/>
          <w:szCs w:val="24"/>
        </w:rPr>
        <w:t xml:space="preserve"> 21 straipsnyje išdėstyto 63</w:t>
      </w:r>
      <w:r w:rsidRPr="00EE232A">
        <w:rPr>
          <w:color w:val="000000" w:themeColor="text1"/>
          <w:szCs w:val="24"/>
          <w:vertAlign w:val="superscript"/>
        </w:rPr>
        <w:t>1</w:t>
      </w:r>
      <w:r w:rsidRPr="00EE232A">
        <w:rPr>
          <w:color w:val="000000" w:themeColor="text1"/>
          <w:szCs w:val="24"/>
        </w:rPr>
        <w:t xml:space="preserve"> straipsnio 2 dalies 4 punktu.</w:t>
      </w:r>
    </w:p>
    <w:p w14:paraId="77BAD1CA" w14:textId="701CCA53" w:rsidR="00DB4228" w:rsidRPr="00EE232A" w:rsidRDefault="00CE1611" w:rsidP="00EE232A">
      <w:pPr>
        <w:tabs>
          <w:tab w:val="left" w:pos="1134"/>
        </w:tabs>
        <w:spacing w:line="360" w:lineRule="auto"/>
        <w:ind w:firstLine="851"/>
        <w:rPr>
          <w:color w:val="000000" w:themeColor="text1"/>
          <w:szCs w:val="24"/>
        </w:rPr>
      </w:pPr>
      <w:r w:rsidRPr="00EE232A">
        <w:rPr>
          <w:color w:val="000000" w:themeColor="text1"/>
          <w:szCs w:val="24"/>
        </w:rPr>
        <w:t>2</w:t>
      </w:r>
      <w:r w:rsidRPr="00EE232A">
        <w:rPr>
          <w:color w:val="000000" w:themeColor="text1"/>
          <w:szCs w:val="24"/>
        </w:rPr>
        <w:t xml:space="preserve">. </w:t>
      </w:r>
      <w:r w:rsidR="00E17F77" w:rsidRPr="00EE232A">
        <w:rPr>
          <w:color w:val="000000" w:themeColor="text1"/>
          <w:szCs w:val="24"/>
        </w:rPr>
        <w:t>Siūlome Projekto 2 straipsnyje išdėstyto Įstatymą papildančio 30</w:t>
      </w:r>
      <w:r w:rsidR="00E17F77" w:rsidRPr="00EE232A">
        <w:rPr>
          <w:color w:val="000000" w:themeColor="text1"/>
          <w:szCs w:val="24"/>
          <w:vertAlign w:val="superscript"/>
        </w:rPr>
        <w:t>1</w:t>
      </w:r>
      <w:r w:rsidR="00E17F77" w:rsidRPr="00EE232A">
        <w:rPr>
          <w:color w:val="000000" w:themeColor="text1"/>
          <w:szCs w:val="24"/>
        </w:rPr>
        <w:t xml:space="preserve"> straipsnio 2 dalies 3 punkt</w:t>
      </w:r>
      <w:r w:rsidR="00E17F77" w:rsidRPr="00EE232A">
        <w:rPr>
          <w:color w:val="000000" w:themeColor="text1"/>
          <w:szCs w:val="24"/>
        </w:rPr>
        <w:t xml:space="preserve">ą redaguoti aiškiau nustatant, kam skirti ir kokią reikšmę šiame punkte turi </w:t>
      </w:r>
      <w:r w:rsidR="00E17F77" w:rsidRPr="00EE232A">
        <w:rPr>
          <w:color w:val="000000" w:themeColor="text1"/>
          <w:szCs w:val="24"/>
        </w:rPr>
        <w:t>žodžiai</w:t>
      </w:r>
      <w:r w:rsidR="00E17F77" w:rsidRPr="00EE232A">
        <w:rPr>
          <w:color w:val="000000" w:themeColor="text1"/>
          <w:szCs w:val="24"/>
        </w:rPr>
        <w:t xml:space="preserve"> “ir užsieniečio teisę būti ar gyventi Lietuvos Respublikoje patvirtinančio dokumento”.</w:t>
      </w:r>
    </w:p>
    <w:p w14:paraId="448D055F" w14:textId="2624E2C8" w:rsidR="00DB4228" w:rsidRPr="00EE232A" w:rsidRDefault="00E17F77" w:rsidP="00EE232A">
      <w:pPr>
        <w:tabs>
          <w:tab w:val="left" w:pos="1134"/>
        </w:tabs>
        <w:spacing w:line="360" w:lineRule="auto"/>
        <w:ind w:firstLine="851"/>
        <w:rPr>
          <w:color w:val="000000" w:themeColor="text1"/>
          <w:szCs w:val="24"/>
        </w:rPr>
      </w:pPr>
      <w:r w:rsidRPr="00EE232A">
        <w:rPr>
          <w:color w:val="000000" w:themeColor="text1"/>
          <w:szCs w:val="24"/>
        </w:rPr>
        <w:t>3</w:t>
      </w:r>
      <w:r w:rsidRPr="00EE232A">
        <w:rPr>
          <w:color w:val="000000" w:themeColor="text1"/>
          <w:szCs w:val="24"/>
        </w:rPr>
        <w:t xml:space="preserve">. </w:t>
      </w:r>
      <w:r w:rsidR="002D3211" w:rsidRPr="00EE232A">
        <w:rPr>
          <w:color w:val="000000" w:themeColor="text1"/>
          <w:szCs w:val="24"/>
        </w:rPr>
        <w:t>Projekto 2 straipsnyje išdėstyto Įstatymą papildančio 30</w:t>
      </w:r>
      <w:r w:rsidR="002D3211" w:rsidRPr="00EE232A">
        <w:rPr>
          <w:color w:val="000000" w:themeColor="text1"/>
          <w:szCs w:val="24"/>
          <w:vertAlign w:val="superscript"/>
        </w:rPr>
        <w:t>1</w:t>
      </w:r>
      <w:r w:rsidR="002D3211" w:rsidRPr="00EE232A">
        <w:rPr>
          <w:color w:val="000000" w:themeColor="text1"/>
          <w:szCs w:val="24"/>
        </w:rPr>
        <w:t xml:space="preserve"> straipsnio </w:t>
      </w:r>
      <w:r w:rsidR="001C0EF7" w:rsidRPr="00EE232A">
        <w:rPr>
          <w:color w:val="000000" w:themeColor="text1"/>
          <w:szCs w:val="24"/>
        </w:rPr>
        <w:t>4</w:t>
      </w:r>
      <w:r w:rsidR="002D3211" w:rsidRPr="00EE232A">
        <w:rPr>
          <w:color w:val="000000" w:themeColor="text1"/>
          <w:szCs w:val="24"/>
        </w:rPr>
        <w:t xml:space="preserve"> dalis</w:t>
      </w:r>
      <w:r w:rsidR="001C0EF7" w:rsidRPr="00EE232A">
        <w:rPr>
          <w:color w:val="000000" w:themeColor="text1"/>
          <w:szCs w:val="24"/>
        </w:rPr>
        <w:t xml:space="preserve"> tur</w:t>
      </w:r>
      <w:r w:rsidR="000D0FD2" w:rsidRPr="00EE232A">
        <w:rPr>
          <w:color w:val="000000" w:themeColor="text1"/>
          <w:szCs w:val="24"/>
        </w:rPr>
        <w:t>ė</w:t>
      </w:r>
      <w:r w:rsidR="001C0EF7" w:rsidRPr="00EE232A">
        <w:rPr>
          <w:color w:val="000000" w:themeColor="text1"/>
          <w:szCs w:val="24"/>
        </w:rPr>
        <w:t>t</w:t>
      </w:r>
      <w:r w:rsidR="000D0FD2" w:rsidRPr="00EE232A">
        <w:rPr>
          <w:color w:val="000000" w:themeColor="text1"/>
          <w:szCs w:val="24"/>
        </w:rPr>
        <w:t>ų</w:t>
      </w:r>
      <w:r w:rsidR="001C0EF7" w:rsidRPr="00EE232A">
        <w:rPr>
          <w:color w:val="000000" w:themeColor="text1"/>
          <w:szCs w:val="24"/>
        </w:rPr>
        <w:t xml:space="preserve"> b</w:t>
      </w:r>
      <w:r w:rsidR="000D0FD2" w:rsidRPr="00EE232A">
        <w:rPr>
          <w:color w:val="000000" w:themeColor="text1"/>
          <w:szCs w:val="24"/>
        </w:rPr>
        <w:t>ū</w:t>
      </w:r>
      <w:r w:rsidR="001C0EF7" w:rsidRPr="00EE232A">
        <w:rPr>
          <w:color w:val="000000" w:themeColor="text1"/>
          <w:szCs w:val="24"/>
        </w:rPr>
        <w:t>ti d</w:t>
      </w:r>
      <w:r w:rsidR="000D0FD2" w:rsidRPr="00EE232A">
        <w:rPr>
          <w:color w:val="000000" w:themeColor="text1"/>
          <w:szCs w:val="24"/>
        </w:rPr>
        <w:t>ė</w:t>
      </w:r>
      <w:r w:rsidR="001C0EF7" w:rsidRPr="00EE232A">
        <w:rPr>
          <w:color w:val="000000" w:themeColor="text1"/>
          <w:szCs w:val="24"/>
        </w:rPr>
        <w:t>stoma po 2 dalies, o 3 ir 5 dalis siūl</w:t>
      </w:r>
      <w:r w:rsidR="000D0FD2" w:rsidRPr="00EE232A">
        <w:rPr>
          <w:color w:val="000000" w:themeColor="text1"/>
          <w:szCs w:val="24"/>
        </w:rPr>
        <w:t>ome</w:t>
      </w:r>
      <w:r w:rsidR="001C0EF7" w:rsidRPr="00EE232A">
        <w:rPr>
          <w:color w:val="000000" w:themeColor="text1"/>
          <w:szCs w:val="24"/>
        </w:rPr>
        <w:t xml:space="preserve"> </w:t>
      </w:r>
      <w:r w:rsidR="000D0FD2" w:rsidRPr="00EE232A">
        <w:rPr>
          <w:color w:val="000000" w:themeColor="text1"/>
          <w:szCs w:val="24"/>
        </w:rPr>
        <w:t>su</w:t>
      </w:r>
      <w:r w:rsidR="001C0EF7" w:rsidRPr="00EE232A">
        <w:rPr>
          <w:color w:val="000000" w:themeColor="text1"/>
          <w:szCs w:val="24"/>
        </w:rPr>
        <w:t>keisti vietomis.</w:t>
      </w:r>
    </w:p>
    <w:p w14:paraId="44433C18" w14:textId="445EB599" w:rsidR="001C0EF7" w:rsidRPr="00EE232A" w:rsidRDefault="00DB4228" w:rsidP="00EE232A">
      <w:pPr>
        <w:tabs>
          <w:tab w:val="left" w:pos="1134"/>
        </w:tabs>
        <w:spacing w:line="360" w:lineRule="auto"/>
        <w:ind w:firstLine="851"/>
        <w:rPr>
          <w:color w:val="000000" w:themeColor="text1"/>
          <w:szCs w:val="24"/>
        </w:rPr>
      </w:pPr>
      <w:r w:rsidRPr="00EE232A">
        <w:rPr>
          <w:color w:val="000000" w:themeColor="text1"/>
          <w:szCs w:val="24"/>
        </w:rPr>
        <w:t>4</w:t>
      </w:r>
      <w:r w:rsidR="001C0EF7" w:rsidRPr="00EE232A">
        <w:rPr>
          <w:color w:val="000000" w:themeColor="text1"/>
          <w:szCs w:val="24"/>
        </w:rPr>
        <w:t xml:space="preserve">. </w:t>
      </w:r>
      <w:r w:rsidR="00EE232A" w:rsidRPr="00EE232A">
        <w:rPr>
          <w:color w:val="000000" w:themeColor="text1"/>
          <w:szCs w:val="24"/>
        </w:rPr>
        <w:t xml:space="preserve">Manome, kad </w:t>
      </w:r>
      <w:r w:rsidR="00603FA2" w:rsidRPr="00EE232A">
        <w:rPr>
          <w:color w:val="000000" w:themeColor="text1"/>
          <w:szCs w:val="24"/>
        </w:rPr>
        <w:t xml:space="preserve">Projekto 5 straipsniu siūlomas Įstatymo 58 straipsnio 2 dalies pakeitimas </w:t>
      </w:r>
      <w:r w:rsidR="00EE232A" w:rsidRPr="00EE232A">
        <w:rPr>
          <w:color w:val="000000" w:themeColor="text1"/>
          <w:szCs w:val="24"/>
        </w:rPr>
        <w:t>yra</w:t>
      </w:r>
      <w:r w:rsidR="00603FA2" w:rsidRPr="00EE232A">
        <w:rPr>
          <w:color w:val="000000" w:themeColor="text1"/>
          <w:szCs w:val="24"/>
        </w:rPr>
        <w:t xml:space="preserve"> pernelyg griežtas ir galintis sukelti praktinių taikymo problem</w:t>
      </w:r>
      <w:r w:rsidR="00EE232A" w:rsidRPr="00EE232A">
        <w:rPr>
          <w:color w:val="000000" w:themeColor="text1"/>
          <w:szCs w:val="24"/>
        </w:rPr>
        <w:t>ų</w:t>
      </w:r>
      <w:r w:rsidR="00603FA2" w:rsidRPr="00EE232A">
        <w:rPr>
          <w:color w:val="000000" w:themeColor="text1"/>
          <w:szCs w:val="24"/>
        </w:rPr>
        <w:t xml:space="preserve">, ypač tais atvejais, kai </w:t>
      </w:r>
      <w:r w:rsidR="00EE232A" w:rsidRPr="00EE232A">
        <w:rPr>
          <w:color w:val="000000" w:themeColor="text1"/>
          <w:szCs w:val="24"/>
        </w:rPr>
        <w:t>skirtųsi darbuotojo, vykdančio darbo funkcijų atlikimo apskaitą, ir kitų darbuotojų, pav</w:t>
      </w:r>
      <w:r w:rsidR="00A86FD9">
        <w:rPr>
          <w:color w:val="000000" w:themeColor="text1"/>
          <w:szCs w:val="24"/>
        </w:rPr>
        <w:t>y</w:t>
      </w:r>
      <w:r w:rsidR="00EE232A" w:rsidRPr="00EE232A">
        <w:rPr>
          <w:color w:val="000000" w:themeColor="text1"/>
          <w:szCs w:val="24"/>
        </w:rPr>
        <w:t>zdžiui, dirbančių keliose pamainose, darbo laikas.</w:t>
      </w:r>
    </w:p>
    <w:p w14:paraId="3A8E94FF" w14:textId="4AB3AAD2" w:rsidR="006C1667" w:rsidRPr="00EE232A" w:rsidRDefault="00D16A78" w:rsidP="00EE232A">
      <w:pPr>
        <w:tabs>
          <w:tab w:val="left" w:pos="1134"/>
        </w:tabs>
        <w:spacing w:line="360" w:lineRule="auto"/>
        <w:ind w:firstLine="851"/>
        <w:rPr>
          <w:i/>
          <w:color w:val="000000" w:themeColor="text1"/>
          <w:szCs w:val="24"/>
        </w:rPr>
      </w:pPr>
      <w:r w:rsidRPr="00EE232A">
        <w:rPr>
          <w:i/>
          <w:color w:val="000000" w:themeColor="text1"/>
          <w:szCs w:val="24"/>
        </w:rPr>
        <w:t xml:space="preserve">Dėl </w:t>
      </w:r>
      <w:bookmarkStart w:id="1" w:name="_Hlk535888250"/>
      <w:r w:rsidR="002C4F28" w:rsidRPr="00EE232A">
        <w:rPr>
          <w:i/>
          <w:color w:val="000000" w:themeColor="text1"/>
          <w:szCs w:val="24"/>
        </w:rPr>
        <w:t xml:space="preserve">Lietuvos Respublikos piniginės socialinės paramos nepasiturintiems gyventojams įstatymo Nr. IX-1675 1 ir </w:t>
      </w:r>
      <w:r w:rsidRPr="00EE232A">
        <w:rPr>
          <w:i/>
          <w:color w:val="000000" w:themeColor="text1"/>
          <w:szCs w:val="24"/>
        </w:rPr>
        <w:t>8 straipsnių pakeitimo įstatymo projekto</w:t>
      </w:r>
      <w:bookmarkEnd w:id="1"/>
    </w:p>
    <w:p w14:paraId="6AA322A8" w14:textId="69AD26A2" w:rsidR="00FC0D5E" w:rsidRPr="00EE232A" w:rsidRDefault="00FC0D5E" w:rsidP="00EE232A">
      <w:pPr>
        <w:tabs>
          <w:tab w:val="left" w:pos="1134"/>
        </w:tabs>
        <w:spacing w:line="360" w:lineRule="auto"/>
        <w:ind w:firstLine="851"/>
        <w:rPr>
          <w:color w:val="000000" w:themeColor="text1"/>
          <w:szCs w:val="24"/>
        </w:rPr>
      </w:pPr>
      <w:r w:rsidRPr="00EE232A">
        <w:rPr>
          <w:color w:val="000000" w:themeColor="text1"/>
          <w:szCs w:val="24"/>
        </w:rPr>
        <w:t>Projekto 1 straipsnis, kuriuo Įstatymo 1 straipsnio 2 dalis papildoma 5 punktu, turėtų būti tikslinamas:</w:t>
      </w:r>
    </w:p>
    <w:p w14:paraId="18C77A9C" w14:textId="435F17AB" w:rsidR="00D16A78" w:rsidRPr="00EE232A" w:rsidRDefault="00FC0D5E" w:rsidP="00EE232A">
      <w:pPr>
        <w:pStyle w:val="Sraopastraipa"/>
        <w:numPr>
          <w:ilvl w:val="0"/>
          <w:numId w:val="10"/>
        </w:numPr>
        <w:tabs>
          <w:tab w:val="left" w:pos="1134"/>
        </w:tabs>
        <w:spacing w:line="360" w:lineRule="auto"/>
        <w:ind w:left="0" w:firstLine="851"/>
        <w:rPr>
          <w:color w:val="000000" w:themeColor="text1"/>
          <w:szCs w:val="24"/>
        </w:rPr>
      </w:pPr>
      <w:r w:rsidRPr="00EE232A">
        <w:rPr>
          <w:color w:val="000000" w:themeColor="text1"/>
          <w:szCs w:val="24"/>
        </w:rPr>
        <w:t xml:space="preserve">atsižvelgiant į šios </w:t>
      </w:r>
      <w:r w:rsidR="0066400C" w:rsidRPr="00EE232A">
        <w:rPr>
          <w:color w:val="000000" w:themeColor="text1"/>
          <w:szCs w:val="24"/>
        </w:rPr>
        <w:t>dal</w:t>
      </w:r>
      <w:r w:rsidRPr="00EE232A">
        <w:rPr>
          <w:color w:val="000000" w:themeColor="text1"/>
          <w:szCs w:val="24"/>
        </w:rPr>
        <w:t>ies 4 punktą nėra aišku, ką reikėtų laikyti išvardintų valstybių piliečių šeimos nariais (ES piliečių šeimos nariai išsamiai išvardinti 4 punkte); siūlytume pateikti nuorodą į 4 punktą arba į UTPĮ (abiem atvejais);</w:t>
      </w:r>
    </w:p>
    <w:p w14:paraId="2190E733" w14:textId="1D9A6FE9" w:rsidR="00FC0D5E" w:rsidRPr="00EE232A" w:rsidRDefault="00FC0D5E" w:rsidP="00EE232A">
      <w:pPr>
        <w:pStyle w:val="Sraopastraipa"/>
        <w:numPr>
          <w:ilvl w:val="0"/>
          <w:numId w:val="10"/>
        </w:numPr>
        <w:tabs>
          <w:tab w:val="left" w:pos="1134"/>
        </w:tabs>
        <w:spacing w:line="360" w:lineRule="auto"/>
        <w:ind w:left="0" w:firstLine="851"/>
        <w:rPr>
          <w:color w:val="000000" w:themeColor="text1"/>
          <w:szCs w:val="24"/>
        </w:rPr>
      </w:pPr>
      <w:r w:rsidRPr="00EE232A">
        <w:rPr>
          <w:color w:val="000000" w:themeColor="text1"/>
          <w:szCs w:val="24"/>
        </w:rPr>
        <w:t xml:space="preserve">vertinant sistemiškai </w:t>
      </w:r>
      <w:r w:rsidR="0066400C" w:rsidRPr="00EE232A">
        <w:rPr>
          <w:color w:val="000000" w:themeColor="text1"/>
          <w:szCs w:val="24"/>
        </w:rPr>
        <w:t xml:space="preserve">siūlytume suvienodinti sąvokas, nes projekte </w:t>
      </w:r>
      <w:r w:rsidRPr="00EE232A">
        <w:rPr>
          <w:color w:val="000000" w:themeColor="text1"/>
          <w:szCs w:val="24"/>
        </w:rPr>
        <w:t xml:space="preserve">išvardintų valstybių piliečiai privalo turėti leidimą laikinai gyventi, </w:t>
      </w:r>
      <w:r w:rsidR="0066400C" w:rsidRPr="00EE232A">
        <w:rPr>
          <w:color w:val="000000" w:themeColor="text1"/>
          <w:szCs w:val="24"/>
        </w:rPr>
        <w:t>o</w:t>
      </w:r>
      <w:r w:rsidRPr="00EE232A">
        <w:rPr>
          <w:color w:val="000000" w:themeColor="text1"/>
          <w:szCs w:val="24"/>
        </w:rPr>
        <w:t xml:space="preserve"> jų šeimos nariams </w:t>
      </w:r>
      <w:r w:rsidR="0066400C" w:rsidRPr="00EE232A">
        <w:rPr>
          <w:color w:val="000000" w:themeColor="text1"/>
          <w:szCs w:val="24"/>
        </w:rPr>
        <w:t>reikia</w:t>
      </w:r>
      <w:r w:rsidRPr="00EE232A">
        <w:rPr>
          <w:color w:val="000000" w:themeColor="text1"/>
          <w:szCs w:val="24"/>
        </w:rPr>
        <w:t xml:space="preserve"> turėti bet kurį dokumentą, suteikiantį teisę gyventi Lietuvoje;</w:t>
      </w:r>
    </w:p>
    <w:p w14:paraId="4C8084B7" w14:textId="6E8C29D6" w:rsidR="0066400C" w:rsidRPr="00EE232A" w:rsidRDefault="0066400C" w:rsidP="00EE232A">
      <w:pPr>
        <w:pStyle w:val="Sraopastraipa"/>
        <w:numPr>
          <w:ilvl w:val="0"/>
          <w:numId w:val="10"/>
        </w:numPr>
        <w:tabs>
          <w:tab w:val="left" w:pos="1134"/>
        </w:tabs>
        <w:spacing w:line="360" w:lineRule="auto"/>
        <w:ind w:left="0" w:firstLine="851"/>
        <w:rPr>
          <w:color w:val="000000" w:themeColor="text1"/>
          <w:szCs w:val="24"/>
        </w:rPr>
      </w:pPr>
      <w:r w:rsidRPr="00EE232A">
        <w:rPr>
          <w:color w:val="000000" w:themeColor="text1"/>
          <w:szCs w:val="24"/>
        </w:rPr>
        <w:t>atsižvelgiant į įstatymo 1 straipsnio 2 dalies 4 punktą siūlome papildyti projektą ir siūlomą šios dalies 5 punktą papildyti žodžiais „(taip pat savarankiškai dirbo)“</w:t>
      </w:r>
      <w:r w:rsidR="00E02476" w:rsidRPr="00EE232A">
        <w:rPr>
          <w:color w:val="000000" w:themeColor="text1"/>
          <w:szCs w:val="24"/>
        </w:rPr>
        <w:t>.</w:t>
      </w:r>
    </w:p>
    <w:p w14:paraId="1AD4D7EB" w14:textId="10FCBB8C" w:rsidR="00BB5D49" w:rsidRPr="00EE232A" w:rsidRDefault="00BB5D49" w:rsidP="00EE232A">
      <w:pPr>
        <w:tabs>
          <w:tab w:val="left" w:pos="1134"/>
        </w:tabs>
        <w:spacing w:line="360" w:lineRule="auto"/>
        <w:ind w:firstLine="851"/>
        <w:rPr>
          <w:i/>
          <w:color w:val="000000" w:themeColor="text1"/>
          <w:szCs w:val="24"/>
        </w:rPr>
      </w:pPr>
      <w:r w:rsidRPr="00EE232A">
        <w:rPr>
          <w:i/>
          <w:color w:val="000000" w:themeColor="text1"/>
          <w:szCs w:val="24"/>
        </w:rPr>
        <w:t>Dėl Lietuvos Respublikos tikslinių kompensacijų įstatymo Nr. XII-2507 1 straipsnio pakeitimo įstatymo projekto</w:t>
      </w:r>
    </w:p>
    <w:p w14:paraId="6ADD09D0" w14:textId="61F8630C" w:rsidR="008263DE" w:rsidRPr="00EE232A" w:rsidRDefault="008263DE" w:rsidP="00EE232A">
      <w:pPr>
        <w:tabs>
          <w:tab w:val="left" w:pos="1134"/>
        </w:tabs>
        <w:spacing w:line="360" w:lineRule="auto"/>
        <w:ind w:firstLine="851"/>
        <w:rPr>
          <w:color w:val="000000" w:themeColor="text1"/>
          <w:szCs w:val="24"/>
        </w:rPr>
      </w:pPr>
      <w:r w:rsidRPr="00EE232A">
        <w:rPr>
          <w:color w:val="000000" w:themeColor="text1"/>
          <w:szCs w:val="24"/>
        </w:rPr>
        <w:t xml:space="preserve">Nei </w:t>
      </w:r>
      <w:r w:rsidR="00BB5D49" w:rsidRPr="00EE232A">
        <w:rPr>
          <w:color w:val="000000" w:themeColor="text1"/>
          <w:szCs w:val="24"/>
        </w:rPr>
        <w:t>Projekte</w:t>
      </w:r>
      <w:r w:rsidRPr="00EE232A">
        <w:rPr>
          <w:color w:val="000000" w:themeColor="text1"/>
          <w:szCs w:val="24"/>
        </w:rPr>
        <w:t>,</w:t>
      </w:r>
      <w:r w:rsidR="00BB5D49" w:rsidRPr="00EE232A">
        <w:rPr>
          <w:color w:val="000000" w:themeColor="text1"/>
          <w:szCs w:val="24"/>
        </w:rPr>
        <w:t xml:space="preserve"> </w:t>
      </w:r>
      <w:r w:rsidRPr="00EE232A">
        <w:rPr>
          <w:color w:val="000000" w:themeColor="text1"/>
          <w:szCs w:val="24"/>
        </w:rPr>
        <w:t xml:space="preserve">nei galiojančiame įstatyme nėra apibrėžta, ką reikėtų laikyti išvardintų valstybių piliečių šeimos nariais. Atitinkamai siūlome keisti Įstatymo 1 straipsnio 5 dalį ir ją papildyti </w:t>
      </w:r>
      <w:r w:rsidRPr="00EE232A">
        <w:rPr>
          <w:color w:val="000000" w:themeColor="text1"/>
          <w:szCs w:val="24"/>
        </w:rPr>
        <w:lastRenderedPageBreak/>
        <w:t xml:space="preserve">nuoroda, kad šiame įstatyme vartojamos sąvokos suprantamos taip, kaip jos apibrėžtos Lietuvos Respublikos civiliniame kodekse, Lietuvos Respublikos šalpos pensijų įstatyme, Lietuvos Respublikos neįgaliųjų socialinės integracijos įstatyme </w:t>
      </w:r>
      <w:r w:rsidRPr="00EE232A">
        <w:rPr>
          <w:i/>
          <w:color w:val="000000" w:themeColor="text1"/>
          <w:szCs w:val="24"/>
        </w:rPr>
        <w:t>ir Lietuvos Respublikos įstatyme „Dėl užsieniečių teisinės padėties“</w:t>
      </w:r>
      <w:r w:rsidRPr="00EE232A">
        <w:rPr>
          <w:color w:val="000000" w:themeColor="text1"/>
          <w:szCs w:val="24"/>
        </w:rPr>
        <w:t>.</w:t>
      </w:r>
      <w:r w:rsidR="00F048FD" w:rsidRPr="00EE232A">
        <w:rPr>
          <w:color w:val="000000" w:themeColor="text1"/>
          <w:szCs w:val="24"/>
        </w:rPr>
        <w:t xml:space="preserve"> Taip pat siūlome atsižvelgti į pastebėjimus, pateiktus Lietuvos Respublikos piniginės socialinės paramos nepasiturintiems gyventojams įstatymo Nr. IX-1675 1 ir 8 straipsnių pakeitimo įstatymo projektui.</w:t>
      </w:r>
    </w:p>
    <w:p w14:paraId="79ADD6B2" w14:textId="15A7D08D" w:rsidR="006C1667" w:rsidRPr="00EE232A" w:rsidRDefault="002A29CC" w:rsidP="00EE232A">
      <w:pPr>
        <w:tabs>
          <w:tab w:val="left" w:pos="1134"/>
        </w:tabs>
        <w:spacing w:line="360" w:lineRule="auto"/>
        <w:ind w:firstLine="851"/>
        <w:rPr>
          <w:i/>
          <w:color w:val="000000" w:themeColor="text1"/>
          <w:szCs w:val="24"/>
        </w:rPr>
      </w:pPr>
      <w:r w:rsidRPr="00EE232A">
        <w:rPr>
          <w:i/>
          <w:color w:val="000000" w:themeColor="text1"/>
          <w:szCs w:val="24"/>
        </w:rPr>
        <w:t xml:space="preserve">Dėl </w:t>
      </w:r>
      <w:r w:rsidR="002C4F28" w:rsidRPr="00EE232A">
        <w:rPr>
          <w:i/>
          <w:color w:val="000000" w:themeColor="text1"/>
          <w:szCs w:val="24"/>
        </w:rPr>
        <w:t xml:space="preserve">Lietuvos Respublikos šalpos pensijų įstatymo Nr. I-675 </w:t>
      </w:r>
      <w:r w:rsidR="0084470A" w:rsidRPr="00EE232A">
        <w:rPr>
          <w:i/>
          <w:color w:val="000000" w:themeColor="text1"/>
          <w:szCs w:val="24"/>
        </w:rPr>
        <w:t>1 straipsnio pakeitimo įstatymo projekto</w:t>
      </w:r>
    </w:p>
    <w:p w14:paraId="74C78C6B" w14:textId="149E3D71" w:rsidR="002C4F28" w:rsidRPr="00EE232A" w:rsidRDefault="0096560E" w:rsidP="00EE232A">
      <w:pPr>
        <w:tabs>
          <w:tab w:val="left" w:pos="1134"/>
        </w:tabs>
        <w:spacing w:line="360" w:lineRule="auto"/>
        <w:ind w:firstLine="851"/>
        <w:rPr>
          <w:color w:val="000000" w:themeColor="text1"/>
          <w:szCs w:val="24"/>
        </w:rPr>
      </w:pPr>
      <w:r w:rsidRPr="00EE232A">
        <w:rPr>
          <w:color w:val="000000" w:themeColor="text1"/>
          <w:szCs w:val="24"/>
        </w:rPr>
        <w:t xml:space="preserve">Nei Projekte, nei galiojančiame įstatyme nėra apibrėžta, ką reikėtų laikyti išvardintų valstybių piliečių šeimos nariais. </w:t>
      </w:r>
      <w:r w:rsidR="00AD04F9" w:rsidRPr="00EE232A">
        <w:rPr>
          <w:color w:val="000000" w:themeColor="text1"/>
          <w:szCs w:val="24"/>
        </w:rPr>
        <w:t xml:space="preserve">UTPĮ pateiktas šeimos nario apibrėžimas yra sietinas su Sąjungos piliečio šeimos nariu, kuriam išduodama Sąjungos piliečio šeimos nario leidimo gyventi šalyje kortelė, todėl abejojame, kad ši sąvoka galėtų būti automatiškai taikoma </w:t>
      </w:r>
      <w:r w:rsidR="0084470A" w:rsidRPr="00EE232A">
        <w:rPr>
          <w:color w:val="000000" w:themeColor="text1"/>
          <w:szCs w:val="24"/>
        </w:rPr>
        <w:t>minėtų valstybių šeimos nariams be papildomos nuorodos į UTPĮ arba be papildomo paaiškinimo. Taip pat siūlome atsižvelgti į pastebėjimus, pateiktus Lietuvos Respublikos piniginės socialinės paramos nepasiturintiems gyventojams įstatymo Nr. IX-1675 1 ir 8 straipsnių pakeitimo įstatymo projektui dėl Projekto papildymo žodžiais „(taip pat savarankiškai dirbo)“.</w:t>
      </w:r>
    </w:p>
    <w:p w14:paraId="5750311F" w14:textId="2C6E0ABA" w:rsidR="00806008" w:rsidRPr="00EE232A" w:rsidRDefault="00806008" w:rsidP="00EE232A">
      <w:pPr>
        <w:tabs>
          <w:tab w:val="left" w:pos="1134"/>
        </w:tabs>
        <w:spacing w:line="360" w:lineRule="auto"/>
        <w:ind w:firstLine="851"/>
        <w:rPr>
          <w:i/>
          <w:color w:val="000000" w:themeColor="text1"/>
          <w:szCs w:val="24"/>
        </w:rPr>
      </w:pPr>
      <w:r w:rsidRPr="00EE232A">
        <w:rPr>
          <w:i/>
          <w:color w:val="000000" w:themeColor="text1"/>
          <w:szCs w:val="24"/>
        </w:rPr>
        <w:t>Dėl Lietuvos Respublikos neįgaliųjų socialinės integracijos įstatymo Nr. I-2044 1 straipsnio pakeitimo įstatymo projekto</w:t>
      </w:r>
    </w:p>
    <w:p w14:paraId="22A6A8A0" w14:textId="7DE3EFA8" w:rsidR="00806008" w:rsidRPr="00EE232A" w:rsidRDefault="00242E56" w:rsidP="00EE232A">
      <w:pPr>
        <w:tabs>
          <w:tab w:val="left" w:pos="1134"/>
        </w:tabs>
        <w:spacing w:line="360" w:lineRule="auto"/>
        <w:ind w:firstLine="851"/>
        <w:rPr>
          <w:color w:val="000000" w:themeColor="text1"/>
          <w:szCs w:val="24"/>
        </w:rPr>
      </w:pPr>
      <w:r w:rsidRPr="00EE232A">
        <w:rPr>
          <w:color w:val="000000" w:themeColor="text1"/>
          <w:szCs w:val="24"/>
        </w:rPr>
        <w:t>Siūlome atsižvelgti į pastabą, pateiktą Lietuvos Respublikos šalpos pensijų įstatymo Nr. I-675 1 straipsnio pakeitimo įstatymo projektui.</w:t>
      </w:r>
    </w:p>
    <w:p w14:paraId="3A7969B3" w14:textId="76B7A28D" w:rsidR="00806008" w:rsidRPr="00EE232A" w:rsidRDefault="00242E56" w:rsidP="00EE232A">
      <w:pPr>
        <w:tabs>
          <w:tab w:val="left" w:pos="1134"/>
        </w:tabs>
        <w:spacing w:line="360" w:lineRule="auto"/>
        <w:ind w:firstLine="851"/>
        <w:rPr>
          <w:i/>
          <w:color w:val="000000" w:themeColor="text1"/>
          <w:szCs w:val="24"/>
        </w:rPr>
      </w:pPr>
      <w:r w:rsidRPr="00EE232A">
        <w:rPr>
          <w:i/>
          <w:color w:val="000000" w:themeColor="text1"/>
          <w:szCs w:val="24"/>
        </w:rPr>
        <w:t xml:space="preserve">Dėl </w:t>
      </w:r>
      <w:r w:rsidR="00806008" w:rsidRPr="00EE232A">
        <w:rPr>
          <w:i/>
          <w:color w:val="000000" w:themeColor="text1"/>
          <w:szCs w:val="24"/>
        </w:rPr>
        <w:t xml:space="preserve">Lietuvos Respublikos paramos mirties atveju įstatymo Nr. I-348 </w:t>
      </w:r>
      <w:r w:rsidRPr="00EE232A">
        <w:rPr>
          <w:i/>
          <w:color w:val="000000" w:themeColor="text1"/>
          <w:szCs w:val="24"/>
        </w:rPr>
        <w:t>5 straipsnio pakeitimo įstatymo projekto</w:t>
      </w:r>
    </w:p>
    <w:p w14:paraId="009C1C7D" w14:textId="4FB1E554" w:rsidR="00806008" w:rsidRPr="00EE232A" w:rsidRDefault="00242E56" w:rsidP="00EE232A">
      <w:pPr>
        <w:tabs>
          <w:tab w:val="left" w:pos="1134"/>
        </w:tabs>
        <w:spacing w:line="360" w:lineRule="auto"/>
        <w:ind w:firstLine="851"/>
        <w:rPr>
          <w:color w:val="000000" w:themeColor="text1"/>
          <w:szCs w:val="24"/>
        </w:rPr>
      </w:pPr>
      <w:r w:rsidRPr="00EE232A">
        <w:rPr>
          <w:color w:val="000000" w:themeColor="text1"/>
          <w:szCs w:val="24"/>
        </w:rPr>
        <w:t>Siūlome atsižvelgti į pastabas, pateiktas Lietuvos Respublikos piniginės socialinės paramos nepasiturintiems gyventojams įstatymo Nr. IX-1675 1 ir 8 straipsnių pakeitimo įstatymo projektui</w:t>
      </w:r>
      <w:r w:rsidR="00EA6387" w:rsidRPr="00EE232A">
        <w:rPr>
          <w:color w:val="000000" w:themeColor="text1"/>
          <w:szCs w:val="24"/>
        </w:rPr>
        <w:t xml:space="preserve">, dėl šeimos nario apibrėžimo (Sąjungos piliečio šeimos nariai išvardijami Įstatymo 5 straipsnio 1 dalies 7 punkte, tuo tarpu nurodytų valstybių piliečių šeimos nariai nėra apibrėžiami nei galiojančiame Įstatyme, nei Projekte) ir dėl </w:t>
      </w:r>
      <w:r w:rsidR="002E386E" w:rsidRPr="00EE232A">
        <w:rPr>
          <w:color w:val="000000" w:themeColor="text1"/>
          <w:szCs w:val="24"/>
        </w:rPr>
        <w:t>Projekto papildymo žodžiais „(taip pat savarankiškai dirbo)“.</w:t>
      </w:r>
    </w:p>
    <w:p w14:paraId="723CE286" w14:textId="28368C52" w:rsidR="001051A4" w:rsidRPr="00EE232A" w:rsidRDefault="001051A4" w:rsidP="00EE232A">
      <w:pPr>
        <w:tabs>
          <w:tab w:val="left" w:pos="1134"/>
        </w:tabs>
        <w:spacing w:line="360" w:lineRule="auto"/>
        <w:ind w:firstLine="851"/>
        <w:rPr>
          <w:i/>
          <w:color w:val="000000" w:themeColor="text1"/>
          <w:szCs w:val="24"/>
        </w:rPr>
      </w:pPr>
      <w:r w:rsidRPr="00EE232A">
        <w:rPr>
          <w:i/>
          <w:color w:val="000000" w:themeColor="text1"/>
          <w:szCs w:val="24"/>
        </w:rPr>
        <w:t>Dėl Lietuvos Respublikos išmokų vaikams įstatymo Nr. I-621 1, 6, 7 ir 9 straipsnių pakeitimo įstatymo projekto</w:t>
      </w:r>
    </w:p>
    <w:p w14:paraId="22A9FC3A" w14:textId="19713CCF" w:rsidR="001051A4" w:rsidRPr="00EE232A" w:rsidRDefault="0042608D" w:rsidP="00EE232A">
      <w:pPr>
        <w:tabs>
          <w:tab w:val="left" w:pos="1134"/>
        </w:tabs>
        <w:spacing w:line="360" w:lineRule="auto"/>
        <w:ind w:firstLine="851"/>
        <w:rPr>
          <w:color w:val="000000" w:themeColor="text1"/>
          <w:szCs w:val="24"/>
        </w:rPr>
      </w:pPr>
      <w:r w:rsidRPr="00EE232A">
        <w:rPr>
          <w:color w:val="000000" w:themeColor="text1"/>
          <w:szCs w:val="24"/>
        </w:rPr>
        <w:t xml:space="preserve">1. </w:t>
      </w:r>
      <w:r w:rsidR="001B0319" w:rsidRPr="00EE232A">
        <w:rPr>
          <w:color w:val="000000" w:themeColor="text1"/>
          <w:szCs w:val="24"/>
        </w:rPr>
        <w:t xml:space="preserve">Siūlome atsižvelgti į pastabas, pateiktas Lietuvos Respublikos piniginės socialinės paramos nepasiturintiems gyventojams įstatymo Nr. IX-1675 1 ir 8 straipsnių pakeitimo įstatymo projektui, dėl šeimos nario apibrėžimo (Sąjungos piliečio šeimos nariai išvardijami Įstatymo 1 straipsnio 2 dalies 7 punkte, tuo tarpu nurodytų valstybių piliečių šeimos nariai nėra apibrėžiami nei </w:t>
      </w:r>
      <w:r w:rsidR="001B0319" w:rsidRPr="00EE232A">
        <w:rPr>
          <w:color w:val="000000" w:themeColor="text1"/>
          <w:szCs w:val="24"/>
        </w:rPr>
        <w:lastRenderedPageBreak/>
        <w:t>galiojančiame Įstatyme, nei Projekte) ir dėl Projekto papildymo žodžiais „(taip pat savarankiškai dirbo)“.</w:t>
      </w:r>
    </w:p>
    <w:p w14:paraId="041C0BE7" w14:textId="2B2A865C" w:rsidR="0042608D" w:rsidRPr="00EE232A" w:rsidRDefault="0042608D" w:rsidP="00EE232A">
      <w:pPr>
        <w:tabs>
          <w:tab w:val="left" w:pos="1134"/>
        </w:tabs>
        <w:spacing w:line="360" w:lineRule="auto"/>
        <w:ind w:firstLine="851"/>
        <w:rPr>
          <w:color w:val="000000" w:themeColor="text1"/>
          <w:szCs w:val="24"/>
        </w:rPr>
      </w:pPr>
      <w:r w:rsidRPr="00EE232A">
        <w:rPr>
          <w:color w:val="000000" w:themeColor="text1"/>
          <w:szCs w:val="24"/>
        </w:rPr>
        <w:t xml:space="preserve">2. Primename, kad </w:t>
      </w:r>
      <w:r w:rsidR="003C3176" w:rsidRPr="00EE232A">
        <w:rPr>
          <w:color w:val="000000" w:themeColor="text1"/>
          <w:szCs w:val="24"/>
        </w:rPr>
        <w:t>2019 m. sausio 1 d. įsigaliojo Lietuvos Respublikos išmokų vaikams įstatymo Nr. I-621 1, 6, 7, 9, 11, 13, 14, 15, 17, 18, 21 ir 24 straipsnių pakeitimo įstatymas Nr. XIII-1699, todėl Projektas ir jo lyginamasis variantas turi būti patikslinti atsižvelgiant į šiuo pakeitimu atliktus Išmokų vaikams įstatymo Nr. I-621 pakeitimus.</w:t>
      </w:r>
    </w:p>
    <w:p w14:paraId="70892866" w14:textId="435B9331" w:rsidR="0042608D" w:rsidRPr="00EE232A" w:rsidRDefault="0042608D" w:rsidP="00EE232A">
      <w:pPr>
        <w:tabs>
          <w:tab w:val="left" w:pos="1134"/>
        </w:tabs>
        <w:spacing w:line="360" w:lineRule="auto"/>
        <w:ind w:firstLine="851"/>
        <w:rPr>
          <w:color w:val="000000" w:themeColor="text1"/>
          <w:szCs w:val="24"/>
        </w:rPr>
      </w:pPr>
      <w:r w:rsidRPr="00EE232A">
        <w:rPr>
          <w:color w:val="000000" w:themeColor="text1"/>
          <w:szCs w:val="24"/>
        </w:rPr>
        <w:t xml:space="preserve">3. </w:t>
      </w:r>
      <w:r w:rsidR="003C3176" w:rsidRPr="00EE232A">
        <w:rPr>
          <w:color w:val="000000" w:themeColor="text1"/>
          <w:szCs w:val="24"/>
        </w:rPr>
        <w:t xml:space="preserve">Nėra paaiškinta, kodėl Projektu siūlomi pakeitimai išplečiant asmenų, kuriems mokamos išmokos, ratą nėra daromi ir tiems atvejams, kurie numatyti galiojančio Įstatymo </w:t>
      </w:r>
      <w:r w:rsidR="000F71E3" w:rsidRPr="00EE232A">
        <w:rPr>
          <w:color w:val="000000" w:themeColor="text1"/>
          <w:szCs w:val="24"/>
        </w:rPr>
        <w:t>5straipsnio 4 dalyje, 6 straipsnio 4 dalyje, 10 straipsnio 2 dalyje.</w:t>
      </w:r>
    </w:p>
    <w:p w14:paraId="4E3C2B05" w14:textId="1456071D" w:rsidR="00313631" w:rsidRPr="00EE232A" w:rsidRDefault="009D21BB" w:rsidP="00EE232A">
      <w:pPr>
        <w:tabs>
          <w:tab w:val="left" w:pos="1134"/>
        </w:tabs>
        <w:spacing w:line="360" w:lineRule="auto"/>
        <w:ind w:firstLine="851"/>
        <w:rPr>
          <w:i/>
          <w:color w:val="000000" w:themeColor="text1"/>
          <w:szCs w:val="24"/>
        </w:rPr>
      </w:pPr>
      <w:r w:rsidRPr="00EE232A">
        <w:rPr>
          <w:i/>
          <w:color w:val="000000" w:themeColor="text1"/>
          <w:szCs w:val="24"/>
        </w:rPr>
        <w:t xml:space="preserve">Dėl </w:t>
      </w:r>
      <w:r w:rsidR="00313631" w:rsidRPr="00EE232A">
        <w:rPr>
          <w:i/>
          <w:color w:val="000000" w:themeColor="text1"/>
          <w:szCs w:val="24"/>
        </w:rPr>
        <w:t>Lietuvos Respublikos civilinės būklės aktų registravimo įstatymo Nr. XII-2111 1</w:t>
      </w:r>
      <w:r w:rsidRPr="00EE232A">
        <w:rPr>
          <w:i/>
          <w:color w:val="000000" w:themeColor="text1"/>
          <w:szCs w:val="24"/>
        </w:rPr>
        <w:t>5 straipsnio pakeitimo įstatymo projekto</w:t>
      </w:r>
    </w:p>
    <w:p w14:paraId="3FE3BFDD" w14:textId="5F427A2D" w:rsidR="00806008" w:rsidRPr="00EE232A" w:rsidRDefault="009D21BB" w:rsidP="00EE232A">
      <w:pPr>
        <w:tabs>
          <w:tab w:val="left" w:pos="1134"/>
        </w:tabs>
        <w:spacing w:line="360" w:lineRule="auto"/>
        <w:ind w:firstLine="851"/>
        <w:rPr>
          <w:color w:val="000000" w:themeColor="text1"/>
          <w:szCs w:val="24"/>
        </w:rPr>
      </w:pPr>
      <w:r w:rsidRPr="00EE232A">
        <w:rPr>
          <w:color w:val="000000" w:themeColor="text1"/>
          <w:szCs w:val="24"/>
        </w:rPr>
        <w:t>Siūlome apsvarstyti, ar siūlomuose pakeitimuose reikalavimo pateikti teisėtą buvimą Lietuvos Respublikoje patvirtinančius dokumentus išimtis neturėtų būti praplėsta ir taikoma ne tik ES ir ELPA valstybių piliečiams, bet ir jų šeimos nariams. Taip pat manome, kad reikalavimas pateikti teisėtą buvimą patvirtinančius dokumentus (kuriuos visais atvejais išduoda Lietuvos institucijos) neatitinka Viešojo administravimo įstatyme įtvirtinto vieno langelio principo, pagal kurį prašymą nagrinėja ir informaciją iš savo administracijos padalinių, pavaldžių subjektų, prireikus – ir iš kitų viešojo administravimo subjektų gauna pats prašymą nagrinėjantis ir administracinį sprendimą priimantis viešojo administravimo subjektas, neįpareigodamas tai atlikti prašymą ar skundą padavusį asmenį.</w:t>
      </w:r>
    </w:p>
    <w:p w14:paraId="36F00A35" w14:textId="2EE70ADC" w:rsidR="002C4F28" w:rsidRPr="00EE232A" w:rsidRDefault="005350A1" w:rsidP="00EE232A">
      <w:pPr>
        <w:tabs>
          <w:tab w:val="left" w:pos="1134"/>
        </w:tabs>
        <w:spacing w:line="360" w:lineRule="auto"/>
        <w:ind w:firstLine="851"/>
        <w:rPr>
          <w:color w:val="000000" w:themeColor="text1"/>
          <w:szCs w:val="24"/>
        </w:rPr>
      </w:pPr>
      <w:r w:rsidRPr="00EE232A">
        <w:rPr>
          <w:color w:val="000000" w:themeColor="text1"/>
          <w:szCs w:val="24"/>
        </w:rPr>
        <w:t>Visuose susijusiuose projektuose</w:t>
      </w:r>
      <w:r w:rsidR="009D21BB" w:rsidRPr="00EE232A">
        <w:rPr>
          <w:color w:val="000000" w:themeColor="text1"/>
          <w:szCs w:val="24"/>
        </w:rPr>
        <w:t>, kur tai minima,</w:t>
      </w:r>
      <w:r w:rsidRPr="00EE232A">
        <w:rPr>
          <w:color w:val="000000" w:themeColor="text1"/>
          <w:szCs w:val="24"/>
        </w:rPr>
        <w:t xml:space="preserve"> vietoj pavadinimo „Pietų Korėjos Respublika“ reikėtų rašyti kurį nors vieną iš dviejų oficialių jos pavadinimų</w:t>
      </w:r>
      <w:r w:rsidR="004F3842" w:rsidRPr="00EE232A">
        <w:rPr>
          <w:color w:val="000000" w:themeColor="text1"/>
          <w:szCs w:val="24"/>
        </w:rPr>
        <w:t xml:space="preserve"> - </w:t>
      </w:r>
      <w:r w:rsidR="00390A4C" w:rsidRPr="00EE232A">
        <w:rPr>
          <w:color w:val="000000" w:themeColor="text1"/>
          <w:szCs w:val="24"/>
        </w:rPr>
        <w:t>Piet</w:t>
      </w:r>
      <w:r w:rsidRPr="00EE232A">
        <w:rPr>
          <w:color w:val="000000" w:themeColor="text1"/>
          <w:szCs w:val="24"/>
        </w:rPr>
        <w:t>ų</w:t>
      </w:r>
      <w:r w:rsidR="00390A4C" w:rsidRPr="00EE232A">
        <w:rPr>
          <w:color w:val="000000" w:themeColor="text1"/>
          <w:szCs w:val="24"/>
        </w:rPr>
        <w:t xml:space="preserve"> Kor</w:t>
      </w:r>
      <w:r w:rsidRPr="00EE232A">
        <w:rPr>
          <w:color w:val="000000" w:themeColor="text1"/>
          <w:szCs w:val="24"/>
        </w:rPr>
        <w:t>ė</w:t>
      </w:r>
      <w:r w:rsidR="00390A4C" w:rsidRPr="00EE232A">
        <w:rPr>
          <w:color w:val="000000" w:themeColor="text1"/>
          <w:szCs w:val="24"/>
        </w:rPr>
        <w:t>ja</w:t>
      </w:r>
      <w:r w:rsidRPr="00EE232A">
        <w:rPr>
          <w:color w:val="000000" w:themeColor="text1"/>
          <w:szCs w:val="24"/>
        </w:rPr>
        <w:t xml:space="preserve"> arba </w:t>
      </w:r>
      <w:r w:rsidR="00390A4C" w:rsidRPr="00EE232A">
        <w:rPr>
          <w:color w:val="000000" w:themeColor="text1"/>
          <w:szCs w:val="24"/>
        </w:rPr>
        <w:t>Kor</w:t>
      </w:r>
      <w:r w:rsidRPr="00EE232A">
        <w:rPr>
          <w:color w:val="000000" w:themeColor="text1"/>
          <w:szCs w:val="24"/>
        </w:rPr>
        <w:t>ė</w:t>
      </w:r>
      <w:r w:rsidR="00390A4C" w:rsidRPr="00EE232A">
        <w:rPr>
          <w:color w:val="000000" w:themeColor="text1"/>
          <w:szCs w:val="24"/>
        </w:rPr>
        <w:t>jos Resp</w:t>
      </w:r>
      <w:r w:rsidRPr="00EE232A">
        <w:rPr>
          <w:color w:val="000000" w:themeColor="text1"/>
          <w:szCs w:val="24"/>
        </w:rPr>
        <w:t>u</w:t>
      </w:r>
      <w:r w:rsidR="00390A4C" w:rsidRPr="00EE232A">
        <w:rPr>
          <w:color w:val="000000" w:themeColor="text1"/>
          <w:szCs w:val="24"/>
        </w:rPr>
        <w:t>blika</w:t>
      </w:r>
      <w:r w:rsidRPr="00EE232A">
        <w:rPr>
          <w:color w:val="000000" w:themeColor="text1"/>
          <w:szCs w:val="24"/>
        </w:rPr>
        <w:t>.</w:t>
      </w:r>
    </w:p>
    <w:p w14:paraId="56B12DDD" w14:textId="2045380E" w:rsidR="002C4F28" w:rsidRPr="00EE232A" w:rsidRDefault="008029B5" w:rsidP="00EE232A">
      <w:pPr>
        <w:tabs>
          <w:tab w:val="left" w:pos="1134"/>
        </w:tabs>
        <w:spacing w:line="360" w:lineRule="auto"/>
        <w:ind w:firstLine="851"/>
        <w:rPr>
          <w:color w:val="000000" w:themeColor="text1"/>
          <w:szCs w:val="24"/>
        </w:rPr>
      </w:pPr>
      <w:r w:rsidRPr="00EE232A">
        <w:rPr>
          <w:color w:val="000000" w:themeColor="text1"/>
          <w:szCs w:val="24"/>
        </w:rPr>
        <w:t>UTPĮ projekte numatomi papildomi įpareigojimai arba panaikinami esantys įpareigojimai darbdaviams, todėl būtina įvertinti a</w:t>
      </w:r>
      <w:r w:rsidR="00BF1504" w:rsidRPr="00EE232A">
        <w:rPr>
          <w:color w:val="000000" w:themeColor="text1"/>
          <w:szCs w:val="24"/>
        </w:rPr>
        <w:t xml:space="preserve">dministracinės naštos </w:t>
      </w:r>
      <w:r w:rsidRPr="00EE232A">
        <w:rPr>
          <w:color w:val="000000" w:themeColor="text1"/>
          <w:szCs w:val="24"/>
        </w:rPr>
        <w:t>pokyčius</w:t>
      </w:r>
      <w:r w:rsidR="00EE232A">
        <w:rPr>
          <w:color w:val="000000" w:themeColor="text1"/>
          <w:szCs w:val="24"/>
        </w:rPr>
        <w:t>.</w:t>
      </w:r>
    </w:p>
    <w:p w14:paraId="7A027269" w14:textId="4AEC1843" w:rsidR="00EE232A" w:rsidRDefault="00EE232A" w:rsidP="00EE232A">
      <w:pPr>
        <w:tabs>
          <w:tab w:val="left" w:pos="1134"/>
        </w:tabs>
        <w:spacing w:line="360" w:lineRule="auto"/>
        <w:ind w:firstLine="851"/>
        <w:rPr>
          <w:color w:val="000000" w:themeColor="text1"/>
          <w:szCs w:val="24"/>
        </w:rPr>
      </w:pPr>
    </w:p>
    <w:p w14:paraId="5E6B8E64" w14:textId="77777777" w:rsidR="00EE232A" w:rsidRPr="00EE232A" w:rsidRDefault="00EE232A" w:rsidP="00EE232A">
      <w:pPr>
        <w:tabs>
          <w:tab w:val="left" w:pos="1134"/>
        </w:tabs>
        <w:spacing w:line="360" w:lineRule="auto"/>
        <w:ind w:firstLine="851"/>
        <w:rPr>
          <w:color w:val="000000" w:themeColor="text1"/>
          <w:szCs w:val="24"/>
        </w:rPr>
      </w:pPr>
    </w:p>
    <w:p w14:paraId="48A5709A" w14:textId="0E8F6E9E" w:rsidR="004A3FA9" w:rsidRPr="00EE232A" w:rsidRDefault="00DF7C58" w:rsidP="00EE232A">
      <w:pPr>
        <w:tabs>
          <w:tab w:val="left" w:pos="1134"/>
        </w:tabs>
        <w:spacing w:line="360" w:lineRule="auto"/>
        <w:ind w:firstLine="851"/>
        <w:rPr>
          <w:color w:val="000000" w:themeColor="text1"/>
          <w:szCs w:val="24"/>
        </w:rPr>
      </w:pPr>
      <w:r w:rsidRPr="00EE232A">
        <w:rPr>
          <w:color w:val="000000" w:themeColor="text1"/>
          <w:szCs w:val="24"/>
        </w:rPr>
        <w:t>Teisės grupės vyriausiasis patarėjas</w:t>
      </w:r>
      <w:r w:rsidRPr="00EE232A">
        <w:rPr>
          <w:color w:val="000000" w:themeColor="text1"/>
          <w:szCs w:val="24"/>
        </w:rPr>
        <w:tab/>
      </w:r>
      <w:r w:rsidRPr="00EE232A">
        <w:rPr>
          <w:color w:val="000000" w:themeColor="text1"/>
          <w:szCs w:val="24"/>
        </w:rPr>
        <w:tab/>
      </w:r>
      <w:r w:rsidRPr="00EE232A">
        <w:rPr>
          <w:color w:val="000000" w:themeColor="text1"/>
          <w:szCs w:val="24"/>
        </w:rPr>
        <w:tab/>
      </w:r>
      <w:r w:rsidRPr="00EE232A">
        <w:rPr>
          <w:color w:val="000000" w:themeColor="text1"/>
          <w:szCs w:val="24"/>
        </w:rPr>
        <w:tab/>
        <w:t>Deividas Kriaučiūnas</w:t>
      </w:r>
    </w:p>
    <w:p w14:paraId="2AC32931" w14:textId="1F3CF002" w:rsidR="00861E3B" w:rsidRPr="00EE232A" w:rsidRDefault="00861E3B" w:rsidP="00EE232A">
      <w:pPr>
        <w:pStyle w:val="Preformatted"/>
        <w:tabs>
          <w:tab w:val="left" w:pos="1134"/>
        </w:tabs>
        <w:spacing w:line="360" w:lineRule="auto"/>
        <w:ind w:firstLine="851"/>
        <w:jc w:val="both"/>
        <w:rPr>
          <w:rFonts w:ascii="Times New Roman" w:hAnsi="Times New Roman"/>
          <w:color w:val="000000" w:themeColor="text1"/>
          <w:sz w:val="24"/>
          <w:szCs w:val="24"/>
        </w:rPr>
      </w:pPr>
    </w:p>
    <w:p w14:paraId="2B8A1992" w14:textId="77777777" w:rsidR="00861E3B" w:rsidRDefault="00861E3B" w:rsidP="00121647">
      <w:pPr>
        <w:pStyle w:val="Preformatted"/>
        <w:spacing w:line="360" w:lineRule="auto"/>
        <w:rPr>
          <w:rFonts w:ascii="Times New Roman" w:hAnsi="Times New Roman"/>
          <w:sz w:val="24"/>
        </w:rPr>
      </w:pPr>
      <w:bookmarkStart w:id="2" w:name="_GoBack"/>
      <w:bookmarkEnd w:id="2"/>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21647" w:rsidRPr="004823B1" w14:paraId="48A5709E" w14:textId="77777777" w:rsidTr="00317F43">
        <w:tc>
          <w:tcPr>
            <w:tcW w:w="9854" w:type="dxa"/>
          </w:tcPr>
          <w:p w14:paraId="48A5709D" w14:textId="77777777" w:rsidR="00121647" w:rsidRPr="004823B1" w:rsidRDefault="00317F43" w:rsidP="00317F43">
            <w:pPr>
              <w:spacing w:before="60" w:after="60"/>
              <w:rPr>
                <w:sz w:val="22"/>
                <w:szCs w:val="22"/>
              </w:rPr>
            </w:pPr>
            <w:sdt>
              <w:sdtPr>
                <w:rPr>
                  <w:sz w:val="22"/>
                  <w:szCs w:val="22"/>
                </w:rPr>
                <w:tag w:val="rengejoNuoroda"/>
                <w:id w:val="668683481"/>
                <w:placeholder>
                  <w:docPart w:val="28BCF1F952E34D2E9B8274B664A8BD97"/>
                </w:placeholder>
              </w:sdtPr>
              <w:sdtContent>
                <w:r>
                  <w:t>Deividas Kriaučiūnas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Content>
                <w:r>
                  <w:t>870663817</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Content>
                <w:r>
                  <w:t>deividas.kriauciunas@lrv.lt</w:t>
                </w:r>
              </w:sdtContent>
            </w:sdt>
          </w:p>
        </w:tc>
      </w:tr>
    </w:tbl>
    <w:p w14:paraId="48A5709F"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25648D">
      <w:headerReference w:type="default" r:id="rId11"/>
      <w:footnotePr>
        <w:pos w:val="beneathText"/>
      </w:footnotePr>
      <w:pgSz w:w="11907" w:h="16840" w:code="9"/>
      <w:pgMar w:top="1134" w:right="851" w:bottom="1134" w:left="1418"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B7F2F" w14:textId="77777777" w:rsidR="00DF270E" w:rsidRDefault="00DF270E">
      <w:r>
        <w:separator/>
      </w:r>
    </w:p>
  </w:endnote>
  <w:endnote w:type="continuationSeparator" w:id="0">
    <w:p w14:paraId="2A01F66B" w14:textId="77777777" w:rsidR="00DF270E" w:rsidRDefault="00DF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9AC1E" w14:textId="77777777" w:rsidR="00DF270E" w:rsidRDefault="00DF270E">
      <w:r>
        <w:separator/>
      </w:r>
    </w:p>
  </w:footnote>
  <w:footnote w:type="continuationSeparator" w:id="0">
    <w:p w14:paraId="2BA6F171" w14:textId="77777777" w:rsidR="00DF270E" w:rsidRDefault="00DF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70A4" w14:textId="77777777" w:rsidR="00317F43" w:rsidRPr="00913597" w:rsidRDefault="00317F43"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47181"/>
    <w:multiLevelType w:val="hybridMultilevel"/>
    <w:tmpl w:val="1AEE69EA"/>
    <w:lvl w:ilvl="0" w:tplc="DCF2EC3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4A3224"/>
    <w:multiLevelType w:val="hybridMultilevel"/>
    <w:tmpl w:val="4F8E5F20"/>
    <w:lvl w:ilvl="0" w:tplc="C68A2A40">
      <w:start w:val="1"/>
      <w:numFmt w:val="decimal"/>
      <w:lvlText w:val="%1."/>
      <w:lvlJc w:val="left"/>
      <w:pPr>
        <w:ind w:left="1490" w:hanging="360"/>
      </w:pPr>
      <w:rPr>
        <w:rFonts w:hint="default"/>
      </w:rPr>
    </w:lvl>
    <w:lvl w:ilvl="1" w:tplc="04270019" w:tentative="1">
      <w:start w:val="1"/>
      <w:numFmt w:val="lowerLetter"/>
      <w:lvlText w:val="%2."/>
      <w:lvlJc w:val="left"/>
      <w:pPr>
        <w:ind w:left="2210" w:hanging="360"/>
      </w:pPr>
    </w:lvl>
    <w:lvl w:ilvl="2" w:tplc="0427001B" w:tentative="1">
      <w:start w:val="1"/>
      <w:numFmt w:val="lowerRoman"/>
      <w:lvlText w:val="%3."/>
      <w:lvlJc w:val="right"/>
      <w:pPr>
        <w:ind w:left="2930" w:hanging="180"/>
      </w:pPr>
    </w:lvl>
    <w:lvl w:ilvl="3" w:tplc="0427000F" w:tentative="1">
      <w:start w:val="1"/>
      <w:numFmt w:val="decimal"/>
      <w:lvlText w:val="%4."/>
      <w:lvlJc w:val="left"/>
      <w:pPr>
        <w:ind w:left="3650" w:hanging="360"/>
      </w:pPr>
    </w:lvl>
    <w:lvl w:ilvl="4" w:tplc="04270019" w:tentative="1">
      <w:start w:val="1"/>
      <w:numFmt w:val="lowerLetter"/>
      <w:lvlText w:val="%5."/>
      <w:lvlJc w:val="left"/>
      <w:pPr>
        <w:ind w:left="4370" w:hanging="360"/>
      </w:pPr>
    </w:lvl>
    <w:lvl w:ilvl="5" w:tplc="0427001B" w:tentative="1">
      <w:start w:val="1"/>
      <w:numFmt w:val="lowerRoman"/>
      <w:lvlText w:val="%6."/>
      <w:lvlJc w:val="right"/>
      <w:pPr>
        <w:ind w:left="5090" w:hanging="180"/>
      </w:pPr>
    </w:lvl>
    <w:lvl w:ilvl="6" w:tplc="0427000F" w:tentative="1">
      <w:start w:val="1"/>
      <w:numFmt w:val="decimal"/>
      <w:lvlText w:val="%7."/>
      <w:lvlJc w:val="left"/>
      <w:pPr>
        <w:ind w:left="5810" w:hanging="360"/>
      </w:pPr>
    </w:lvl>
    <w:lvl w:ilvl="7" w:tplc="04270019" w:tentative="1">
      <w:start w:val="1"/>
      <w:numFmt w:val="lowerLetter"/>
      <w:lvlText w:val="%8."/>
      <w:lvlJc w:val="left"/>
      <w:pPr>
        <w:ind w:left="6530" w:hanging="360"/>
      </w:pPr>
    </w:lvl>
    <w:lvl w:ilvl="8" w:tplc="0427001B" w:tentative="1">
      <w:start w:val="1"/>
      <w:numFmt w:val="lowerRoman"/>
      <w:lvlText w:val="%9."/>
      <w:lvlJc w:val="right"/>
      <w:pPr>
        <w:ind w:left="7250" w:hanging="180"/>
      </w:pPr>
    </w:lvl>
  </w:abstractNum>
  <w:abstractNum w:abstractNumId="2" w15:restartNumberingAfterBreak="0">
    <w:nsid w:val="153C5D7D"/>
    <w:multiLevelType w:val="hybridMultilevel"/>
    <w:tmpl w:val="850CC4B8"/>
    <w:lvl w:ilvl="0" w:tplc="C2B29C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37F7465"/>
    <w:multiLevelType w:val="hybridMultilevel"/>
    <w:tmpl w:val="C71AE49C"/>
    <w:lvl w:ilvl="0" w:tplc="D9982C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5CF288E"/>
    <w:multiLevelType w:val="hybridMultilevel"/>
    <w:tmpl w:val="D7EC0E40"/>
    <w:lvl w:ilvl="0" w:tplc="BAC0C6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F83935"/>
    <w:multiLevelType w:val="hybridMultilevel"/>
    <w:tmpl w:val="D9BEFB0E"/>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4F0E0E"/>
    <w:multiLevelType w:val="hybridMultilevel"/>
    <w:tmpl w:val="1E3A17C2"/>
    <w:lvl w:ilvl="0" w:tplc="2988B7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E825B07"/>
    <w:multiLevelType w:val="hybridMultilevel"/>
    <w:tmpl w:val="96F0ECFA"/>
    <w:lvl w:ilvl="0" w:tplc="18DE498A">
      <w:start w:val="1"/>
      <w:numFmt w:val="bullet"/>
      <w:lvlText w:val="-"/>
      <w:lvlJc w:val="left"/>
      <w:pPr>
        <w:ind w:left="1490" w:hanging="360"/>
      </w:pPr>
      <w:rPr>
        <w:rFonts w:ascii="Times New Roman" w:eastAsia="Times New Roman"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8" w15:restartNumberingAfterBreak="0">
    <w:nsid w:val="669D6AD5"/>
    <w:multiLevelType w:val="hybridMultilevel"/>
    <w:tmpl w:val="95FEAC88"/>
    <w:lvl w:ilvl="0" w:tplc="48E4BF7C">
      <w:start w:val="1"/>
      <w:numFmt w:val="decimal"/>
      <w:lvlText w:val="%1."/>
      <w:lvlJc w:val="left"/>
      <w:pPr>
        <w:ind w:left="1490" w:hanging="360"/>
      </w:pPr>
      <w:rPr>
        <w:rFonts w:hint="default"/>
      </w:rPr>
    </w:lvl>
    <w:lvl w:ilvl="1" w:tplc="04270019" w:tentative="1">
      <w:start w:val="1"/>
      <w:numFmt w:val="lowerLetter"/>
      <w:lvlText w:val="%2."/>
      <w:lvlJc w:val="left"/>
      <w:pPr>
        <w:ind w:left="2210" w:hanging="360"/>
      </w:pPr>
    </w:lvl>
    <w:lvl w:ilvl="2" w:tplc="0427001B" w:tentative="1">
      <w:start w:val="1"/>
      <w:numFmt w:val="lowerRoman"/>
      <w:lvlText w:val="%3."/>
      <w:lvlJc w:val="right"/>
      <w:pPr>
        <w:ind w:left="2930" w:hanging="180"/>
      </w:pPr>
    </w:lvl>
    <w:lvl w:ilvl="3" w:tplc="0427000F" w:tentative="1">
      <w:start w:val="1"/>
      <w:numFmt w:val="decimal"/>
      <w:lvlText w:val="%4."/>
      <w:lvlJc w:val="left"/>
      <w:pPr>
        <w:ind w:left="3650" w:hanging="360"/>
      </w:pPr>
    </w:lvl>
    <w:lvl w:ilvl="4" w:tplc="04270019" w:tentative="1">
      <w:start w:val="1"/>
      <w:numFmt w:val="lowerLetter"/>
      <w:lvlText w:val="%5."/>
      <w:lvlJc w:val="left"/>
      <w:pPr>
        <w:ind w:left="4370" w:hanging="360"/>
      </w:pPr>
    </w:lvl>
    <w:lvl w:ilvl="5" w:tplc="0427001B" w:tentative="1">
      <w:start w:val="1"/>
      <w:numFmt w:val="lowerRoman"/>
      <w:lvlText w:val="%6."/>
      <w:lvlJc w:val="right"/>
      <w:pPr>
        <w:ind w:left="5090" w:hanging="180"/>
      </w:pPr>
    </w:lvl>
    <w:lvl w:ilvl="6" w:tplc="0427000F" w:tentative="1">
      <w:start w:val="1"/>
      <w:numFmt w:val="decimal"/>
      <w:lvlText w:val="%7."/>
      <w:lvlJc w:val="left"/>
      <w:pPr>
        <w:ind w:left="5810" w:hanging="360"/>
      </w:pPr>
    </w:lvl>
    <w:lvl w:ilvl="7" w:tplc="04270019" w:tentative="1">
      <w:start w:val="1"/>
      <w:numFmt w:val="lowerLetter"/>
      <w:lvlText w:val="%8."/>
      <w:lvlJc w:val="left"/>
      <w:pPr>
        <w:ind w:left="6530" w:hanging="360"/>
      </w:pPr>
    </w:lvl>
    <w:lvl w:ilvl="8" w:tplc="0427001B" w:tentative="1">
      <w:start w:val="1"/>
      <w:numFmt w:val="lowerRoman"/>
      <w:lvlText w:val="%9."/>
      <w:lvlJc w:val="right"/>
      <w:pPr>
        <w:ind w:left="7250" w:hanging="180"/>
      </w:pPr>
    </w:lvl>
  </w:abstractNum>
  <w:abstractNum w:abstractNumId="9" w15:restartNumberingAfterBreak="0">
    <w:nsid w:val="73BE0969"/>
    <w:multiLevelType w:val="hybridMultilevel"/>
    <w:tmpl w:val="BE766DE8"/>
    <w:lvl w:ilvl="0" w:tplc="80166E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B3F6F5D"/>
    <w:multiLevelType w:val="hybridMultilevel"/>
    <w:tmpl w:val="9E4A2E74"/>
    <w:lvl w:ilvl="0" w:tplc="65B8ACB8">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num w:numId="1">
    <w:abstractNumId w:val="5"/>
  </w:num>
  <w:num w:numId="2">
    <w:abstractNumId w:val="0"/>
  </w:num>
  <w:num w:numId="3">
    <w:abstractNumId w:val="10"/>
  </w:num>
  <w:num w:numId="4">
    <w:abstractNumId w:val="6"/>
  </w:num>
  <w:num w:numId="5">
    <w:abstractNumId w:val="4"/>
  </w:num>
  <w:num w:numId="6">
    <w:abstractNumId w:val="2"/>
  </w:num>
  <w:num w:numId="7">
    <w:abstractNumId w:val="9"/>
  </w:num>
  <w:num w:numId="8">
    <w:abstractNumId w:val="3"/>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033F6"/>
    <w:rsid w:val="00003EC4"/>
    <w:rsid w:val="00004291"/>
    <w:rsid w:val="0001014B"/>
    <w:rsid w:val="000349AE"/>
    <w:rsid w:val="000533B6"/>
    <w:rsid w:val="000560A1"/>
    <w:rsid w:val="000619B6"/>
    <w:rsid w:val="00061F0C"/>
    <w:rsid w:val="00062CC8"/>
    <w:rsid w:val="0006534C"/>
    <w:rsid w:val="000672E7"/>
    <w:rsid w:val="00067AB8"/>
    <w:rsid w:val="000836B0"/>
    <w:rsid w:val="00087145"/>
    <w:rsid w:val="00092E02"/>
    <w:rsid w:val="000B2706"/>
    <w:rsid w:val="000C0BCC"/>
    <w:rsid w:val="000C25CE"/>
    <w:rsid w:val="000C4D8D"/>
    <w:rsid w:val="000D0FD2"/>
    <w:rsid w:val="000D6110"/>
    <w:rsid w:val="000D74E0"/>
    <w:rsid w:val="000F71E3"/>
    <w:rsid w:val="00102C40"/>
    <w:rsid w:val="001051A4"/>
    <w:rsid w:val="00112579"/>
    <w:rsid w:val="001136E5"/>
    <w:rsid w:val="00117F10"/>
    <w:rsid w:val="00121647"/>
    <w:rsid w:val="00122CF1"/>
    <w:rsid w:val="00132F4E"/>
    <w:rsid w:val="00135334"/>
    <w:rsid w:val="001528E6"/>
    <w:rsid w:val="001539D4"/>
    <w:rsid w:val="0015431D"/>
    <w:rsid w:val="00167A76"/>
    <w:rsid w:val="001744D1"/>
    <w:rsid w:val="00176CB2"/>
    <w:rsid w:val="001773EF"/>
    <w:rsid w:val="001810A4"/>
    <w:rsid w:val="00183910"/>
    <w:rsid w:val="00186844"/>
    <w:rsid w:val="0019058D"/>
    <w:rsid w:val="001906AB"/>
    <w:rsid w:val="00192142"/>
    <w:rsid w:val="001934A6"/>
    <w:rsid w:val="001B0319"/>
    <w:rsid w:val="001C0EF7"/>
    <w:rsid w:val="001D6601"/>
    <w:rsid w:val="001E605C"/>
    <w:rsid w:val="001F36B6"/>
    <w:rsid w:val="001F5190"/>
    <w:rsid w:val="0020354A"/>
    <w:rsid w:val="00205808"/>
    <w:rsid w:val="0021050E"/>
    <w:rsid w:val="00220951"/>
    <w:rsid w:val="00222C08"/>
    <w:rsid w:val="00237858"/>
    <w:rsid w:val="00242E56"/>
    <w:rsid w:val="0025648D"/>
    <w:rsid w:val="00280094"/>
    <w:rsid w:val="002845C3"/>
    <w:rsid w:val="0029431E"/>
    <w:rsid w:val="002956CD"/>
    <w:rsid w:val="002A162A"/>
    <w:rsid w:val="002A29CC"/>
    <w:rsid w:val="002A5AE2"/>
    <w:rsid w:val="002B0E1A"/>
    <w:rsid w:val="002B3090"/>
    <w:rsid w:val="002C039B"/>
    <w:rsid w:val="002C4F28"/>
    <w:rsid w:val="002C7662"/>
    <w:rsid w:val="002D2622"/>
    <w:rsid w:val="002D3211"/>
    <w:rsid w:val="002D3993"/>
    <w:rsid w:val="002D5327"/>
    <w:rsid w:val="002E136A"/>
    <w:rsid w:val="002E2374"/>
    <w:rsid w:val="002E386E"/>
    <w:rsid w:val="002E3F39"/>
    <w:rsid w:val="002E698B"/>
    <w:rsid w:val="002E7793"/>
    <w:rsid w:val="00300ED1"/>
    <w:rsid w:val="00306BE9"/>
    <w:rsid w:val="00307979"/>
    <w:rsid w:val="00313631"/>
    <w:rsid w:val="003154BE"/>
    <w:rsid w:val="00316533"/>
    <w:rsid w:val="00317B6A"/>
    <w:rsid w:val="00317F43"/>
    <w:rsid w:val="00332DFB"/>
    <w:rsid w:val="00343C06"/>
    <w:rsid w:val="00350AA1"/>
    <w:rsid w:val="0035196E"/>
    <w:rsid w:val="00360CC8"/>
    <w:rsid w:val="00362FFA"/>
    <w:rsid w:val="0036567D"/>
    <w:rsid w:val="0036799A"/>
    <w:rsid w:val="00373890"/>
    <w:rsid w:val="00384CE6"/>
    <w:rsid w:val="00387FF0"/>
    <w:rsid w:val="00390926"/>
    <w:rsid w:val="00390A4C"/>
    <w:rsid w:val="00394358"/>
    <w:rsid w:val="003A68B3"/>
    <w:rsid w:val="003A7398"/>
    <w:rsid w:val="003B798D"/>
    <w:rsid w:val="003C3176"/>
    <w:rsid w:val="003C78A9"/>
    <w:rsid w:val="003D3E04"/>
    <w:rsid w:val="003F152B"/>
    <w:rsid w:val="004068F8"/>
    <w:rsid w:val="00417D5E"/>
    <w:rsid w:val="00422B4A"/>
    <w:rsid w:val="0042608D"/>
    <w:rsid w:val="00434303"/>
    <w:rsid w:val="00462B6C"/>
    <w:rsid w:val="0046756F"/>
    <w:rsid w:val="00470098"/>
    <w:rsid w:val="00483F1E"/>
    <w:rsid w:val="004A3FA9"/>
    <w:rsid w:val="004B1695"/>
    <w:rsid w:val="004B7B53"/>
    <w:rsid w:val="004E68AF"/>
    <w:rsid w:val="004F00DD"/>
    <w:rsid w:val="004F2A0F"/>
    <w:rsid w:val="004F3842"/>
    <w:rsid w:val="004F6376"/>
    <w:rsid w:val="005022E9"/>
    <w:rsid w:val="00502A46"/>
    <w:rsid w:val="00505FC2"/>
    <w:rsid w:val="005077C2"/>
    <w:rsid w:val="00523984"/>
    <w:rsid w:val="00532C71"/>
    <w:rsid w:val="005333D6"/>
    <w:rsid w:val="00533F3F"/>
    <w:rsid w:val="005350A1"/>
    <w:rsid w:val="00535D8F"/>
    <w:rsid w:val="00544C96"/>
    <w:rsid w:val="00553DF3"/>
    <w:rsid w:val="005544E1"/>
    <w:rsid w:val="00561875"/>
    <w:rsid w:val="00571221"/>
    <w:rsid w:val="005728CA"/>
    <w:rsid w:val="00581A1B"/>
    <w:rsid w:val="00582003"/>
    <w:rsid w:val="0058371C"/>
    <w:rsid w:val="0058542B"/>
    <w:rsid w:val="00587D6F"/>
    <w:rsid w:val="00595E42"/>
    <w:rsid w:val="00596385"/>
    <w:rsid w:val="005A34D0"/>
    <w:rsid w:val="005A7846"/>
    <w:rsid w:val="005B047B"/>
    <w:rsid w:val="005B31F0"/>
    <w:rsid w:val="005B6F3E"/>
    <w:rsid w:val="005D596B"/>
    <w:rsid w:val="005F2D85"/>
    <w:rsid w:val="005F2E76"/>
    <w:rsid w:val="00601661"/>
    <w:rsid w:val="00603FA2"/>
    <w:rsid w:val="00603FD1"/>
    <w:rsid w:val="00613A3E"/>
    <w:rsid w:val="00616E8F"/>
    <w:rsid w:val="006200C0"/>
    <w:rsid w:val="00620713"/>
    <w:rsid w:val="006216CF"/>
    <w:rsid w:val="00623118"/>
    <w:rsid w:val="00632BBF"/>
    <w:rsid w:val="0063450F"/>
    <w:rsid w:val="0065192D"/>
    <w:rsid w:val="00663612"/>
    <w:rsid w:val="0066400C"/>
    <w:rsid w:val="00671A9B"/>
    <w:rsid w:val="00680E10"/>
    <w:rsid w:val="00687627"/>
    <w:rsid w:val="00693B33"/>
    <w:rsid w:val="006971F6"/>
    <w:rsid w:val="006A1233"/>
    <w:rsid w:val="006A36C9"/>
    <w:rsid w:val="006B40B1"/>
    <w:rsid w:val="006B642A"/>
    <w:rsid w:val="006C045E"/>
    <w:rsid w:val="006C1435"/>
    <w:rsid w:val="006C1667"/>
    <w:rsid w:val="006C2A33"/>
    <w:rsid w:val="006C443C"/>
    <w:rsid w:val="006C63D8"/>
    <w:rsid w:val="006E40B4"/>
    <w:rsid w:val="006E6B15"/>
    <w:rsid w:val="006F1998"/>
    <w:rsid w:val="006F2604"/>
    <w:rsid w:val="00717278"/>
    <w:rsid w:val="007335AB"/>
    <w:rsid w:val="00737FA0"/>
    <w:rsid w:val="00742138"/>
    <w:rsid w:val="007442F9"/>
    <w:rsid w:val="00760720"/>
    <w:rsid w:val="00786F5B"/>
    <w:rsid w:val="00790AD6"/>
    <w:rsid w:val="00793B40"/>
    <w:rsid w:val="00793CC3"/>
    <w:rsid w:val="007A4DCB"/>
    <w:rsid w:val="007A5095"/>
    <w:rsid w:val="007B569E"/>
    <w:rsid w:val="007B750A"/>
    <w:rsid w:val="007C6191"/>
    <w:rsid w:val="007D3088"/>
    <w:rsid w:val="007D39CB"/>
    <w:rsid w:val="007E13AD"/>
    <w:rsid w:val="007E3129"/>
    <w:rsid w:val="007F02CE"/>
    <w:rsid w:val="008029B5"/>
    <w:rsid w:val="0080322A"/>
    <w:rsid w:val="00806008"/>
    <w:rsid w:val="00812A7E"/>
    <w:rsid w:val="008159F9"/>
    <w:rsid w:val="008241FE"/>
    <w:rsid w:val="008263DE"/>
    <w:rsid w:val="00830C2B"/>
    <w:rsid w:val="00835EB3"/>
    <w:rsid w:val="0084089A"/>
    <w:rsid w:val="00840BA0"/>
    <w:rsid w:val="0084470A"/>
    <w:rsid w:val="008505B8"/>
    <w:rsid w:val="00857299"/>
    <w:rsid w:val="00861E3B"/>
    <w:rsid w:val="0086285F"/>
    <w:rsid w:val="008635B6"/>
    <w:rsid w:val="00864C04"/>
    <w:rsid w:val="0086703B"/>
    <w:rsid w:val="008703D3"/>
    <w:rsid w:val="00870EC1"/>
    <w:rsid w:val="008860FE"/>
    <w:rsid w:val="008911CC"/>
    <w:rsid w:val="008A4F40"/>
    <w:rsid w:val="008B26B6"/>
    <w:rsid w:val="008C0400"/>
    <w:rsid w:val="008C59F0"/>
    <w:rsid w:val="008C6495"/>
    <w:rsid w:val="008C6A7D"/>
    <w:rsid w:val="008D6E37"/>
    <w:rsid w:val="008E086B"/>
    <w:rsid w:val="008F31A4"/>
    <w:rsid w:val="008F6EAE"/>
    <w:rsid w:val="00902FE9"/>
    <w:rsid w:val="00907BF1"/>
    <w:rsid w:val="00910D20"/>
    <w:rsid w:val="00911A51"/>
    <w:rsid w:val="00924EBF"/>
    <w:rsid w:val="00927C20"/>
    <w:rsid w:val="00950A1A"/>
    <w:rsid w:val="00952077"/>
    <w:rsid w:val="00965307"/>
    <w:rsid w:val="0096560E"/>
    <w:rsid w:val="00970DE6"/>
    <w:rsid w:val="00973588"/>
    <w:rsid w:val="00980E4C"/>
    <w:rsid w:val="00984170"/>
    <w:rsid w:val="0099118D"/>
    <w:rsid w:val="0099450C"/>
    <w:rsid w:val="009953BB"/>
    <w:rsid w:val="00997F9F"/>
    <w:rsid w:val="009B4CA5"/>
    <w:rsid w:val="009B79EB"/>
    <w:rsid w:val="009C0991"/>
    <w:rsid w:val="009C4CB2"/>
    <w:rsid w:val="009D21BB"/>
    <w:rsid w:val="009D5542"/>
    <w:rsid w:val="00A04994"/>
    <w:rsid w:val="00A0515D"/>
    <w:rsid w:val="00A05902"/>
    <w:rsid w:val="00A21578"/>
    <w:rsid w:val="00A240B4"/>
    <w:rsid w:val="00A37B79"/>
    <w:rsid w:val="00A40A4B"/>
    <w:rsid w:val="00A43E48"/>
    <w:rsid w:val="00A44C77"/>
    <w:rsid w:val="00A44E3F"/>
    <w:rsid w:val="00A45939"/>
    <w:rsid w:val="00A46A37"/>
    <w:rsid w:val="00A50C1C"/>
    <w:rsid w:val="00A56C41"/>
    <w:rsid w:val="00A7075B"/>
    <w:rsid w:val="00A7405F"/>
    <w:rsid w:val="00A82BD1"/>
    <w:rsid w:val="00A86FD9"/>
    <w:rsid w:val="00A966DC"/>
    <w:rsid w:val="00AD04F9"/>
    <w:rsid w:val="00AD2930"/>
    <w:rsid w:val="00AD3333"/>
    <w:rsid w:val="00AD6A66"/>
    <w:rsid w:val="00AD7F9F"/>
    <w:rsid w:val="00AE791F"/>
    <w:rsid w:val="00AF06BB"/>
    <w:rsid w:val="00AF4E41"/>
    <w:rsid w:val="00AF4E48"/>
    <w:rsid w:val="00B005CC"/>
    <w:rsid w:val="00B00F31"/>
    <w:rsid w:val="00B167DD"/>
    <w:rsid w:val="00B22CBE"/>
    <w:rsid w:val="00B23FDA"/>
    <w:rsid w:val="00B3095D"/>
    <w:rsid w:val="00B317F3"/>
    <w:rsid w:val="00B34458"/>
    <w:rsid w:val="00B40C94"/>
    <w:rsid w:val="00B456DD"/>
    <w:rsid w:val="00B52937"/>
    <w:rsid w:val="00B74CFA"/>
    <w:rsid w:val="00B753A3"/>
    <w:rsid w:val="00B82E93"/>
    <w:rsid w:val="00B858E9"/>
    <w:rsid w:val="00B86DE8"/>
    <w:rsid w:val="00B910FF"/>
    <w:rsid w:val="00B91219"/>
    <w:rsid w:val="00B92CD9"/>
    <w:rsid w:val="00BA2D1A"/>
    <w:rsid w:val="00BA519F"/>
    <w:rsid w:val="00BB042E"/>
    <w:rsid w:val="00BB5D49"/>
    <w:rsid w:val="00BC2266"/>
    <w:rsid w:val="00BD12BB"/>
    <w:rsid w:val="00BD33D2"/>
    <w:rsid w:val="00BD7D3F"/>
    <w:rsid w:val="00BE0CA0"/>
    <w:rsid w:val="00BE7A44"/>
    <w:rsid w:val="00BF1504"/>
    <w:rsid w:val="00BF4BB6"/>
    <w:rsid w:val="00C037BE"/>
    <w:rsid w:val="00C06B2F"/>
    <w:rsid w:val="00C10372"/>
    <w:rsid w:val="00C10F2E"/>
    <w:rsid w:val="00C14419"/>
    <w:rsid w:val="00C17EB7"/>
    <w:rsid w:val="00C202F7"/>
    <w:rsid w:val="00C214EC"/>
    <w:rsid w:val="00C3288B"/>
    <w:rsid w:val="00C32926"/>
    <w:rsid w:val="00C33563"/>
    <w:rsid w:val="00C47CC5"/>
    <w:rsid w:val="00C60817"/>
    <w:rsid w:val="00C6177A"/>
    <w:rsid w:val="00C66B96"/>
    <w:rsid w:val="00C74DCE"/>
    <w:rsid w:val="00CB0422"/>
    <w:rsid w:val="00CD2807"/>
    <w:rsid w:val="00CE1611"/>
    <w:rsid w:val="00CF001B"/>
    <w:rsid w:val="00CF18FE"/>
    <w:rsid w:val="00CF2E3C"/>
    <w:rsid w:val="00CF5B98"/>
    <w:rsid w:val="00D01081"/>
    <w:rsid w:val="00D04C67"/>
    <w:rsid w:val="00D16A78"/>
    <w:rsid w:val="00D22032"/>
    <w:rsid w:val="00D2671F"/>
    <w:rsid w:val="00D3001F"/>
    <w:rsid w:val="00D35614"/>
    <w:rsid w:val="00D42A18"/>
    <w:rsid w:val="00D45F61"/>
    <w:rsid w:val="00D51153"/>
    <w:rsid w:val="00D530B0"/>
    <w:rsid w:val="00D55F73"/>
    <w:rsid w:val="00D576FD"/>
    <w:rsid w:val="00D6683E"/>
    <w:rsid w:val="00D726DC"/>
    <w:rsid w:val="00D72E97"/>
    <w:rsid w:val="00D7465F"/>
    <w:rsid w:val="00D8530C"/>
    <w:rsid w:val="00DA3359"/>
    <w:rsid w:val="00DB0D08"/>
    <w:rsid w:val="00DB4228"/>
    <w:rsid w:val="00DB43CF"/>
    <w:rsid w:val="00DB491F"/>
    <w:rsid w:val="00DB774B"/>
    <w:rsid w:val="00DC078A"/>
    <w:rsid w:val="00DC64BA"/>
    <w:rsid w:val="00DD626F"/>
    <w:rsid w:val="00DD6E67"/>
    <w:rsid w:val="00DE3301"/>
    <w:rsid w:val="00DE36AD"/>
    <w:rsid w:val="00DE7ECB"/>
    <w:rsid w:val="00DF1152"/>
    <w:rsid w:val="00DF270E"/>
    <w:rsid w:val="00DF696E"/>
    <w:rsid w:val="00DF721B"/>
    <w:rsid w:val="00DF7C58"/>
    <w:rsid w:val="00E0111A"/>
    <w:rsid w:val="00E02476"/>
    <w:rsid w:val="00E04C8C"/>
    <w:rsid w:val="00E17F77"/>
    <w:rsid w:val="00E20028"/>
    <w:rsid w:val="00E44497"/>
    <w:rsid w:val="00E60A01"/>
    <w:rsid w:val="00E63949"/>
    <w:rsid w:val="00E700FF"/>
    <w:rsid w:val="00E82C59"/>
    <w:rsid w:val="00E8303F"/>
    <w:rsid w:val="00E85A81"/>
    <w:rsid w:val="00E91039"/>
    <w:rsid w:val="00E924D6"/>
    <w:rsid w:val="00E96415"/>
    <w:rsid w:val="00E97BD7"/>
    <w:rsid w:val="00EA08A9"/>
    <w:rsid w:val="00EA6387"/>
    <w:rsid w:val="00EB386C"/>
    <w:rsid w:val="00EB4446"/>
    <w:rsid w:val="00ED11FD"/>
    <w:rsid w:val="00ED7E4E"/>
    <w:rsid w:val="00EE232A"/>
    <w:rsid w:val="00EE5ECA"/>
    <w:rsid w:val="00F03D5B"/>
    <w:rsid w:val="00F048FD"/>
    <w:rsid w:val="00F079B8"/>
    <w:rsid w:val="00F108B8"/>
    <w:rsid w:val="00F138A8"/>
    <w:rsid w:val="00F50712"/>
    <w:rsid w:val="00F50898"/>
    <w:rsid w:val="00F6630B"/>
    <w:rsid w:val="00F72395"/>
    <w:rsid w:val="00F7301E"/>
    <w:rsid w:val="00F76A69"/>
    <w:rsid w:val="00F76FB9"/>
    <w:rsid w:val="00F819F1"/>
    <w:rsid w:val="00F82309"/>
    <w:rsid w:val="00F82F96"/>
    <w:rsid w:val="00F8725E"/>
    <w:rsid w:val="00F90245"/>
    <w:rsid w:val="00F93FE5"/>
    <w:rsid w:val="00F94D25"/>
    <w:rsid w:val="00F95410"/>
    <w:rsid w:val="00F97E85"/>
    <w:rsid w:val="00FA2049"/>
    <w:rsid w:val="00FB2E40"/>
    <w:rsid w:val="00FB55A0"/>
    <w:rsid w:val="00FB6048"/>
    <w:rsid w:val="00FB680B"/>
    <w:rsid w:val="00FB76A4"/>
    <w:rsid w:val="00FC0D5E"/>
    <w:rsid w:val="00FC1371"/>
    <w:rsid w:val="00FC1657"/>
    <w:rsid w:val="00FC2BE8"/>
    <w:rsid w:val="00FD108E"/>
    <w:rsid w:val="00FD5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7084"/>
  <w15:docId w15:val="{002DBFF0-A8EA-4306-9C95-C2764C22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semiHidden/>
    <w:unhideWhenUsed/>
    <w:rsid w:val="0015431D"/>
    <w:rPr>
      <w:color w:val="0000FF"/>
      <w:u w:val="single"/>
    </w:rPr>
  </w:style>
  <w:style w:type="paragraph" w:styleId="Sraopastraipa">
    <w:name w:val="List Paragraph"/>
    <w:basedOn w:val="prastasis"/>
    <w:uiPriority w:val="34"/>
    <w:qFormat/>
    <w:rsid w:val="00F50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31259">
      <w:bodyDiv w:val="1"/>
      <w:marLeft w:val="0"/>
      <w:marRight w:val="0"/>
      <w:marTop w:val="0"/>
      <w:marBottom w:val="0"/>
      <w:divBdr>
        <w:top w:val="none" w:sz="0" w:space="0" w:color="auto"/>
        <w:left w:val="none" w:sz="0" w:space="0" w:color="auto"/>
        <w:bottom w:val="none" w:sz="0" w:space="0" w:color="auto"/>
        <w:right w:val="none" w:sz="0" w:space="0" w:color="auto"/>
      </w:divBdr>
    </w:div>
    <w:div w:id="530073903">
      <w:bodyDiv w:val="1"/>
      <w:marLeft w:val="0"/>
      <w:marRight w:val="0"/>
      <w:marTop w:val="0"/>
      <w:marBottom w:val="0"/>
      <w:divBdr>
        <w:top w:val="none" w:sz="0" w:space="0" w:color="auto"/>
        <w:left w:val="none" w:sz="0" w:space="0" w:color="auto"/>
        <w:bottom w:val="none" w:sz="0" w:space="0" w:color="auto"/>
        <w:right w:val="none" w:sz="0" w:space="0" w:color="auto"/>
      </w:divBdr>
      <w:divsChild>
        <w:div w:id="659429120">
          <w:marLeft w:val="0"/>
          <w:marRight w:val="0"/>
          <w:marTop w:val="0"/>
          <w:marBottom w:val="0"/>
          <w:divBdr>
            <w:top w:val="none" w:sz="0" w:space="0" w:color="auto"/>
            <w:left w:val="none" w:sz="0" w:space="0" w:color="auto"/>
            <w:bottom w:val="none" w:sz="0" w:space="0" w:color="auto"/>
            <w:right w:val="none" w:sz="0" w:space="0" w:color="auto"/>
          </w:divBdr>
        </w:div>
        <w:div w:id="1550141621">
          <w:marLeft w:val="0"/>
          <w:marRight w:val="0"/>
          <w:marTop w:val="0"/>
          <w:marBottom w:val="0"/>
          <w:divBdr>
            <w:top w:val="none" w:sz="0" w:space="0" w:color="auto"/>
            <w:left w:val="none" w:sz="0" w:space="0" w:color="auto"/>
            <w:bottom w:val="none" w:sz="0" w:space="0" w:color="auto"/>
            <w:right w:val="none" w:sz="0" w:space="0" w:color="auto"/>
          </w:divBdr>
        </w:div>
        <w:div w:id="1694266071">
          <w:marLeft w:val="0"/>
          <w:marRight w:val="0"/>
          <w:marTop w:val="0"/>
          <w:marBottom w:val="0"/>
          <w:divBdr>
            <w:top w:val="none" w:sz="0" w:space="0" w:color="auto"/>
            <w:left w:val="none" w:sz="0" w:space="0" w:color="auto"/>
            <w:bottom w:val="none" w:sz="0" w:space="0" w:color="auto"/>
            <w:right w:val="none" w:sz="0" w:space="0" w:color="auto"/>
          </w:divBdr>
        </w:div>
        <w:div w:id="1584026719">
          <w:marLeft w:val="0"/>
          <w:marRight w:val="0"/>
          <w:marTop w:val="0"/>
          <w:marBottom w:val="0"/>
          <w:divBdr>
            <w:top w:val="none" w:sz="0" w:space="0" w:color="auto"/>
            <w:left w:val="none" w:sz="0" w:space="0" w:color="auto"/>
            <w:bottom w:val="none" w:sz="0" w:space="0" w:color="auto"/>
            <w:right w:val="none" w:sz="0" w:space="0" w:color="auto"/>
          </w:divBdr>
        </w:div>
        <w:div w:id="1724600582">
          <w:marLeft w:val="0"/>
          <w:marRight w:val="0"/>
          <w:marTop w:val="0"/>
          <w:marBottom w:val="0"/>
          <w:divBdr>
            <w:top w:val="none" w:sz="0" w:space="0" w:color="auto"/>
            <w:left w:val="none" w:sz="0" w:space="0" w:color="auto"/>
            <w:bottom w:val="none" w:sz="0" w:space="0" w:color="auto"/>
            <w:right w:val="none" w:sz="0" w:space="0" w:color="auto"/>
          </w:divBdr>
        </w:div>
        <w:div w:id="1715301611">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6674DC"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6674DC"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775F6"/>
    <w:rsid w:val="001C6D44"/>
    <w:rsid w:val="001E0BF7"/>
    <w:rsid w:val="001F7310"/>
    <w:rsid w:val="00260A3A"/>
    <w:rsid w:val="00265455"/>
    <w:rsid w:val="002B0E91"/>
    <w:rsid w:val="002D2B10"/>
    <w:rsid w:val="00335FBF"/>
    <w:rsid w:val="00344F43"/>
    <w:rsid w:val="003816BF"/>
    <w:rsid w:val="00383A07"/>
    <w:rsid w:val="00393187"/>
    <w:rsid w:val="003B5A75"/>
    <w:rsid w:val="003E362D"/>
    <w:rsid w:val="003F42DE"/>
    <w:rsid w:val="00420D08"/>
    <w:rsid w:val="004457B0"/>
    <w:rsid w:val="00466683"/>
    <w:rsid w:val="00537F2D"/>
    <w:rsid w:val="0054013E"/>
    <w:rsid w:val="00563210"/>
    <w:rsid w:val="005B3156"/>
    <w:rsid w:val="005D1504"/>
    <w:rsid w:val="005D52D0"/>
    <w:rsid w:val="005E2AAD"/>
    <w:rsid w:val="00633858"/>
    <w:rsid w:val="006674DC"/>
    <w:rsid w:val="00684342"/>
    <w:rsid w:val="00704130"/>
    <w:rsid w:val="007078E6"/>
    <w:rsid w:val="007302D4"/>
    <w:rsid w:val="00733CF2"/>
    <w:rsid w:val="007D573A"/>
    <w:rsid w:val="007F1EF1"/>
    <w:rsid w:val="00802E58"/>
    <w:rsid w:val="008910C4"/>
    <w:rsid w:val="008F2108"/>
    <w:rsid w:val="008F3E12"/>
    <w:rsid w:val="009A5ABA"/>
    <w:rsid w:val="00A1138D"/>
    <w:rsid w:val="00A261D4"/>
    <w:rsid w:val="00AC69B5"/>
    <w:rsid w:val="00B30BCF"/>
    <w:rsid w:val="00B65C6B"/>
    <w:rsid w:val="00B774FD"/>
    <w:rsid w:val="00B85986"/>
    <w:rsid w:val="00B905C7"/>
    <w:rsid w:val="00BA21FC"/>
    <w:rsid w:val="00BC2B1A"/>
    <w:rsid w:val="00C35324"/>
    <w:rsid w:val="00C35A5C"/>
    <w:rsid w:val="00C64F30"/>
    <w:rsid w:val="00C7327A"/>
    <w:rsid w:val="00C84BBA"/>
    <w:rsid w:val="00CB1DB4"/>
    <w:rsid w:val="00CD174D"/>
    <w:rsid w:val="00CF132B"/>
    <w:rsid w:val="00CF1C8C"/>
    <w:rsid w:val="00D963D7"/>
    <w:rsid w:val="00DC0E28"/>
    <w:rsid w:val="00DD195E"/>
    <w:rsid w:val="00DD64D1"/>
    <w:rsid w:val="00DE1B9E"/>
    <w:rsid w:val="00DE2F2D"/>
    <w:rsid w:val="00DE3D11"/>
    <w:rsid w:val="00E31BAE"/>
    <w:rsid w:val="00E91C3F"/>
    <w:rsid w:val="00ED56BF"/>
    <w:rsid w:val="00EE3AB5"/>
    <w:rsid w:val="00EF3415"/>
    <w:rsid w:val="00F30D38"/>
    <w:rsid w:val="00F6217A"/>
    <w:rsid w:val="00F64368"/>
    <w:rsid w:val="00F715E3"/>
    <w:rsid w:val="00FB0249"/>
    <w:rsid w:val="00FB2E78"/>
    <w:rsid w:val="00FB521E"/>
    <w:rsid w:val="00FE1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C57FD8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f01ba19fc655168d42159671b41c2d0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b60066abbedeafb1eab61e402e56cd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32853-55E3-4F36-A6EF-EA6746E4554A}">
  <ds:schemaRefs>
    <ds:schemaRef ds:uri="http://schemas.microsoft.com/sharepoint/v3/contenttype/forms"/>
  </ds:schemaRefs>
</ds:datastoreItem>
</file>

<file path=customXml/itemProps2.xml><?xml version="1.0" encoding="utf-8"?>
<ds:datastoreItem xmlns:ds="http://schemas.openxmlformats.org/officeDocument/2006/customXml" ds:itemID="{81EADE34-E79F-4082-B1BD-701D6BFC4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6E23E-38DF-4802-851D-A7C22BD9A5D8}">
  <ds:schemaRefs>
    <ds:schemaRef ds:uri="http://schemas.microsoft.com/office/2006/metadata/properties"/>
    <ds:schemaRef ds:uri="http://schemas.microsoft.com/office/infopath/2007/PartnerControls"/>
    <ds:schemaRef ds:uri="b34d8492-6b9e-4bf1-b00a-2b1a1b8ee439"/>
  </ds:schemaRefs>
</ds:datastoreItem>
</file>

<file path=customXml/itemProps4.xml><?xml version="1.0" encoding="utf-8"?>
<ds:datastoreItem xmlns:ds="http://schemas.openxmlformats.org/officeDocument/2006/customXml" ds:itemID="{854A5BC0-B9BD-4123-8F2C-DE90C14D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7478</TotalTime>
  <Pages>8</Pages>
  <Words>13964</Words>
  <Characters>7961</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2019-01-02T09:48:00Z</dcterms:created>
  <dc:creator>Evelina Grincevičiūtė</dc:creator>
  <cp:lastModifiedBy>Deividas Kriaučiūnas</cp:lastModifiedBy>
  <dcterms:modified xsi:type="dcterms:W3CDTF">2019-01-29T05:44:00Z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