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2720E65A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D3B4D">
        <w:rPr>
          <w:b/>
          <w:caps/>
        </w:rPr>
        <w:t>KULTŪROS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E799974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067325">
        <w:t>gegužės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0A1EF8E8" w14:textId="66D1B15B" w:rsidR="00A41C1C" w:rsidRDefault="00B102DB" w:rsidP="002874E5">
      <w:pPr>
        <w:spacing w:line="360" w:lineRule="atLeast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Vadovaudamasis </w:t>
      </w:r>
      <w:r w:rsidRPr="005955CE">
        <w:rPr>
          <w:szCs w:val="24"/>
          <w:lang w:eastAsia="lt-LT"/>
        </w:rPr>
        <w:t>Lietuvos Respublikos Vyriausybės 2020 m. kovo 14 d. nutarimo Nr. 207 „Dėl karantino Lietuvos Respublikos teritorijoje paskelbimo“ 3.1.1</w:t>
      </w:r>
      <w:r w:rsidR="00F71914">
        <w:rPr>
          <w:szCs w:val="24"/>
          <w:lang w:eastAsia="lt-LT"/>
        </w:rPr>
        <w:t xml:space="preserve"> </w:t>
      </w:r>
      <w:r w:rsidRPr="005955CE">
        <w:rPr>
          <w:szCs w:val="24"/>
          <w:lang w:eastAsia="lt-LT"/>
        </w:rPr>
        <w:t>p</w:t>
      </w:r>
      <w:r>
        <w:rPr>
          <w:szCs w:val="24"/>
          <w:lang w:eastAsia="lt-LT"/>
        </w:rPr>
        <w:t>apunkči</w:t>
      </w:r>
      <w:r w:rsidR="00197C66">
        <w:rPr>
          <w:szCs w:val="24"/>
          <w:lang w:eastAsia="lt-LT"/>
        </w:rPr>
        <w:t>u</w:t>
      </w:r>
      <w:r w:rsidR="00A41C1C">
        <w:rPr>
          <w:szCs w:val="24"/>
          <w:lang w:eastAsia="lt-LT"/>
        </w:rPr>
        <w:t xml:space="preserve">, </w:t>
      </w:r>
      <w:r w:rsidR="00F71914" w:rsidRPr="005955CE">
        <w:rPr>
          <w:szCs w:val="24"/>
          <w:lang w:eastAsia="lt-LT"/>
        </w:rPr>
        <w:t>Lietuvos Respublikos Vyriausybė</w:t>
      </w:r>
      <w:r w:rsidR="00F71914">
        <w:rPr>
          <w:szCs w:val="24"/>
          <w:lang w:eastAsia="lt-LT"/>
        </w:rPr>
        <w:t>s</w:t>
      </w:r>
      <w:r w:rsidR="00F71914" w:rsidRPr="005955CE">
        <w:rPr>
          <w:szCs w:val="24"/>
          <w:lang w:eastAsia="lt-LT"/>
        </w:rPr>
        <w:t xml:space="preserve"> </w:t>
      </w:r>
      <w:r w:rsidR="00F71914">
        <w:rPr>
          <w:szCs w:val="24"/>
          <w:lang w:eastAsia="lt-LT"/>
        </w:rPr>
        <w:t xml:space="preserve">2020 m. </w:t>
      </w:r>
      <w:r w:rsidR="00067325">
        <w:rPr>
          <w:szCs w:val="24"/>
          <w:lang w:eastAsia="lt-LT"/>
        </w:rPr>
        <w:t>gegužės</w:t>
      </w:r>
      <w:r w:rsidR="00F71914">
        <w:rPr>
          <w:szCs w:val="24"/>
          <w:lang w:eastAsia="lt-LT"/>
        </w:rPr>
        <w:t xml:space="preserve"> </w:t>
      </w:r>
      <w:r w:rsidR="00067325">
        <w:rPr>
          <w:szCs w:val="24"/>
          <w:lang w:eastAsia="lt-LT"/>
        </w:rPr>
        <w:t xml:space="preserve">  </w:t>
      </w:r>
      <w:r w:rsidR="00754F77">
        <w:rPr>
          <w:szCs w:val="24"/>
          <w:lang w:eastAsia="lt-LT"/>
        </w:rPr>
        <w:t xml:space="preserve"> </w:t>
      </w:r>
      <w:r w:rsidR="00F71914">
        <w:rPr>
          <w:szCs w:val="24"/>
          <w:lang w:eastAsia="lt-LT"/>
        </w:rPr>
        <w:t>d. pasitarimo protokol</w:t>
      </w:r>
      <w:r w:rsidR="006250D7">
        <w:rPr>
          <w:szCs w:val="24"/>
          <w:lang w:eastAsia="lt-LT"/>
        </w:rPr>
        <w:t>u</w:t>
      </w:r>
      <w:r w:rsidR="00F71914">
        <w:rPr>
          <w:szCs w:val="24"/>
          <w:lang w:eastAsia="lt-LT"/>
        </w:rPr>
        <w:t xml:space="preserve"> Nr.</w:t>
      </w:r>
      <w:r w:rsidR="00350DE3">
        <w:rPr>
          <w:szCs w:val="24"/>
          <w:lang w:eastAsia="lt-LT"/>
        </w:rPr>
        <w:t xml:space="preserve"> </w:t>
      </w:r>
      <w:r w:rsidR="00067325">
        <w:rPr>
          <w:szCs w:val="24"/>
          <w:lang w:eastAsia="lt-LT"/>
        </w:rPr>
        <w:t xml:space="preserve">  </w:t>
      </w:r>
      <w:r w:rsidR="00F71914">
        <w:rPr>
          <w:szCs w:val="24"/>
          <w:lang w:eastAsia="lt-LT"/>
        </w:rPr>
        <w:t xml:space="preserve"> ir atsižvelgdamas į</w:t>
      </w:r>
      <w:r w:rsidR="00F71914" w:rsidDel="00F71914">
        <w:rPr>
          <w:szCs w:val="24"/>
          <w:lang w:eastAsia="lt-LT"/>
        </w:rPr>
        <w:t xml:space="preserve"> </w:t>
      </w:r>
      <w:r w:rsidR="00F71914">
        <w:rPr>
          <w:szCs w:val="24"/>
          <w:lang w:eastAsia="lt-LT"/>
        </w:rPr>
        <w:t xml:space="preserve"> </w:t>
      </w:r>
      <w:r w:rsidR="00A41C1C">
        <w:rPr>
          <w:szCs w:val="24"/>
          <w:lang w:eastAsia="lt-LT"/>
        </w:rPr>
        <w:t>UAB „</w:t>
      </w:r>
      <w:r w:rsidR="00067325">
        <w:rPr>
          <w:szCs w:val="24"/>
          <w:lang w:eastAsia="lt-LT"/>
        </w:rPr>
        <w:t>Pakruojo parkai</w:t>
      </w:r>
      <w:r w:rsidR="00A41C1C">
        <w:rPr>
          <w:szCs w:val="24"/>
          <w:lang w:eastAsia="lt-LT"/>
        </w:rPr>
        <w:t xml:space="preserve">“ 2020 m. </w:t>
      </w:r>
      <w:r w:rsidR="00067325">
        <w:rPr>
          <w:szCs w:val="24"/>
          <w:lang w:eastAsia="lt-LT"/>
        </w:rPr>
        <w:t>gegužės</w:t>
      </w:r>
      <w:r w:rsidR="00A41C1C">
        <w:rPr>
          <w:szCs w:val="24"/>
          <w:lang w:eastAsia="lt-LT"/>
        </w:rPr>
        <w:t xml:space="preserve"> </w:t>
      </w:r>
      <w:r w:rsidR="00197C66">
        <w:rPr>
          <w:szCs w:val="24"/>
          <w:lang w:eastAsia="lt-LT"/>
        </w:rPr>
        <w:t>21</w:t>
      </w:r>
      <w:r w:rsidR="00A41C1C">
        <w:rPr>
          <w:szCs w:val="24"/>
          <w:lang w:eastAsia="lt-LT"/>
        </w:rPr>
        <w:t xml:space="preserve"> d. pra</w:t>
      </w:r>
      <w:r w:rsidR="00067325">
        <w:rPr>
          <w:szCs w:val="24"/>
          <w:lang w:eastAsia="lt-LT"/>
        </w:rPr>
        <w:t>šymą</w:t>
      </w:r>
      <w:r w:rsidR="009D20F0">
        <w:rPr>
          <w:szCs w:val="24"/>
          <w:lang w:eastAsia="lt-LT"/>
        </w:rPr>
        <w:t xml:space="preserve"> „Dėl </w:t>
      </w:r>
      <w:r w:rsidR="00197C66">
        <w:rPr>
          <w:szCs w:val="24"/>
          <w:lang w:eastAsia="lt-LT"/>
        </w:rPr>
        <w:t>2020 m. gegužės 18 d. p</w:t>
      </w:r>
      <w:r w:rsidR="009D20F0">
        <w:rPr>
          <w:szCs w:val="24"/>
          <w:lang w:eastAsia="lt-LT"/>
        </w:rPr>
        <w:t xml:space="preserve">rašymo išduoti </w:t>
      </w:r>
      <w:r w:rsidR="008A666E">
        <w:rPr>
          <w:szCs w:val="24"/>
          <w:lang w:eastAsia="lt-LT"/>
        </w:rPr>
        <w:t>l</w:t>
      </w:r>
      <w:r w:rsidR="009D20F0">
        <w:rPr>
          <w:szCs w:val="24"/>
          <w:lang w:eastAsia="lt-LT"/>
        </w:rPr>
        <w:t>eidimą atvykti į Lietuvos Respublikos teritoriją</w:t>
      </w:r>
      <w:r w:rsidR="00197C66">
        <w:rPr>
          <w:szCs w:val="24"/>
          <w:lang w:eastAsia="lt-LT"/>
        </w:rPr>
        <w:t xml:space="preserve"> papildymo</w:t>
      </w:r>
      <w:r w:rsidR="009D20F0">
        <w:rPr>
          <w:szCs w:val="24"/>
          <w:lang w:eastAsia="lt-LT"/>
        </w:rPr>
        <w:t>“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</w:p>
    <w:p w14:paraId="30AE14F6" w14:textId="07D51B4B" w:rsidR="004F409F" w:rsidRPr="002874E5" w:rsidRDefault="00FC1D1D" w:rsidP="002874E5">
      <w:pPr>
        <w:spacing w:line="360" w:lineRule="atLeast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1. L </w:t>
      </w:r>
      <w:r w:rsidR="005F18A7">
        <w:rPr>
          <w:szCs w:val="24"/>
          <w:lang w:eastAsia="lt-LT"/>
        </w:rPr>
        <w:t>e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="00067325">
        <w:rPr>
          <w:szCs w:val="24"/>
          <w:lang w:eastAsia="lt-LT"/>
        </w:rPr>
        <w:t>Ispanijos Karalystės</w:t>
      </w:r>
      <w:r w:rsidR="00A41C1C" w:rsidRPr="002874E5">
        <w:rPr>
          <w:szCs w:val="24"/>
          <w:lang w:eastAsia="lt-LT"/>
        </w:rPr>
        <w:t xml:space="preserve"> pilieč</w:t>
      </w:r>
      <w:r w:rsidR="00A41C1C">
        <w:rPr>
          <w:szCs w:val="24"/>
          <w:lang w:eastAsia="lt-LT"/>
        </w:rPr>
        <w:t>i</w:t>
      </w:r>
      <w:r w:rsidR="00067325">
        <w:rPr>
          <w:szCs w:val="24"/>
          <w:lang w:eastAsia="lt-LT"/>
        </w:rPr>
        <w:t>ui</w:t>
      </w:r>
      <w:r w:rsidR="00A41C1C" w:rsidRPr="002874E5">
        <w:rPr>
          <w:szCs w:val="24"/>
          <w:lang w:eastAsia="lt-LT"/>
        </w:rPr>
        <w:t xml:space="preserve"> </w:t>
      </w:r>
      <w:r w:rsidR="000B190A">
        <w:rPr>
          <w:szCs w:val="24"/>
          <w:lang w:eastAsia="lt-LT"/>
        </w:rPr>
        <w:t xml:space="preserve">(    ) </w:t>
      </w:r>
      <w:r w:rsidR="00B102DB" w:rsidRPr="00730F04">
        <w:rPr>
          <w:szCs w:val="24"/>
          <w:lang w:eastAsia="lt-LT"/>
        </w:rPr>
        <w:t>į Lietuvos Respubliką</w:t>
      </w:r>
      <w:r w:rsidR="002874E5">
        <w:rPr>
          <w:szCs w:val="24"/>
          <w:lang w:eastAsia="lt-LT"/>
        </w:rPr>
        <w:t xml:space="preserve"> </w:t>
      </w:r>
      <w:r w:rsidR="00067325">
        <w:rPr>
          <w:szCs w:val="24"/>
          <w:lang w:eastAsia="lt-LT"/>
        </w:rPr>
        <w:t>režisuoti kasmetinį Pakruojo dvaro gėlių festivalį.</w:t>
      </w:r>
    </w:p>
    <w:p w14:paraId="7C6DF670" w14:textId="5D230273" w:rsidR="00FC1D1D" w:rsidRDefault="00FC1D1D" w:rsidP="004F409F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D3B4D">
        <w:rPr>
          <w:szCs w:val="24"/>
          <w:lang w:eastAsia="lt-LT"/>
        </w:rPr>
        <w:t>kultūros</w:t>
      </w:r>
      <w:r>
        <w:rPr>
          <w:szCs w:val="24"/>
          <w:lang w:eastAsia="lt-LT"/>
        </w:rPr>
        <w:t xml:space="preserve"> ministerijos </w:t>
      </w:r>
      <w:r w:rsidR="009D20F0">
        <w:rPr>
          <w:szCs w:val="24"/>
          <w:lang w:eastAsia="lt-LT"/>
        </w:rPr>
        <w:t>Bendrųjų reikalų ir aptarnavimo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48D04EEE" w:rsidR="00EA7C41" w:rsidRDefault="005D3B4D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>Kultūros</w:t>
      </w:r>
      <w:r w:rsidR="0054785E">
        <w:rPr>
          <w:szCs w:val="24"/>
        </w:rPr>
        <w:t xml:space="preserve">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1F34D6">
        <w:rPr>
          <w:szCs w:val="24"/>
        </w:rPr>
        <w:tab/>
      </w:r>
      <w:r w:rsidR="00406260">
        <w:rPr>
          <w:szCs w:val="24"/>
        </w:rPr>
        <w:t>Mindaugas Kvietkauskas</w:t>
      </w:r>
      <w:r w:rsidR="00EA7C41">
        <w:rPr>
          <w:szCs w:val="24"/>
        </w:rPr>
        <w:t xml:space="preserve">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8D0F9" w14:textId="77777777" w:rsidR="00804985" w:rsidRDefault="00804985">
      <w:r>
        <w:separator/>
      </w:r>
    </w:p>
  </w:endnote>
  <w:endnote w:type="continuationSeparator" w:id="0">
    <w:p w14:paraId="0123E558" w14:textId="77777777" w:rsidR="00804985" w:rsidRDefault="008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C611D" w14:textId="77777777" w:rsidR="00804985" w:rsidRDefault="00804985">
      <w:r>
        <w:separator/>
      </w:r>
    </w:p>
  </w:footnote>
  <w:footnote w:type="continuationSeparator" w:id="0">
    <w:p w14:paraId="54112C55" w14:textId="77777777" w:rsidR="00804985" w:rsidRDefault="0080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32BB"/>
    <w:rsid w:val="00006878"/>
    <w:rsid w:val="000279C7"/>
    <w:rsid w:val="00036C36"/>
    <w:rsid w:val="00045A6F"/>
    <w:rsid w:val="00054288"/>
    <w:rsid w:val="00067325"/>
    <w:rsid w:val="00067AEE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5704B"/>
    <w:rsid w:val="00181DCF"/>
    <w:rsid w:val="00197C66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B4852"/>
    <w:rsid w:val="003E7C06"/>
    <w:rsid w:val="00406260"/>
    <w:rsid w:val="004102DC"/>
    <w:rsid w:val="00420E9D"/>
    <w:rsid w:val="00453312"/>
    <w:rsid w:val="00495120"/>
    <w:rsid w:val="004A1976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24518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4F77"/>
    <w:rsid w:val="007730DA"/>
    <w:rsid w:val="0079615C"/>
    <w:rsid w:val="007A0895"/>
    <w:rsid w:val="007D6B38"/>
    <w:rsid w:val="007E17CE"/>
    <w:rsid w:val="007F0F96"/>
    <w:rsid w:val="007F1A8C"/>
    <w:rsid w:val="007F257E"/>
    <w:rsid w:val="0080011E"/>
    <w:rsid w:val="00804985"/>
    <w:rsid w:val="00816DBD"/>
    <w:rsid w:val="00817F5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31F23"/>
    <w:rsid w:val="009447F1"/>
    <w:rsid w:val="00946AC9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A21354"/>
    <w:rsid w:val="00A3423C"/>
    <w:rsid w:val="00A41C1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E47D8"/>
    <w:rsid w:val="00CF1C6D"/>
    <w:rsid w:val="00CF64E8"/>
    <w:rsid w:val="00D13FAF"/>
    <w:rsid w:val="00D21761"/>
    <w:rsid w:val="00D27AF8"/>
    <w:rsid w:val="00D37874"/>
    <w:rsid w:val="00D50DCA"/>
    <w:rsid w:val="00D511AA"/>
    <w:rsid w:val="00D96D71"/>
    <w:rsid w:val="00DC1CA4"/>
    <w:rsid w:val="00DD4577"/>
    <w:rsid w:val="00E01629"/>
    <w:rsid w:val="00E03742"/>
    <w:rsid w:val="00E1243F"/>
    <w:rsid w:val="00E247E5"/>
    <w:rsid w:val="00E2507E"/>
    <w:rsid w:val="00E70374"/>
    <w:rsid w:val="00E7139A"/>
    <w:rsid w:val="00E75739"/>
    <w:rsid w:val="00E767B7"/>
    <w:rsid w:val="00EA56F6"/>
    <w:rsid w:val="00EA7C41"/>
    <w:rsid w:val="00EB0DCD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9FD9B-EC83-48FB-831A-A6422DAA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Gintare Zajankauskaite</cp:lastModifiedBy>
  <cp:revision>2</cp:revision>
  <cp:lastPrinted>2015-12-04T09:28:00Z</cp:lastPrinted>
  <dcterms:created xsi:type="dcterms:W3CDTF">2020-05-25T07:27:00Z</dcterms:created>
  <dcterms:modified xsi:type="dcterms:W3CDTF">2020-05-25T07:27:00Z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