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CDA" w:rsidRDefault="00972044">
      <w:pPr>
        <w:pStyle w:val="Style9"/>
        <w:keepNext/>
        <w:keepLines/>
        <w:pBdr>
          <w:bottom w:val="single" w:sz="4" w:space="1" w:color="auto"/>
        </w:pBdr>
        <w:shd w:val="clear" w:color="auto" w:fill="auto"/>
        <w:spacing w:after="1016"/>
      </w:pPr>
      <w:bookmarkStart w:id="0" w:name="_GoBack"/>
      <w:bookmarkEnd w:id="0"/>
      <w:r>
        <w:rPr>
          <w:noProof/>
          <w:lang w:bidi="ar-SA"/>
        </w:rPr>
        <mc:AlternateContent>
          <mc:Choice Requires="wps">
            <w:drawing>
              <wp:anchor distT="0" distB="0" distL="80010" distR="63500" simplePos="0" relativeHeight="377487104" behindDoc="1" locked="0" layoutInCell="1" allowOverlap="1">
                <wp:simplePos x="0" y="0"/>
                <wp:positionH relativeFrom="margin">
                  <wp:posOffset>1891665</wp:posOffset>
                </wp:positionH>
                <wp:positionV relativeFrom="paragraph">
                  <wp:posOffset>0</wp:posOffset>
                </wp:positionV>
                <wp:extent cx="612775" cy="408940"/>
                <wp:effectExtent l="0" t="3810" r="0" b="0"/>
                <wp:wrapSquare wrapText="lef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CDA" w:rsidRDefault="00972044">
                            <w:pPr>
                              <w:jc w:val="center"/>
                              <w:rPr>
                                <w:sz w:val="2"/>
                                <w:szCs w:val="2"/>
                              </w:rPr>
                            </w:pPr>
                            <w:r>
                              <w:rPr>
                                <w:b/>
                                <w:bCs/>
                                <w:noProof/>
                                <w:lang w:bidi="ar-SA"/>
                              </w:rPr>
                              <w:drawing>
                                <wp:inline distT="0" distB="0" distL="0" distR="0">
                                  <wp:extent cx="612775" cy="319405"/>
                                  <wp:effectExtent l="0" t="0" r="0" b="4445"/>
                                  <wp:docPr id="2" name="Paveikslėlis 2" descr="C:\Users\mapak\AppData\Local\Temp\notes975344\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pak\AppData\Local\Temp\notes975344\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319405"/>
                                          </a:xfrm>
                                          <a:prstGeom prst="rect">
                                            <a:avLst/>
                                          </a:prstGeom>
                                          <a:noFill/>
                                          <a:ln>
                                            <a:noFill/>
                                          </a:ln>
                                        </pic:spPr>
                                      </pic:pic>
                                    </a:graphicData>
                                  </a:graphic>
                                </wp:inline>
                              </w:drawing>
                            </w:r>
                          </w:p>
                          <w:p w:rsidR="00460CDA" w:rsidRDefault="00264DC3">
                            <w:pPr>
                              <w:pStyle w:val="Style2"/>
                              <w:shd w:val="clear" w:color="auto" w:fill="auto"/>
                            </w:pPr>
                            <w:r>
                              <w:rPr>
                                <w:rStyle w:val="CharStyle4Exact"/>
                              </w:rPr>
                              <w:t>LIETUVA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8.95pt;margin-top:0;width:48.25pt;height:32.2pt;z-index:-125829376;visibility:visible;mso-wrap-style:square;mso-width-percent:0;mso-height-percent:0;mso-wrap-distance-left:6.3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a4vrQIAAKg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" filled="f" stroked="f">
                <v:textbox style="mso-fit-shape-to-text:t" inset="0,0,0,0">
                  <w:txbxContent>
                    <w:p w:rsidR="00460CDA" w:rsidRDefault="00972044">
                      <w:pPr>
                        <w:jc w:val="center"/>
                        <w:rPr>
                          <w:sz w:val="2"/>
                          <w:szCs w:val="2"/>
                        </w:rPr>
                      </w:pPr>
                      <w:r>
                        <w:rPr>
                          <w:b/>
                          <w:bCs/>
                          <w:noProof/>
                          <w:lang w:bidi="ar-SA"/>
                        </w:rPr>
                        <w:drawing>
                          <wp:inline distT="0" distB="0" distL="0" distR="0">
                            <wp:extent cx="612775" cy="319405"/>
                            <wp:effectExtent l="0" t="0" r="0" b="4445"/>
                            <wp:docPr id="2" name="Paveikslėlis 2" descr="C:\Users\mapak\AppData\Local\Temp\notes975344\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pak\AppData\Local\Temp\notes975344\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319405"/>
                                    </a:xfrm>
                                    <a:prstGeom prst="rect">
                                      <a:avLst/>
                                    </a:prstGeom>
                                    <a:noFill/>
                                    <a:ln>
                                      <a:noFill/>
                                    </a:ln>
                                  </pic:spPr>
                                </pic:pic>
                              </a:graphicData>
                            </a:graphic>
                          </wp:inline>
                        </w:drawing>
                      </w:r>
                    </w:p>
                    <w:p w:rsidR="00460CDA" w:rsidRDefault="00264DC3">
                      <w:pPr>
                        <w:pStyle w:val="Style2"/>
                        <w:shd w:val="clear" w:color="auto" w:fill="auto"/>
                      </w:pPr>
                      <w:r>
                        <w:rPr>
                          <w:rStyle w:val="CharStyle4Exact"/>
                        </w:rPr>
                        <w:t>LIETUVA</w:t>
                      </w:r>
                    </w:p>
                  </w:txbxContent>
                </v:textbox>
                <w10:wrap type="square" side="left" anchorx="margin"/>
              </v:shape>
            </w:pict>
          </mc:Fallback>
        </mc:AlternateContent>
      </w:r>
      <w:bookmarkStart w:id="1" w:name="bookmark0"/>
      <w:r w:rsidR="00264DC3">
        <w:t>LIETUVOS VERSLO KONFEDERACIJA</w:t>
      </w:r>
      <w:bookmarkEnd w:id="1"/>
    </w:p>
    <w:p w:rsidR="00460CDA" w:rsidRDefault="00972044">
      <w:pPr>
        <w:pStyle w:val="Style11"/>
        <w:shd w:val="clear" w:color="auto" w:fill="auto"/>
        <w:spacing w:before="0"/>
      </w:pPr>
      <w:r>
        <w:rPr>
          <w:noProof/>
          <w:lang w:bidi="ar-SA"/>
        </w:rPr>
        <mc:AlternateContent>
          <mc:Choice Requires="wps">
            <w:drawing>
              <wp:anchor distT="0" distB="0" distL="1614170" distR="63500" simplePos="0" relativeHeight="377487105" behindDoc="1" locked="0" layoutInCell="1" allowOverlap="1">
                <wp:simplePos x="0" y="0"/>
                <wp:positionH relativeFrom="margin">
                  <wp:posOffset>4623435</wp:posOffset>
                </wp:positionH>
                <wp:positionV relativeFrom="paragraph">
                  <wp:posOffset>-23495</wp:posOffset>
                </wp:positionV>
                <wp:extent cx="1515745" cy="154940"/>
                <wp:effectExtent l="0" t="0" r="635" b="1905"/>
                <wp:wrapSquare wrapText="left"/>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74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CDA" w:rsidRDefault="00264DC3">
                            <w:pPr>
                              <w:pStyle w:val="Style5"/>
                              <w:shd w:val="clear" w:color="auto" w:fill="auto"/>
                              <w:spacing w:before="0" w:after="0" w:line="244" w:lineRule="exact"/>
                              <w:ind w:firstLine="0"/>
                              <w:jc w:val="left"/>
                            </w:pPr>
                            <w:r>
                              <w:rPr>
                                <w:rStyle w:val="CharStyle6Exact"/>
                              </w:rPr>
                              <w:t>2018-07-19 Nr.l8-186IR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364.05pt;margin-top:-1.85pt;width:119.35pt;height:12.2pt;z-index:-125829375;visibility:visible;mso-wrap-style:square;mso-width-percent:0;mso-height-percent:0;mso-wrap-distance-left:127.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" filled="f" stroked="f">
                <v:textbox style="mso-fit-shape-to-text:t" inset="0,0,0,0">
                  <w:txbxContent>
                    <w:p w:rsidR="00460CDA" w:rsidRDefault="00264DC3">
                      <w:pPr>
                        <w:pStyle w:val="Style5"/>
                        <w:shd w:val="clear" w:color="auto" w:fill="auto"/>
                        <w:spacing w:before="0" w:after="0" w:line="244" w:lineRule="exact"/>
                        <w:ind w:firstLine="0"/>
                        <w:jc w:val="left"/>
                      </w:pPr>
                      <w:r>
                        <w:rPr>
                          <w:rStyle w:val="CharStyle6Exact"/>
                        </w:rPr>
                        <w:t>2018-07-19 Nr.l8-186IR</w:t>
                      </w:r>
                    </w:p>
                  </w:txbxContent>
                </v:textbox>
                <w10:wrap type="square" side="left" anchorx="margin"/>
              </v:shape>
            </w:pict>
          </mc:Fallback>
        </mc:AlternateContent>
      </w:r>
      <w:r w:rsidR="00264DC3">
        <w:t>Lietuvos Respublikos susisiekimo ministerijai</w:t>
      </w:r>
    </w:p>
    <w:p w:rsidR="00460CDA" w:rsidRDefault="00264DC3">
      <w:pPr>
        <w:pStyle w:val="Style11"/>
        <w:shd w:val="clear" w:color="auto" w:fill="auto"/>
        <w:spacing w:before="0" w:after="511"/>
      </w:pPr>
      <w:r>
        <w:t>DĖL KELIŲ TRANSPORTO KODEKSO BEI ADMINISTRACINIŲ NUSIŽENGIMŲ KODEKSO PAKEITIMŲ</w:t>
      </w:r>
    </w:p>
    <w:p w:rsidR="00460CDA" w:rsidRDefault="00264DC3">
      <w:pPr>
        <w:pStyle w:val="Style5"/>
        <w:shd w:val="clear" w:color="auto" w:fill="auto"/>
        <w:spacing w:before="0"/>
        <w:ind w:firstLine="0"/>
      </w:pPr>
      <w:r>
        <w:t>Šiuo raštu Lietuvos verslo konf</w:t>
      </w:r>
      <w:r>
        <w:t>ederacija (toliau - LVK), didžiausia paslaugų, prekybos ir aukštųjų technologijų įmones vienijanti verslo organizacija Lietuvoje, tarp kurios atstovaujamų sričių yra ir keleivių vežimo sektorius, Lietuvos Respublikos susisiekimo ministerijai (toliau - Mini</w:t>
      </w:r>
      <w:r>
        <w:t>sterija) teikia pastabas ir pasiūlymus dėl derinimui gautų Lietuvos Respublikos kelių transporto kodekso 2, 7, 8,11,18, 20 straipsnių ir ketvirtojo skirsnio pavadinimo pakeitimo, Kodekso papildymo 18</w:t>
      </w:r>
      <w:r>
        <w:rPr>
          <w:vertAlign w:val="superscript"/>
        </w:rPr>
        <w:t>1</w:t>
      </w:r>
      <w:r>
        <w:t xml:space="preserve"> straipsniu ir 15 straipsnio pripažinimo netekusiu galio</w:t>
      </w:r>
      <w:r>
        <w:t>s įstatymo projekto (toliau - KTK projektas) ir Lietuvos Respublikos administracinių nusižengimų kodekso 449, 589 straipsnių pakeitimo ir Kodekso papildymo 449</w:t>
      </w:r>
      <w:r>
        <w:rPr>
          <w:vertAlign w:val="superscript"/>
        </w:rPr>
        <w:t>1</w:t>
      </w:r>
      <w:r>
        <w:t xml:space="preserve"> straipsniu įstatymo projekto (toliau - ANK projektas) (toliau kartu - Projektai).</w:t>
      </w:r>
    </w:p>
    <w:p w:rsidR="00460CDA" w:rsidRDefault="00264DC3">
      <w:pPr>
        <w:pStyle w:val="Style5"/>
        <w:shd w:val="clear" w:color="auto" w:fill="auto"/>
        <w:spacing w:before="0" w:after="269"/>
        <w:ind w:firstLine="0"/>
      </w:pPr>
      <w:r>
        <w:t>LVK palaiko M</w:t>
      </w:r>
      <w:r>
        <w:t xml:space="preserve">inisterijos iniciatyvą tobulinti keleivių vežimo už atlygį lengvaisiais automobiliais taksi (toliau - taksi) bei keleivių vežimo už atlygį lengvaisiais automobiliais pagal užsakymą (toliau - pavežėjimas) reguliavimą. Manome, jog yra tikslinga suvienodinti </w:t>
      </w:r>
      <w:r>
        <w:t>leidimų šioms paslaugoms teikti išdavimo tvarką, atsisakyti pavežėjimo paslaugų teikimo pagal rašytines sutartis, įtvirtinti naujus reikalavimus dėl informacijos teikimo keleiviams, mokesčių administratoriui, naujas baudas už KTK nuostatų nesilaikymą ir da</w:t>
      </w:r>
      <w:r>
        <w:t>ugeliui kitų KTK ir ANK projektuose numatomų pakeitimų. Tačiau turime pastabų dėl dalies nuostatų formuluočių, nepakankamų rinkos kontrolės mechanizmų, perteklinių reikalavimų ir kitų aspektų, kuriuos detaliau pristatome toliau šiame rašte.</w:t>
      </w:r>
    </w:p>
    <w:p w:rsidR="00460CDA" w:rsidRDefault="00264DC3">
      <w:pPr>
        <w:pStyle w:val="Style14"/>
        <w:numPr>
          <w:ilvl w:val="0"/>
          <w:numId w:val="1"/>
        </w:numPr>
        <w:shd w:val="clear" w:color="auto" w:fill="auto"/>
        <w:tabs>
          <w:tab w:val="left" w:pos="226"/>
        </w:tabs>
        <w:spacing w:before="0" w:after="251"/>
      </w:pPr>
      <w:r>
        <w:t>Dėl reikalavimų</w:t>
      </w:r>
      <w:r>
        <w:t xml:space="preserve"> keleivių vežimo organizatoriui (toliau</w:t>
      </w:r>
      <w:r>
        <w:rPr>
          <w:rStyle w:val="CharStyle16"/>
        </w:rPr>
        <w:t xml:space="preserve"> - </w:t>
      </w:r>
      <w:r>
        <w:t>Organizatorius]</w:t>
      </w:r>
    </w:p>
    <w:p w:rsidR="00460CDA" w:rsidRDefault="00264DC3">
      <w:pPr>
        <w:pStyle w:val="Style5"/>
        <w:shd w:val="clear" w:color="auto" w:fill="auto"/>
        <w:spacing w:before="0"/>
        <w:ind w:firstLine="0"/>
      </w:pPr>
      <w:r>
        <w:t>Atsižvelgiant į tai, kad mobiliųjų programėlių - platformų pagalba šiuo metu yra teikiamos ne tik pavežėjimo, bet ir taksi paslaugos, siūlome praplėsti KTK projekto 2 straipsniu keičiamą 7 straipsni</w:t>
      </w:r>
      <w:r>
        <w:t xml:space="preserve">o 3 dalies sąvoką, </w:t>
      </w:r>
      <w:r>
        <w:rPr>
          <w:rStyle w:val="CharStyle17"/>
        </w:rPr>
        <w:t>įtraukiant ir taksi paslaugas:</w:t>
      </w:r>
    </w:p>
    <w:p w:rsidR="00460CDA" w:rsidRDefault="00264DC3">
      <w:pPr>
        <w:pStyle w:val="Style5"/>
        <w:shd w:val="clear" w:color="auto" w:fill="auto"/>
        <w:spacing w:before="0"/>
        <w:ind w:firstLine="0"/>
      </w:pPr>
      <w:r>
        <w:t xml:space="preserve">„3. Keleivių vežimo organizatorius - fizinis ar juridinis asmuo, </w:t>
      </w:r>
      <w:r>
        <w:rPr>
          <w:rStyle w:val="CharStyle17"/>
        </w:rPr>
        <w:t xml:space="preserve">kita organizacija, jų padalinys, </w:t>
      </w:r>
      <w:r>
        <w:rPr>
          <w:rStyle w:val="CharStyle18"/>
        </w:rPr>
        <w:t>organizuojantis k</w:t>
      </w:r>
      <w:r>
        <w:t>e</w:t>
      </w:r>
      <w:r>
        <w:rPr>
          <w:rStyle w:val="CharStyle18"/>
        </w:rPr>
        <w:t>l</w:t>
      </w:r>
      <w:r>
        <w:t>e</w:t>
      </w:r>
      <w:r>
        <w:rPr>
          <w:rStyle w:val="CharStyle18"/>
        </w:rPr>
        <w:t>ivių v</w:t>
      </w:r>
      <w:r>
        <w:t>e</w:t>
      </w:r>
      <w:r>
        <w:rPr>
          <w:rStyle w:val="CharStyle18"/>
        </w:rPr>
        <w:t>žimą ar</w:t>
      </w:r>
      <w:r>
        <w:t xml:space="preserve"> sudarantis technines i</w:t>
      </w:r>
      <w:r>
        <w:rPr>
          <w:rStyle w:val="CharStyle18"/>
        </w:rPr>
        <w:t>r</w:t>
      </w:r>
      <w:r>
        <w:t>-</w:t>
      </w:r>
      <w:r>
        <w:rPr>
          <w:rStyle w:val="CharStyle18"/>
        </w:rPr>
        <w:t>organizacin</w:t>
      </w:r>
      <w:r>
        <w:t>e</w:t>
      </w:r>
      <w:r>
        <w:rPr>
          <w:rStyle w:val="CharStyle18"/>
        </w:rPr>
        <w:t>s</w:t>
      </w:r>
      <w:r>
        <w:t xml:space="preserve"> sąlygas vežėjui ir keleiviui </w:t>
      </w:r>
      <w:r>
        <w:rPr>
          <w:rStyle w:val="CharStyle17"/>
        </w:rPr>
        <w:t xml:space="preserve">elektroninių ryšių priemonėmis </w:t>
      </w:r>
      <w:r>
        <w:t xml:space="preserve">susitarti dėl keleivių vežimo už atlygį lengvaisiais automobiliais </w:t>
      </w:r>
      <w:r>
        <w:rPr>
          <w:rStyle w:val="CharStyle17"/>
        </w:rPr>
        <w:t xml:space="preserve">pagal užsakymą arba keleivių vežimo už atlygį lengvaisiais automobiliais taksi </w:t>
      </w:r>
      <w:r>
        <w:t>paslaugos."</w:t>
      </w:r>
    </w:p>
    <w:p w:rsidR="00460CDA" w:rsidRDefault="00264DC3">
      <w:pPr>
        <w:pStyle w:val="Style5"/>
        <w:shd w:val="clear" w:color="auto" w:fill="auto"/>
        <w:spacing w:before="0" w:after="0"/>
        <w:ind w:firstLine="0"/>
      </w:pPr>
      <w:r>
        <w:t>KTK projekto 9 straipsniu įtraukto naujo 18</w:t>
      </w:r>
      <w:r>
        <w:rPr>
          <w:vertAlign w:val="superscript"/>
        </w:rPr>
        <w:t>1</w:t>
      </w:r>
      <w:r>
        <w:t xml:space="preserve"> straipsnio 9 dalies 1 </w:t>
      </w:r>
      <w:r>
        <w:t>punktu taip pat siūloma Organizatoriui įtvirtinti reikalavimą Valstybinei mokesčių inspekcijai prie Lietuvos Respublikos finansų ministerijos (toliau - VMI) teikti „informaciją apie keleivių vežimo organizatoriaus paslaugomis besinaudojančių vežėjų iš kele</w:t>
      </w:r>
      <w:r>
        <w:t>ivių vežimo už atlygį lengvaisiais automobiliais pagal užsakymą veiklos gaunamas pajamas ir kitus duomenis, susijusius su mokesčių apskaičiavimu ir deklaravimu". LVK palaiko šią iniciatyvą. Manome, jog sistemingai įgyvendinus šis reikalavimas keleivių veži</w:t>
      </w:r>
      <w:r>
        <w:t>mo rinkoje atneš žymiai daugiau skaidrumo. Pažymime, jog LVK narys - bendrovė UBER, 2016 m. su VMI pasirašyto memorandumo pagrindu, analogišką duomenų apsikeitimą apie tam sutikimą davusių vairuotojų pajamas įgyvendina savanoriškai. Tik norime atkreipti dė</w:t>
      </w:r>
      <w:r>
        <w:t xml:space="preserve">mesį jog tam, kad ši nuostata nebūtų aiškinama plečiamai, </w:t>
      </w:r>
      <w:r>
        <w:rPr>
          <w:rStyle w:val="CharStyle17"/>
        </w:rPr>
        <w:t xml:space="preserve">įstatyme, o ne VMI taisyklėse, būtina įtvirtinti tikslų duomenų, kurie bus teikiami VMI, sąrašą. </w:t>
      </w:r>
      <w:r>
        <w:t xml:space="preserve">Taip pat siūlome </w:t>
      </w:r>
      <w:r>
        <w:rPr>
          <w:rStyle w:val="CharStyle17"/>
        </w:rPr>
        <w:t xml:space="preserve">šią prievolę praplėsti ir pajamoms iš taksi veiklos, </w:t>
      </w:r>
      <w:r>
        <w:t>kadangi reali praktika rodo, jo</w:t>
      </w:r>
      <w:r>
        <w:t>g</w:t>
      </w:r>
      <w:r>
        <w:br w:type="page"/>
      </w:r>
    </w:p>
    <w:p w:rsidR="00460CDA" w:rsidRDefault="00264DC3">
      <w:pPr>
        <w:pStyle w:val="Style5"/>
        <w:shd w:val="clear" w:color="auto" w:fill="auto"/>
        <w:spacing w:before="0" w:after="0" w:line="259" w:lineRule="exact"/>
        <w:ind w:right="140" w:firstLine="0"/>
      </w:pPr>
      <w:r>
        <w:lastRenderedPageBreak/>
        <w:t>Organizatoriai, per kurių platformas taksi vairuotojai susitaria su klientais, renka šiuos duomenis. Atsižvelgiant į minėtame susitarime tarp Uber ir VMI įtvirtintą duomenų sąrašą siūlome 18</w:t>
      </w:r>
      <w:r>
        <w:rPr>
          <w:vertAlign w:val="superscript"/>
        </w:rPr>
        <w:t>1</w:t>
      </w:r>
      <w:r>
        <w:t xml:space="preserve"> straipsnio 9 dalies 1 punkte nurodyti šias duomenų kategorija</w:t>
      </w:r>
      <w:r>
        <w:t>s:</w:t>
      </w:r>
    </w:p>
    <w:p w:rsidR="00460CDA" w:rsidRDefault="00264DC3">
      <w:pPr>
        <w:pStyle w:val="Style5"/>
        <w:numPr>
          <w:ilvl w:val="0"/>
          <w:numId w:val="2"/>
        </w:numPr>
        <w:shd w:val="clear" w:color="auto" w:fill="auto"/>
        <w:tabs>
          <w:tab w:val="left" w:pos="758"/>
        </w:tabs>
        <w:spacing w:before="0" w:after="0" w:line="259" w:lineRule="exact"/>
        <w:ind w:left="400" w:firstLine="0"/>
        <w:jc w:val="left"/>
      </w:pPr>
      <w:r>
        <w:t>Duomenys apie teikimą:</w:t>
      </w:r>
    </w:p>
    <w:p w:rsidR="00460CDA" w:rsidRDefault="00264DC3">
      <w:pPr>
        <w:pStyle w:val="Style5"/>
        <w:numPr>
          <w:ilvl w:val="0"/>
          <w:numId w:val="3"/>
        </w:numPr>
        <w:shd w:val="clear" w:color="auto" w:fill="auto"/>
        <w:tabs>
          <w:tab w:val="left" w:pos="1482"/>
        </w:tabs>
        <w:spacing w:before="0" w:after="0" w:line="259" w:lineRule="exact"/>
        <w:ind w:left="1480"/>
      </w:pPr>
      <w:r>
        <w:t>duomenų teikėjo identifikacinis numeris</w:t>
      </w:r>
    </w:p>
    <w:p w:rsidR="00460CDA" w:rsidRDefault="00264DC3">
      <w:pPr>
        <w:pStyle w:val="Style5"/>
        <w:numPr>
          <w:ilvl w:val="0"/>
          <w:numId w:val="3"/>
        </w:numPr>
        <w:shd w:val="clear" w:color="auto" w:fill="auto"/>
        <w:tabs>
          <w:tab w:val="left" w:pos="1482"/>
        </w:tabs>
        <w:spacing w:before="0" w:after="0" w:line="259" w:lineRule="exact"/>
        <w:ind w:left="1480"/>
      </w:pPr>
      <w:r>
        <w:t>laikotarpio, už kurį teikiami duomenys, pradžia (data be laiko)</w:t>
      </w:r>
    </w:p>
    <w:p w:rsidR="00460CDA" w:rsidRDefault="00264DC3">
      <w:pPr>
        <w:pStyle w:val="Style5"/>
        <w:numPr>
          <w:ilvl w:val="0"/>
          <w:numId w:val="3"/>
        </w:numPr>
        <w:shd w:val="clear" w:color="auto" w:fill="auto"/>
        <w:tabs>
          <w:tab w:val="left" w:pos="1482"/>
        </w:tabs>
        <w:spacing w:before="0" w:after="0" w:line="259" w:lineRule="exact"/>
        <w:ind w:left="1480"/>
      </w:pPr>
      <w:r>
        <w:t>laikotarpio, už kurį teikiami duomenys, pabaiga (data be laiko)</w:t>
      </w:r>
    </w:p>
    <w:p w:rsidR="00460CDA" w:rsidRDefault="00264DC3">
      <w:pPr>
        <w:pStyle w:val="Style5"/>
        <w:numPr>
          <w:ilvl w:val="0"/>
          <w:numId w:val="3"/>
        </w:numPr>
        <w:shd w:val="clear" w:color="auto" w:fill="auto"/>
        <w:tabs>
          <w:tab w:val="left" w:pos="1482"/>
        </w:tabs>
        <w:spacing w:before="0" w:after="0" w:line="259" w:lineRule="exact"/>
        <w:ind w:left="1480"/>
      </w:pPr>
      <w:r>
        <w:t>duomenų rinkmenos suformavimo data ir laikas;</w:t>
      </w:r>
    </w:p>
    <w:p w:rsidR="00460CDA" w:rsidRDefault="00264DC3">
      <w:pPr>
        <w:pStyle w:val="Style5"/>
        <w:numPr>
          <w:ilvl w:val="0"/>
          <w:numId w:val="2"/>
        </w:numPr>
        <w:shd w:val="clear" w:color="auto" w:fill="auto"/>
        <w:tabs>
          <w:tab w:val="left" w:pos="758"/>
        </w:tabs>
        <w:spacing w:before="0" w:after="0" w:line="259" w:lineRule="exact"/>
        <w:ind w:left="400" w:firstLine="0"/>
        <w:jc w:val="left"/>
      </w:pPr>
      <w:r>
        <w:t>Duomenys apie sk</w:t>
      </w:r>
      <w:r>
        <w:t>aitmenines paslaugas:</w:t>
      </w:r>
    </w:p>
    <w:p w:rsidR="00460CDA" w:rsidRDefault="00264DC3">
      <w:pPr>
        <w:pStyle w:val="Style5"/>
        <w:numPr>
          <w:ilvl w:val="0"/>
          <w:numId w:val="4"/>
        </w:numPr>
        <w:shd w:val="clear" w:color="auto" w:fill="auto"/>
        <w:tabs>
          <w:tab w:val="left" w:pos="1482"/>
        </w:tabs>
        <w:spacing w:before="0" w:after="0" w:line="259" w:lineRule="exact"/>
        <w:ind w:left="1480" w:right="140"/>
      </w:pPr>
      <w:r>
        <w:t xml:space="preserve">Mokesčių mokėtojo (fizinio asmens ar juridinio asmens, teikusio pavėžėjimo arba taksi paslaugą) identifikacinis numeris (Lietuvos GR asmens kodas arba VMI suteiktas mokėtojo kodas, arba užsienio valstybės suteiktas identifikavimo </w:t>
      </w:r>
      <w:r>
        <w:t>kodas)</w:t>
      </w:r>
    </w:p>
    <w:p w:rsidR="00460CDA" w:rsidRDefault="00264DC3">
      <w:pPr>
        <w:pStyle w:val="Style5"/>
        <w:numPr>
          <w:ilvl w:val="0"/>
          <w:numId w:val="4"/>
        </w:numPr>
        <w:shd w:val="clear" w:color="auto" w:fill="auto"/>
        <w:tabs>
          <w:tab w:val="left" w:pos="1482"/>
        </w:tabs>
        <w:spacing w:before="0" w:after="0" w:line="259" w:lineRule="exact"/>
        <w:ind w:left="1480"/>
      </w:pPr>
      <w:r>
        <w:t>Mokesčių mokėtojo vardas</w:t>
      </w:r>
    </w:p>
    <w:p w:rsidR="00460CDA" w:rsidRDefault="00264DC3">
      <w:pPr>
        <w:pStyle w:val="Style5"/>
        <w:numPr>
          <w:ilvl w:val="0"/>
          <w:numId w:val="4"/>
        </w:numPr>
        <w:shd w:val="clear" w:color="auto" w:fill="auto"/>
        <w:tabs>
          <w:tab w:val="left" w:pos="1482"/>
        </w:tabs>
        <w:spacing w:before="0" w:after="0" w:line="259" w:lineRule="exact"/>
        <w:ind w:left="1480"/>
      </w:pPr>
      <w:r>
        <w:t>Mokesčių mokėtojo pavardė/ arba Juridinio asmens pavadinimas</w:t>
      </w:r>
    </w:p>
    <w:p w:rsidR="00460CDA" w:rsidRDefault="00264DC3">
      <w:pPr>
        <w:pStyle w:val="Style5"/>
        <w:numPr>
          <w:ilvl w:val="0"/>
          <w:numId w:val="4"/>
        </w:numPr>
        <w:shd w:val="clear" w:color="auto" w:fill="auto"/>
        <w:tabs>
          <w:tab w:val="left" w:pos="1482"/>
        </w:tabs>
        <w:spacing w:before="0" w:after="0" w:line="259" w:lineRule="exact"/>
        <w:ind w:left="1480"/>
      </w:pPr>
      <w:r>
        <w:t>Bendra (bruto) paslaugų suma per ataskaitinį laikotarpį</w:t>
      </w:r>
    </w:p>
    <w:p w:rsidR="00460CDA" w:rsidRDefault="00264DC3">
      <w:pPr>
        <w:pStyle w:val="Style5"/>
        <w:numPr>
          <w:ilvl w:val="0"/>
          <w:numId w:val="4"/>
        </w:numPr>
        <w:shd w:val="clear" w:color="auto" w:fill="auto"/>
        <w:tabs>
          <w:tab w:val="left" w:pos="1482"/>
        </w:tabs>
        <w:spacing w:before="0" w:after="0" w:line="259" w:lineRule="exact"/>
        <w:ind w:left="1480" w:right="140"/>
      </w:pPr>
      <w:r>
        <w:t>Bendra (bruto) atlyginimo, sumokėto duomenų teikėjui už skaitmenines paslaugas suma per ataskaitinį laikota</w:t>
      </w:r>
      <w:r>
        <w:t>rpį</w:t>
      </w:r>
    </w:p>
    <w:p w:rsidR="00460CDA" w:rsidRDefault="00264DC3">
      <w:pPr>
        <w:pStyle w:val="Style5"/>
        <w:numPr>
          <w:ilvl w:val="0"/>
          <w:numId w:val="4"/>
        </w:numPr>
        <w:shd w:val="clear" w:color="auto" w:fill="auto"/>
        <w:tabs>
          <w:tab w:val="left" w:pos="1482"/>
        </w:tabs>
        <w:spacing w:before="0" w:after="0" w:line="259" w:lineRule="exact"/>
        <w:ind w:left="1480"/>
      </w:pPr>
      <w:r>
        <w:t>Pirmoji diena, kada per ataskaitinį laikotarpį buvo suteikta paslauga (data be laiko)</w:t>
      </w:r>
    </w:p>
    <w:p w:rsidR="00460CDA" w:rsidRDefault="00264DC3">
      <w:pPr>
        <w:pStyle w:val="Style5"/>
        <w:numPr>
          <w:ilvl w:val="0"/>
          <w:numId w:val="4"/>
        </w:numPr>
        <w:shd w:val="clear" w:color="auto" w:fill="auto"/>
        <w:tabs>
          <w:tab w:val="left" w:pos="1482"/>
        </w:tabs>
        <w:spacing w:before="0" w:after="263" w:line="259" w:lineRule="exact"/>
        <w:ind w:left="1480"/>
      </w:pPr>
      <w:r>
        <w:t>Paskutinė diena, kada per ataskaitinį laikotarpį buvo suteikta paslauga (data be laiko)</w:t>
      </w:r>
    </w:p>
    <w:p w:rsidR="00460CDA" w:rsidRDefault="00264DC3">
      <w:pPr>
        <w:pStyle w:val="Style5"/>
        <w:shd w:val="clear" w:color="auto" w:fill="auto"/>
        <w:spacing w:before="0"/>
        <w:ind w:right="140" w:firstLine="0"/>
      </w:pPr>
      <w:r>
        <w:t>Šiame kontekste LVK taip pat kyla klausimas, kaip bus užtikrinama, jog duomeni</w:t>
      </w:r>
      <w:r>
        <w:t>s apie vežėjų pajamas teiktų visi, o ne tik skaidrumu suinteresuoti Organizatoriai bei jų teikiami duomenys būtų pilni ir teisingi. Manome, jog Projektais siūlomas reguliavimas šiuo atžvilgiu yra nepakankamas.</w:t>
      </w:r>
    </w:p>
    <w:p w:rsidR="00460CDA" w:rsidRDefault="00264DC3">
      <w:pPr>
        <w:pStyle w:val="Style5"/>
        <w:shd w:val="clear" w:color="auto" w:fill="auto"/>
        <w:spacing w:before="0"/>
        <w:ind w:right="140" w:firstLine="0"/>
      </w:pPr>
      <w:r>
        <w:t>KTK projekto 9 straipsniu siūlomo naujo 18</w:t>
      </w:r>
      <w:r>
        <w:rPr>
          <w:vertAlign w:val="superscript"/>
        </w:rPr>
        <w:t>1</w:t>
      </w:r>
      <w:r>
        <w:t xml:space="preserve"> st</w:t>
      </w:r>
      <w:r>
        <w:t>raipsnio 9 dalies 2 punktas numato, jog Organizatorius privalo „užtikrinti, kad vežimo paslaugas teiktų vežėjai, turintys galiojantį leidimą vykdyti keleivių vežimo veiklą lengvaisiais automobiliais pagal užsakymą." Palaikome idėją numatyti Organizatoriaus</w:t>
      </w:r>
      <w:r>
        <w:t xml:space="preserve"> atsakomybę už jo valdomoje platformoje teikiamas paslaugas, tačiau LVK kyla klausimas dėl realaus šios nuostatos įgyvendinimo. Tiek leidimo vykdyti keleivių vežimo už atlygį lengvaisiais automobiliais pagal užsakymą veiklą (toliau - Pavežėjimo leidimas), </w:t>
      </w:r>
      <w:r>
        <w:t>tiek leidimo vykdyti keleivių vežimo už atlygį lengvaisiais automobiliais taksi veiklą (toliau - Taksi leidimas) statusas gali pasikeisti bet kuriuo momentu - priežiūros institucijai jį sustabdžius arba atšaukus. Organizatorius, registruodamas naują vežėją</w:t>
      </w:r>
      <w:r>
        <w:t xml:space="preserve">, turi visas sąlygas įsitikinti, ar jis turi galiojantį Pavežėjimo ar Taksi leidimą, tačiau įpareigojimas vėliau „rankiniu būdu" tikrinti, ar šio leidimo statusas nepasikeitė, sukurtų milžinišką administracinę naštą ir yra techniškai neįgyvendinamas. </w:t>
      </w:r>
      <w:r>
        <w:rPr>
          <w:rStyle w:val="CharStyle17"/>
        </w:rPr>
        <w:t>Tad s</w:t>
      </w:r>
      <w:r>
        <w:rPr>
          <w:rStyle w:val="CharStyle17"/>
        </w:rPr>
        <w:t>iūlome arba įtvirtinti Organizatoriaus pareigą įsitikinti, kad vežėjai turi galiojantį Pavežėjimo arba Taksi leidimą tik registracijos momentu, arba KTK projektu numatyti, kad Organizatoriai automatiškai, elektroninėmis priemonėmis yra informuojami, jei pa</w:t>
      </w:r>
      <w:r>
        <w:rPr>
          <w:rStyle w:val="CharStyle17"/>
        </w:rPr>
        <w:t>sikeičia jo platforma besinaudojančio vežėjimo leidimo statusas.</w:t>
      </w:r>
    </w:p>
    <w:p w:rsidR="00460CDA" w:rsidRDefault="00264DC3">
      <w:pPr>
        <w:pStyle w:val="Style5"/>
        <w:shd w:val="clear" w:color="auto" w:fill="auto"/>
        <w:spacing w:before="0" w:after="0"/>
        <w:ind w:right="140" w:firstLine="0"/>
      </w:pPr>
      <w:r>
        <w:t>Minėtojo 18</w:t>
      </w:r>
      <w:r>
        <w:rPr>
          <w:vertAlign w:val="superscript"/>
        </w:rPr>
        <w:t>1</w:t>
      </w:r>
      <w:r>
        <w:t xml:space="preserve"> straipsnio 10 dalies 3 punktu taip pat siūloma pavežėjimo atveju Organizatoriui įtvirtinti reikalavimą keleiviui prieš kelionę pateikti informaciją apie maksimalią kelionės kainą</w:t>
      </w:r>
      <w:r>
        <w:t xml:space="preserve"> arba sudedamąsias kainos dalis, jei kelionės tikslas nežinomas. Pažymime, jog galutinė kelionės kaina gali priklausyti ne tik nuo kelionės tikslo, bet ir laiko, nulemto kamščių ar kelio darbų, vairuotojo ar keleivio kelionės metu pasirinkto konkretaus mar</w:t>
      </w:r>
      <w:r>
        <w:t>šumo ir daugelio kitų aspektų. Tad siūlome 18</w:t>
      </w:r>
      <w:r>
        <w:rPr>
          <w:vertAlign w:val="superscript"/>
        </w:rPr>
        <w:t>1</w:t>
      </w:r>
      <w:r>
        <w:t xml:space="preserve"> straipsnio 10 dalies 3 punktą formuluoti taip:</w:t>
      </w:r>
    </w:p>
    <w:p w:rsidR="00460CDA" w:rsidRDefault="00264DC3">
      <w:pPr>
        <w:pStyle w:val="Style11"/>
        <w:shd w:val="clear" w:color="auto" w:fill="auto"/>
        <w:spacing w:before="0" w:after="257" w:line="256" w:lineRule="exact"/>
        <w:ind w:right="140"/>
      </w:pPr>
      <w:r>
        <w:t>„3) maksimali kelionės kaina ir (ar) kelionės kainos sudedamosios dalys, kad keleivis galėtų pasiskaičiuoti kainą."</w:t>
      </w:r>
    </w:p>
    <w:p w:rsidR="00460CDA" w:rsidRDefault="00264DC3">
      <w:pPr>
        <w:pStyle w:val="Style5"/>
        <w:shd w:val="clear" w:color="auto" w:fill="auto"/>
        <w:spacing w:before="0" w:after="0" w:line="259" w:lineRule="exact"/>
        <w:ind w:right="140" w:firstLine="0"/>
      </w:pPr>
      <w:r>
        <w:t>Taip pažymime, jog 18</w:t>
      </w:r>
      <w:r>
        <w:rPr>
          <w:vertAlign w:val="superscript"/>
        </w:rPr>
        <w:t>1</w:t>
      </w:r>
      <w:r>
        <w:t xml:space="preserve"> straipsnio 12 dalies reikalavimas Organizatoriui neribotą laiką saugoti duomenis apie sutartis su keleiviais yra perteklinis. Atsižvelgiant į tai, jog įmonių apskaitos duomenys (sąskaitos, mokėjimo pavedimai, kasos operacijų žurnalai ir kiti) Lietuvoje tu</w:t>
      </w:r>
      <w:r>
        <w:t>ri būti saugomi 10 metų, siūlome tokį pat laikotarpį numatyti ir 18</w:t>
      </w:r>
      <w:r>
        <w:rPr>
          <w:vertAlign w:val="superscript"/>
        </w:rPr>
        <w:t>1</w:t>
      </w:r>
      <w:r>
        <w:t xml:space="preserve"> straipsnio 12 dalyje minimai informacijai:</w:t>
      </w:r>
    </w:p>
    <w:p w:rsidR="00460CDA" w:rsidRDefault="00264DC3">
      <w:pPr>
        <w:pStyle w:val="Style11"/>
        <w:shd w:val="clear" w:color="auto" w:fill="auto"/>
        <w:tabs>
          <w:tab w:val="left" w:pos="8399"/>
        </w:tabs>
        <w:spacing w:before="0" w:after="0" w:line="259" w:lineRule="exact"/>
        <w:ind w:right="140"/>
        <w:sectPr w:rsidR="00460CDA">
          <w:footerReference w:type="default" r:id="rId8"/>
          <w:pgSz w:w="11927" w:h="16837"/>
          <w:pgMar w:top="981" w:right="766" w:bottom="1402" w:left="1206" w:header="0" w:footer="3" w:gutter="0"/>
          <w:cols w:space="720"/>
          <w:noEndnote/>
          <w:titlePg/>
          <w:docGrid w:linePitch="360"/>
        </w:sectPr>
      </w:pPr>
      <w:r>
        <w:t xml:space="preserve">„12. Keleivių vežimo organizatorius turi </w:t>
      </w:r>
      <w:r>
        <w:t>saugoti informaciją, minimą šio straipsnio 10 ir 1^ dalyse, ir su keleiviu sudarytas sutartis 10 metų nuo sutarties sudarymo."</w:t>
      </w:r>
      <w:r>
        <w:tab/>
        <w:t>Z</w:t>
      </w:r>
      <w:r>
        <w:rPr>
          <w:vertAlign w:val="superscript"/>
        </w:rPr>
        <w:t>7</w:t>
      </w:r>
      <w:r>
        <w:t xml:space="preserve"> </w:t>
      </w:r>
      <w:r>
        <w:rPr>
          <w:rStyle w:val="CharStyle22"/>
        </w:rPr>
        <w:t>//</w:t>
      </w:r>
    </w:p>
    <w:p w:rsidR="00460CDA" w:rsidRDefault="00264DC3">
      <w:pPr>
        <w:pStyle w:val="Style14"/>
        <w:numPr>
          <w:ilvl w:val="0"/>
          <w:numId w:val="1"/>
        </w:numPr>
        <w:shd w:val="clear" w:color="auto" w:fill="auto"/>
        <w:tabs>
          <w:tab w:val="left" w:pos="295"/>
        </w:tabs>
        <w:spacing w:before="0" w:after="251"/>
      </w:pPr>
      <w:r>
        <w:lastRenderedPageBreak/>
        <w:t>Dėl įgaliojimų savivaldybėms</w:t>
      </w:r>
    </w:p>
    <w:p w:rsidR="00460CDA" w:rsidRDefault="00264DC3">
      <w:pPr>
        <w:pStyle w:val="Style14"/>
        <w:shd w:val="clear" w:color="auto" w:fill="auto"/>
        <w:spacing w:before="0" w:line="256" w:lineRule="exact"/>
      </w:pPr>
      <w:r>
        <w:rPr>
          <w:rStyle w:val="CharStyle16"/>
        </w:rPr>
        <w:t>KTK projekte ir Projektų aiškinamajame rašte LVK pastebi prieštaravimą dėl to, kuris subjektas</w:t>
      </w:r>
      <w:r>
        <w:rPr>
          <w:rStyle w:val="CharStyle16"/>
        </w:rPr>
        <w:t xml:space="preserve"> yra atsakingas už duomenų apie išduotus Pavežėjimo ir Taksi leidimus viešo skelbimo. KTK projekto 3 straipsniu keičiamo 8 straipsnio 29 dalis įpareigoja savivaldybės vykdomąją instituciją savivaldybės interneto svetainėje skelbti informaciją apie išduotus</w:t>
      </w:r>
      <w:r>
        <w:rPr>
          <w:rStyle w:val="CharStyle16"/>
        </w:rPr>
        <w:t xml:space="preserve"> leidimus - vairuotojo vardą, pavardę, leidimo vykdyti veiklą numerį, statusą ir rūšį. Tuo tarpu Projektų aiškinamajame rašte nurodoma, jog </w:t>
      </w:r>
      <w:r>
        <w:t>„Siekiant taupyti valstybės ir savivaldybių biudžetų lėšas, nekuriant kiekvienai savivaldybei atskirų informacinių s</w:t>
      </w:r>
      <w:r>
        <w:t>istemų, ir turėti visą informaciją apie lengvuosius automobilius, kuriais vežami keleiviai už atlygį, ir lengvuosius automobilius taksi vienoje vietoje, siūloma nustatyti, kad savivaldybių vykdomosios institucijos, išduodančios vežėjui leidimus teikti kele</w:t>
      </w:r>
      <w:r>
        <w:t>ivių vežimo už atlygį lengvaisiais automobiliais paslaugas, informaciją apie leidimus ir šioms paslaugoms teikti naudojamus automobilius tvarkytų Lietuvos vežėjų informacinėje sistemoje</w:t>
      </w:r>
      <w:r>
        <w:rPr>
          <w:rStyle w:val="CharStyle23"/>
        </w:rPr>
        <w:t>LVK palaiko informacijos centralizavimo idėją ir siūlo KTK projekte num</w:t>
      </w:r>
      <w:r>
        <w:rPr>
          <w:rStyle w:val="CharStyle23"/>
        </w:rPr>
        <w:t>atyti, jog informacija apie išduotus Pavežėjimo bei Taksi leidimus būtų tvarkoma Lietuvos vežėjų informacinėje sistemoje. Kartu siūlome šią informacinę sistemą valdančiai Lietuvos transporto saugos administracijai perduoti taksi bei pavežėjimo veiklos lice</w:t>
      </w:r>
      <w:r>
        <w:rPr>
          <w:rStyle w:val="CharStyle23"/>
        </w:rPr>
        <w:t xml:space="preserve">ncijavimo ir kontrolės funkcijas, </w:t>
      </w:r>
      <w:r>
        <w:rPr>
          <w:rStyle w:val="CharStyle16"/>
        </w:rPr>
        <w:t>taip sudarant sąlygas žymiai efektyvesnei rinkos priežiūrai.</w:t>
      </w:r>
    </w:p>
    <w:p w:rsidR="00460CDA" w:rsidRDefault="00264DC3">
      <w:pPr>
        <w:pStyle w:val="Style5"/>
        <w:shd w:val="clear" w:color="auto" w:fill="auto"/>
        <w:spacing w:before="0" w:after="269"/>
        <w:ind w:firstLine="0"/>
      </w:pPr>
      <w:r>
        <w:t>KTK projekto 9 straipsniu siūlomo naujo 18</w:t>
      </w:r>
      <w:r>
        <w:rPr>
          <w:vertAlign w:val="superscript"/>
        </w:rPr>
        <w:t>1</w:t>
      </w:r>
      <w:r>
        <w:t xml:space="preserve"> straipsnio 13 dalimi savivaldybėms suteikiama teisė priimti keleivių vežėjams lengvaisiais automobiliais už atlygį privalomus sprendimus, kuriais būtų siekiama didinti eismo ir eismo dalyvių saugumą, gerinti aplinkos apsaugą ar keleivių aptarnavimo kokybę</w:t>
      </w:r>
      <w:r>
        <w:t xml:space="preserve">. Ši, itin bendro pobūdžio formuluotė, iš esmės leistų savivaldos institucijoms savo sprendimais įtvirtinti bet kokius papildomus pavežėjimo bei taksi veiklos apribojimus. Atkreipiame dėmesį, jog </w:t>
      </w:r>
      <w:r>
        <w:rPr>
          <w:rStyle w:val="CharStyle17"/>
        </w:rPr>
        <w:t>Lietuvos Respublikos Konstitucinis teismas yra ne kartą kons</w:t>
      </w:r>
      <w:r>
        <w:rPr>
          <w:rStyle w:val="CharStyle17"/>
        </w:rPr>
        <w:t>tatavęs, jog asmens teisių ir laisvių ribojimas gali būti nustatomas tik įstatymu</w:t>
      </w:r>
      <w:r>
        <w:rPr>
          <w:rStyle w:val="CharStyle17"/>
          <w:vertAlign w:val="superscript"/>
        </w:rPr>
        <w:t>1</w:t>
      </w:r>
      <w:r>
        <w:rPr>
          <w:rStyle w:val="CharStyle17"/>
        </w:rPr>
        <w:t>. Tad siūlome KTK projekte atsisakyti 18</w:t>
      </w:r>
      <w:r>
        <w:rPr>
          <w:rStyle w:val="CharStyle17"/>
          <w:vertAlign w:val="superscript"/>
        </w:rPr>
        <w:t>1</w:t>
      </w:r>
      <w:r>
        <w:rPr>
          <w:rStyle w:val="CharStyle17"/>
        </w:rPr>
        <w:t xml:space="preserve"> straipsnio 13 dalies. </w:t>
      </w:r>
      <w:r>
        <w:t>Jei Ministerija mano, jog pavežėjimo bei taksi paslaugoms būtina numatyti papildomus reikalavimus, tikslios jų</w:t>
      </w:r>
      <w:r>
        <w:t xml:space="preserve"> formuluotės turi būti įtrauktos į KTK projektą.</w:t>
      </w:r>
    </w:p>
    <w:p w:rsidR="00460CDA" w:rsidRDefault="00264DC3">
      <w:pPr>
        <w:pStyle w:val="Style14"/>
        <w:numPr>
          <w:ilvl w:val="0"/>
          <w:numId w:val="1"/>
        </w:numPr>
        <w:shd w:val="clear" w:color="auto" w:fill="auto"/>
        <w:tabs>
          <w:tab w:val="left" w:pos="363"/>
        </w:tabs>
        <w:spacing w:before="0" w:after="248"/>
      </w:pPr>
      <w:r>
        <w:t>Dėl baudų ir rinkos priežiūros</w:t>
      </w:r>
    </w:p>
    <w:p w:rsidR="00460CDA" w:rsidRDefault="00264DC3">
      <w:pPr>
        <w:pStyle w:val="Style5"/>
        <w:shd w:val="clear" w:color="auto" w:fill="auto"/>
        <w:spacing w:before="0" w:after="263" w:line="259" w:lineRule="exact"/>
        <w:ind w:firstLine="0"/>
      </w:pPr>
      <w:r>
        <w:t>LVK palaiko Ministerijos iniciatyvą įtvirtinti baudas ne tik vežėjams, bet ir Organizatoriams, taip sukuriant didesnes paskatas laikytis KTK įtvirtintų reikalavimų. Manome, jog</w:t>
      </w:r>
      <w:r>
        <w:t xml:space="preserve"> didesniam teigiamam efektui pasiekti šias sankcijas būtų galima dar labiau sugriežtinti.</w:t>
      </w:r>
    </w:p>
    <w:p w:rsidR="00460CDA" w:rsidRDefault="00264DC3">
      <w:pPr>
        <w:pStyle w:val="Style5"/>
        <w:shd w:val="clear" w:color="auto" w:fill="auto"/>
        <w:spacing w:before="0" w:after="0"/>
        <w:ind w:firstLine="0"/>
      </w:pPr>
      <w:r>
        <w:t>ANK projekto 1 straipsniu keičiamo 449 straipsnio 1 dalyje taksi vairuotojams numatyta bauda, jei keleiviui atsiskaičius grynais nebuvo išduotas kvitas. Siūlome šią n</w:t>
      </w:r>
      <w:r>
        <w:t>uostatą praplėsti, įtraukiant ir atsiskaitymą grynais leidžiančius pavežėjimo paslaugų teikėjus, kadangi šiai dienai teisės aktai jiems numato tokią prievolę. Taip pat įpareigoti taksi bei pavežėjimo paslaugų teikėjus, kai atsiskaitoma elektroninėmis mokėj</w:t>
      </w:r>
      <w:r>
        <w:t>imo priemonėmis, klientams išsiųsti elektronines sąskaitas faktūras.</w:t>
      </w:r>
    </w:p>
    <w:p w:rsidR="00460CDA" w:rsidRDefault="00264DC3">
      <w:pPr>
        <w:pStyle w:val="Style5"/>
        <w:shd w:val="clear" w:color="auto" w:fill="auto"/>
        <w:spacing w:before="0" w:after="0"/>
        <w:ind w:firstLine="0"/>
      </w:pPr>
      <w:r>
        <w:t>449 straipsnio 1 dalį siūlome formuluoti taip:</w:t>
      </w:r>
    </w:p>
    <w:p w:rsidR="00460CDA" w:rsidRDefault="00264DC3">
      <w:pPr>
        <w:pStyle w:val="Style11"/>
        <w:shd w:val="clear" w:color="auto" w:fill="auto"/>
        <w:spacing w:before="0" w:after="260" w:line="256" w:lineRule="exact"/>
      </w:pPr>
      <w:r>
        <w:rPr>
          <w:rStyle w:val="CharStyle24"/>
        </w:rPr>
        <w:t xml:space="preserve">„1. </w:t>
      </w:r>
      <w:r>
        <w:rPr>
          <w:rStyle w:val="CharStyle25"/>
        </w:rPr>
        <w:t>Nusta</w:t>
      </w:r>
      <w:r>
        <w:rPr>
          <w:rStyle w:val="CharStyle24"/>
        </w:rPr>
        <w:t>t</w:t>
      </w:r>
      <w:r>
        <w:rPr>
          <w:rStyle w:val="CharStyle25"/>
        </w:rPr>
        <w:t>ytos formos</w:t>
      </w:r>
      <w:r>
        <w:rPr>
          <w:rStyle w:val="CharStyle24"/>
        </w:rPr>
        <w:t xml:space="preserve"> </w:t>
      </w:r>
      <w:r>
        <w:t xml:space="preserve">Kasos aparato kvito ar pinigų priėmimo </w:t>
      </w:r>
      <w:r>
        <w:rPr>
          <w:rStyle w:val="CharStyle24"/>
        </w:rPr>
        <w:t xml:space="preserve">kvito su nurodyta </w:t>
      </w:r>
      <w:r>
        <w:rPr>
          <w:rStyle w:val="CharStyle25"/>
        </w:rPr>
        <w:t>taksi</w:t>
      </w:r>
      <w:r>
        <w:rPr>
          <w:rStyle w:val="CharStyle24"/>
        </w:rPr>
        <w:t xml:space="preserve"> </w:t>
      </w:r>
      <w:r>
        <w:t xml:space="preserve">keleivių vežimo už atlygį lengvuoju automobiliu taksi paslaugos arba keleivių vežimo už atlygį lengvuoju automobiliu pagal užsakymą </w:t>
      </w:r>
      <w:r>
        <w:rPr>
          <w:rStyle w:val="CharStyle24"/>
        </w:rPr>
        <w:t xml:space="preserve">paslaugos kaina neišdavimas </w:t>
      </w:r>
      <w:r>
        <w:rPr>
          <w:rStyle w:val="CharStyle25"/>
        </w:rPr>
        <w:t>taksi</w:t>
      </w:r>
      <w:r>
        <w:rPr>
          <w:rStyle w:val="CharStyle24"/>
        </w:rPr>
        <w:t xml:space="preserve"> keleiviui, kai </w:t>
      </w:r>
      <w:r>
        <w:t xml:space="preserve">atsiskaitoma grynaisiais pinigais </w:t>
      </w:r>
      <w:r>
        <w:rPr>
          <w:rStyle w:val="CharStyle25"/>
        </w:rPr>
        <w:t>šis pag</w:t>
      </w:r>
      <w:r>
        <w:rPr>
          <w:rStyle w:val="CharStyle24"/>
        </w:rPr>
        <w:t>e</w:t>
      </w:r>
      <w:r>
        <w:rPr>
          <w:rStyle w:val="CharStyle25"/>
        </w:rPr>
        <w:t>idauja</w:t>
      </w:r>
      <w:r>
        <w:rPr>
          <w:rStyle w:val="CharStyle24"/>
        </w:rPr>
        <w:t xml:space="preserve"> </w:t>
      </w:r>
      <w:r>
        <w:t>arba elektroninės sąskaito</w:t>
      </w:r>
      <w:r>
        <w:t xml:space="preserve">s faktūros neišdavimas, kai atsiskaitoma elektroninėmis mokėjimo priemonėmis, </w:t>
      </w:r>
      <w:r>
        <w:rPr>
          <w:rStyle w:val="CharStyle24"/>
        </w:rPr>
        <w:t>užtraukia baudą nuo trisdešimt iki šešiasdešimt eurų."</w:t>
      </w:r>
    </w:p>
    <w:p w:rsidR="00460CDA" w:rsidRDefault="00972044">
      <w:pPr>
        <w:pStyle w:val="Style5"/>
        <w:shd w:val="clear" w:color="auto" w:fill="auto"/>
        <w:spacing w:before="0" w:after="0"/>
        <w:ind w:firstLine="0"/>
      </w:pPr>
      <w:r>
        <w:rPr>
          <w:noProof/>
          <w:lang w:bidi="ar-SA"/>
        </w:rPr>
        <mc:AlternateContent>
          <mc:Choice Requires="wps">
            <w:drawing>
              <wp:anchor distT="0" distB="254000" distL="63500" distR="63500" simplePos="0" relativeHeight="377487106" behindDoc="1" locked="0" layoutInCell="1" allowOverlap="1">
                <wp:simplePos x="0" y="0"/>
                <wp:positionH relativeFrom="margin">
                  <wp:posOffset>50165</wp:posOffset>
                </wp:positionH>
                <wp:positionV relativeFrom="paragraph">
                  <wp:posOffset>821690</wp:posOffset>
                </wp:positionV>
                <wp:extent cx="3840480" cy="133350"/>
                <wp:effectExtent l="0" t="0" r="1270" b="3810"/>
                <wp:wrapTopAndBottom/>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CDA" w:rsidRDefault="00264DC3">
                            <w:pPr>
                              <w:pStyle w:val="Style7"/>
                              <w:shd w:val="clear" w:color="auto" w:fill="auto"/>
                            </w:pPr>
                            <w:r>
                              <w:rPr>
                                <w:vertAlign w:val="superscript"/>
                              </w:rPr>
                              <w:t>1</w:t>
                            </w:r>
                            <w:r>
                              <w:t xml:space="preserve"> Pavyzdžiui, Konstitucinio Teismo 2004 m. sausio 26 d., 2005 m. gegužės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3.95pt;margin-top:64.7pt;width:302.4pt;height:10.5pt;z-index:-125829374;visibility:visible;mso-wrap-style:square;mso-width-percent:0;mso-height-percent:0;mso-wrap-distance-left:5pt;mso-wrap-distance-top:0;mso-wrap-distance-right: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" filled="f" stroked="f">
                <v:textbox style="mso-fit-shape-to-text:t" inset="0,0,0,0">
                  <w:txbxContent>
                    <w:p w:rsidR="00460CDA" w:rsidRDefault="00264DC3">
                      <w:pPr>
                        <w:pStyle w:val="Style7"/>
                        <w:shd w:val="clear" w:color="auto" w:fill="auto"/>
                      </w:pPr>
                      <w:r>
                        <w:rPr>
                          <w:vertAlign w:val="superscript"/>
                        </w:rPr>
                        <w:t>1</w:t>
                      </w:r>
                      <w:r>
                        <w:t xml:space="preserve"> Pavyzdžiui, Konstitucinio Teismo 2004 m. sausio 26 d., 2005 m. gegužės</w:t>
                      </w:r>
                    </w:p>
                  </w:txbxContent>
                </v:textbox>
                <w10:wrap type="topAndBottom" anchorx="margin"/>
              </v:shape>
            </w:pict>
          </mc:Fallback>
        </mc:AlternateContent>
      </w:r>
      <w:r>
        <w:rPr>
          <w:noProof/>
          <w:lang w:bidi="ar-SA"/>
        </w:rPr>
        <mc:AlternateContent>
          <mc:Choice Requires="wps">
            <w:drawing>
              <wp:anchor distT="0" distB="257175" distL="63500" distR="63500" simplePos="0" relativeHeight="377487107" behindDoc="1" locked="0" layoutInCell="1" allowOverlap="1">
                <wp:simplePos x="0" y="0"/>
                <wp:positionH relativeFrom="margin">
                  <wp:posOffset>3909060</wp:posOffset>
                </wp:positionH>
                <wp:positionV relativeFrom="paragraph">
                  <wp:posOffset>821690</wp:posOffset>
                </wp:positionV>
                <wp:extent cx="738505" cy="133350"/>
                <wp:effectExtent l="0" t="0" r="0" b="3810"/>
                <wp:wrapTopAndBottom/>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0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CDA" w:rsidRDefault="00264DC3">
                            <w:pPr>
                              <w:pStyle w:val="Style7"/>
                              <w:shd w:val="clear" w:color="auto" w:fill="auto"/>
                            </w:pPr>
                            <w:r>
                              <w:t>13 d., 2010 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307.8pt;margin-top:64.7pt;width:58.15pt;height:10.5pt;z-index:-125829373;visibility:visible;mso-wrap-style:square;mso-width-percent:0;mso-height-percent:0;mso-wrap-distance-left:5pt;mso-wrap-distance-top:0;mso-wrap-distance-right:5pt;mso-wrap-distance-bottom:20.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" filled="f" stroked="f">
                <v:textbox style="mso-fit-shape-to-text:t" inset="0,0,0,0">
                  <w:txbxContent>
                    <w:p w:rsidR="00460CDA" w:rsidRDefault="00264DC3">
                      <w:pPr>
                        <w:pStyle w:val="Style7"/>
                        <w:shd w:val="clear" w:color="auto" w:fill="auto"/>
                      </w:pPr>
                      <w:r>
                        <w:t>13 d., 2010 m.</w:t>
                      </w:r>
                    </w:p>
                  </w:txbxContent>
                </v:textbox>
                <w10:wrap type="topAndBottom" anchorx="margin"/>
              </v:shape>
            </w:pict>
          </mc:Fallback>
        </mc:AlternateContent>
      </w:r>
      <w:r>
        <w:rPr>
          <w:noProof/>
          <w:lang w:bidi="ar-SA"/>
        </w:rPr>
        <mc:AlternateContent>
          <mc:Choice Requires="wps">
            <w:drawing>
              <wp:anchor distT="0" distB="277495" distL="63500" distR="756920" simplePos="0" relativeHeight="377487108" behindDoc="1" locked="0" layoutInCell="1" allowOverlap="1">
                <wp:simplePos x="0" y="0"/>
                <wp:positionH relativeFrom="margin">
                  <wp:posOffset>4658995</wp:posOffset>
                </wp:positionH>
                <wp:positionV relativeFrom="paragraph">
                  <wp:posOffset>814705</wp:posOffset>
                </wp:positionV>
                <wp:extent cx="875665" cy="133350"/>
                <wp:effectExtent l="0" t="0" r="0" b="1270"/>
                <wp:wrapTopAndBottom/>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66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CDA" w:rsidRDefault="00264DC3">
                            <w:pPr>
                              <w:pStyle w:val="Style7"/>
                              <w:shd w:val="clear" w:color="auto" w:fill="auto"/>
                            </w:pPr>
                            <w:r>
                              <w:t>vasario 26 d.^nut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366.85pt;margin-top:64.15pt;width:68.95pt;height:10.5pt;z-index:-125829372;visibility:visible;mso-wrap-style:square;mso-width-percent:0;mso-height-percent:0;mso-wrap-distance-left:5pt;mso-wrap-distance-top:0;mso-wrap-distance-right:59.6pt;mso-wrap-distance-bottom:21.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" filled="f" stroked="f">
                <v:textbox style="mso-fit-shape-to-text:t" inset="0,0,0,0">
                  <w:txbxContent>
                    <w:p w:rsidR="00460CDA" w:rsidRDefault="00264DC3">
                      <w:pPr>
                        <w:pStyle w:val="Style7"/>
                        <w:shd w:val="clear" w:color="auto" w:fill="auto"/>
                      </w:pPr>
                      <w:r>
                        <w:t>vasario 26 d.^nut</w:t>
                      </w:r>
                    </w:p>
                  </w:txbxContent>
                </v:textbox>
                <w10:wrap type="topAndBottom" anchorx="margin"/>
              </v:shape>
            </w:pict>
          </mc:Fallback>
        </mc:AlternateContent>
      </w:r>
      <w:r w:rsidR="00264DC3">
        <w:t>Kartu si</w:t>
      </w:r>
      <w:r w:rsidR="00264DC3">
        <w:t>ūlome svarstyti galimybę KTK projektu numatyti, jog taksi vairuotojams leidžiama naudoti tik taksometrus su integruotu kvitų spausdintuvu. Tai ne tik priežiūros institucijoms leistų efektyviau kontroliuoti šio verslo pajamų apskaitymą, bet ir taksi vairuot</w:t>
      </w:r>
      <w:r w:rsidR="00264DC3">
        <w:t>ojams palengvintų minėtojo reikalavimo - kiekvienam klientui išrašyti kvitą - paprastą ir operatyvų įgyvendinimą.</w:t>
      </w:r>
      <w:r w:rsidR="00264DC3">
        <w:br w:type="page"/>
      </w:r>
    </w:p>
    <w:p w:rsidR="00460CDA" w:rsidRDefault="00264DC3">
      <w:pPr>
        <w:pStyle w:val="Style5"/>
        <w:shd w:val="clear" w:color="auto" w:fill="auto"/>
        <w:spacing w:before="0" w:after="0"/>
        <w:ind w:firstLine="0"/>
      </w:pPr>
      <w:r>
        <w:lastRenderedPageBreak/>
        <w:t>Taip pat siūlome papildyti ANK projekto 3 straipsniu keičiamą 589 straipsnį, į taksi, pavežėjimo paslaugų teikėjų bei Organizatorių priežiūro</w:t>
      </w:r>
      <w:r>
        <w:t>s institucijų sąrašą įtraukiant ir policiją:</w:t>
      </w:r>
    </w:p>
    <w:p w:rsidR="00460CDA" w:rsidRDefault="00264DC3">
      <w:pPr>
        <w:pStyle w:val="Style5"/>
        <w:shd w:val="clear" w:color="auto" w:fill="auto"/>
        <w:spacing w:before="0" w:after="529"/>
        <w:ind w:firstLine="0"/>
      </w:pPr>
      <w:r>
        <w:t xml:space="preserve">"49) policijos - dėl šio kodekso 48, 62, 63, 65, 69, 71, 72, 73, 74 straipsniuose, 75 straipsnio 1 dalyje, 76, 77, 78, 80, 88, 89, 95 straipsniuose, 98 straipsnio 1 dalyje, 108, 109, 115, 122, 125,127, </w:t>
      </w:r>
      <w:r>
        <w:t>130,131,133, 134, 137,142,143, 150, 151,152, 153,154,155, 159, 160, 161, 162, 163,164, 166, 167,168, 169,170, 171 straipsniuose, 172 straipsnio 1, 2 dalyse, 173,174,176,182,183,192, 206, 207, 208, 209, 214, 219, 220, 224, 225, 226, 227, 228, 229, 230, 231,</w:t>
      </w:r>
      <w:r>
        <w:t xml:space="preserve"> 232, 233, 234, 234</w:t>
      </w:r>
      <w:r>
        <w:rPr>
          <w:vertAlign w:val="superscript"/>
        </w:rPr>
        <w:t>1</w:t>
      </w:r>
      <w:r>
        <w:t>, 234</w:t>
      </w:r>
      <w:r>
        <w:rPr>
          <w:vertAlign w:val="superscript"/>
        </w:rPr>
        <w:t>2</w:t>
      </w:r>
      <w:r>
        <w:t xml:space="preserve"> straipsniuose, 281 straipsnio 1, 2 dalyse, 282, 290, 306, 307, 321, 336, 339, 340, 342, 346, 366, 367, 368 straipsniuose, 369 straipsnio 5, 6 dalyse, 414,415,416,417,420,421,422,423,424 straipsniuose, 426 straipsnio 1, 2,3,5 daly</w:t>
      </w:r>
      <w:r>
        <w:t xml:space="preserve">se, 427,428, 429, 430, 431, 432, 433 straipsniuose, 434 straipsnio 1, 3 dalyse, 436, 438 straipsniuose, 439 straipsnio 2 dalyje, </w:t>
      </w:r>
      <w:r>
        <w:rPr>
          <w:rStyle w:val="CharStyle17"/>
        </w:rPr>
        <w:t xml:space="preserve">449, 449*, </w:t>
      </w:r>
      <w:r>
        <w:t xml:space="preserve">450, 451, 452, 453, 454, 455, 456, 458, 459, 460, 461, 462, 463, 473, 474 straipsniuose, 479 straipsnio 3,4 dalyse, </w:t>
      </w:r>
      <w:r>
        <w:t>480 straipsnio 1 dalyje, 481, 482, 483,484,484</w:t>
      </w:r>
      <w:r>
        <w:rPr>
          <w:vertAlign w:val="superscript"/>
        </w:rPr>
        <w:t>1</w:t>
      </w:r>
      <w:r>
        <w:t>,485,486,487, 488, 489, 490, 491, 492, 493, 494, 495 straipsniuose, 496 straipsnio 1, 2 dalyse, 506 straipsnio 1, 2, 4, 5, 6 dalyse, 507, 508, 511, 512, 513, 518, 519, 520, 521, 523, 524, 527, 528, 530, 532, 5</w:t>
      </w:r>
      <w:r>
        <w:t>34, 535, 538, 539, 540, 541 straipsniuose, 542 straipsnio 1, 2, 3 dalyse, 543, 546, 553 straipsniuose numatytų administracinių nusižengimų;”.</w:t>
      </w:r>
    </w:p>
    <w:p w:rsidR="00460CDA" w:rsidRDefault="00264DC3">
      <w:pPr>
        <w:pStyle w:val="Style14"/>
        <w:numPr>
          <w:ilvl w:val="0"/>
          <w:numId w:val="1"/>
        </w:numPr>
        <w:shd w:val="clear" w:color="auto" w:fill="auto"/>
        <w:tabs>
          <w:tab w:val="left" w:pos="352"/>
        </w:tabs>
        <w:spacing w:before="0" w:after="251"/>
      </w:pPr>
      <w:r>
        <w:t>Dėl papildomų reikalavimų vairuotojams</w:t>
      </w:r>
    </w:p>
    <w:p w:rsidR="00460CDA" w:rsidRDefault="00264DC3">
      <w:pPr>
        <w:pStyle w:val="Style5"/>
        <w:shd w:val="clear" w:color="auto" w:fill="auto"/>
        <w:spacing w:before="0" w:after="269"/>
        <w:ind w:firstLine="0"/>
      </w:pPr>
      <w:r>
        <w:t>LVK pritaria Ministerijos pasiūlymui KTK projekto 3 straipsniu keičiamame 8</w:t>
      </w:r>
      <w:r>
        <w:t xml:space="preserve"> straipsnyje įtvirtinti, jog pavežėjimo bei taksi leidimus galėtų gauti tik asmenys, įregistravę individualią veiklą ir neturintys mokestinių nepriemokų. Manome, jog siekiant geriau užtikrinti keleivių saugumą </w:t>
      </w:r>
      <w:r>
        <w:rPr>
          <w:rStyle w:val="CharStyle17"/>
        </w:rPr>
        <w:t>šį sąrašą reikėtų papildyti neteistumo reikala</w:t>
      </w:r>
      <w:r>
        <w:rPr>
          <w:rStyle w:val="CharStyle17"/>
        </w:rPr>
        <w:t xml:space="preserve">vimais. </w:t>
      </w:r>
      <w:r>
        <w:t>Pažymime, jog dalis pavežėjimo rinkos dalyvių ir dabar naujų vežėjų prašo jiems pateikti "Įtariamųjų, kaltinamųjų ir nuteistųjų registro išrašą”, tad siūlome šią praktiką išplėsti visai keleivių vežimo rinkai. 8 straipsnio 25 dalį papildyti reikala</w:t>
      </w:r>
      <w:r>
        <w:t>vimu, kad pavežėjimo bei taksi leidimus išduodanti institucija įvertintų, ar asmuo per tam tikrą laikotarpį nėra apkaltinamuoju teismo nuosprendžiu pripažintas kaltu padaręs smurtinio, seksualinio pobūdžio nusikaltimą bei, ar asmuo nebuvo baustas už admini</w:t>
      </w:r>
      <w:r>
        <w:t>stracinio nusižengimo padarymą, kai pažeidimas ar jo padarymas yra susijęs su alkoholio, narkotinių, psichotropinių ar kitų psichiką veikiančių medžiagų vartojimu.</w:t>
      </w:r>
    </w:p>
    <w:p w:rsidR="00460CDA" w:rsidRDefault="00264DC3">
      <w:pPr>
        <w:pStyle w:val="Style14"/>
        <w:shd w:val="clear" w:color="auto" w:fill="auto"/>
        <w:spacing w:before="0" w:after="251"/>
        <w:ind w:left="140"/>
        <w:jc w:val="left"/>
      </w:pPr>
      <w:r>
        <w:t>IV. Dėl perteklinių reikalavimų</w:t>
      </w:r>
    </w:p>
    <w:p w:rsidR="00460CDA" w:rsidRDefault="00264DC3">
      <w:pPr>
        <w:pStyle w:val="Style5"/>
        <w:shd w:val="clear" w:color="auto" w:fill="auto"/>
        <w:spacing w:before="0"/>
        <w:ind w:firstLine="0"/>
      </w:pPr>
      <w:r>
        <w:t xml:space="preserve">KTK projekto 3 straipsniu keičiamo 8 straipsnio 25 dalies 4 </w:t>
      </w:r>
      <w:r>
        <w:t>punktas, 27 dalis, 33 dalies 7 punktas numato reikalavimą vairuotojui turėti dokumentą, pagrindžiantį teisę automobilį valdyti teisėtų pagrindu. Šios nuostatos suponuoja, jog automobilį perdavus valdyti kitam asmeniui, kad ir trumpam laikotarpiui, Pavežėji</w:t>
      </w:r>
      <w:r>
        <w:t>mo leidimo galiojimas bus panaikinamas. Norime atkreipti dėmesį, jog dabartinė praktika šių paslaugų rinkoje rodo, jog dažnai tuo pačiu automobiliu pavežėjimo paslaugas teikia keli šeimos nariai. Draudimas tuo pat laikotarpiu keliems asmenims turėti Pavežė</w:t>
      </w:r>
      <w:r>
        <w:t>jimo leidimus, nurodant tą pačią transporto priemonę, apribotų jų galimybes užsidirbti. Be to, šio reikalavimo vykdymo kontrolė realiai praktikoje yra ypač sunkiai įgyvendinama, tad raginame Ministeriją jo atsisakyti.</w:t>
      </w:r>
    </w:p>
    <w:p w:rsidR="00460CDA" w:rsidRDefault="00264DC3">
      <w:pPr>
        <w:pStyle w:val="Style5"/>
        <w:shd w:val="clear" w:color="auto" w:fill="auto"/>
        <w:spacing w:before="0" w:after="257"/>
        <w:ind w:firstLine="0"/>
      </w:pPr>
      <w:r>
        <w:t>KTK projekto 9 straipsniu įtraukto nau</w:t>
      </w:r>
      <w:r>
        <w:t>jo 18</w:t>
      </w:r>
      <w:r>
        <w:rPr>
          <w:vertAlign w:val="superscript"/>
        </w:rPr>
        <w:t>1</w:t>
      </w:r>
      <w:r>
        <w:t xml:space="preserve"> straipsnio 4 dalies 2 punktas Pavežėjimo paslaugų teikėjus įpareigoja „turėti Keleivių vežimo už atlygį lengvaisiais automobiliais taisyklių nustatyta tvarka patvirtintą vairuotojo kortelę.". LVK nuomone, KTK projekte ir taip numatytas konkretus inf</w:t>
      </w:r>
      <w:r>
        <w:t>ormacijos apie vežėją bei jo teikiamos paslaugos kainą sąrašas, kurią matys tiek paslaugos gavėjas, tiek, pagal pareikalavimą, priežiūros institucijos. Tad nėra pagrindo, kodėl būtų būtina automobilyje papildomai turėti popierinę kortelę. Be to, KTK projek</w:t>
      </w:r>
      <w:r>
        <w:t>te nenurodyta nei kas, nei kokia tvarka ją išduoda, koks šios kortelės turinys. Tad siūlome reguliavimą orientuoti į elektroninius informavimo sprendimus, atsisakant minėtojo reikalavimo.</w:t>
      </w:r>
    </w:p>
    <w:p w:rsidR="00460CDA" w:rsidRDefault="00264DC3">
      <w:pPr>
        <w:pStyle w:val="Style5"/>
        <w:shd w:val="clear" w:color="auto" w:fill="auto"/>
        <w:spacing w:before="0" w:after="112" w:line="259" w:lineRule="exact"/>
        <w:ind w:firstLine="0"/>
      </w:pPr>
      <w:r>
        <w:t>KTK projekto 9 straipsniu įtraukto naujo 18</w:t>
      </w:r>
      <w:r>
        <w:rPr>
          <w:vertAlign w:val="superscript"/>
        </w:rPr>
        <w:t>1</w:t>
      </w:r>
      <w:r>
        <w:t xml:space="preserve"> straipsnio 7 dalis numa</w:t>
      </w:r>
      <w:r>
        <w:t>to, kad „Keleivių vežimo už atlygį lengvaisiais automobiliais paslaugas galima teikti tik savivaldybės, išdavusios leidimą, teritorijoje". LVK</w:t>
      </w:r>
    </w:p>
    <w:p w:rsidR="00460CDA" w:rsidRDefault="00264DC3">
      <w:pPr>
        <w:pStyle w:val="Style14"/>
        <w:shd w:val="clear" w:color="auto" w:fill="auto"/>
        <w:spacing w:before="0" w:after="0"/>
        <w:jc w:val="right"/>
      </w:pPr>
      <w:r>
        <w:rPr>
          <w:rStyle w:val="CharStyle26"/>
          <w:i/>
          <w:iCs/>
        </w:rPr>
        <w:t>/n /l Z</w:t>
      </w:r>
      <w:r>
        <w:rPr>
          <w:rStyle w:val="CharStyle27"/>
        </w:rPr>
        <w:t xml:space="preserve"> </w:t>
      </w:r>
      <w:r>
        <w:rPr>
          <w:rStyle w:val="CharStyle16"/>
        </w:rPr>
        <w:t>4</w:t>
      </w:r>
      <w:r>
        <w:br w:type="page"/>
      </w:r>
    </w:p>
    <w:p w:rsidR="00460CDA" w:rsidRDefault="00264DC3">
      <w:pPr>
        <w:pStyle w:val="Style5"/>
        <w:shd w:val="clear" w:color="auto" w:fill="auto"/>
        <w:spacing w:before="0" w:line="259" w:lineRule="exact"/>
        <w:ind w:firstLine="0"/>
      </w:pPr>
      <w:r>
        <w:lastRenderedPageBreak/>
        <w:t>nuomone, jei bus pritarta leidimų išdavimo ir rinkos priežiūros centralizavimui, neliks jokio pagrindo</w:t>
      </w:r>
      <w:r>
        <w:t xml:space="preserve"> apriboti paslaugų teikimo teritorijos. Tad siūlome šios nuostatos atsisakyti, kartu pritariant minėtųjų funkcijų perdavimui Lietuvos transporto saugos administracijai.</w:t>
      </w:r>
    </w:p>
    <w:p w:rsidR="00460CDA" w:rsidRDefault="00972044">
      <w:pPr>
        <w:pStyle w:val="Style5"/>
        <w:shd w:val="clear" w:color="auto" w:fill="auto"/>
        <w:spacing w:before="0" w:after="892" w:line="259" w:lineRule="exact"/>
        <w:ind w:firstLine="0"/>
      </w:pPr>
      <w:r>
        <w:rPr>
          <w:noProof/>
          <w:lang w:bidi="ar-SA"/>
        </w:rPr>
        <w:drawing>
          <wp:anchor distT="57150" distB="0" distL="2002790" distR="63500" simplePos="0" relativeHeight="377487109" behindDoc="1" locked="0" layoutInCell="1" allowOverlap="1">
            <wp:simplePos x="0" y="0"/>
            <wp:positionH relativeFrom="margin">
              <wp:posOffset>3431540</wp:posOffset>
            </wp:positionH>
            <wp:positionV relativeFrom="paragraph">
              <wp:posOffset>751840</wp:posOffset>
            </wp:positionV>
            <wp:extent cx="2054860" cy="1294130"/>
            <wp:effectExtent l="0" t="0" r="2540" b="1270"/>
            <wp:wrapSquare wrapText="left"/>
            <wp:docPr id="9" name="Paveikslėlis 9" descr="C:\Users\mapak\AppData\Local\Temp\notes975344\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apak\AppData\Local\Temp\notes975344\media\image2.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4860" cy="1294130"/>
                    </a:xfrm>
                    <a:prstGeom prst="rect">
                      <a:avLst/>
                    </a:prstGeom>
                    <a:noFill/>
                  </pic:spPr>
                </pic:pic>
              </a:graphicData>
            </a:graphic>
            <wp14:sizeRelH relativeFrom="page">
              <wp14:pctWidth>0</wp14:pctWidth>
            </wp14:sizeRelH>
            <wp14:sizeRelV relativeFrom="page">
              <wp14:pctHeight>0</wp14:pctHeight>
            </wp14:sizeRelV>
          </wp:anchor>
        </w:drawing>
      </w:r>
      <w:r w:rsidR="00264DC3">
        <w:t>Apibendrinant, LVK tikisi, jog koreguojant Projektus bus atsižvelgta į rašte pateiktas</w:t>
      </w:r>
      <w:r w:rsidR="00264DC3">
        <w:t xml:space="preserve"> pastabas ir pasiūlymus. Taip pat Ministerijai siūlome organizuoti susitikimą su suinteresuotomis šalimis, pakviečiant ir LVK, detaliau šiems reguliavimo pakeitimams aptarti. Tikime, jog bendradarbiavimas šioje srityje leis efektyviai pagerinti esamą situa</w:t>
      </w:r>
      <w:r w:rsidR="00264DC3">
        <w:t>ciją ir visiems keleivių vežimo rinkos dalyviams užtikrinti vienodas konkurencines sąlygas.</w:t>
      </w:r>
    </w:p>
    <w:p w:rsidR="00460CDA" w:rsidRDefault="00264DC3">
      <w:pPr>
        <w:pStyle w:val="Style5"/>
        <w:shd w:val="clear" w:color="auto" w:fill="auto"/>
        <w:spacing w:before="0" w:after="9280" w:line="244" w:lineRule="exact"/>
        <w:ind w:right="200" w:firstLine="0"/>
        <w:jc w:val="right"/>
      </w:pPr>
      <w:r>
        <w:t>Prezidentas</w:t>
      </w:r>
    </w:p>
    <w:p w:rsidR="00460CDA" w:rsidRDefault="00264DC3">
      <w:pPr>
        <w:pStyle w:val="Style11"/>
        <w:shd w:val="clear" w:color="auto" w:fill="auto"/>
        <w:spacing w:before="0" w:after="0"/>
      </w:pPr>
      <w:r>
        <w:t>Originalas nebus siunčiamas</w:t>
      </w:r>
    </w:p>
    <w:p w:rsidR="00460CDA" w:rsidRDefault="00264DC3">
      <w:pPr>
        <w:pStyle w:val="Style5"/>
        <w:shd w:val="clear" w:color="auto" w:fill="auto"/>
        <w:spacing w:before="0" w:after="0" w:line="244" w:lineRule="exact"/>
        <w:ind w:firstLine="0"/>
      </w:pPr>
      <w:r>
        <w:t xml:space="preserve">Ineta Rizgelė, e.p.: </w:t>
      </w:r>
      <w:hyperlink r:id="rId10" w:history="1">
        <w:r>
          <w:rPr>
            <w:rStyle w:val="CharStyle28"/>
          </w:rPr>
          <w:t>ineta@lvk.lt</w:t>
        </w:r>
      </w:hyperlink>
      <w:r>
        <w:rPr>
          <w:rStyle w:val="CharStyle29"/>
        </w:rPr>
        <w:t xml:space="preserve">, </w:t>
      </w:r>
      <w:r>
        <w:t>tel. 8 5 212 1111</w:t>
      </w:r>
    </w:p>
    <w:sectPr w:rsidR="00460CDA">
      <w:footerReference w:type="default" r:id="rId11"/>
      <w:pgSz w:w="11927" w:h="16837"/>
      <w:pgMar w:top="981" w:right="766" w:bottom="1402" w:left="120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DC3" w:rsidRDefault="00264DC3">
      <w:r>
        <w:separator/>
      </w:r>
    </w:p>
  </w:endnote>
  <w:endnote w:type="continuationSeparator" w:id="0">
    <w:p w:rsidR="00264DC3" w:rsidRDefault="00264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CDA" w:rsidRDefault="00972044">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6935470</wp:posOffset>
              </wp:positionH>
              <wp:positionV relativeFrom="page">
                <wp:posOffset>9859645</wp:posOffset>
              </wp:positionV>
              <wp:extent cx="70485" cy="160655"/>
              <wp:effectExtent l="1270" t="127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CDA" w:rsidRDefault="00264DC3">
                          <w:pPr>
                            <w:pStyle w:val="Style19"/>
                            <w:shd w:val="clear" w:color="auto" w:fill="auto"/>
                            <w:spacing w:line="240" w:lineRule="auto"/>
                          </w:pPr>
                          <w:r>
                            <w:rPr>
                              <w:rStyle w:val="CharStyle21"/>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546.1pt;margin-top:776.35pt;width:5.55pt;height:12.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" filled="f" stroked="f">
              <v:textbox style="mso-fit-shape-to-text:t" inset="0,0,0,0">
                <w:txbxContent>
                  <w:p w:rsidR="00460CDA" w:rsidRDefault="00264DC3">
                    <w:pPr>
                      <w:pStyle w:val="Style19"/>
                      <w:shd w:val="clear" w:color="auto" w:fill="auto"/>
                      <w:spacing w:line="240" w:lineRule="auto"/>
                    </w:pPr>
                    <w:r>
                      <w:rPr>
                        <w:rStyle w:val="CharStyle21"/>
                      </w:rPr>
                      <w:t>2</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CDA" w:rsidRDefault="00460CD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DC3" w:rsidRDefault="00264DC3"/>
  </w:footnote>
  <w:footnote w:type="continuationSeparator" w:id="0">
    <w:p w:rsidR="00264DC3" w:rsidRDefault="00264DC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1633CB"/>
    <w:multiLevelType w:val="multilevel"/>
    <w:tmpl w:val="66ECEA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5507F96"/>
    <w:multiLevelType w:val="multilevel"/>
    <w:tmpl w:val="EEE0AD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9230B16"/>
    <w:multiLevelType w:val="multilevel"/>
    <w:tmpl w:val="1130A13C"/>
    <w:lvl w:ilvl="0">
      <w:start w:val="1"/>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61F5935"/>
    <w:multiLevelType w:val="multilevel"/>
    <w:tmpl w:val="09C66E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1296"/>
  <w:hyphenationZone w:val="396"/>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CDA"/>
    <w:rsid w:val="00264DC3"/>
    <w:rsid w:val="00460CDA"/>
    <w:rsid w:val="009720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80E3E0-7148-48E2-AB9E-F9094F134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t-LT" w:eastAsia="lt-LT" w:bidi="lt-L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Style3Exact">
    <w:name w:val="Char Style 3 Exact"/>
    <w:basedOn w:val="Numatytasispastraiposriftas"/>
    <w:link w:val="Style2"/>
    <w:rPr>
      <w:b w:val="0"/>
      <w:bCs w:val="0"/>
      <w:i w:val="0"/>
      <w:iCs w:val="0"/>
      <w:smallCaps w:val="0"/>
      <w:strike w:val="0"/>
      <w:sz w:val="13"/>
      <w:szCs w:val="13"/>
      <w:u w:val="none"/>
    </w:rPr>
  </w:style>
  <w:style w:type="character" w:customStyle="1" w:styleId="CharStyle4Exact">
    <w:name w:val="Char Style 4 Exact"/>
    <w:basedOn w:val="CharStyle3Exact"/>
    <w:rPr>
      <w:rFonts w:ascii="Times New Roman" w:eastAsia="Times New Roman" w:hAnsi="Times New Roman" w:cs="Times New Roman"/>
      <w:b w:val="0"/>
      <w:bCs w:val="0"/>
      <w:i w:val="0"/>
      <w:iCs w:val="0"/>
      <w:smallCaps w:val="0"/>
      <w:strike w:val="0"/>
      <w:color w:val="1F5EAA"/>
      <w:spacing w:val="0"/>
      <w:w w:val="100"/>
      <w:position w:val="0"/>
      <w:sz w:val="13"/>
      <w:szCs w:val="13"/>
      <w:u w:val="none"/>
      <w:lang w:val="lt-LT" w:eastAsia="lt-LT" w:bidi="lt-LT"/>
    </w:rPr>
  </w:style>
  <w:style w:type="character" w:customStyle="1" w:styleId="CharStyle6Exact">
    <w:name w:val="Char Style 6 Exact"/>
    <w:basedOn w:val="Numatytasispastraiposriftas"/>
    <w:rPr>
      <w:b w:val="0"/>
      <w:bCs w:val="0"/>
      <w:i w:val="0"/>
      <w:iCs w:val="0"/>
      <w:smallCaps w:val="0"/>
      <w:strike w:val="0"/>
      <w:sz w:val="22"/>
      <w:szCs w:val="22"/>
      <w:u w:val="none"/>
    </w:rPr>
  </w:style>
  <w:style w:type="character" w:customStyle="1" w:styleId="CharStyle8Exact">
    <w:name w:val="Char Style 8 Exact"/>
    <w:basedOn w:val="Numatytasispastraiposriftas"/>
    <w:link w:val="Style7"/>
    <w:rPr>
      <w:b w:val="0"/>
      <w:bCs w:val="0"/>
      <w:i w:val="0"/>
      <w:iCs w:val="0"/>
      <w:smallCaps w:val="0"/>
      <w:strike w:val="0"/>
      <w:sz w:val="19"/>
      <w:szCs w:val="19"/>
      <w:u w:val="none"/>
    </w:rPr>
  </w:style>
  <w:style w:type="character" w:customStyle="1" w:styleId="CharStyle10">
    <w:name w:val="Char Style 10"/>
    <w:basedOn w:val="Numatytasispastraiposriftas"/>
    <w:link w:val="Style9"/>
    <w:rPr>
      <w:b/>
      <w:bCs/>
      <w:i w:val="0"/>
      <w:iCs w:val="0"/>
      <w:smallCaps w:val="0"/>
      <w:strike w:val="0"/>
      <w:spacing w:val="20"/>
      <w:w w:val="75"/>
      <w:sz w:val="34"/>
      <w:szCs w:val="34"/>
      <w:u w:val="none"/>
    </w:rPr>
  </w:style>
  <w:style w:type="character" w:customStyle="1" w:styleId="CharStyle12">
    <w:name w:val="Char Style 12"/>
    <w:basedOn w:val="Numatytasispastraiposriftas"/>
    <w:link w:val="Style11"/>
    <w:rPr>
      <w:b/>
      <w:bCs/>
      <w:i w:val="0"/>
      <w:iCs w:val="0"/>
      <w:smallCaps w:val="0"/>
      <w:strike w:val="0"/>
      <w:sz w:val="22"/>
      <w:szCs w:val="22"/>
      <w:u w:val="none"/>
    </w:rPr>
  </w:style>
  <w:style w:type="character" w:customStyle="1" w:styleId="CharStyle13">
    <w:name w:val="Char Style 13"/>
    <w:basedOn w:val="Numatytasispastraiposriftas"/>
    <w:link w:val="Style5"/>
    <w:rPr>
      <w:b w:val="0"/>
      <w:bCs w:val="0"/>
      <w:i w:val="0"/>
      <w:iCs w:val="0"/>
      <w:smallCaps w:val="0"/>
      <w:strike w:val="0"/>
      <w:sz w:val="22"/>
      <w:szCs w:val="22"/>
      <w:u w:val="none"/>
    </w:rPr>
  </w:style>
  <w:style w:type="character" w:customStyle="1" w:styleId="CharStyle15">
    <w:name w:val="Char Style 15"/>
    <w:basedOn w:val="Numatytasispastraiposriftas"/>
    <w:link w:val="Style14"/>
    <w:rPr>
      <w:b w:val="0"/>
      <w:bCs w:val="0"/>
      <w:i/>
      <w:iCs/>
      <w:smallCaps w:val="0"/>
      <w:strike w:val="0"/>
      <w:sz w:val="22"/>
      <w:szCs w:val="22"/>
      <w:u w:val="none"/>
    </w:rPr>
  </w:style>
  <w:style w:type="character" w:customStyle="1" w:styleId="CharStyle16">
    <w:name w:val="Char Style 16"/>
    <w:basedOn w:val="CharStyle15"/>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CharStyle17">
    <w:name w:val="Char Style 17"/>
    <w:basedOn w:val="CharStyle13"/>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CharStyle18">
    <w:name w:val="Char Style 18"/>
    <w:basedOn w:val="CharStyle13"/>
    <w:rPr>
      <w:rFonts w:ascii="Times New Roman" w:eastAsia="Times New Roman" w:hAnsi="Times New Roman" w:cs="Times New Roman"/>
      <w:b w:val="0"/>
      <w:bCs w:val="0"/>
      <w:i w:val="0"/>
      <w:iCs w:val="0"/>
      <w:smallCaps w:val="0"/>
      <w:strike/>
      <w:color w:val="000000"/>
      <w:spacing w:val="0"/>
      <w:w w:val="100"/>
      <w:position w:val="0"/>
      <w:sz w:val="22"/>
      <w:szCs w:val="22"/>
      <w:u w:val="none"/>
      <w:lang w:val="lt-LT" w:eastAsia="lt-LT" w:bidi="lt-LT"/>
    </w:rPr>
  </w:style>
  <w:style w:type="character" w:customStyle="1" w:styleId="CharStyle20">
    <w:name w:val="Char Style 20"/>
    <w:basedOn w:val="Numatytasispastraiposriftas"/>
    <w:link w:val="Style19"/>
    <w:rPr>
      <w:b w:val="0"/>
      <w:bCs w:val="0"/>
      <w:i w:val="0"/>
      <w:iCs w:val="0"/>
      <w:smallCaps w:val="0"/>
      <w:strike w:val="0"/>
      <w:sz w:val="22"/>
      <w:szCs w:val="22"/>
      <w:u w:val="none"/>
    </w:rPr>
  </w:style>
  <w:style w:type="character" w:customStyle="1" w:styleId="CharStyle21">
    <w:name w:val="Char Style 21"/>
    <w:basedOn w:val="CharStyle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CharStyle22">
    <w:name w:val="Char Style 22"/>
    <w:basedOn w:val="CharStyle12"/>
    <w:rPr>
      <w:rFonts w:ascii="Times New Roman" w:eastAsia="Times New Roman" w:hAnsi="Times New Roman" w:cs="Times New Roman"/>
      <w:b/>
      <w:bCs/>
      <w:i/>
      <w:iCs/>
      <w:smallCaps w:val="0"/>
      <w:strike w:val="0"/>
      <w:color w:val="000000"/>
      <w:spacing w:val="0"/>
      <w:w w:val="100"/>
      <w:position w:val="0"/>
      <w:sz w:val="22"/>
      <w:szCs w:val="22"/>
      <w:u w:val="none"/>
      <w:lang w:val="lt-LT" w:eastAsia="lt-LT" w:bidi="lt-LT"/>
    </w:rPr>
  </w:style>
  <w:style w:type="character" w:customStyle="1" w:styleId="CharStyle23">
    <w:name w:val="Char Style 23"/>
    <w:basedOn w:val="CharStyle15"/>
    <w:rPr>
      <w:rFonts w:ascii="Times New Roman" w:eastAsia="Times New Roman" w:hAnsi="Times New Roman" w:cs="Times New Roman"/>
      <w:b/>
      <w:bCs/>
      <w:i/>
      <w:iCs/>
      <w:smallCaps w:val="0"/>
      <w:strike w:val="0"/>
      <w:color w:val="000000"/>
      <w:spacing w:val="0"/>
      <w:w w:val="100"/>
      <w:position w:val="0"/>
      <w:sz w:val="22"/>
      <w:szCs w:val="22"/>
      <w:u w:val="none"/>
      <w:lang w:val="lt-LT" w:eastAsia="lt-LT" w:bidi="lt-LT"/>
    </w:rPr>
  </w:style>
  <w:style w:type="character" w:customStyle="1" w:styleId="CharStyle24">
    <w:name w:val="Char Style 24"/>
    <w:basedOn w:val="CharStyle12"/>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CharStyle25">
    <w:name w:val="Char Style 25"/>
    <w:basedOn w:val="CharStyle12"/>
    <w:rPr>
      <w:rFonts w:ascii="Times New Roman" w:eastAsia="Times New Roman" w:hAnsi="Times New Roman" w:cs="Times New Roman"/>
      <w:b/>
      <w:bCs/>
      <w:i w:val="0"/>
      <w:iCs w:val="0"/>
      <w:smallCaps w:val="0"/>
      <w:strike/>
      <w:color w:val="000000"/>
      <w:spacing w:val="0"/>
      <w:w w:val="100"/>
      <w:position w:val="0"/>
      <w:sz w:val="22"/>
      <w:szCs w:val="22"/>
      <w:u w:val="none"/>
      <w:lang w:val="lt-LT" w:eastAsia="lt-LT" w:bidi="lt-LT"/>
    </w:rPr>
  </w:style>
  <w:style w:type="character" w:customStyle="1" w:styleId="CharStyle26">
    <w:name w:val="Char Style 26"/>
    <w:basedOn w:val="CharStyle15"/>
    <w:rPr>
      <w:rFonts w:ascii="Times New Roman" w:eastAsia="Times New Roman" w:hAnsi="Times New Roman" w:cs="Times New Roman"/>
      <w:b w:val="0"/>
      <w:bCs w:val="0"/>
      <w:i/>
      <w:iCs/>
      <w:smallCaps w:val="0"/>
      <w:strike w:val="0"/>
      <w:color w:val="1F5EAA"/>
      <w:spacing w:val="0"/>
      <w:w w:val="100"/>
      <w:position w:val="0"/>
      <w:sz w:val="22"/>
      <w:szCs w:val="22"/>
      <w:u w:val="none"/>
      <w:lang w:val="lt-LT" w:eastAsia="lt-LT" w:bidi="lt-LT"/>
    </w:rPr>
  </w:style>
  <w:style w:type="character" w:customStyle="1" w:styleId="CharStyle27">
    <w:name w:val="Char Style 27"/>
    <w:basedOn w:val="CharStyle15"/>
    <w:rPr>
      <w:rFonts w:ascii="Times New Roman" w:eastAsia="Times New Roman" w:hAnsi="Times New Roman" w:cs="Times New Roman"/>
      <w:b w:val="0"/>
      <w:bCs w:val="0"/>
      <w:i/>
      <w:iCs/>
      <w:smallCaps w:val="0"/>
      <w:strike w:val="0"/>
      <w:color w:val="1F5EAA"/>
      <w:spacing w:val="0"/>
      <w:w w:val="100"/>
      <w:position w:val="0"/>
      <w:sz w:val="22"/>
      <w:szCs w:val="22"/>
      <w:u w:val="none"/>
      <w:lang w:val="lt-LT" w:eastAsia="lt-LT" w:bidi="lt-LT"/>
    </w:rPr>
  </w:style>
  <w:style w:type="character" w:customStyle="1" w:styleId="CharStyle28">
    <w:name w:val="Char Style 28"/>
    <w:basedOn w:val="CharStyle13"/>
    <w:rPr>
      <w:rFonts w:ascii="Times New Roman" w:eastAsia="Times New Roman" w:hAnsi="Times New Roman" w:cs="Times New Roman"/>
      <w:b w:val="0"/>
      <w:bCs w:val="0"/>
      <w:i w:val="0"/>
      <w:iCs w:val="0"/>
      <w:smallCaps w:val="0"/>
      <w:strike w:val="0"/>
      <w:color w:val="1F5EAA"/>
      <w:spacing w:val="0"/>
      <w:w w:val="100"/>
      <w:position w:val="0"/>
      <w:sz w:val="22"/>
      <w:szCs w:val="22"/>
      <w:u w:val="single"/>
      <w:lang w:val="en-US" w:eastAsia="en-US" w:bidi="en-US"/>
    </w:rPr>
  </w:style>
  <w:style w:type="character" w:customStyle="1" w:styleId="CharStyle29">
    <w:name w:val="Char Style 29"/>
    <w:basedOn w:val="CharStyle13"/>
    <w:rPr>
      <w:rFonts w:ascii="Times New Roman" w:eastAsia="Times New Roman" w:hAnsi="Times New Roman" w:cs="Times New Roman"/>
      <w:b w:val="0"/>
      <w:bCs w:val="0"/>
      <w:i w:val="0"/>
      <w:iCs w:val="0"/>
      <w:smallCaps w:val="0"/>
      <w:strike w:val="0"/>
      <w:color w:val="1F5EAA"/>
      <w:spacing w:val="0"/>
      <w:w w:val="100"/>
      <w:position w:val="0"/>
      <w:sz w:val="22"/>
      <w:szCs w:val="22"/>
      <w:u w:val="none"/>
      <w:lang w:val="en-US" w:eastAsia="en-US" w:bidi="en-US"/>
    </w:rPr>
  </w:style>
  <w:style w:type="paragraph" w:customStyle="1" w:styleId="Style2">
    <w:name w:val="Style 2"/>
    <w:basedOn w:val="prastasis"/>
    <w:link w:val="CharStyle3Exact"/>
    <w:pPr>
      <w:shd w:val="clear" w:color="auto" w:fill="FFFFFF"/>
      <w:spacing w:line="144" w:lineRule="exact"/>
    </w:pPr>
    <w:rPr>
      <w:sz w:val="13"/>
      <w:szCs w:val="13"/>
    </w:rPr>
  </w:style>
  <w:style w:type="paragraph" w:customStyle="1" w:styleId="Style5">
    <w:name w:val="Style 5"/>
    <w:basedOn w:val="prastasis"/>
    <w:link w:val="CharStyle13"/>
    <w:pPr>
      <w:shd w:val="clear" w:color="auto" w:fill="FFFFFF"/>
      <w:spacing w:before="520" w:after="260" w:line="256" w:lineRule="exact"/>
      <w:ind w:hanging="360"/>
      <w:jc w:val="both"/>
    </w:pPr>
    <w:rPr>
      <w:sz w:val="22"/>
      <w:szCs w:val="22"/>
    </w:rPr>
  </w:style>
  <w:style w:type="paragraph" w:customStyle="1" w:styleId="Style7">
    <w:name w:val="Style 7"/>
    <w:basedOn w:val="prastasis"/>
    <w:link w:val="CharStyle8Exact"/>
    <w:pPr>
      <w:shd w:val="clear" w:color="auto" w:fill="FFFFFF"/>
      <w:spacing w:line="210" w:lineRule="exact"/>
    </w:pPr>
    <w:rPr>
      <w:sz w:val="19"/>
      <w:szCs w:val="19"/>
    </w:rPr>
  </w:style>
  <w:style w:type="paragraph" w:customStyle="1" w:styleId="Style9">
    <w:name w:val="Style 9"/>
    <w:basedOn w:val="prastasis"/>
    <w:link w:val="CharStyle10"/>
    <w:pPr>
      <w:shd w:val="clear" w:color="auto" w:fill="FFFFFF"/>
      <w:spacing w:after="900" w:line="389" w:lineRule="exact"/>
      <w:jc w:val="both"/>
      <w:outlineLvl w:val="0"/>
    </w:pPr>
    <w:rPr>
      <w:b/>
      <w:bCs/>
      <w:spacing w:val="20"/>
      <w:w w:val="75"/>
      <w:sz w:val="34"/>
      <w:szCs w:val="34"/>
    </w:rPr>
  </w:style>
  <w:style w:type="paragraph" w:customStyle="1" w:styleId="Style11">
    <w:name w:val="Style 11"/>
    <w:basedOn w:val="prastasis"/>
    <w:link w:val="CharStyle12"/>
    <w:pPr>
      <w:shd w:val="clear" w:color="auto" w:fill="FFFFFF"/>
      <w:spacing w:before="900" w:after="1100" w:line="244" w:lineRule="exact"/>
      <w:jc w:val="both"/>
    </w:pPr>
    <w:rPr>
      <w:b/>
      <w:bCs/>
      <w:sz w:val="22"/>
      <w:szCs w:val="22"/>
    </w:rPr>
  </w:style>
  <w:style w:type="paragraph" w:customStyle="1" w:styleId="Style14">
    <w:name w:val="Style 14"/>
    <w:basedOn w:val="prastasis"/>
    <w:link w:val="CharStyle15"/>
    <w:pPr>
      <w:shd w:val="clear" w:color="auto" w:fill="FFFFFF"/>
      <w:spacing w:before="260" w:after="260" w:line="244" w:lineRule="exact"/>
      <w:jc w:val="both"/>
    </w:pPr>
    <w:rPr>
      <w:i/>
      <w:iCs/>
      <w:sz w:val="22"/>
      <w:szCs w:val="22"/>
    </w:rPr>
  </w:style>
  <w:style w:type="paragraph" w:customStyle="1" w:styleId="Style19">
    <w:name w:val="Style 19"/>
    <w:basedOn w:val="prastasis"/>
    <w:link w:val="CharStyle20"/>
    <w:pPr>
      <w:shd w:val="clear" w:color="auto" w:fill="FFFFFF"/>
      <w:spacing w:line="244" w:lineRule="exac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mailto:ineta@lvk.lt"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10746</Words>
  <Characters>6126</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KMBT_C224e-20180719170046</vt:lpstr>
    </vt:vector>
  </TitlesOfParts>
  <Company/>
  <LinksUpToDate>false</LinksUpToDate>
  <CharactersWithSpaces>16839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KMBT_C224e-20180719170046</dc:title>
  <dc:subject/>
  <dc:creator>Marius Pakėnas</dc:creator>
  <cp:keywords/>
  <cp:lastModifiedBy>Marius Pakėnas</cp:lastModifiedBy>
  <cp:revision>2</cp:revision>
  <dcterms:created xsi:type="dcterms:W3CDTF">2018-09-20T07:06:00Z</dcterms:created>
  <dcterms:modified xsi:type="dcterms:W3CDTF">2018-09-20T07:06:00Z</dcterms:modified>
</cp:coreProperties>
</file>