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4F330B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rugpjūčio 5 d.</w:t>
      </w:r>
      <w:r w:rsidR="0041510C" w:rsidRPr="003A1974">
        <w:rPr>
          <w:caps w:val="0"/>
          <w:szCs w:val="24"/>
        </w:rPr>
        <w:br/>
      </w:r>
    </w:p>
    <w:p w:rsidR="0041510C" w:rsidRDefault="004F330B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4F330B" w:rsidRDefault="004F330B">
      <w:pPr>
        <w:jc w:val="center"/>
        <w:rPr>
          <w:u w:val="single"/>
        </w:rPr>
      </w:pPr>
    </w:p>
    <w:p w:rsidR="004F330B" w:rsidRDefault="004F330B">
      <w:pPr>
        <w:jc w:val="center"/>
        <w:rPr>
          <w:u w:val="single"/>
        </w:rPr>
      </w:pPr>
    </w:p>
    <w:p w:rsidR="004F330B" w:rsidRPr="004F330B" w:rsidRDefault="004F330B" w:rsidP="004F330B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</w:rPr>
      </w:pPr>
      <w:r w:rsidRPr="004F330B">
        <w:rPr>
          <w:rFonts w:ascii="Arial Black" w:hAnsi="Arial Black"/>
          <w:b/>
          <w:iCs/>
        </w:rPr>
        <w:t>A  dalis</w:t>
      </w: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</w:pPr>
      <w:r w:rsidRPr="00E33C82">
        <w:rPr>
          <w:rFonts w:ascii="Arial Black" w:hAnsi="Arial Black"/>
          <w:b/>
          <w:iCs/>
          <w:sz w:val="22"/>
          <w:szCs w:val="22"/>
          <w:u w:val="single"/>
        </w:rPr>
        <w:t>1 klausimas perkeltas į B dalį (plačiau pristatytini klausimai)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Europos Sąjungos bei jos valstybių narių ir Šveicarijos Konferencijos bendradarbiavimo susitarimo dėl Europos palydovinės navigacijos programų ratifikavimo (Nr. 15-0314-01-I; 15-0042-01-PD) (15-6303(3))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Sveikatos draudimo įstatymo Nr. I-1343 15 straipsnio pakeitimo įstatymo projekto Nr. XIIP-3192 (Nr. 15-0123-01-IS) (15-7795(2))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sveikatos apsaugos ministrė R. Šalaševičiūtė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Valstybinio socialinio draudimo įstatymo Nr. I-1336 4, 5, 7, 8 ir 9 straipsnių. pakeitimo įstatymo projekto Nr. XIIP-3107, Ligos ir motinystės socialinio draudimo įstatymo Nr. IX-110 4, 5, 8, 16, 18-1 ir 19 straipsnių pakeitimo įstatymo projekto Nr. XIIP-3108, Nelaimingų atsitikimų darbe ir profesinių ligų socialinio draudimo įstatymo Nr. VIII-1509 2, 3, 4, 5, 6, 8 ir 30 straipsnių pakeitimo įstatymo projekto Nr. XIIP-3109, Nedarbo socialinio draudimo įstatymo Nr. IX-1904 4 straipsnio pakeitimo įstatymo projekto Nr. XIIP-3110 ir Krašto apsaugos sistemos organizavimo ir karo tarnybos įstatymo Nr. VIII-723 65, 66, 67, 68 ir 70 straipsnių pakeitimo įstatymo projekto Nr. XIIP-3111 (Nr. 15-0124–0128-01-IS) (15-7748(2))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Socialinės paramos mokiniams įstatymo Nr. X-686 5, 10 straipsnių pakeitimo įstatymo projekto Nr. XIIP-2995 (Nr. 15-0118-01-IS) (15-7614(2))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Šilumos ūkio įstatymo Nr. IX-1565 10 straipsnio pakeitimo įstatymo projekto Nr. XIIP-2392 (Nr. 15-0100-02-IS) (15-6345(3))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2013 m. liepos 24 d. nutarimo Nr. 677 „Dėl įgaliojimų suteikimo įgyvendinant Lietuvos Respublikos žemės gelmių įstatymą“ pakeitimo (Nr. 15-0526-01-N) (15-7939)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Vyriausybės 2002 m. birželio 13 d. nutarimo Nr. 899 „Dėl pridėtinės vertės mokesčio grąžinimo užsienio asmenims“ pakeitimo (Nr. 15-0528-01-N) (15-6727(3))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2014 m. balandžio 3 d. Europos Parlamento ir Tarybos direktyvos 2014/45/ES dėl motorinių transporto priemonių ir jų priekabų periodinės techninės apžiūros, kuria panaikinama direktyva 2009/40/EB, nuostatų įgyvendinimo (Nr. 15-0518-01-N) (15-4655(3))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20AC6" w:rsidRDefault="00B20AC6" w:rsidP="00746CB6">
      <w:pPr>
        <w:tabs>
          <w:tab w:val="left" w:pos="1985"/>
          <w:tab w:val="left" w:pos="2268"/>
        </w:tabs>
        <w:spacing w:before="120" w:after="12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2002 m. liepos 11 d. nutarimo Nr. 1111 „Dėl Vilniaus pilių valstybinio kultūrinio rezervato nuostatų patvirtinimo“ pakeitimo (Nr. 15-0485-02-N) (15-4060(4))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</w:pPr>
      <w:r w:rsidRPr="00E33C82">
        <w:rPr>
          <w:rFonts w:ascii="Arial Black" w:hAnsi="Arial Black"/>
          <w:b/>
          <w:iCs/>
          <w:sz w:val="22"/>
          <w:szCs w:val="22"/>
          <w:u w:val="single"/>
        </w:rPr>
        <w:t>1</w:t>
      </w:r>
      <w:r>
        <w:rPr>
          <w:rFonts w:ascii="Arial Black" w:hAnsi="Arial Black"/>
          <w:b/>
          <w:iCs/>
          <w:sz w:val="22"/>
          <w:szCs w:val="22"/>
          <w:u w:val="single"/>
        </w:rPr>
        <w:t>1</w:t>
      </w:r>
      <w:r w:rsidRPr="00E33C82">
        <w:rPr>
          <w:rFonts w:ascii="Arial Black" w:hAnsi="Arial Black"/>
          <w:b/>
          <w:iCs/>
          <w:sz w:val="22"/>
          <w:szCs w:val="22"/>
          <w:u w:val="single"/>
        </w:rPr>
        <w:t xml:space="preserve"> klausimas perkeltas į B dalį (plačiau pristatytini klausimai)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86FB4" w:rsidRDefault="00586FB4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86FB4" w:rsidRDefault="00586FB4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86FB4" w:rsidRPr="00A62A29" w:rsidRDefault="00586FB4" w:rsidP="00586FB4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  <w:r>
        <w:rPr>
          <w:rFonts w:ascii="Arial Black" w:hAnsi="Arial Black"/>
          <w:b/>
          <w:iCs/>
          <w:sz w:val="22"/>
          <w:szCs w:val="22"/>
          <w:u w:val="single"/>
        </w:rPr>
        <w:lastRenderedPageBreak/>
        <w:t>12</w:t>
      </w:r>
      <w:r w:rsidRPr="00A62A29">
        <w:rPr>
          <w:rFonts w:ascii="Arial Black" w:hAnsi="Arial Black"/>
          <w:b/>
          <w:iCs/>
          <w:sz w:val="22"/>
          <w:szCs w:val="22"/>
          <w:u w:val="single"/>
        </w:rPr>
        <w:t xml:space="preserve"> klausimo svarstymas atidėtas</w:t>
      </w:r>
    </w:p>
    <w:p w:rsidR="00586FB4" w:rsidRDefault="00586FB4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2002 m. balandžio 12 d. nutarimo Nr. 519 „Dėl Valstybinio atliekų tvarkymo 2014–2020 metų plano patvirtinimo“ pakeitimo (Nr. 15-0439-021-N) (15-8172)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2008 m. vasario 13 d. nutarimo Nr. 137 „Dėl Grąžintinų lėšų, susidariusių įgyvendinant Europos Sąjungos žemės ūkio fondų priemones, administravimo taisyklių patvirtinimo“ pakeitimo (Nr. 15-0418-02-N) (15-8295) ir 2009 m. balandžio 8 d. nutarimo Nr. 275 „Dėl Grąžintinų lėšų, susidariusių įgyvendinant Europos žuvininkystės fondo priemones, administravimo taisyklių patvirtinimo“ pakeitimo (Nr. 15-0419-02-N) (15-8296) 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2000 m. gruodžio 15 d. nutarimo Nr. 1458 "Dėl Konkrečių valstybės rinkliavos dydžių sąrašo ir Valstybės rinkliavos mokėjimo ir grąžinimo taisyklių  patvirtinimo" pakeitimo (Nr. 15-0417-02-N) (15-1753(4)) 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uždarosios akcinės bendrovės „Senevita“ pertvarkymo (Nr. 15-0490-02-N) (15-6541(3))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religinės paskirties nekilnojamojo turto nuosavybės teisės (Nr. 15-0438-02-N) (15-8236)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nekilnojamojo daikto Šilalėje, Maironio g. 19-23, perdavimo (Nr. 15-0457-02-N) (15-6182(3))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nekilnojamojo, ilgalaikio materialiojo ir trumpalaikio materialiojo turto perdavimo Alytaus rajono savivaldybės nuosavybėn (Nr. 15-0509-01-N) (15-6767(2))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valstybinės kitos paskirties žemės sklypo perdavimo valdyti, naudoti ir disponuoti juo patikėjimo teise Jonavos rajono savivaldybei (Nr. 15-0409-02-N) (15-6369(2)) 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nekilnojamojo turto perdavimo pagal panaudos sutartį viešajai įstaigai Daugų technologijos ir verslo mokyklai (Nr. 15-0520-01-N) (15-7340(2))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nekilnojamojo turto perdavimo Marijampolės savivaldybei (Nr. 15-0527-01-N) (15-3472(2))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nekilnojamojo turto perdavimo Kelmės rajono savivaldybės nuosavybėn (Nr. 15-0452-02-N) (15-5003(3))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Pr="004F330B" w:rsidRDefault="004F330B" w:rsidP="004F330B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</w:rPr>
      </w:pPr>
      <w:r w:rsidRPr="004F330B">
        <w:rPr>
          <w:rFonts w:ascii="Arial Black" w:hAnsi="Arial Black"/>
          <w:b/>
          <w:iCs/>
        </w:rPr>
        <w:t>B dalis  (plačiau pristatytini klausimai)</w:t>
      </w: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0AC6" w:rsidRDefault="00B20AC6" w:rsidP="00B20AC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0AC6" w:rsidRDefault="00B20AC6" w:rsidP="00B20AC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Geodezijos ir kartografijos įstatymo Nr. IX-415 12, 13 ir 14 straipsnių pakeitimo (Nr. 15-0137-03-I), Nekilnojamojo turto kadastro įstatymo Nr. VIII-1764 8, 11 ir 17 straipsnių pakeitimo (Nr. 15-0138-03-I) ir Žemės įstatymo Nr. I-446 1 ir 41 straipsnių pakeitimo (Nr. 15-0139-03-I) įstatymų projektų (15-1812(4)) </w:t>
      </w:r>
    </w:p>
    <w:p w:rsidR="00B20AC6" w:rsidRDefault="00B20AC6" w:rsidP="00B20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B20AC6" w:rsidRDefault="00B20AC6" w:rsidP="00B20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0AC6" w:rsidRDefault="00B20AC6" w:rsidP="00B20AC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0AC6" w:rsidRDefault="00B20AC6" w:rsidP="00B20AC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0AC6" w:rsidRDefault="00B20AC6" w:rsidP="00B20AC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2010 m. gruodžio 15 d. nutarimo Nr. 1771 „Dėl Neveiksnių ir ribotai veiksnių asmenų registro steigimo ir jo nuostatų patvirtinimo“ pakeitimo (Nr. 15-0467-02-N) (15-4287(4)) </w:t>
      </w:r>
    </w:p>
    <w:p w:rsidR="00B20AC6" w:rsidRDefault="00B20AC6" w:rsidP="00B20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B20AC6" w:rsidRDefault="00B20AC6" w:rsidP="00B20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prioritetas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Mokesčių administravimo įstatymo Nr. IX-2112 40 ir 75 straipsnių pakeitimo ir įstatymo papildymo 42-2 ir 42-3 straipsniais įstatymo (Nr. 15-0263-02-I), Pridėtinės vertės mokesčio įstatymo Nr. IX-751 78, 79 ir 89 straipsnių pakeitimo ir 882 straipsnio pripažinimo netekusiu galios įstatymo (Nr. 15-0264-02-I) ir Kelių transporto kodekso Nr. I-1628 29 ir 38 straipsnių pakeitimo įstatymo (Nr. 15-0265-02-I) projektų (15-4757(5))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Akcizų įstatymo Nr. IX-569 1, 2, 48, 53, 57, 58, 58-1, 59 ir 60 straipsnių ir Įstatymo 1 priedo pakeitimo įstatymo projekto (Nr. 15-0296-01-I) (15-3680(2))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Saugios laivybos įstatymo Nr. XIII-1897 2 straipsnio pakeitimo ir Įstatymo papildymo 20-1 straipsniu įstatymo projekto (Nr. 15-0009-04-I) (15-7941)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Vadovybės apsaugos įstatymo Nr. IX-1183 6 straipsnio pakeitimo ir įstatymo papildymo 9-1 straipsniu įstatymo projekto (Nr. 15-0260-02-I) (15-1438(4))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Įmonių bankroto įstatymo Nr. IX-216 3, 11 ir 35 straipsnių pakeitimo įstatymo (Nr. 15-0154-02-I) ir Fizinių asmenų bankroto įstatymo Nr. XI-2000 12 ir 29 straipsnių pakeitimo įstatymo (Nr. 15-0155-02-I) projektų (14-9096(9)) 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Ūkininko ūkio įstatymo Nr. VIII-1159 4, 8 ir 9 straipsnių pakeitimo įstatymo projekto (Nr. 15-0194-03-I) (15-6820)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29. Dėl Sveikatos sistemos įstatymo Nr. I-552 77 straipsnio pakeitimo įstatymo projekto (Nr. 15-0290-02-I) (15-4475(4))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30. Dėl biudžetinės įstaigos Sveikatos priežiūros tarnybos prie Vidaus reikalų ministerijos </w:t>
      </w:r>
      <w:r w:rsidR="00AB3247">
        <w:rPr>
          <w:b/>
        </w:rPr>
        <w:t>likvidavimo</w:t>
      </w:r>
      <w:r>
        <w:rPr>
          <w:b/>
        </w:rPr>
        <w:t xml:space="preserve"> (Nr. 15-0303-0</w:t>
      </w:r>
      <w:r w:rsidR="00AB3247">
        <w:rPr>
          <w:b/>
        </w:rPr>
        <w:t>3</w:t>
      </w:r>
      <w:r>
        <w:rPr>
          <w:b/>
        </w:rPr>
        <w:t>-N) (15-</w:t>
      </w:r>
      <w:r w:rsidR="00AB3247">
        <w:rPr>
          <w:b/>
        </w:rPr>
        <w:t>8475)</w:t>
      </w:r>
      <w:r>
        <w:rPr>
          <w:b/>
        </w:rPr>
        <w:t xml:space="preserve">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31. Dėl Alkoholio kontrolės įstatymo Nr. I-857 2, 18, 29, 34 straipsnių pakeitimo ir papildymo bei įstatymo papildymo 16-1 straipsniu įstatymo projekto Nr. XIIP-2836 ir Alkoholio kontrolės įstatymo 2, 3, 18, 22, 34 straipsnių pakeitimo ir papildymo įstatymo Nr. XI-1911 3 ir 6 straipsnių pakeitimo įstatymo projekto Nr. XIIP-2837 (Nr. 15-0063-02-IS, 15-0064-02-IS) (15-5912(3))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32. Dėl Mokesčių administravimo įstatymo 3 straipsnio pakeitimo įstatymo projekto Nr. XIIP-1156(2) ir Teisėkūros pagrindų įstatymo 20 straipsnio pakeitimo įstatymo projekto Nr. XIIP-1265 (Nr. 15-0085-01-IS; 15-0086-01-IS) (15-6247(2))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33. Dėl Piniginės socialinės paramos nepasiturintiems gyventojams įstatymo Nr. IX-1675 8 straipsnio pakeitimo įstatymo projekto Nr. XIIP-2672 (Nr. 15-0076-02-IS) (15-5070(3)) 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4F330B" w:rsidRDefault="004F330B" w:rsidP="00B20AC6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34. Dėl Nepriklausomybės akto signatarų statuso įstatymo 9 straipsnio pakeitimo įstatymo projekto Nr. XIIP-849, Nelaimingų atsitikimų darbe ir profesinių ligų socialinio draudimo įstatymo 26, 27 straipsnių pakeitimo įstatymo projekto Nr. XIIP-850, Prezidento valstybinės rentos įstatymo 4 straipsnio pakeitimo įstatymo projekto Nr. XIIP-851, Valstybinių pensijų įstatymo 9 ir 14 straipsnių pakeitimo įstatymo projekto Nr. XIIP-852, Valstybinių socialinio draudimo pensijų įstatymo 38 straipsnio pakeitimo įstatymo projekto Nr. XIIP-853, Valstybinių šalpos išmokų įstatymo 8 straipsnio pakeitimo įstatymo projekto Nr. XIIP-854 ir Žalos atlyginimo dėl nelaimingų atsitikimų darbe ar susirgimų profesine liga laikinojo įstatymo 7 straipsnio pakeitimo įstatymo projekto Nr. XIIP-855 (Nr. 15-0065-02-IS</w:t>
      </w:r>
      <w:r w:rsidR="0015168A">
        <w:rPr>
          <w:b/>
        </w:rPr>
        <w:t xml:space="preserve"> – 1</w:t>
      </w:r>
      <w:r>
        <w:rPr>
          <w:b/>
        </w:rPr>
        <w:t xml:space="preserve">5-0071-02-IS) (15-5882(3))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168A" w:rsidRDefault="0015168A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35. Dėl Atlyginimo už viešąsias ir administracines paslaugas dydžio nustatymo kriterijų patvirtinimo (Nr. 15-0389-02-N) (15-3007(3))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168A" w:rsidRDefault="0015168A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36. Dėl Lietuvos kariuomenės ir valstybės bei savivaldybių institucijų veiklos koordinavimo karinėje teritorijoje, kurioje vykdoma karinė operacija (Nr. 15-0390-02-N) (15-2406(4))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168A" w:rsidRDefault="0015168A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37. Dėl Vyriausybės 2000 m. gruodžio 15 d. nutarimo Nr. 1458 „Dėl Konkrečių valstybės rinkliavos dydžių sąrašo ir Valstybės rinkliavos mokėjimo ir grąžinimo taisyklių patvirtinimo“ pakeitimo (Nr. 15-0451-02-N) (15-4587(4))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168A" w:rsidRDefault="0015168A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38. Dėl Vyriausybės 1998 m. rugsėjo 22 d. nutarimo Nr. 1138 „Dėl Lietuvos Respublikos aplinkos ministerijos nuostatų patvirtinimo“ pakeitimo (Nr. 15-0326-03-N) (15-3735(4))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39. Dėl Vyriausybės 2011 m. lapkričio 2 d. nutarimo Nr. 1283 „Dėl didžiausio leistino valstybės tarnautojų ir darbuotojų, dirbančių pagal darbo sutartis ir gaunančių darbo užmokestį iš valstybės biudžeto ir valstybės pinigų fondų, pareigybių skaičiaus patvirtinimo“ pakeitim</w:t>
      </w:r>
      <w:r w:rsidR="0015168A">
        <w:rPr>
          <w:b/>
        </w:rPr>
        <w:t>o (Nr. 15-0052-04-N) (14856(6))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586FB4" w:rsidRPr="00A62A29" w:rsidRDefault="00586FB4" w:rsidP="00586FB4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  <w:r>
        <w:rPr>
          <w:rFonts w:ascii="Arial Black" w:hAnsi="Arial Black"/>
          <w:b/>
          <w:iCs/>
          <w:sz w:val="22"/>
          <w:szCs w:val="22"/>
          <w:u w:val="single"/>
        </w:rPr>
        <w:t>40</w:t>
      </w:r>
      <w:r w:rsidRPr="00A62A29">
        <w:rPr>
          <w:rFonts w:ascii="Arial Black" w:hAnsi="Arial Black"/>
          <w:b/>
          <w:iCs/>
          <w:sz w:val="22"/>
          <w:szCs w:val="22"/>
          <w:u w:val="single"/>
        </w:rPr>
        <w:t xml:space="preserve"> klausimo svarstymas atidėtas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40. Dėl Vyriausybės 2007 m. sausio 31 d. nutarimo Nr. 127 „Dėl Atsiskaitymo už patiektą geriamąjį vandenį ir suteiktas nuotekų tvarkymo paslaugas tvarkos aprašo patvirtinimo“ pakeitimo (Nr. 14-1162-03-N) (14-7908(8)) ir 2007 m. sausio 31 d. nutarimo Nr. 126 „Dėl Viešosios vandens tiekimo sutarties standartinių sąlygų patvirtinimo“ pakeitimo (Nr. 14-1211-03-N) (14-8383(7))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F330B" w:rsidRDefault="004F330B" w:rsidP="004F330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330B" w:rsidRDefault="004F330B" w:rsidP="004F330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330B" w:rsidRDefault="004F330B" w:rsidP="004F330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41. Dėl Vyriausybės 2001 m. gegužės 23 d. nutarimo Nr. 603 „Dėl Butų ir kitų patalpų savininkų bendrosios nuosavybės administravimo pavyzdinių nuostatų patvirtinimo“ pakeitimo (Nr. 15-0194-0</w:t>
      </w:r>
      <w:r w:rsidR="005801D5">
        <w:rPr>
          <w:b/>
        </w:rPr>
        <w:t>4</w:t>
      </w:r>
      <w:r>
        <w:rPr>
          <w:b/>
        </w:rPr>
        <w:t>-N) (12-3717-03(</w:t>
      </w:r>
      <w:r w:rsidR="005801D5">
        <w:rPr>
          <w:b/>
        </w:rPr>
        <w:t>7</w:t>
      </w:r>
      <w:r>
        <w:rPr>
          <w:b/>
        </w:rPr>
        <w:t>)) ir 2012 m. birželio 27 d. nutarimo Nr. 756 „Dėl Lietuvos Respublikos daugiabučių gyvenamųjų namų ir kitos paskirties pastatų savininkų bendrijų įstatymo įgyvendinimo“ papildymo (Nr. 15-0195-0</w:t>
      </w:r>
      <w:r w:rsidR="005801D5">
        <w:rPr>
          <w:b/>
        </w:rPr>
        <w:t>4</w:t>
      </w:r>
      <w:r>
        <w:rPr>
          <w:b/>
        </w:rPr>
        <w:t>-N) (13-3726-03(</w:t>
      </w:r>
      <w:r w:rsidR="005801D5">
        <w:rPr>
          <w:b/>
        </w:rPr>
        <w:t>6</w:t>
      </w:r>
      <w:r>
        <w:rPr>
          <w:b/>
        </w:rPr>
        <w:t xml:space="preserve">)) </w:t>
      </w:r>
    </w:p>
    <w:p w:rsidR="004F330B" w:rsidRDefault="004F330B" w:rsidP="004F33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F330B" w:rsidRDefault="004F330B" w:rsidP="004F33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04C2E" w:rsidRDefault="00D04C2E" w:rsidP="00D04C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4C2E" w:rsidRDefault="00D04C2E" w:rsidP="00D04C2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04C2E" w:rsidRDefault="00D04C2E" w:rsidP="00D04C2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42. Dėl Išmokų vaikams įstatymo Nr. I-621 8 straipsnio pakeitimo įstatymo projekto Nr. XIIP-2865, Šeimynų įstatymo Nr. XI-681 7, 10, 12, 14 ir 15 straipsnių pakeitimo įstatymo projekto Nr. XIIP-2866, Socialinių paslaugų įstatymo Nr. X-493 19 straipsnio pakeitimo įstatymo projekto Nr. XIIP-2867 ir Civilinio proceso kodekso 483, 484, 499, 501 ir 504 straipsnių pakeitimo ir papildymo įstatymo projekto Nr. XIIP-2868 (Nr. 15-0095-03-IS, 15-0096-03-IS, 15-0097-03-IS, 15-0098-03-IS) (15-5538(4)) </w:t>
      </w:r>
    </w:p>
    <w:p w:rsidR="00D04C2E" w:rsidRDefault="00D04C2E" w:rsidP="00D04C2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D04C2E" w:rsidRDefault="00D04C2E" w:rsidP="00D04C2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55A0" w:rsidRDefault="001A55A0" w:rsidP="001A55A0">
      <w:pPr>
        <w:tabs>
          <w:tab w:val="left" w:pos="6237"/>
        </w:tabs>
        <w:jc w:val="center"/>
        <w:rPr>
          <w:b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u w:val="single"/>
        </w:rPr>
      </w:pPr>
      <w:r>
        <w:rPr>
          <w:rFonts w:ascii="Arial Black" w:hAnsi="Arial Black"/>
          <w:b/>
          <w:u w:val="single"/>
        </w:rPr>
        <w:t>Papildomi klausimai</w:t>
      </w:r>
    </w:p>
    <w:p w:rsidR="001A55A0" w:rsidRDefault="001A55A0" w:rsidP="001A55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55A0" w:rsidRDefault="001A55A0" w:rsidP="001A55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43. Dėl Vyriausybės 2014 m. gruodžio 23 d. nutarimo Nr. 1495 „Dėl Lietuvos Respublikos gyventojų registro nuostatų patvirtinimo“ pakeitimo (Nr. 15-0571-02-N) (15-8082(3)) ir kitų lydimųjų teisės aktų (Nr. 15-0572 – 0580-02-N) (15-8083 – 8091(3)) </w:t>
      </w:r>
    </w:p>
    <w:p w:rsidR="001A55A0" w:rsidRDefault="001A55A0" w:rsidP="001A55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1A55A0" w:rsidRDefault="001A55A0" w:rsidP="001A55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55A0" w:rsidRDefault="001A55A0" w:rsidP="001A55A0">
      <w:pPr>
        <w:tabs>
          <w:tab w:val="left" w:pos="6237"/>
        </w:tabs>
        <w:jc w:val="center"/>
        <w:rPr>
          <w:b/>
        </w:rPr>
      </w:pPr>
    </w:p>
    <w:p w:rsidR="001A55A0" w:rsidRDefault="001A55A0" w:rsidP="001A55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44. Dėl įgaliojimų suteikimo įgyvendinant Azartinių lošimų įstatymą (Nr. 15-0558-01-N) (15-7509(2)) </w:t>
      </w:r>
    </w:p>
    <w:p w:rsidR="001A55A0" w:rsidRDefault="001A55A0" w:rsidP="001A55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1A55A0" w:rsidRDefault="001A55A0" w:rsidP="001A55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1A55A0" w:rsidRDefault="001A55A0" w:rsidP="001A55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55A0" w:rsidRDefault="001A55A0" w:rsidP="001A55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45. Dėl Investicijų įstatymo 12 straipsnio įgyvendinimo (Nr. 15-0562-02-N) (15-7975(3)) </w:t>
      </w:r>
    </w:p>
    <w:p w:rsidR="001A55A0" w:rsidRDefault="001A55A0" w:rsidP="001A55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1A55A0" w:rsidRDefault="001A55A0" w:rsidP="001A55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1A55A0" w:rsidRDefault="001A55A0" w:rsidP="001A55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55A0" w:rsidRDefault="001A55A0" w:rsidP="001A55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46. Dėl Vyriausybės 2001 m. birželio 27 d. nutarimo Nr. 785 „Dėl Mokinio krepšelio lėšų apskaičiavimo ir paskirstymo metodikos patvirtinimo“ pakeitimo (Nr. 15-0551-02-N) (15-7210(4)) </w:t>
      </w:r>
    </w:p>
    <w:p w:rsidR="001A55A0" w:rsidRDefault="001A55A0" w:rsidP="001A55A0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1A55A0" w:rsidRDefault="001A55A0" w:rsidP="001A55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55A0" w:rsidRDefault="001A55A0" w:rsidP="001A55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55A0" w:rsidRDefault="001A55A0" w:rsidP="001A55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55A0" w:rsidRDefault="001A55A0" w:rsidP="001A55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47. Dėl sutikimo pertvarkyti Centrinę hipotekos įstaigą ir ilgalaikio ir trumpalaikio materialiojo turto perdavimo (Nr. 15-0567-02-N) (15-8094(3)) </w:t>
      </w:r>
    </w:p>
    <w:p w:rsidR="001A55A0" w:rsidRDefault="001A55A0" w:rsidP="001A55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1A55A0" w:rsidRDefault="001A55A0" w:rsidP="001A55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F330B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4F330B">
      <w:pPr>
        <w:tabs>
          <w:tab w:val="left" w:pos="6237"/>
        </w:tabs>
        <w:spacing w:before="120"/>
      </w:pPr>
      <w:r>
        <w:t>2015-0</w:t>
      </w:r>
      <w:r w:rsidR="001A55A0">
        <w:t>8</w:t>
      </w:r>
      <w:r>
        <w:t>-</w:t>
      </w:r>
      <w:r w:rsidR="001A55A0">
        <w:t>05</w:t>
      </w: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0B" w:rsidRDefault="004F330B">
      <w:r>
        <w:separator/>
      </w:r>
    </w:p>
  </w:endnote>
  <w:endnote w:type="continuationSeparator" w:id="0">
    <w:p w:rsidR="004F330B" w:rsidRDefault="004F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0B" w:rsidRDefault="004F330B">
      <w:r>
        <w:separator/>
      </w:r>
    </w:p>
  </w:footnote>
  <w:footnote w:type="continuationSeparator" w:id="0">
    <w:p w:rsidR="004F330B" w:rsidRDefault="004F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827">
      <w:rPr>
        <w:rStyle w:val="PageNumber"/>
        <w:noProof/>
      </w:rPr>
      <w:t>9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586FB4" w:rsidRDefault="00586FB4" w:rsidP="00586FB4">
    <w:pPr>
      <w:jc w:val="right"/>
      <w:rPr>
        <w:rFonts w:ascii="Arial Black" w:hAnsi="Arial Black" w:cs="Arial"/>
        <w:sz w:val="20"/>
      </w:rPr>
    </w:pPr>
    <w:r w:rsidRPr="00586FB4">
      <w:rPr>
        <w:rFonts w:ascii="Arial Black" w:hAnsi="Arial Black" w:cs="Arial"/>
        <w:sz w:val="20"/>
      </w:rPr>
      <w:t>Patikslinta 2</w:t>
    </w:r>
  </w:p>
  <w:p w:rsidR="001D175F" w:rsidRDefault="001D175F">
    <w:pPr>
      <w:rPr>
        <w:rFonts w:ascii="Arial" w:hAnsi="Arial" w:cs="Arial"/>
      </w:rPr>
    </w:pPr>
  </w:p>
  <w:p w:rsidR="001D175F" w:rsidRDefault="0015168A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5168A"/>
    <w:rsid w:val="001A1968"/>
    <w:rsid w:val="001A55A0"/>
    <w:rsid w:val="001B5450"/>
    <w:rsid w:val="001D175F"/>
    <w:rsid w:val="00352290"/>
    <w:rsid w:val="003A1974"/>
    <w:rsid w:val="0041510C"/>
    <w:rsid w:val="004F330B"/>
    <w:rsid w:val="005277DE"/>
    <w:rsid w:val="005801D5"/>
    <w:rsid w:val="00586FB4"/>
    <w:rsid w:val="00615BE6"/>
    <w:rsid w:val="00746CB6"/>
    <w:rsid w:val="007A0732"/>
    <w:rsid w:val="007B04AA"/>
    <w:rsid w:val="00834273"/>
    <w:rsid w:val="008A7651"/>
    <w:rsid w:val="009F2BC8"/>
    <w:rsid w:val="00AB3247"/>
    <w:rsid w:val="00AD5806"/>
    <w:rsid w:val="00B20AC6"/>
    <w:rsid w:val="00B37BA4"/>
    <w:rsid w:val="00BD35F0"/>
    <w:rsid w:val="00CB08E8"/>
    <w:rsid w:val="00CB5827"/>
    <w:rsid w:val="00D04C2E"/>
    <w:rsid w:val="00F0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04C2E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04C2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04C2E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04C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12198</Words>
  <Characters>6954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20150805</vt:lpstr>
      <vt:lpstr>20150805</vt:lpstr>
    </vt:vector>
  </TitlesOfParts>
  <Company>LRVK</Company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20150805</dc:title>
  <dc:subject>20150805</dc:subject>
  <dc:creator>Rimutė Petružienė</dc:creator>
  <cp:lastModifiedBy>Taisija Duplina</cp:lastModifiedBy>
  <cp:revision>2</cp:revision>
  <cp:lastPrinted>2015-08-05T11:57:00Z</cp:lastPrinted>
  <dcterms:created xsi:type="dcterms:W3CDTF">2015-08-05T12:12:00Z</dcterms:created>
  <dcterms:modified xsi:type="dcterms:W3CDTF">2015-08-05T12:12:00Z</dcterms:modified>
</cp:coreProperties>
</file>