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e40f4ecd08d1432bba3e928aab644d73"/>
        <w:lock w:val="sdtLocked"/>
        <w:richText/>
      </w:sdtPr>
      <w:sdtContent>
        <w:p>
          <w:pPr>
            <w:ind w:firstLine="7320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>
          <w:pPr>
            <w:jc w:val="right"/>
            <w:rPr>
              <w:b/>
              <w:szCs w:val="24"/>
            </w:rPr>
          </w:pPr>
        </w:p>
        <w:p>
          <w:pPr>
            <w:jc w:val="right"/>
            <w:rPr>
              <w:b/>
              <w:szCs w:val="24"/>
            </w:rPr>
          </w:pPr>
        </w:p>
        <w:p>
          <w:pPr>
            <w:jc w:val="both"/>
            <w:rPr>
              <w:szCs w:val="24"/>
            </w:rPr>
          </w:pPr>
        </w:p>
        <w:p>
          <w:pPr>
            <w:shd w:val="clear" w:color="auto" w:fill="FFFFFF"/>
            <w:jc w:val="center"/>
            <w:rPr>
              <w:b/>
              <w:color w:val="000000"/>
              <w:szCs w:val="24"/>
              <w:lang w:eastAsia="lt-LT"/>
            </w:rPr>
          </w:pPr>
        </w:p>
        <w:p>
          <w:pPr>
            <w:shd w:val="clear" w:color="auto" w:fill="FFFFFF"/>
            <w:jc w:val="center"/>
            <w:rPr>
              <w:b/>
              <w:color w:val="000000"/>
              <w:szCs w:val="24"/>
              <w:lang w:eastAsia="lt-LT"/>
            </w:rPr>
          </w:pPr>
          <w:r>
            <w:rPr>
              <w:b/>
              <w:color w:val="000000"/>
              <w:szCs w:val="24"/>
              <w:lang w:eastAsia="lt-LT"/>
            </w:rPr>
            <w:t>LIETUVOS RESPUBLIKOS VYRIAUSYBĖ</w:t>
          </w:r>
        </w:p>
        <w:p>
          <w:pPr>
            <w:shd w:val="clear" w:color="auto" w:fill="FFFFFF"/>
            <w:jc w:val="center"/>
            <w:rPr>
              <w:b/>
              <w:color w:val="000000"/>
              <w:szCs w:val="24"/>
              <w:lang w:eastAsia="lt-LT"/>
            </w:rPr>
          </w:pPr>
        </w:p>
        <w:p>
          <w:pPr>
            <w:jc w:val="center"/>
            <w:rPr>
              <w:b/>
              <w:color w:val="000000"/>
              <w:szCs w:val="24"/>
              <w:lang w:eastAsia="lt-LT"/>
            </w:rPr>
          </w:pPr>
          <w:r>
            <w:rPr>
              <w:b/>
              <w:color w:val="000000"/>
              <w:szCs w:val="24"/>
              <w:lang w:eastAsia="lt-LT"/>
            </w:rPr>
            <w:t>NUTARIMAS</w:t>
          </w:r>
        </w:p>
        <w:p>
          <w:pPr>
            <w:widowControl w:val="0"/>
            <w:spacing w:line="256" w:lineRule="auto"/>
            <w:jc w:val="center"/>
            <w:rPr>
              <w:b/>
              <w:bCs/>
              <w:caps/>
              <w:szCs w:val="24"/>
              <w:lang w:eastAsia="lt-LT"/>
            </w:rPr>
          </w:pPr>
          <w:r>
            <w:rPr>
              <w:b/>
              <w:bCs/>
              <w:caps/>
              <w:szCs w:val="24"/>
              <w:lang w:eastAsia="lt-LT"/>
            </w:rPr>
            <w:t>Dėl LIETUVOS RESPUBLIKOS VYRIAUSYBĖS 2010 M. KOVO 24 D. NUTARIMO NR. 330 „DĖL MINISTRAMS PAVEDAMŲ VALDYMO SRIČIŲ“ PAKEITIMO</w:t>
          </w:r>
        </w:p>
        <w:p>
          <w:pPr>
            <w:rPr>
              <w:sz w:val="14"/>
              <w:szCs w:val="14"/>
            </w:rPr>
          </w:pPr>
        </w:p>
        <w:p>
          <w:pPr>
            <w:jc w:val="center"/>
            <w:rPr>
              <w:szCs w:val="24"/>
            </w:rPr>
          </w:pPr>
        </w:p>
        <w:p>
          <w:pPr>
            <w:shd w:val="clear" w:color="auto" w:fill="FFFFFF"/>
            <w:jc w:val="center"/>
            <w:rPr>
              <w:color w:val="000000"/>
              <w:spacing w:val="3"/>
              <w:szCs w:val="24"/>
              <w:lang w:eastAsia="lt-LT"/>
            </w:rPr>
          </w:pPr>
          <w:r>
            <w:rPr>
              <w:color w:val="000000"/>
              <w:spacing w:val="3"/>
              <w:szCs w:val="24"/>
              <w:lang w:eastAsia="lt-LT"/>
            </w:rPr>
            <w:t>Nr.</w:t>
          </w:r>
        </w:p>
        <w:p>
          <w:pPr>
            <w:shd w:val="clear" w:color="auto" w:fill="FFFFFF"/>
            <w:jc w:val="center"/>
            <w:rPr>
              <w:color w:val="000000"/>
              <w:spacing w:val="-2"/>
              <w:szCs w:val="24"/>
              <w:lang w:eastAsia="lt-LT"/>
            </w:rPr>
          </w:pPr>
          <w:r>
            <w:rPr>
              <w:color w:val="000000"/>
              <w:spacing w:val="-2"/>
              <w:szCs w:val="24"/>
              <w:lang w:eastAsia="lt-LT"/>
            </w:rPr>
            <w:t>Vilnius</w:t>
          </w:r>
        </w:p>
        <w:p>
          <w:pPr>
            <w:jc w:val="center"/>
            <w:rPr>
              <w:szCs w:val="24"/>
            </w:rPr>
          </w:pPr>
        </w:p>
        <w:sdt>
          <w:sdtPr>
            <w:alias w:val="preambule"/>
            <w:tag w:val="part_fdd5bbf0a6924c0fb373b19a0a5703a0"/>
            <w:lock w:val="sdtLocked"/>
            <w:richText/>
          </w:sdtPr>
          <w:sdtContent>
            <w:p>
              <w:pPr>
                <w:spacing w:line="276" w:lineRule="auto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edd11bc8097f46feb02a74534c0c3cf4"/>
            <w:lock w:val="sdtLocked"/>
            <w:richText/>
          </w:sdtPr>
          <w:sdtContent>
            <w:p>
              <w:pPr>
                <w:spacing w:line="276" w:lineRule="auto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Pakeisti Lietuvos Respublikos Vyriausybės 2010 m. kovo 24 d. nutarimą Nr. 330 „Dėl ministrams pavedamų valdymo sričių“ ir papildyti 1.13.9 papunkčiu:</w:t>
              </w:r>
            </w:p>
            <w:sdt>
              <w:sdtPr>
                <w:alias w:val="citata"/>
                <w:tag w:val="part_d542dfc5ef1e4b6393aea0354b034687"/>
                <w:lock w:val="sdtLocked"/>
                <w:richText/>
              </w:sdtPr>
              <w:sdtContent>
                <w:sdt>
                  <w:sdtPr>
                    <w:alias w:val="1.13.9 pp."/>
                    <w:tag w:val="part_75435ca734844d919a0f3ab47a34c60a"/>
                    <w:lock w:val="sdtLocked"/>
                    <w:richText/>
                  </w:sdtPr>
                  <w:sdtContent>
                    <w:p>
                      <w:pPr>
                        <w:spacing w:line="276" w:lineRule="auto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„</w:t>
                      </w:r>
                      <w:sdt>
                        <w:sdtPr>
                          <w:alias w:val="Numeris"/>
                          <w:tag w:val="nr_75435ca734844d919a0f3ab47a34c60a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  <w:lang w:eastAsia="lt-LT"/>
                            </w:rPr>
                            <w:t>1.13.9</w:t>
                          </w:r>
                        </w:sdtContent>
                      </w:sdt>
                      <w:r>
                        <w:rPr>
                          <w:szCs w:val="24"/>
                          <w:lang w:eastAsia="lt-LT"/>
                        </w:rPr>
                        <w:t xml:space="preserve">. Bendruomeninių organizacijų plėtra.“ </w:t>
                      </w:r>
                    </w:p>
                    <w:p>
                      <w:pPr>
                        <w:spacing w:line="276" w:lineRule="auto"/>
                        <w:jc w:val="both"/>
                        <w:rPr>
                          <w:szCs w:val="24"/>
                        </w:rPr>
                      </w:pPr>
                    </w:p>
                    <w:p>
                      <w:pPr>
                        <w:jc w:val="both"/>
                        <w:rPr>
                          <w:szCs w:val="24"/>
                        </w:rPr>
                      </w:pPr>
                    </w:p>
                    <w:p>
                      <w:pPr>
                        <w:jc w:val="both"/>
                        <w:rPr>
                          <w:szCs w:val="24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8ba30276bf8342ec975469d36358f053"/>
            <w:lock w:val="sdtLocked"/>
            <w:richText/>
          </w:sdtPr>
          <w:sdtContent>
            <w:p>
              <w:pPr>
                <w:shd w:val="clear" w:color="auto" w:fill="FFFFFF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>
              <w:pPr>
                <w:shd w:val="clear" w:color="auto" w:fill="FFFFFF"/>
                <w:jc w:val="both"/>
                <w:rPr>
                  <w:szCs w:val="24"/>
                  <w:lang w:eastAsia="lt-LT"/>
                </w:rPr>
              </w:pPr>
            </w:p>
            <w:p>
              <w:pPr>
                <w:shd w:val="clear" w:color="auto" w:fill="FFFFFF"/>
                <w:jc w:val="both"/>
                <w:rPr>
                  <w:szCs w:val="24"/>
                  <w:lang w:eastAsia="lt-LT"/>
                </w:rPr>
              </w:pPr>
            </w:p>
            <w:p>
              <w:pPr>
                <w:shd w:val="clear" w:color="auto" w:fill="FFFFFF"/>
                <w:jc w:val="both"/>
                <w:rPr>
                  <w:szCs w:val="24"/>
                  <w:lang w:eastAsia="lt-LT"/>
                </w:rPr>
              </w:pPr>
            </w:p>
            <w:p>
              <w:pPr>
                <w:shd w:val="clear" w:color="auto" w:fill="FFFFFF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Vidaus reikalų ministras</w:t>
              </w:r>
            </w:p>
            <w:p>
              <w:pPr>
                <w:ind w:firstLine="60"/>
                <w:jc w:val="both"/>
                <w:rPr>
                  <w:szCs w:val="24"/>
                </w:rPr>
              </w:pPr>
            </w:p>
            <w:p/>
          </w:sdtContent>
        </w:sdt>
      </w:sdtContent>
    </w:sdt>
    <w:sect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729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0b90633e37cf44099c4f08c26b24637e" PartId="e40f4ecd08d1432bba3e928aab644d73">
    <Part Type="preambule" DocPartId="8f2ddcd23ab54f6f8bf3d632268f279e" PartId="fdd5bbf0a6924c0fb373b19a0a5703a0"/>
    <Part Type="pastraipa" DocPartId="e7cda5c7d29a47a0adba24315206720f" PartId="edd11bc8097f46feb02a74534c0c3cf4">
      <Part Type="citata" DocPartId="421361f7ef814b35ad0e7130fda000c9" PartId="d542dfc5ef1e4b6393aea0354b034687">
        <Part Type="papunktis" Nr="1.13.9" Abbr="1.13.9 pp." DocPartId="3b5b7adf302f435fa3f3df22afca61cc" PartId="75435ca734844d919a0f3ab47a34c60a"/>
      </Part>
    </Part>
    <Part Type="signatura" DocPartId="87aea0cd79084597a9a0311345a58da2" PartId="8ba30276bf8342ec975469d36358f053"/>
  </Part>
</Parts>
</file>

<file path=customXml/itemProps1.xml><?xml version="1.0" encoding="utf-8"?>
<ds:datastoreItem xmlns:ds="http://schemas.openxmlformats.org/officeDocument/2006/customXml" ds:itemID="{7D278DAE-3DC8-4350-988E-E7BBE4A44EA8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428</Characters>
  <Application>Microsoft Office Word</Application>
  <DocSecurity>4</DocSecurity>
  <Lines>28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2019-06-25T05:56:00Z</dcterms:created>
  <dc:creator>Kristijonas Gudalevičius</dc:creator>
  <cp:lastModifiedBy>Asseco</cp:lastModifiedBy>
  <dcterms:modified xsi:type="dcterms:W3CDTF">2019-06-25T05:56:00Z</dcterms:modified>
  <cp:revision>2</cp:revision>
</cp:coreProperties>
</file>