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AC" w:rsidRDefault="00B119AC" w:rsidP="00102ABE">
      <w:pPr>
        <w:framePr w:w="2487" w:h="847" w:hRule="exact" w:hSpace="181" w:wrap="notBeside" w:vAnchor="page" w:hAnchor="page" w:x="8895" w:y="15901"/>
      </w:pPr>
      <w:bookmarkStart w:id="0" w:name="_GoBack"/>
      <w:bookmarkEnd w:id="0"/>
      <w:r>
        <w:t xml:space="preserve"> </w:t>
      </w:r>
      <w:bookmarkStart w:id="1" w:name="Paieskos_Nuoroda"/>
      <w:r>
        <w:fldChar w:fldCharType="begin">
          <w:ffData>
            <w:name w:val="Paieskos_Nuoroda"/>
            <w:enabled/>
            <w:calcOnExit w:val="0"/>
            <w:textInput>
              <w:maxLength w:val="30"/>
            </w:textInput>
          </w:ffData>
        </w:fldChar>
      </w:r>
      <w:r>
        <w:instrText xml:space="preserve"> FORMTEXT </w:instrText>
      </w:r>
      <w:r>
        <w:fldChar w:fldCharType="separate"/>
      </w:r>
      <w:r w:rsidR="008F255F">
        <w:t>2019-R95-I-101062</w:t>
      </w:r>
      <w:r>
        <w:fldChar w:fldCharType="end"/>
      </w:r>
      <w:bookmarkEnd w:id="1"/>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300D8B">
            <w:pPr>
              <w:tabs>
                <w:tab w:val="right" w:pos="2671"/>
              </w:tabs>
              <w:jc w:val="center"/>
              <w:rPr>
                <w:sz w:val="18"/>
              </w:rPr>
            </w:pPr>
            <w:r>
              <w:rPr>
                <w:noProof/>
                <w:lang w:eastAsia="lt-LT"/>
              </w:rPr>
              <w:drawing>
                <wp:inline distT="0" distB="0" distL="0" distR="0">
                  <wp:extent cx="445770" cy="5041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 cy="504190"/>
                          </a:xfrm>
                          <a:prstGeom prst="rect">
                            <a:avLst/>
                          </a:prstGeom>
                          <a:noFill/>
                          <a:ln>
                            <a:noFill/>
                          </a:ln>
                        </pic:spPr>
                      </pic:pic>
                    </a:graphicData>
                  </a:graphic>
                </wp:inline>
              </w:drawing>
            </w:r>
          </w:p>
        </w:tc>
      </w:tr>
      <w:bookmarkStart w:id="2"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8F255F">
              <w:rPr>
                <w:caps/>
                <w:sz w:val="26"/>
              </w:rPr>
              <w:t>Valstybinio socialinio draudimo fondo valdyba prie Socialinės apsaugos ir darbo ministerijos</w:t>
            </w:r>
            <w:r>
              <w:rPr>
                <w:caps/>
                <w:sz w:val="26"/>
              </w:rPr>
              <w:fldChar w:fldCharType="end"/>
            </w:r>
            <w:bookmarkEnd w:id="2"/>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3"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8F255F">
              <w:rPr>
                <w:sz w:val="16"/>
              </w:rPr>
              <w:t>Konstitucijos pr. 12-101,  LT-09308 Vilnius</w:t>
            </w:r>
            <w:r>
              <w:rPr>
                <w:sz w:val="16"/>
              </w:rPr>
              <w:fldChar w:fldCharType="end"/>
            </w:r>
            <w:bookmarkEnd w:id="3"/>
            <w:r>
              <w:rPr>
                <w:sz w:val="16"/>
              </w:rPr>
              <w:t xml:space="preserve">, </w:t>
            </w:r>
          </w:p>
          <w:p w:rsidR="00B119AC" w:rsidRDefault="00B119AC" w:rsidP="005923AD">
            <w:pPr>
              <w:jc w:val="center"/>
              <w:rPr>
                <w:sz w:val="16"/>
              </w:rPr>
            </w:pPr>
            <w:r>
              <w:rPr>
                <w:sz w:val="16"/>
              </w:rPr>
              <w:t xml:space="preserve">tel. </w:t>
            </w:r>
            <w:bookmarkStart w:id="4"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8F255F">
              <w:rPr>
                <w:sz w:val="16"/>
              </w:rPr>
              <w:t>(8 5)  272 4864</w:t>
            </w:r>
            <w:r>
              <w:rPr>
                <w:sz w:val="16"/>
              </w:rPr>
              <w:fldChar w:fldCharType="end"/>
            </w:r>
            <w:bookmarkEnd w:id="4"/>
            <w:r>
              <w:rPr>
                <w:sz w:val="16"/>
              </w:rPr>
              <w:t>, faks. </w:t>
            </w:r>
            <w:bookmarkStart w:id="5" w:name="Sudarytojo_fax"/>
            <w:r>
              <w:rPr>
                <w:sz w:val="16"/>
              </w:rPr>
              <w:fldChar w:fldCharType="begin">
                <w:ffData>
                  <w:name w:val="Sudarytojo_fax"/>
                  <w:enabled/>
                  <w:calcOnExit w:val="0"/>
                  <w:textInput>
                    <w:default w:val="(8 0) 000 0000"/>
                  </w:textInput>
                </w:ffData>
              </w:fldChar>
            </w:r>
            <w:r>
              <w:rPr>
                <w:sz w:val="16"/>
              </w:rPr>
              <w:instrText xml:space="preserve"> FORMTEXT </w:instrText>
            </w:r>
            <w:r>
              <w:rPr>
                <w:sz w:val="16"/>
              </w:rPr>
            </w:r>
            <w:r>
              <w:rPr>
                <w:sz w:val="16"/>
              </w:rPr>
              <w:fldChar w:fldCharType="separate"/>
            </w:r>
            <w:r w:rsidR="008F255F">
              <w:rPr>
                <w:sz w:val="16"/>
              </w:rPr>
              <w:t>(8 5)  272 3641</w:t>
            </w:r>
            <w:r>
              <w:rPr>
                <w:sz w:val="16"/>
              </w:rPr>
              <w:fldChar w:fldCharType="end"/>
            </w:r>
            <w:bookmarkEnd w:id="5"/>
            <w:r>
              <w:rPr>
                <w:sz w:val="16"/>
              </w:rPr>
              <w:t>, el. p. </w:t>
            </w:r>
            <w:bookmarkStart w:id="6"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8F255F">
              <w:rPr>
                <w:sz w:val="16"/>
              </w:rPr>
              <w:t>info@sodra.lt</w:t>
            </w:r>
            <w:r>
              <w:rPr>
                <w:sz w:val="16"/>
              </w:rPr>
              <w:fldChar w:fldCharType="end"/>
            </w:r>
            <w:bookmarkEnd w:id="6"/>
            <w:r>
              <w:rPr>
                <w:sz w:val="16"/>
              </w:rPr>
              <w:t>,  informacija telefonu 1883.</w:t>
            </w:r>
          </w:p>
          <w:p w:rsidR="00B119AC" w:rsidRDefault="00B119AC">
            <w:pPr>
              <w:jc w:val="center"/>
              <w:rPr>
                <w:sz w:val="16"/>
              </w:rPr>
            </w:pPr>
            <w:r>
              <w:rPr>
                <w:sz w:val="16"/>
              </w:rPr>
              <w:t xml:space="preserve">Duomenys kaupiami ir saugomi Juridinių asmenų registre, kodas </w:t>
            </w:r>
            <w:bookmarkStart w:id="7"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8F255F">
              <w:rPr>
                <w:sz w:val="16"/>
              </w:rPr>
              <w:t>191630223</w:t>
            </w:r>
            <w:r>
              <w:rPr>
                <w:sz w:val="16"/>
              </w:rPr>
              <w:fldChar w:fldCharType="end"/>
            </w:r>
            <w:bookmarkEnd w:id="7"/>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8"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047AD1">
              <w:t xml:space="preserve">Lietuvos </w:t>
            </w:r>
            <w:r w:rsidR="00532BEC">
              <w:t>R</w:t>
            </w:r>
            <w:r w:rsidR="00047AD1">
              <w:t>espublikos s</w:t>
            </w:r>
            <w:r w:rsidR="008F255F">
              <w:t>ocialinės apsaugos ir darbo ministerijai</w:t>
            </w:r>
            <w:r>
              <w:fldChar w:fldCharType="end"/>
            </w:r>
            <w:bookmarkEnd w:id="8"/>
          </w:p>
          <w:bookmarkStart w:id="9" w:name="Adresatas_A"/>
          <w:p w:rsidR="00B119AC" w:rsidRDefault="00B119AC" w:rsidP="003C7B9F">
            <w:r>
              <w:fldChar w:fldCharType="begin">
                <w:ffData>
                  <w:name w:val="Adresatas_A"/>
                  <w:enabled/>
                  <w:calcOnExit w:val="0"/>
                  <w:statusText w:type="text" w:val="Gavėjo adresas"/>
                  <w:textInput/>
                </w:ffData>
              </w:fldChar>
            </w:r>
            <w:r>
              <w:instrText xml:space="preserve"> FORMTEXT </w:instrText>
            </w:r>
            <w:r>
              <w:fldChar w:fldCharType="separate"/>
            </w:r>
            <w:r w:rsidR="008F255F">
              <w:t>A. Vivulskio g. 11,  03610 Vilnius</w:t>
            </w:r>
            <w:r>
              <w:fldChar w:fldCharType="end"/>
            </w:r>
            <w:bookmarkEnd w:id="9"/>
          </w:p>
        </w:tc>
        <w:tc>
          <w:tcPr>
            <w:tcW w:w="320" w:type="dxa"/>
            <w:tcBorders>
              <w:bottom w:val="nil"/>
            </w:tcBorders>
          </w:tcPr>
          <w:p w:rsidR="00B119AC" w:rsidRDefault="00B119AC"/>
        </w:tc>
        <w:bookmarkStart w:id="10"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8F255F">
              <w:t>2019</w:t>
            </w:r>
            <w:r>
              <w:fldChar w:fldCharType="end"/>
            </w:r>
            <w:bookmarkEnd w:id="10"/>
            <w:r>
              <w:t>-</w:t>
            </w:r>
            <w:bookmarkStart w:id="11"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8F255F">
              <w:t>12</w:t>
            </w:r>
            <w:r>
              <w:fldChar w:fldCharType="end"/>
            </w:r>
            <w:bookmarkEnd w:id="11"/>
            <w:r>
              <w:t>-</w:t>
            </w:r>
            <w:bookmarkStart w:id="12"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2"/>
            <w:r>
              <w:tab/>
              <w:t xml:space="preserve"> </w:t>
            </w:r>
            <w:bookmarkStart w:id="13"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w:t>
            </w:r>
            <w:r w:rsidR="00047AD1">
              <w:rPr>
                <w:noProof/>
              </w:rPr>
              <w:t xml:space="preserve">  </w:t>
            </w:r>
            <w:r>
              <w:rPr>
                <w:noProof/>
              </w:rPr>
              <w:t>Nr.</w:t>
            </w:r>
            <w:r>
              <w:fldChar w:fldCharType="end"/>
            </w:r>
            <w:bookmarkEnd w:id="13"/>
            <w:r>
              <w:t xml:space="preserve"> </w:t>
            </w:r>
            <w:bookmarkStart w:id="14"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8F255F">
              <w:t>(11.2E) I-</w:t>
            </w:r>
            <w:r>
              <w:fldChar w:fldCharType="end"/>
            </w:r>
            <w:bookmarkEnd w:id="14"/>
          </w:p>
          <w:bookmarkStart w:id="15" w:name="Text2"/>
          <w:p w:rsidR="00B119AC" w:rsidRDefault="00B119AC" w:rsidP="00047AD1">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5"/>
            <w:r>
              <w:t xml:space="preserve"> </w:t>
            </w:r>
            <w:bookmarkStart w:id="16"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8F255F">
              <w:t>2019-12-12</w:t>
            </w:r>
            <w:r>
              <w:fldChar w:fldCharType="end"/>
            </w:r>
            <w:bookmarkEnd w:id="16"/>
            <w:r>
              <w:tab/>
            </w:r>
            <w:r>
              <w:fldChar w:fldCharType="begin">
                <w:ffData>
                  <w:name w:val=""/>
                  <w:enabled/>
                  <w:calcOnExit w:val="0"/>
                  <w:textInput>
                    <w:default w:val="  Nr."/>
                  </w:textInput>
                </w:ffData>
              </w:fldChar>
            </w:r>
            <w:r>
              <w:instrText xml:space="preserve"> FORMTEXT </w:instrText>
            </w:r>
            <w:r>
              <w:fldChar w:fldCharType="separate"/>
            </w:r>
            <w:r>
              <w:rPr>
                <w:noProof/>
              </w:rPr>
              <w:t>Nr.</w:t>
            </w:r>
            <w:r>
              <w:fldChar w:fldCharType="end"/>
            </w:r>
            <w:r>
              <w:t xml:space="preserve"> </w:t>
            </w:r>
            <w:bookmarkStart w:id="17" w:name="Gauto_Nr"/>
            <w:r>
              <w:fldChar w:fldCharType="begin">
                <w:ffData>
                  <w:name w:val="Gauto_Nr"/>
                  <w:enabled/>
                  <w:calcOnExit/>
                  <w:textInput/>
                </w:ffData>
              </w:fldChar>
            </w:r>
            <w:r>
              <w:instrText xml:space="preserve"> FORMTEXT </w:instrText>
            </w:r>
            <w:r>
              <w:fldChar w:fldCharType="separate"/>
            </w:r>
            <w:r w:rsidR="008F255F">
              <w:t>(23.1E-55)STAP-619</w:t>
            </w:r>
            <w:r>
              <w:fldChar w:fldCharType="end"/>
            </w:r>
            <w:bookmarkEnd w:id="17"/>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tc>
          <w:tcPr>
            <w:tcW w:w="9639" w:type="dxa"/>
          </w:tcPr>
          <w:bookmarkStart w:id="18" w:name="Antraste"/>
          <w:p w:rsidR="00B119AC" w:rsidRDefault="00B119AC" w:rsidP="009B78FA">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8F255F">
              <w:rPr>
                <w:b/>
                <w:bCs/>
                <w:caps/>
              </w:rPr>
              <w:t xml:space="preserve">Dėl Lietuvos Respublikos Vyriausybės nutarimo projekto </w:t>
            </w:r>
            <w:r>
              <w:rPr>
                <w:b/>
                <w:bCs/>
                <w:caps/>
              </w:rPr>
              <w:fldChar w:fldCharType="end"/>
            </w:r>
            <w:bookmarkEnd w:id="18"/>
          </w:p>
        </w:tc>
      </w:tr>
    </w:tbl>
    <w:p w:rsidR="00B119AC" w:rsidRDefault="00B119AC"/>
    <w:p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rsidR="006A67AC" w:rsidRDefault="001D30B1" w:rsidP="001D30B1">
      <w:pPr>
        <w:widowControl w:val="0"/>
        <w:tabs>
          <w:tab w:val="left" w:pos="1134"/>
        </w:tabs>
        <w:autoSpaceDE w:val="0"/>
        <w:autoSpaceDN w:val="0"/>
        <w:adjustRightInd w:val="0"/>
        <w:jc w:val="both"/>
      </w:pPr>
      <w:r>
        <w:lastRenderedPageBreak/>
        <w:t xml:space="preserve">                  </w:t>
      </w:r>
      <w:r w:rsidR="006A67AC">
        <w:t>Valstybinio socialinio draudimo fondo valdyba prie Socialinės apsaugos ir darbo ministerijos (toliau – Fondo valdyba) susipažino su pateiktu derinti Lietuvos Respublikos Vyriausybės nutarimo „Dėl Lietuvos Respublikos Vyriausybės 2004 m. gruodžio 24 d. nutarimo Nr. 1656 „Dėl Nedarbo socialinio draudimo išmokų nuostatų ir dalinio darbo išmokų nuostatų patvirtinimo“ pakeitim</w:t>
      </w:r>
      <w:r w:rsidR="001E5100">
        <w:t>o“ projektu (toliau – Projektas)</w:t>
      </w:r>
      <w:r w:rsidR="006A67AC">
        <w:t>.</w:t>
      </w:r>
    </w:p>
    <w:p w:rsidR="001E5100" w:rsidRDefault="001D30B1" w:rsidP="001E5100">
      <w:pPr>
        <w:widowControl w:val="0"/>
        <w:tabs>
          <w:tab w:val="left" w:pos="1134"/>
        </w:tabs>
        <w:autoSpaceDE w:val="0"/>
        <w:autoSpaceDN w:val="0"/>
        <w:adjustRightInd w:val="0"/>
        <w:jc w:val="both"/>
      </w:pPr>
      <w:r>
        <w:t xml:space="preserve">                   </w:t>
      </w:r>
      <w:r w:rsidR="001E5100" w:rsidRPr="001E5100">
        <w:t>Fondo valdybos nuomone, Projekto 1.3 punktu teikiamame Nedarbo socialinio draudimo išmokų nuostatų 23 punkte nuoroda į Europos Sąjungos socialinės apsaugos sistemų koordinavimo reglamentus yra nekorektiška, nes minėti reglamentai nėra taikomi asmenims, kuriems taikomi Europos Bendrijų pareigūnų nuostatai. Manome, kad nuostatų 23 punktu siekiamų tikslų įgyvendinimo priemonės turi būti tiesiogiai sureguliuotos Lietuvos teisės aktuose, nedarant nuorodos į Europos Sąjungos socialinės apsaugos sistemų koordinavimo reglamentus (kaip, pavyzdžiui, tai yra padaryta Lietuvos Respublikos Europos Sąjungos institucijų darbuotojų ir Europos Parlamento narių pensinių teisių išsaugojimo ir perkėlimo įstatymo 12 straipsnyje; siūlytume remtis analogija su atitinkamais pakeitimais).</w:t>
      </w:r>
    </w:p>
    <w:p w:rsidR="00532BEC" w:rsidRPr="00DF442C" w:rsidRDefault="001D30B1" w:rsidP="00532BEC">
      <w:pPr>
        <w:widowControl w:val="0"/>
        <w:tabs>
          <w:tab w:val="left" w:pos="1134"/>
        </w:tabs>
        <w:autoSpaceDE w:val="0"/>
        <w:autoSpaceDN w:val="0"/>
        <w:adjustRightInd w:val="0"/>
        <w:jc w:val="both"/>
      </w:pPr>
      <w:r>
        <w:t xml:space="preserve">                   </w:t>
      </w:r>
      <w:r w:rsidR="006A67AC">
        <w:t xml:space="preserve">Atsižvelgdami į nuo 2020 m. sausio 1 d. įsigaliosiančius Nedarbo socialinio draudimo įstatymo 17 ir 18 straipsnių pakeitimus, siūlome </w:t>
      </w:r>
      <w:r w:rsidR="00532BEC" w:rsidRPr="00DF442C">
        <w:t>šiuos Dalinio darbo nuostatų (toliau – Nuostatai) papildymus ir  pakeitimus:</w:t>
      </w:r>
    </w:p>
    <w:p w:rsidR="00532BEC" w:rsidRPr="00DF442C" w:rsidRDefault="00532BEC" w:rsidP="00532BEC">
      <w:pPr>
        <w:widowControl w:val="0"/>
        <w:autoSpaceDE w:val="0"/>
        <w:autoSpaceDN w:val="0"/>
        <w:adjustRightInd w:val="0"/>
        <w:ind w:firstLine="720"/>
        <w:jc w:val="both"/>
      </w:pPr>
      <w:r w:rsidRPr="00DF442C">
        <w:t xml:space="preserve">           1. Papildyti Nuostatų 13 punktą žodžiais „nuo laikinojo nedarbingumo pirmosios dienos“ ir jį išdėstyti taip: </w:t>
      </w:r>
    </w:p>
    <w:p w:rsidR="00532BEC" w:rsidRPr="00DF442C" w:rsidRDefault="00532BEC" w:rsidP="00532BEC">
      <w:pPr>
        <w:widowControl w:val="0"/>
        <w:autoSpaceDE w:val="0"/>
        <w:autoSpaceDN w:val="0"/>
        <w:adjustRightInd w:val="0"/>
        <w:ind w:firstLine="720"/>
        <w:jc w:val="both"/>
        <w:rPr>
          <w:b/>
        </w:rPr>
      </w:pPr>
      <w:r w:rsidRPr="00DF442C">
        <w:t xml:space="preserve">         „13. </w:t>
      </w:r>
      <w:r w:rsidRPr="00DF442C">
        <w:rPr>
          <w:bCs/>
          <w:lang w:eastAsia="lt-LT"/>
        </w:rPr>
        <w:t>Jeigu dalinio darbo išmoką gaunantis asmuo tampa laikinai nedarbingas dėl ligos ar traumos ir</w:t>
      </w:r>
      <w:r w:rsidRPr="00DF442C">
        <w:rPr>
          <w:b/>
          <w:bCs/>
          <w:lang w:eastAsia="lt-LT"/>
        </w:rPr>
        <w:t xml:space="preserve"> </w:t>
      </w:r>
      <w:r w:rsidRPr="00DF442C">
        <w:rPr>
          <w:bCs/>
          <w:lang w:eastAsia="lt-LT"/>
        </w:rPr>
        <w:t xml:space="preserve">nustatoma jo teisė į ligos išmoką pagal Lietuvos Respublikos ligos ir motinystės socialinio draudimo įstatymą arba Lietuvos Respublikos nelaimingų atsitikimų darbe ar profesinių ligų socialinio draudimo įstatymą, dalinio darbo išmokos mokėjimas sustabdomas </w:t>
      </w:r>
      <w:r w:rsidRPr="00DF442C">
        <w:rPr>
          <w:b/>
        </w:rPr>
        <w:t>nuo laikinojo nedarbingumo pirmosios dienos.“</w:t>
      </w:r>
    </w:p>
    <w:p w:rsidR="00532BEC" w:rsidRPr="00DF442C" w:rsidRDefault="00532BEC" w:rsidP="00532BEC">
      <w:pPr>
        <w:widowControl w:val="0"/>
        <w:autoSpaceDE w:val="0"/>
        <w:autoSpaceDN w:val="0"/>
        <w:adjustRightInd w:val="0"/>
        <w:ind w:firstLine="720"/>
        <w:jc w:val="both"/>
      </w:pPr>
      <w:r w:rsidRPr="00DF442C">
        <w:rPr>
          <w:b/>
        </w:rPr>
        <w:t xml:space="preserve">           </w:t>
      </w:r>
      <w:r w:rsidRPr="00DF442C">
        <w:t>2.</w:t>
      </w:r>
      <w:r w:rsidRPr="00DF442C">
        <w:rPr>
          <w:b/>
        </w:rPr>
        <w:t xml:space="preserve"> </w:t>
      </w:r>
      <w:r w:rsidRPr="00DF442C">
        <w:t xml:space="preserve">Papildyti Nuostatų 14 punktą žodžiais „nuo kitos dienos po to, kai pasibaigė laikinasis nedarbingumas, jeigu dar nepasibaigė laikotarpis, kuriam išmoka buvo paskirta“ ir jį išdėstyti taip: </w:t>
      </w:r>
    </w:p>
    <w:p w:rsidR="00532BEC" w:rsidRPr="00DF442C" w:rsidRDefault="00532BEC" w:rsidP="00532BEC">
      <w:pPr>
        <w:widowControl w:val="0"/>
        <w:autoSpaceDE w:val="0"/>
        <w:autoSpaceDN w:val="0"/>
        <w:adjustRightInd w:val="0"/>
        <w:jc w:val="both"/>
      </w:pPr>
      <w:r w:rsidRPr="00DF442C">
        <w:t xml:space="preserve">                      „14. </w:t>
      </w:r>
      <w:r w:rsidRPr="00DF442C">
        <w:rPr>
          <w:bCs/>
          <w:lang w:eastAsia="lt-LT"/>
        </w:rPr>
        <w:t xml:space="preserve">Išnykus aplinkybėms, dėl kurių dalinio darbo išmokos mokėjimas buvo sustabdytas, dalinio darbo išmokos mokėjimas atnaujinamas, jeigu dar nepasibaigęs laikotarpis, kuriam buvo nustatytas dalinis darbas </w:t>
      </w:r>
      <w:r w:rsidRPr="00DF442C">
        <w:rPr>
          <w:b/>
        </w:rPr>
        <w:t>nuo kitos dienos po to, kai pasibaigė laikinasis nedarbingumas, jeigu dar nepasibaigė laikotarpis, kuriam išmoka buvo paskirta</w:t>
      </w:r>
      <w:r w:rsidRPr="00DF442C">
        <w:t>.“</w:t>
      </w:r>
    </w:p>
    <w:p w:rsidR="009B78FA" w:rsidRDefault="00532BEC" w:rsidP="00532BEC">
      <w:pPr>
        <w:widowControl w:val="0"/>
        <w:tabs>
          <w:tab w:val="left" w:pos="1134"/>
        </w:tabs>
        <w:autoSpaceDE w:val="0"/>
        <w:autoSpaceDN w:val="0"/>
        <w:adjustRightInd w:val="0"/>
        <w:jc w:val="both"/>
      </w:pPr>
      <w:r>
        <w:tab/>
        <w:t xml:space="preserve">    3. </w:t>
      </w:r>
      <w:r w:rsidRPr="00DF442C">
        <w:t>Pripažinti netekusiais galios Nuostatų 23 ir 24 punktus.</w:t>
      </w:r>
    </w:p>
    <w:p w:rsidR="00B119AC" w:rsidRDefault="006A67AC" w:rsidP="00F614F7">
      <w:pPr>
        <w:ind w:firstLine="1134"/>
        <w:jc w:val="both"/>
      </w:pPr>
      <w:r>
        <w:t xml:space="preserve"> </w:t>
      </w:r>
    </w:p>
    <w:p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9" w:name="Yra_Priedu"/>
    <w:p w:rsidR="00B119AC" w:rsidRDefault="00B119AC" w:rsidP="00E51284">
      <w:pPr>
        <w:ind w:firstLine="1134"/>
        <w:jc w:val="both"/>
      </w:pPr>
      <w:r>
        <w:lastRenderedPageBreak/>
        <w:fldChar w:fldCharType="begin">
          <w:ffData>
            <w:name w:val="Yra_Priedu"/>
            <w:enabled/>
            <w:calcOnExit w:val="0"/>
            <w:ddList>
              <w:listEntry w:val="          "/>
              <w:listEntry w:val="PRIDEDAMA."/>
              <w:listEntry w:val="PRIDEDAMA:"/>
            </w:ddList>
          </w:ffData>
        </w:fldChar>
      </w:r>
      <w:r>
        <w:instrText xml:space="preserve"> FORMDROPDOWN </w:instrText>
      </w:r>
      <w:r w:rsidR="00300D8B">
        <w:fldChar w:fldCharType="separate"/>
      </w:r>
      <w:r>
        <w:fldChar w:fldCharType="end"/>
      </w:r>
      <w:bookmarkEnd w:id="19"/>
      <w:r>
        <w:t xml:space="preserve"> </w:t>
      </w:r>
      <w:bookmarkStart w:id="20"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8F255F">
        <w:t> </w:t>
      </w:r>
      <w:r w:rsidR="008F255F">
        <w:t> </w:t>
      </w:r>
      <w:r w:rsidR="008F255F">
        <w:t> </w:t>
      </w:r>
      <w:r w:rsidR="008F255F">
        <w:t> </w:t>
      </w:r>
      <w:r w:rsidR="008F255F">
        <w:t> </w:t>
      </w:r>
      <w:r>
        <w:fldChar w:fldCharType="end"/>
      </w:r>
      <w:bookmarkEnd w:id="20"/>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21" w:name="Dropdown1"/>
          <w:p w:rsidR="00B119AC" w:rsidRDefault="00B119AC" w:rsidP="00102ABE">
            <w:pPr>
              <w:framePr w:w="8589" w:h="2155" w:hSpace="181" w:wrap="notBeside" w:vAnchor="page" w:hAnchor="page" w:x="1641" w:y="14455"/>
            </w:pPr>
            <w:r>
              <w:lastRenderedPageBreak/>
              <w:fldChar w:fldCharType="begin">
                <w:ffData>
                  <w:name w:val="Dropdown1"/>
                  <w:enabled/>
                  <w:calcOnExit w:val="0"/>
                  <w:ddList>
                    <w:listEntry w:val="                                       "/>
                    <w:listEntry w:val="Siunčiama tik el. paštu."/>
                  </w:ddList>
                </w:ffData>
              </w:fldChar>
            </w:r>
            <w:r>
              <w:instrText xml:space="preserve"> FORMDROPDOWN </w:instrText>
            </w:r>
            <w:r w:rsidR="00300D8B">
              <w:fldChar w:fldCharType="separate"/>
            </w:r>
            <w:r>
              <w:fldChar w:fldCharType="end"/>
            </w:r>
            <w:bookmarkEnd w:id="21"/>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2" w:name="Rengejas"/>
      <w:tr w:rsidR="00B119AC">
        <w:tc>
          <w:tcPr>
            <w:tcW w:w="9468" w:type="dxa"/>
          </w:tcPr>
          <w:p w:rsidR="00C50B22" w:rsidRDefault="00B119AC" w:rsidP="00102ABE">
            <w:pPr>
              <w:framePr w:w="8589" w:h="2155" w:hSpace="181" w:wrap="notBeside" w:vAnchor="page" w:hAnchor="page" w:x="1641" w:y="14455"/>
              <w:rPr>
                <w:sz w:val="22"/>
              </w:rPr>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8F255F">
              <w:rPr>
                <w:sz w:val="22"/>
              </w:rPr>
              <w:t>Marija Pačinskienė</w:t>
            </w:r>
            <w:r>
              <w:rPr>
                <w:sz w:val="22"/>
              </w:rPr>
              <w:fldChar w:fldCharType="end"/>
            </w:r>
            <w:bookmarkEnd w:id="22"/>
            <w:r>
              <w:rPr>
                <w:sz w:val="22"/>
              </w:rPr>
              <w:fldChar w:fldCharType="begin"/>
            </w:r>
            <w:r>
              <w:rPr>
                <w:sz w:val="22"/>
              </w:rPr>
              <w:instrText xml:space="preserve"> if rengejas = rengejo_kontaktai "" ", " </w:instrText>
            </w:r>
            <w:r>
              <w:rPr>
                <w:sz w:val="22"/>
              </w:rPr>
              <w:fldChar w:fldCharType="separate"/>
            </w:r>
            <w:r>
              <w:rPr>
                <w:noProof/>
                <w:sz w:val="22"/>
              </w:rPr>
              <w:t xml:space="preserve">, </w:t>
            </w:r>
            <w:r>
              <w:rPr>
                <w:sz w:val="22"/>
              </w:rPr>
              <w:fldChar w:fldCharType="end"/>
            </w:r>
            <w:bookmarkStart w:id="23"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8F255F">
              <w:rPr>
                <w:sz w:val="22"/>
              </w:rPr>
              <w:t>tel. (8 5)  273 3764, el. p. Marija.Pacinskiene@sodra.lt</w:t>
            </w:r>
          </w:p>
          <w:p w:rsidR="00B119AC" w:rsidRDefault="00C50B22" w:rsidP="00102ABE">
            <w:pPr>
              <w:framePr w:w="8589" w:h="2155" w:hSpace="181" w:wrap="notBeside" w:vAnchor="page" w:hAnchor="page" w:x="1641" w:y="14455"/>
            </w:pPr>
            <w:r w:rsidRPr="00C50B22">
              <w:rPr>
                <w:sz w:val="22"/>
              </w:rPr>
              <w:t>Natalja Lobkova, tel. (8 5)  273 0479, el. p. Natalja.Lobkova@sodra.lt</w:t>
            </w:r>
            <w:r w:rsidR="00B119AC">
              <w:rPr>
                <w:sz w:val="22"/>
              </w:rPr>
              <w:fldChar w:fldCharType="end"/>
            </w:r>
            <w:bookmarkEnd w:id="23"/>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57C" w:rsidRDefault="00DD757C">
      <w:r>
        <w:separator/>
      </w:r>
    </w:p>
  </w:endnote>
  <w:endnote w:type="continuationSeparator" w:id="0">
    <w:p w:rsidR="00DD757C" w:rsidRDefault="00DD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Porat"/>
    </w:pPr>
  </w:p>
  <w:p w:rsidR="00B119AC" w:rsidRDefault="00B119AC">
    <w:pPr>
      <w:pStyle w:val="Porat"/>
    </w:pPr>
  </w:p>
  <w:p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57C" w:rsidRDefault="00DD757C">
      <w:r>
        <w:separator/>
      </w:r>
    </w:p>
  </w:footnote>
  <w:footnote w:type="continuationSeparator" w:id="0">
    <w:p w:rsidR="00DD757C" w:rsidRDefault="00DD7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00D8B">
      <w:rPr>
        <w:rStyle w:val="Puslapionumeris"/>
        <w:noProof/>
      </w:rPr>
      <w:t>2</w:t>
    </w:r>
    <w:r>
      <w:rPr>
        <w:rStyle w:val="Puslapionumeris"/>
      </w:rPr>
      <w:fldChar w:fldCharType="end"/>
    </w:r>
  </w:p>
  <w:p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neap1PHPtY9uKK6wECJq43ibr0vAEHqaFOgT/Xp73etLo+/v6JYi5pF+u0yJtRyTNetUYJs1AV8bEpebv51ng==" w:salt="Igf9bSzz6itduCEgHAoYxQ=="/>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AD"/>
    <w:rsid w:val="00047AD1"/>
    <w:rsid w:val="00050716"/>
    <w:rsid w:val="00064586"/>
    <w:rsid w:val="00066F91"/>
    <w:rsid w:val="00072473"/>
    <w:rsid w:val="000B5A33"/>
    <w:rsid w:val="000D481C"/>
    <w:rsid w:val="000E1808"/>
    <w:rsid w:val="00102ABE"/>
    <w:rsid w:val="0014047B"/>
    <w:rsid w:val="001417C4"/>
    <w:rsid w:val="001543C9"/>
    <w:rsid w:val="00165BE8"/>
    <w:rsid w:val="00176E6E"/>
    <w:rsid w:val="00190936"/>
    <w:rsid w:val="001B1CF9"/>
    <w:rsid w:val="001C0B96"/>
    <w:rsid w:val="001C4DB9"/>
    <w:rsid w:val="001D0639"/>
    <w:rsid w:val="001D30B1"/>
    <w:rsid w:val="001E5100"/>
    <w:rsid w:val="001E58D5"/>
    <w:rsid w:val="00210F31"/>
    <w:rsid w:val="002344C6"/>
    <w:rsid w:val="0024237F"/>
    <w:rsid w:val="002748E3"/>
    <w:rsid w:val="002B194F"/>
    <w:rsid w:val="002B4372"/>
    <w:rsid w:val="002D10E2"/>
    <w:rsid w:val="002E4286"/>
    <w:rsid w:val="002E6AA2"/>
    <w:rsid w:val="002F2635"/>
    <w:rsid w:val="00300D8B"/>
    <w:rsid w:val="00305272"/>
    <w:rsid w:val="00310ADE"/>
    <w:rsid w:val="003552EB"/>
    <w:rsid w:val="003B3781"/>
    <w:rsid w:val="003B3ACB"/>
    <w:rsid w:val="003C2C6B"/>
    <w:rsid w:val="003C494F"/>
    <w:rsid w:val="003C7B9F"/>
    <w:rsid w:val="003F1E65"/>
    <w:rsid w:val="0041785F"/>
    <w:rsid w:val="00427490"/>
    <w:rsid w:val="004353D2"/>
    <w:rsid w:val="004968BA"/>
    <w:rsid w:val="004C0CC4"/>
    <w:rsid w:val="00506D1C"/>
    <w:rsid w:val="00532BEC"/>
    <w:rsid w:val="00566BA2"/>
    <w:rsid w:val="005923AD"/>
    <w:rsid w:val="0059333A"/>
    <w:rsid w:val="005C073F"/>
    <w:rsid w:val="005E1829"/>
    <w:rsid w:val="006025BA"/>
    <w:rsid w:val="00632A31"/>
    <w:rsid w:val="00634E34"/>
    <w:rsid w:val="0064254A"/>
    <w:rsid w:val="00660640"/>
    <w:rsid w:val="00673044"/>
    <w:rsid w:val="00686A40"/>
    <w:rsid w:val="00694B33"/>
    <w:rsid w:val="006A282A"/>
    <w:rsid w:val="006A67AC"/>
    <w:rsid w:val="006B4A65"/>
    <w:rsid w:val="006D7A5E"/>
    <w:rsid w:val="006E1EAC"/>
    <w:rsid w:val="006E2B9B"/>
    <w:rsid w:val="006E7E11"/>
    <w:rsid w:val="00717CBE"/>
    <w:rsid w:val="007453BC"/>
    <w:rsid w:val="007B0E8F"/>
    <w:rsid w:val="008157F8"/>
    <w:rsid w:val="00820D13"/>
    <w:rsid w:val="00822AAC"/>
    <w:rsid w:val="00831F07"/>
    <w:rsid w:val="008421D3"/>
    <w:rsid w:val="00847974"/>
    <w:rsid w:val="008504C8"/>
    <w:rsid w:val="0086184D"/>
    <w:rsid w:val="008F255F"/>
    <w:rsid w:val="009021AF"/>
    <w:rsid w:val="009127A2"/>
    <w:rsid w:val="00924A8C"/>
    <w:rsid w:val="00947945"/>
    <w:rsid w:val="00961F79"/>
    <w:rsid w:val="0096528E"/>
    <w:rsid w:val="009655B4"/>
    <w:rsid w:val="009719F0"/>
    <w:rsid w:val="009A01D3"/>
    <w:rsid w:val="009B4572"/>
    <w:rsid w:val="009B78FA"/>
    <w:rsid w:val="009C6D8D"/>
    <w:rsid w:val="009D071C"/>
    <w:rsid w:val="009D1DD5"/>
    <w:rsid w:val="00A13D65"/>
    <w:rsid w:val="00A22089"/>
    <w:rsid w:val="00A25F32"/>
    <w:rsid w:val="00A26CDE"/>
    <w:rsid w:val="00A33464"/>
    <w:rsid w:val="00A677A7"/>
    <w:rsid w:val="00A936AA"/>
    <w:rsid w:val="00AA284E"/>
    <w:rsid w:val="00AB73E3"/>
    <w:rsid w:val="00AD3506"/>
    <w:rsid w:val="00AE1E83"/>
    <w:rsid w:val="00AE75B3"/>
    <w:rsid w:val="00B10990"/>
    <w:rsid w:val="00B119AC"/>
    <w:rsid w:val="00BC6BFB"/>
    <w:rsid w:val="00BF11DC"/>
    <w:rsid w:val="00C50B22"/>
    <w:rsid w:val="00C53D8F"/>
    <w:rsid w:val="00C571D8"/>
    <w:rsid w:val="00C80A32"/>
    <w:rsid w:val="00C94FA8"/>
    <w:rsid w:val="00CC1287"/>
    <w:rsid w:val="00CD4A12"/>
    <w:rsid w:val="00D03961"/>
    <w:rsid w:val="00D05F7C"/>
    <w:rsid w:val="00D22772"/>
    <w:rsid w:val="00D25D81"/>
    <w:rsid w:val="00D265BD"/>
    <w:rsid w:val="00D32C2D"/>
    <w:rsid w:val="00D44A2E"/>
    <w:rsid w:val="00D4703C"/>
    <w:rsid w:val="00D5389E"/>
    <w:rsid w:val="00D57DF2"/>
    <w:rsid w:val="00D6065D"/>
    <w:rsid w:val="00D661DB"/>
    <w:rsid w:val="00D96BB2"/>
    <w:rsid w:val="00DB374F"/>
    <w:rsid w:val="00DB3DC1"/>
    <w:rsid w:val="00DC4E01"/>
    <w:rsid w:val="00DD1316"/>
    <w:rsid w:val="00DD757C"/>
    <w:rsid w:val="00DF0980"/>
    <w:rsid w:val="00DF7D86"/>
    <w:rsid w:val="00E05F82"/>
    <w:rsid w:val="00E10286"/>
    <w:rsid w:val="00E15596"/>
    <w:rsid w:val="00E15F88"/>
    <w:rsid w:val="00E25512"/>
    <w:rsid w:val="00E32EB1"/>
    <w:rsid w:val="00E4491B"/>
    <w:rsid w:val="00E451BF"/>
    <w:rsid w:val="00E51284"/>
    <w:rsid w:val="00E55933"/>
    <w:rsid w:val="00E669B7"/>
    <w:rsid w:val="00E810C7"/>
    <w:rsid w:val="00EC7C34"/>
    <w:rsid w:val="00EF5DFC"/>
    <w:rsid w:val="00F24928"/>
    <w:rsid w:val="00F25D94"/>
    <w:rsid w:val="00F32FDA"/>
    <w:rsid w:val="00F614F7"/>
    <w:rsid w:val="00F6534C"/>
    <w:rsid w:val="00F831D0"/>
    <w:rsid w:val="00F93882"/>
    <w:rsid w:val="00FB4147"/>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styleId="Sraopastraipa">
    <w:name w:val="List Paragraph"/>
    <w:basedOn w:val="prastasis"/>
    <w:uiPriority w:val="34"/>
    <w:qFormat/>
    <w:rsid w:val="00717CBE"/>
    <w:pPr>
      <w:ind w:left="720"/>
      <w:contextualSpacing/>
    </w:pPr>
    <w:rPr>
      <w:rFonts w:ascii="Calibri" w:eastAsia="Calibri" w:hAnsi="Calibr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styleId="Sraopastraipa">
    <w:name w:val="List Paragraph"/>
    <w:basedOn w:val="prastasis"/>
    <w:uiPriority w:val="34"/>
    <w:qFormat/>
    <w:rsid w:val="00717CBE"/>
    <w:pPr>
      <w:ind w:left="720"/>
      <w:contextualSpacing/>
    </w:pPr>
    <w:rPr>
      <w:rFonts w:ascii="Calibri" w:eastAsia="Calibri" w:hAnsi="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9685">
      <w:bodyDiv w:val="1"/>
      <w:marLeft w:val="0"/>
      <w:marRight w:val="0"/>
      <w:marTop w:val="0"/>
      <w:marBottom w:val="0"/>
      <w:divBdr>
        <w:top w:val="none" w:sz="0" w:space="0" w:color="auto"/>
        <w:left w:val="none" w:sz="0" w:space="0" w:color="auto"/>
        <w:bottom w:val="none" w:sz="0" w:space="0" w:color="auto"/>
        <w:right w:val="none" w:sz="0" w:space="0" w:color="auto"/>
      </w:divBdr>
    </w:div>
    <w:div w:id="113109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0</TotalTime>
  <Pages>2</Pages>
  <Words>2388</Words>
  <Characters>1362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2020-01-06T15:15:00Z</dcterms:created>
  <dc:creator>Valentina Zacharova</dc:creator>
  <cp:lastModifiedBy>Indrė Lankelienė</cp:lastModifiedBy>
  <cp:lastPrinted>2006-07-10T07:19:00Z</cp:lastPrinted>
  <dcterms:modified xsi:type="dcterms:W3CDTF">2020-01-06T15:15:00Z</dcterms:modified>
  <cp:revision>2</cp:revision>
</cp:coreProperties>
</file>