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0941" w14:textId="77777777" w:rsidR="00D927D4" w:rsidRDefault="00D927D4" w:rsidP="00D927D4">
      <w:pPr>
        <w:suppressAutoHyphens/>
        <w:ind w:left="7088"/>
        <w:textAlignment w:val="baseline"/>
        <w:rPr>
          <w:b/>
          <w:lang w:eastAsia="lt-LT"/>
        </w:rPr>
      </w:pPr>
      <w:bookmarkStart w:id="0" w:name="_GoBack"/>
      <w:bookmarkEnd w:id="0"/>
      <w:r>
        <w:rPr>
          <w:b/>
          <w:lang w:eastAsia="lt-LT"/>
        </w:rPr>
        <w:t xml:space="preserve">Projekto </w:t>
      </w:r>
    </w:p>
    <w:p w14:paraId="04340942" w14:textId="77777777" w:rsidR="00D927D4" w:rsidRDefault="00D927D4" w:rsidP="00D927D4">
      <w:pPr>
        <w:suppressAutoHyphens/>
        <w:ind w:left="7088"/>
        <w:textAlignment w:val="baseline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04340943" w14:textId="77777777" w:rsidR="00FE1DCD" w:rsidRDefault="00FE1DCD">
      <w:pPr>
        <w:jc w:val="center"/>
        <w:rPr>
          <w:b/>
          <w:caps/>
          <w:lang w:eastAsia="lt-LT"/>
        </w:rPr>
      </w:pPr>
    </w:p>
    <w:p w14:paraId="04340944" w14:textId="77777777" w:rsidR="00FE1DCD" w:rsidRDefault="007E5BE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04340945" w14:textId="77777777" w:rsidR="00FE1DCD" w:rsidRDefault="00FE1DCD">
      <w:pPr>
        <w:jc w:val="center"/>
        <w:rPr>
          <w:b/>
          <w:caps/>
          <w:lang w:eastAsia="lt-LT"/>
        </w:rPr>
      </w:pPr>
    </w:p>
    <w:p w14:paraId="04340946" w14:textId="77777777" w:rsidR="00FE1DCD" w:rsidRDefault="007E5BE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4340947" w14:textId="77777777" w:rsidR="00FE1DCD" w:rsidRDefault="007E5BE1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2017 M. KOVO 1 D. NUTARIMO NR. 149 „DĖL </w:t>
      </w:r>
      <w:r>
        <w:rPr>
          <w:b/>
          <w:szCs w:val="24"/>
          <w:lang w:eastAsia="lt-LT"/>
        </w:rPr>
        <w:t>LIETUVOS RESPUBLIKOS MOKSLO IR STUDIJŲ ĮSTATYMO ĮGYVENDINIMO“ PAKEITIMO</w:t>
      </w:r>
    </w:p>
    <w:p w14:paraId="04340948" w14:textId="77777777" w:rsidR="00FE1DCD" w:rsidRDefault="00FE1DCD">
      <w:pPr>
        <w:tabs>
          <w:tab w:val="center" w:pos="4153"/>
          <w:tab w:val="right" w:pos="8306"/>
        </w:tabs>
        <w:rPr>
          <w:lang w:eastAsia="lt-LT"/>
        </w:rPr>
      </w:pPr>
    </w:p>
    <w:p w14:paraId="04340949" w14:textId="77777777" w:rsidR="00FE1DCD" w:rsidRDefault="007E5BE1">
      <w:pPr>
        <w:ind w:firstLine="62"/>
        <w:jc w:val="center"/>
        <w:rPr>
          <w:lang w:eastAsia="lt-LT"/>
        </w:rPr>
      </w:pPr>
      <w:r>
        <w:rPr>
          <w:lang w:eastAsia="lt-LT"/>
        </w:rPr>
        <w:t>201</w:t>
      </w:r>
      <w:r w:rsidR="006B70A9">
        <w:rPr>
          <w:lang w:eastAsia="lt-LT"/>
        </w:rPr>
        <w:t>9</w:t>
      </w:r>
      <w:r>
        <w:rPr>
          <w:lang w:eastAsia="lt-LT"/>
        </w:rPr>
        <w:t xml:space="preserve"> m.                                     Nr. </w:t>
      </w:r>
    </w:p>
    <w:p w14:paraId="0434094A" w14:textId="77777777" w:rsidR="00FE1DCD" w:rsidRDefault="007E5BE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434094B" w14:textId="77777777" w:rsidR="00FE1DCD" w:rsidRDefault="00FE1DCD">
      <w:pPr>
        <w:jc w:val="center"/>
        <w:rPr>
          <w:lang w:eastAsia="lt-LT"/>
        </w:rPr>
      </w:pPr>
    </w:p>
    <w:p w14:paraId="0434094C" w14:textId="7A698584" w:rsidR="00F62F04" w:rsidRDefault="00F62F04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14:paraId="0434094D" w14:textId="6F32ABD3" w:rsidR="00F62F04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F62F04">
        <w:rPr>
          <w:szCs w:val="24"/>
          <w:lang w:eastAsia="lt-LT"/>
        </w:rPr>
        <w:t>Pakeisti Lietuvos Respublikos Vyriausybės 2017 m. kovo 1 d. nutarimą Nr. 149 „Dėl Lietuvos Respublikos mokslo ir studijų įstatymo įgyvendinimo“:</w:t>
      </w:r>
    </w:p>
    <w:p w14:paraId="0434094E" w14:textId="63042D27" w:rsidR="006761F3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6761F3">
        <w:rPr>
          <w:szCs w:val="24"/>
          <w:lang w:eastAsia="lt-LT"/>
        </w:rPr>
        <w:t>1. pakeisti preambulę ir ją išdėstyti taip:</w:t>
      </w:r>
    </w:p>
    <w:p w14:paraId="0434094F" w14:textId="3D340B98" w:rsidR="006761F3" w:rsidRDefault="006761F3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„Vadovaudamasi Lietuvos Respublikos mokslo ir studijų įstatymo 42 straipsnio 1 dalimi, 44 straipsnio 1 dalimi, 52 straipsnio 10 dalimi, 53 straipsnio 8, 13 dalimis, 54 straipsnio 3 dalimi, 75 straipsnio 2, 3, 4 dalimis, 77 straipsnio 7, 13, 14 dalimis, 79 straipsnio 1 dalimi, 82 straipsnio 4</w:t>
      </w:r>
      <w:r w:rsidRPr="006761F3">
        <w:rPr>
          <w:b/>
          <w:szCs w:val="24"/>
          <w:lang w:eastAsia="lt-LT"/>
        </w:rPr>
        <w:t>, 5</w:t>
      </w:r>
      <w:r w:rsidR="006A0F27">
        <w:rPr>
          <w:b/>
          <w:szCs w:val="24"/>
          <w:lang w:eastAsia="lt-LT"/>
        </w:rPr>
        <w:t>, 5</w:t>
      </w:r>
      <w:r w:rsidR="006A0F27" w:rsidRPr="006A0F27">
        <w:rPr>
          <w:b/>
          <w:szCs w:val="24"/>
          <w:vertAlign w:val="superscript"/>
          <w:lang w:eastAsia="lt-LT"/>
        </w:rPr>
        <w:t>1</w:t>
      </w:r>
      <w:r w:rsidRPr="006761F3">
        <w:rPr>
          <w:b/>
          <w:szCs w:val="24"/>
          <w:lang w:eastAsia="lt-LT"/>
        </w:rPr>
        <w:t xml:space="preserve"> dalimis</w:t>
      </w:r>
      <w:r>
        <w:rPr>
          <w:szCs w:val="24"/>
          <w:lang w:eastAsia="lt-LT"/>
        </w:rPr>
        <w:t xml:space="preserve"> ir 83 straipsnio 4</w:t>
      </w:r>
      <w:r w:rsidR="00A5540C" w:rsidRPr="00A5540C">
        <w:rPr>
          <w:b/>
          <w:szCs w:val="24"/>
          <w:lang w:eastAsia="lt-LT"/>
        </w:rPr>
        <w:t>, 6</w:t>
      </w:r>
      <w:r>
        <w:rPr>
          <w:szCs w:val="24"/>
          <w:lang w:eastAsia="lt-LT"/>
        </w:rPr>
        <w:t xml:space="preserve"> dalimi</w:t>
      </w:r>
      <w:r w:rsidR="00C7190D">
        <w:rPr>
          <w:szCs w:val="24"/>
          <w:lang w:eastAsia="lt-LT"/>
        </w:rPr>
        <w:t>s</w:t>
      </w:r>
      <w:r>
        <w:rPr>
          <w:szCs w:val="24"/>
          <w:lang w:eastAsia="lt-LT"/>
        </w:rPr>
        <w:t>, Lietuvos Respublikos Vyriausybė n u t a r i a:“;</w:t>
      </w:r>
    </w:p>
    <w:p w14:paraId="39B07AD5" w14:textId="2061DF45" w:rsidR="0027354F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27354F">
        <w:rPr>
          <w:szCs w:val="24"/>
          <w:lang w:eastAsia="lt-LT"/>
        </w:rPr>
        <w:t>2. pakeisti 1.</w:t>
      </w:r>
      <w:r w:rsidR="00075426">
        <w:rPr>
          <w:szCs w:val="24"/>
          <w:lang w:eastAsia="lt-LT"/>
        </w:rPr>
        <w:t>3</w:t>
      </w:r>
      <w:r w:rsidR="0027354F">
        <w:rPr>
          <w:szCs w:val="24"/>
          <w:lang w:eastAsia="lt-LT"/>
        </w:rPr>
        <w:t>.</w:t>
      </w:r>
      <w:r w:rsidR="00075426">
        <w:rPr>
          <w:szCs w:val="24"/>
          <w:lang w:eastAsia="lt-LT"/>
        </w:rPr>
        <w:t>1</w:t>
      </w:r>
      <w:r w:rsidR="0027354F">
        <w:rPr>
          <w:szCs w:val="24"/>
          <w:lang w:eastAsia="lt-LT"/>
        </w:rPr>
        <w:t>.1 papunktį ir jį išdėstyti taip:</w:t>
      </w:r>
    </w:p>
    <w:p w14:paraId="426515CB" w14:textId="5DDC4B0B" w:rsidR="0027354F" w:rsidRDefault="001F42EB" w:rsidP="001F42EB">
      <w:pPr>
        <w:spacing w:after="20"/>
        <w:ind w:firstLine="567"/>
        <w:jc w:val="both"/>
      </w:pPr>
      <w:r>
        <w:rPr>
          <w:color w:val="000000"/>
        </w:rPr>
        <w:t>„</w:t>
      </w:r>
      <w:r w:rsidR="0027354F" w:rsidRPr="00075426">
        <w:rPr>
          <w:color w:val="000000"/>
        </w:rPr>
        <w:t>1.3.1.1</w:t>
      </w:r>
      <w:r w:rsidR="0027354F" w:rsidRPr="00075426">
        <w:t>.</w:t>
      </w:r>
      <w:r w:rsidR="0027354F">
        <w:t xml:space="preserve"> pagal 2015 m. vykdyto universitetų ir institutų MTEP ir meno veiklos vertinimo rezultatus, išreikštus Lietuvos Respublikos švietimo</w:t>
      </w:r>
      <w:r w:rsidR="0027354F" w:rsidRPr="0027354F">
        <w:rPr>
          <w:b/>
        </w:rPr>
        <w:t>,</w:t>
      </w:r>
      <w:r w:rsidR="0027354F">
        <w:t xml:space="preserve"> </w:t>
      </w:r>
      <w:r w:rsidR="0027354F" w:rsidRPr="0027354F">
        <w:rPr>
          <w:strike/>
        </w:rPr>
        <w:t>ir</w:t>
      </w:r>
      <w:r w:rsidR="0027354F">
        <w:t xml:space="preserve"> </w:t>
      </w:r>
      <w:r w:rsidR="0027354F" w:rsidRPr="0027354F">
        <w:t>mokslo</w:t>
      </w:r>
      <w:r w:rsidR="0027354F">
        <w:t xml:space="preserve"> </w:t>
      </w:r>
      <w:r w:rsidR="0027354F" w:rsidRPr="0027354F">
        <w:rPr>
          <w:b/>
        </w:rPr>
        <w:t>ir sporto</w:t>
      </w:r>
      <w:r w:rsidR="0027354F">
        <w:t xml:space="preserve"> ministro </w:t>
      </w:r>
      <w:r w:rsidR="0027354F" w:rsidRPr="00A94739">
        <w:t>(toliau – ministras)</w:t>
      </w:r>
      <w:r w:rsidR="0027354F">
        <w:t xml:space="preserve"> universitetams ir institutams patvirtintais norminiais etatais ir jų verte;“;</w:t>
      </w:r>
    </w:p>
    <w:p w14:paraId="3B01F379" w14:textId="6D3B01E2" w:rsidR="0027354F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27354F">
        <w:rPr>
          <w:szCs w:val="24"/>
          <w:lang w:eastAsia="lt-LT"/>
        </w:rPr>
        <w:t>3. papildyti 1.7 papunkčiu:</w:t>
      </w:r>
    </w:p>
    <w:p w14:paraId="54E643EB" w14:textId="7B52CF5B" w:rsidR="0027354F" w:rsidRDefault="001F42EB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27354F" w:rsidRPr="0027354F">
        <w:rPr>
          <w:b/>
          <w:szCs w:val="24"/>
          <w:lang w:eastAsia="lt-LT"/>
        </w:rPr>
        <w:t>1.7. šiame nutarime vartojamas institucijos pavadinimas „</w:t>
      </w:r>
      <w:r w:rsidR="0027354F" w:rsidRPr="0027354F">
        <w:rPr>
          <w:b/>
          <w:color w:val="000000"/>
        </w:rPr>
        <w:t>Lietuvos Respublikos švietimo ir mokslo ministerija</w:t>
      </w:r>
      <w:r w:rsidR="0027354F" w:rsidRPr="0027354F">
        <w:rPr>
          <w:b/>
          <w:szCs w:val="24"/>
          <w:lang w:eastAsia="lt-LT"/>
        </w:rPr>
        <w:t>“ atitinka institucijos pavadinimą „Lietuvos Respublikos</w:t>
      </w:r>
      <w:r w:rsidR="0027354F" w:rsidRPr="0027354F">
        <w:rPr>
          <w:b/>
          <w:color w:val="000000"/>
        </w:rPr>
        <w:t xml:space="preserve"> švietimo, mokslo ir sporto ministerija</w:t>
      </w:r>
      <w:r w:rsidR="0027354F" w:rsidRPr="0027354F">
        <w:rPr>
          <w:b/>
          <w:szCs w:val="24"/>
          <w:lang w:eastAsia="lt-LT"/>
        </w:rPr>
        <w:t xml:space="preserve">“, o pareigų pavadinimas „Lietuvos Respublikos švietimo ir mokslo ministras“ – pareigų pavadinimą „Lietuvos Respublikos švietimo, mokslo ir sporto </w:t>
      </w:r>
      <w:r w:rsidR="0027354F" w:rsidRPr="00214B60">
        <w:rPr>
          <w:b/>
          <w:szCs w:val="24"/>
          <w:lang w:eastAsia="lt-LT"/>
        </w:rPr>
        <w:t>ministras</w:t>
      </w:r>
      <w:r w:rsidR="003D461F">
        <w:rPr>
          <w:b/>
          <w:szCs w:val="24"/>
          <w:lang w:eastAsia="lt-LT"/>
        </w:rPr>
        <w:t>;</w:t>
      </w:r>
      <w:r w:rsidR="0027354F" w:rsidRPr="00214B60">
        <w:rPr>
          <w:szCs w:val="24"/>
          <w:lang w:eastAsia="lt-LT"/>
        </w:rPr>
        <w:t>“</w:t>
      </w:r>
      <w:r w:rsidRPr="00214B60">
        <w:rPr>
          <w:szCs w:val="24"/>
          <w:lang w:eastAsia="lt-LT"/>
        </w:rPr>
        <w:t>;</w:t>
      </w:r>
    </w:p>
    <w:p w14:paraId="20C87BD8" w14:textId="17B6AC38" w:rsidR="0027354F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1.4</w:t>
      </w:r>
      <w:r w:rsidR="00484753">
        <w:rPr>
          <w:szCs w:val="24"/>
          <w:lang w:eastAsia="lt-LT"/>
        </w:rPr>
        <w:t xml:space="preserve">. </w:t>
      </w:r>
      <w:r w:rsidR="0027354F">
        <w:rPr>
          <w:szCs w:val="24"/>
          <w:lang w:eastAsia="lt-LT"/>
        </w:rPr>
        <w:t>pakeisti 2.1 papunktį ir jį išdėstyti taip:</w:t>
      </w:r>
    </w:p>
    <w:p w14:paraId="4643CF68" w14:textId="565A231E" w:rsidR="0027354F" w:rsidRDefault="001F42EB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27354F">
        <w:rPr>
          <w:szCs w:val="24"/>
          <w:lang w:eastAsia="lt-LT"/>
        </w:rPr>
        <w:t xml:space="preserve">2.1. </w:t>
      </w:r>
      <w:r w:rsidR="0027354F" w:rsidRPr="0027354F">
        <w:rPr>
          <w:strike/>
          <w:color w:val="000000"/>
        </w:rPr>
        <w:t>švietimo ir mokslo</w:t>
      </w:r>
      <w:r w:rsidR="0027354F">
        <w:rPr>
          <w:color w:val="000000"/>
        </w:rPr>
        <w:t xml:space="preserve"> ministrą nustatyti pedagogikos krypties profesinių studijų vykdymo reikalavimus;</w:t>
      </w:r>
      <w:r w:rsidR="0027354F">
        <w:rPr>
          <w:szCs w:val="24"/>
          <w:lang w:eastAsia="lt-LT"/>
        </w:rPr>
        <w:t>“;</w:t>
      </w:r>
    </w:p>
    <w:p w14:paraId="32789CA1" w14:textId="3AA536DA" w:rsidR="0027354F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1.5</w:t>
      </w:r>
      <w:r w:rsidR="0027354F">
        <w:rPr>
          <w:szCs w:val="24"/>
          <w:lang w:eastAsia="lt-LT"/>
        </w:rPr>
        <w:t>.</w:t>
      </w:r>
      <w:r w:rsidR="001F42EB">
        <w:rPr>
          <w:szCs w:val="24"/>
          <w:lang w:eastAsia="lt-LT"/>
        </w:rPr>
        <w:t xml:space="preserve"> </w:t>
      </w:r>
      <w:r w:rsidR="0027354F">
        <w:t>papildyti 3.13 papunkčiu:</w:t>
      </w:r>
    </w:p>
    <w:p w14:paraId="581D89C7" w14:textId="5B020E63" w:rsidR="0027354F" w:rsidRDefault="001F42EB" w:rsidP="001F42EB">
      <w:pPr>
        <w:spacing w:after="20"/>
        <w:ind w:firstLine="567"/>
        <w:jc w:val="both"/>
      </w:pPr>
      <w:r>
        <w:t>„</w:t>
      </w:r>
      <w:r w:rsidR="0027354F" w:rsidRPr="0027354F">
        <w:rPr>
          <w:b/>
        </w:rPr>
        <w:t>3.13. P</w:t>
      </w:r>
      <w:r w:rsidR="0027354F" w:rsidRPr="0027354F">
        <w:rPr>
          <w:b/>
          <w:bCs/>
          <w:color w:val="000000"/>
        </w:rPr>
        <w:t>aramos studijoms teikimo doktorantams ir studentams, studijuojantiems pagal profesines studijų programas,</w:t>
      </w:r>
      <w:r w:rsidR="0027354F" w:rsidRPr="0027354F">
        <w:rPr>
          <w:b/>
        </w:rPr>
        <w:t xml:space="preserve"> tvarkos aprašą;</w:t>
      </w:r>
      <w:r w:rsidR="0027354F">
        <w:t>“;</w:t>
      </w:r>
    </w:p>
    <w:p w14:paraId="003B8777" w14:textId="0526DA69" w:rsidR="0027354F" w:rsidRDefault="00214B60" w:rsidP="001F42EB">
      <w:pPr>
        <w:spacing w:after="20"/>
        <w:ind w:firstLine="567"/>
        <w:jc w:val="both"/>
      </w:pPr>
      <w:r>
        <w:t>1.6</w:t>
      </w:r>
      <w:r w:rsidR="0027354F">
        <w:t>. papildyti 3.14 papunkčiu:</w:t>
      </w:r>
    </w:p>
    <w:p w14:paraId="06C8907D" w14:textId="7E101D9C" w:rsidR="0027354F" w:rsidRDefault="0027354F" w:rsidP="001F42EB">
      <w:pPr>
        <w:spacing w:after="20"/>
        <w:ind w:firstLine="567"/>
        <w:jc w:val="both"/>
        <w:rPr>
          <w:color w:val="000000"/>
          <w:szCs w:val="24"/>
        </w:rPr>
      </w:pPr>
      <w:r>
        <w:rPr>
          <w:szCs w:val="24"/>
          <w:lang w:eastAsia="lt-LT"/>
        </w:rPr>
        <w:t>„</w:t>
      </w:r>
      <w:r w:rsidRPr="0027354F">
        <w:rPr>
          <w:b/>
          <w:szCs w:val="24"/>
          <w:lang w:eastAsia="lt-LT"/>
        </w:rPr>
        <w:t xml:space="preserve">3.14. </w:t>
      </w:r>
      <w:r w:rsidR="00F07F67" w:rsidRPr="00F07F67">
        <w:rPr>
          <w:b/>
          <w:szCs w:val="24"/>
          <w:lang w:eastAsia="lt-LT"/>
        </w:rPr>
        <w:t>P</w:t>
      </w:r>
      <w:r w:rsidR="00F07F67" w:rsidRPr="00F07F67">
        <w:rPr>
          <w:b/>
          <w:color w:val="000000"/>
          <w:szCs w:val="24"/>
        </w:rPr>
        <w:t>aramos už studijų rezultatus ir paramos akademinėms išvykoms teikimo doktorantams tvarkos aprašą</w:t>
      </w:r>
      <w:r w:rsidRPr="0027354F">
        <w:rPr>
          <w:b/>
          <w:color w:val="000000"/>
          <w:szCs w:val="24"/>
        </w:rPr>
        <w:t>;</w:t>
      </w:r>
      <w:r>
        <w:rPr>
          <w:color w:val="000000"/>
          <w:szCs w:val="24"/>
        </w:rPr>
        <w:t>“;</w:t>
      </w:r>
    </w:p>
    <w:p w14:paraId="575BBDFD" w14:textId="20AB0B86" w:rsidR="0027354F" w:rsidRDefault="00214B60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1.7</w:t>
      </w:r>
      <w:r w:rsidR="0027354F">
        <w:rPr>
          <w:szCs w:val="24"/>
          <w:lang w:eastAsia="lt-LT"/>
        </w:rPr>
        <w:t>. papildyti 3.15 papunkčiu:</w:t>
      </w:r>
    </w:p>
    <w:p w14:paraId="75946C10" w14:textId="77777777" w:rsidR="0027354F" w:rsidRDefault="0027354F" w:rsidP="001F42EB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27354F">
        <w:rPr>
          <w:b/>
          <w:szCs w:val="24"/>
          <w:lang w:eastAsia="lt-LT"/>
        </w:rPr>
        <w:t xml:space="preserve">3.15. </w:t>
      </w:r>
      <w:r w:rsidRPr="0027354F">
        <w:rPr>
          <w:rFonts w:eastAsia="Calibri"/>
          <w:b/>
          <w:szCs w:val="24"/>
          <w:lang w:eastAsia="lt-LT"/>
        </w:rPr>
        <w:t>A</w:t>
      </w:r>
      <w:r w:rsidRPr="0027354F">
        <w:rPr>
          <w:b/>
          <w:szCs w:val="24"/>
          <w:lang w:eastAsia="lt-LT"/>
        </w:rPr>
        <w:t>smenų, studijuojančių valstybės nefinansuojamose studijų vietose, studijų kainos arba jos dalies apmokėjimo valstybės biudžeto lėšomis tvarkos aprašą.</w:t>
      </w:r>
      <w:r>
        <w:rPr>
          <w:szCs w:val="24"/>
          <w:lang w:eastAsia="lt-LT"/>
        </w:rPr>
        <w:t>“</w:t>
      </w:r>
    </w:p>
    <w:p w14:paraId="6A38A57F" w14:textId="0E941CBC" w:rsidR="00214B60" w:rsidRPr="00214B60" w:rsidRDefault="00214B60" w:rsidP="00214B60">
      <w:pPr>
        <w:spacing w:after="20"/>
        <w:ind w:firstLine="567"/>
        <w:jc w:val="both"/>
      </w:pPr>
      <w:r>
        <w:rPr>
          <w:szCs w:val="24"/>
          <w:lang w:eastAsia="lt-LT"/>
        </w:rPr>
        <w:t>2. I</w:t>
      </w:r>
      <w:r w:rsidRPr="00214B60">
        <w:t xml:space="preserve">ki šio nutarimo įsigaliojimo paskirta parama už akademinius pasiekimus baigiama </w:t>
      </w:r>
      <w:r>
        <w:t>mokėti</w:t>
      </w:r>
      <w:r w:rsidRPr="00214B60">
        <w:t xml:space="preserve"> pagal iki šio nutarimo įsigaliojimo galiojusią tvarką.</w:t>
      </w:r>
    </w:p>
    <w:p w14:paraId="04340954" w14:textId="77777777" w:rsidR="00FE1DCD" w:rsidRDefault="00FE1DCD">
      <w:pPr>
        <w:ind w:firstLine="851"/>
        <w:jc w:val="both"/>
        <w:rPr>
          <w:szCs w:val="24"/>
          <w:lang w:eastAsia="lt-LT"/>
        </w:rPr>
      </w:pPr>
    </w:p>
    <w:p w14:paraId="04340955" w14:textId="77777777" w:rsidR="00FE1DCD" w:rsidRDefault="00FE1DCD">
      <w:pPr>
        <w:ind w:firstLine="851"/>
        <w:jc w:val="both"/>
        <w:rPr>
          <w:szCs w:val="24"/>
          <w:lang w:eastAsia="lt-LT"/>
        </w:rPr>
      </w:pPr>
    </w:p>
    <w:p w14:paraId="04340956" w14:textId="77777777" w:rsidR="00FE1DCD" w:rsidRDefault="007E5BE1">
      <w:pPr>
        <w:tabs>
          <w:tab w:val="left" w:pos="6237"/>
        </w:tabs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04340957" w14:textId="77777777" w:rsidR="00FE1DCD" w:rsidRDefault="00FE1DCD">
      <w:pPr>
        <w:tabs>
          <w:tab w:val="left" w:pos="6804"/>
        </w:tabs>
        <w:rPr>
          <w:szCs w:val="24"/>
          <w:lang w:eastAsia="lt-LT"/>
        </w:rPr>
      </w:pPr>
    </w:p>
    <w:p w14:paraId="04340958" w14:textId="77777777" w:rsidR="00FE1DCD" w:rsidRDefault="00FE1DCD">
      <w:pPr>
        <w:tabs>
          <w:tab w:val="left" w:pos="6804"/>
        </w:tabs>
        <w:rPr>
          <w:szCs w:val="24"/>
          <w:lang w:eastAsia="lt-LT"/>
        </w:rPr>
      </w:pPr>
    </w:p>
    <w:p w14:paraId="04340959" w14:textId="77777777" w:rsidR="00FE1DCD" w:rsidRDefault="00AA0C38">
      <w:pPr>
        <w:tabs>
          <w:tab w:val="left" w:pos="6237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Švietimo, </w:t>
      </w:r>
      <w:r w:rsidR="007E5BE1">
        <w:rPr>
          <w:szCs w:val="24"/>
          <w:lang w:eastAsia="lt-LT"/>
        </w:rPr>
        <w:t>mokslo</w:t>
      </w:r>
      <w:r>
        <w:rPr>
          <w:szCs w:val="24"/>
          <w:lang w:eastAsia="lt-LT"/>
        </w:rPr>
        <w:t xml:space="preserve"> ir sporto</w:t>
      </w:r>
      <w:r w:rsidR="007E5BE1">
        <w:rPr>
          <w:szCs w:val="24"/>
          <w:lang w:eastAsia="lt-LT"/>
        </w:rPr>
        <w:t xml:space="preserve"> ministras</w:t>
      </w:r>
    </w:p>
    <w:sectPr w:rsidR="00FE1DCD" w:rsidSect="001F42EB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47529" w14:textId="77777777" w:rsidR="003B1C31" w:rsidRDefault="003B1C3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76CC0E2" w14:textId="77777777" w:rsidR="003B1C31" w:rsidRDefault="003B1C3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A27FA" w14:textId="77777777" w:rsidR="003B1C31" w:rsidRDefault="003B1C3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22223D8" w14:textId="77777777" w:rsidR="003B1C31" w:rsidRDefault="003B1C3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0"/>
    <w:rsid w:val="000424B1"/>
    <w:rsid w:val="00075426"/>
    <w:rsid w:val="000C71AB"/>
    <w:rsid w:val="000D7EDA"/>
    <w:rsid w:val="001251FC"/>
    <w:rsid w:val="00133E53"/>
    <w:rsid w:val="00147B6B"/>
    <w:rsid w:val="0017351F"/>
    <w:rsid w:val="001A4D98"/>
    <w:rsid w:val="001A5322"/>
    <w:rsid w:val="001C6CAE"/>
    <w:rsid w:val="001E7460"/>
    <w:rsid w:val="001F42EB"/>
    <w:rsid w:val="001F614A"/>
    <w:rsid w:val="002114E1"/>
    <w:rsid w:val="00214B60"/>
    <w:rsid w:val="00263CA7"/>
    <w:rsid w:val="0027354F"/>
    <w:rsid w:val="002A163A"/>
    <w:rsid w:val="002C074F"/>
    <w:rsid w:val="002C6699"/>
    <w:rsid w:val="002D45F6"/>
    <w:rsid w:val="002F2FEC"/>
    <w:rsid w:val="002F7872"/>
    <w:rsid w:val="00302BF8"/>
    <w:rsid w:val="00316C5F"/>
    <w:rsid w:val="00364A5D"/>
    <w:rsid w:val="00370D98"/>
    <w:rsid w:val="0038411E"/>
    <w:rsid w:val="00395A33"/>
    <w:rsid w:val="003B1C31"/>
    <w:rsid w:val="003D461F"/>
    <w:rsid w:val="003E39C2"/>
    <w:rsid w:val="00455921"/>
    <w:rsid w:val="00484753"/>
    <w:rsid w:val="004A7BB4"/>
    <w:rsid w:val="004C4B14"/>
    <w:rsid w:val="004C7C74"/>
    <w:rsid w:val="004F6753"/>
    <w:rsid w:val="00507D73"/>
    <w:rsid w:val="00517D6C"/>
    <w:rsid w:val="00581AE2"/>
    <w:rsid w:val="005D6560"/>
    <w:rsid w:val="006004C6"/>
    <w:rsid w:val="0061036C"/>
    <w:rsid w:val="00652054"/>
    <w:rsid w:val="006761F3"/>
    <w:rsid w:val="006A0F27"/>
    <w:rsid w:val="006B70A9"/>
    <w:rsid w:val="006F12AB"/>
    <w:rsid w:val="00713B9A"/>
    <w:rsid w:val="007672E0"/>
    <w:rsid w:val="00772E3C"/>
    <w:rsid w:val="007B22C7"/>
    <w:rsid w:val="007D44E7"/>
    <w:rsid w:val="007E5BE1"/>
    <w:rsid w:val="00804CA6"/>
    <w:rsid w:val="0082199C"/>
    <w:rsid w:val="00836695"/>
    <w:rsid w:val="008B0D0D"/>
    <w:rsid w:val="0091650C"/>
    <w:rsid w:val="0091691B"/>
    <w:rsid w:val="00976AC0"/>
    <w:rsid w:val="00996C6D"/>
    <w:rsid w:val="009C712C"/>
    <w:rsid w:val="009F2C23"/>
    <w:rsid w:val="009F52B2"/>
    <w:rsid w:val="00A122E2"/>
    <w:rsid w:val="00A26A43"/>
    <w:rsid w:val="00A374E2"/>
    <w:rsid w:val="00A43E0D"/>
    <w:rsid w:val="00A4434E"/>
    <w:rsid w:val="00A5540C"/>
    <w:rsid w:val="00A56D03"/>
    <w:rsid w:val="00A6019C"/>
    <w:rsid w:val="00A86DFD"/>
    <w:rsid w:val="00A94739"/>
    <w:rsid w:val="00AA0C38"/>
    <w:rsid w:val="00AA6C1F"/>
    <w:rsid w:val="00AD6AA1"/>
    <w:rsid w:val="00B009CB"/>
    <w:rsid w:val="00B06AE5"/>
    <w:rsid w:val="00B53EDF"/>
    <w:rsid w:val="00B54D71"/>
    <w:rsid w:val="00B8496D"/>
    <w:rsid w:val="00B86FCF"/>
    <w:rsid w:val="00C52424"/>
    <w:rsid w:val="00C64650"/>
    <w:rsid w:val="00C7190D"/>
    <w:rsid w:val="00C7441B"/>
    <w:rsid w:val="00C802EB"/>
    <w:rsid w:val="00CD353E"/>
    <w:rsid w:val="00D34050"/>
    <w:rsid w:val="00D4166A"/>
    <w:rsid w:val="00D53340"/>
    <w:rsid w:val="00D571A8"/>
    <w:rsid w:val="00D874A0"/>
    <w:rsid w:val="00D927D4"/>
    <w:rsid w:val="00D939EA"/>
    <w:rsid w:val="00DB2330"/>
    <w:rsid w:val="00DB448F"/>
    <w:rsid w:val="00DE18C9"/>
    <w:rsid w:val="00E61C6A"/>
    <w:rsid w:val="00E66EFD"/>
    <w:rsid w:val="00E82493"/>
    <w:rsid w:val="00E841E7"/>
    <w:rsid w:val="00ED6DDD"/>
    <w:rsid w:val="00EE0184"/>
    <w:rsid w:val="00EE05C1"/>
    <w:rsid w:val="00EF56E1"/>
    <w:rsid w:val="00F07F67"/>
    <w:rsid w:val="00F41404"/>
    <w:rsid w:val="00F43250"/>
    <w:rsid w:val="00F43A92"/>
    <w:rsid w:val="00F47065"/>
    <w:rsid w:val="00F62F04"/>
    <w:rsid w:val="00FA7CD5"/>
    <w:rsid w:val="00FE1DCD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340941"/>
  <w15:docId w15:val="{9481F6AE-CB31-43B5-BD39-2143B3AD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713B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13B9A"/>
    <w:rPr>
      <w:rFonts w:ascii="Segoe UI" w:hAnsi="Segoe UI" w:cs="Segoe UI"/>
      <w:sz w:val="18"/>
      <w:szCs w:val="18"/>
    </w:rPr>
  </w:style>
  <w:style w:type="paragraph" w:styleId="Antrats">
    <w:name w:val="header"/>
    <w:aliases w:val="Char,Diagrama"/>
    <w:basedOn w:val="prastasis"/>
    <w:link w:val="AntratsDiagrama"/>
    <w:uiPriority w:val="99"/>
    <w:rsid w:val="00713B9A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713B9A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13B9A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3B9A"/>
    <w:rPr>
      <w:lang w:eastAsia="lt-LT"/>
    </w:rPr>
  </w:style>
  <w:style w:type="paragraph" w:styleId="Sraopastraipa">
    <w:name w:val="List Paragraph"/>
    <w:basedOn w:val="prastasis"/>
    <w:rsid w:val="001251F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1F42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F42E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F42E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42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F42E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1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85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5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69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6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0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79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11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0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EB20-E6B4-4D2B-85F7-1B71BFF40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9C130-230E-435A-83A3-5ACB6140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0A977-A335-4A1F-A939-325A23B0E8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AA6FF3-A1A6-4465-9399-B40E2AF4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b2f6b4bf-0d86-4c12-809f-59084b4771ce</vt:lpstr>
      <vt:lpstr> </vt:lpstr>
    </vt:vector>
  </TitlesOfParts>
  <Company>LRVK</Company>
  <LinksUpToDate>false</LinksUpToDate>
  <CharactersWithSpaces>2486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2019-03-28T13:16:00Z</dcterms:created>
  <dc:creator>lrvk</dc:creator>
  <cp:lastModifiedBy>Audronė Zdanevičienė</cp:lastModifiedBy>
  <cp:lastPrinted>2017-07-24T11:47:00Z</cp:lastPrinted>
  <dcterms:modified xsi:type="dcterms:W3CDTF">2019-03-28T13:16:00Z</dcterms:modified>
  <cp:revision>2</cp:revision>
  <dc:title>b2f6b4bf-0d86-4c12-809f-59084b4771ce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po vizavimo</vt:lpwstr>
  </property>
</Properties>
</file>