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4E3" w:rsidRDefault="00C654E3" w:rsidP="00C654E3">
      <w:pPr>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 xml:space="preserve">LIETUVOS RESPUBLIKOS </w:t>
      </w:r>
    </w:p>
    <w:p w:rsidR="00C654E3" w:rsidRDefault="00C654E3" w:rsidP="00C654E3">
      <w:pPr>
        <w:spacing w:after="0" w:line="240" w:lineRule="auto"/>
        <w:jc w:val="center"/>
        <w:rPr>
          <w:rFonts w:ascii="Times New Roman" w:eastAsia="Times New Roman" w:hAnsi="Times New Roman"/>
          <w:b/>
          <w:bCs/>
          <w:sz w:val="24"/>
          <w:szCs w:val="24"/>
          <w:lang w:val="lt-LT"/>
        </w:rPr>
      </w:pPr>
      <w:r>
        <w:rPr>
          <w:rFonts w:ascii="Times New Roman" w:eastAsia="Times New Roman" w:hAnsi="Times New Roman"/>
          <w:b/>
          <w:bCs/>
          <w:sz w:val="24"/>
          <w:szCs w:val="24"/>
          <w:lang w:val="lt-LT"/>
        </w:rPr>
        <w:t xml:space="preserve">MOKSLO IR STUDIJŲ ĮSTATYMO NR. XI-242 82 STRAIPSNIO PAKEITIMO </w:t>
      </w:r>
      <w:r>
        <w:rPr>
          <w:rFonts w:ascii="Times New Roman" w:eastAsia="Times New Roman" w:hAnsi="Times New Roman"/>
          <w:b/>
          <w:bCs/>
          <w:sz w:val="24"/>
          <w:szCs w:val="24"/>
          <w:lang w:val="lt-LT"/>
        </w:rPr>
        <w:br/>
        <w:t>ĮSTATYMO</w:t>
      </w:r>
    </w:p>
    <w:p w:rsidR="00C654E3" w:rsidRDefault="00C654E3" w:rsidP="00C654E3">
      <w:pPr>
        <w:spacing w:after="0" w:line="240" w:lineRule="auto"/>
        <w:jc w:val="center"/>
        <w:rPr>
          <w:rFonts w:ascii="Times New Roman" w:hAnsi="Times New Roman"/>
          <w:b/>
          <w:caps/>
          <w:sz w:val="24"/>
          <w:szCs w:val="24"/>
          <w:lang w:val="lt-LT"/>
        </w:rPr>
      </w:pPr>
      <w:r>
        <w:rPr>
          <w:rFonts w:ascii="Times New Roman" w:hAnsi="Times New Roman"/>
          <w:b/>
          <w:caps/>
          <w:sz w:val="24"/>
          <w:szCs w:val="24"/>
          <w:lang w:val="lt-LT"/>
        </w:rPr>
        <w:t xml:space="preserve"> Derinimo pažyma</w:t>
      </w:r>
    </w:p>
    <w:p w:rsidR="00C654E3" w:rsidRDefault="00C654E3" w:rsidP="00C654E3">
      <w:pPr>
        <w:spacing w:after="0" w:line="240" w:lineRule="auto"/>
        <w:jc w:val="center"/>
        <w:rPr>
          <w:rFonts w:ascii="Times New Roman" w:hAnsi="Times New Roman"/>
          <w:b/>
          <w:sz w:val="24"/>
          <w:szCs w:val="24"/>
          <w:lang w:val="lt-LT"/>
        </w:rPr>
      </w:pPr>
    </w:p>
    <w:tbl>
      <w:tblPr>
        <w:tblStyle w:val="Lentelstinklelis"/>
        <w:tblW w:w="13320" w:type="dxa"/>
        <w:tblInd w:w="0" w:type="dxa"/>
        <w:tblLook w:val="04A0" w:firstRow="1" w:lastRow="0" w:firstColumn="1" w:lastColumn="0" w:noHBand="0" w:noVBand="1"/>
      </w:tblPr>
      <w:tblGrid>
        <w:gridCol w:w="2093"/>
        <w:gridCol w:w="5132"/>
        <w:gridCol w:w="6095"/>
      </w:tblGrid>
      <w:tr w:rsidR="00C654E3" w:rsidTr="00C654E3">
        <w:tc>
          <w:tcPr>
            <w:tcW w:w="2093" w:type="dxa"/>
            <w:tcBorders>
              <w:top w:val="single" w:sz="4" w:space="0" w:color="auto"/>
              <w:left w:val="single" w:sz="4" w:space="0" w:color="auto"/>
              <w:bottom w:val="single" w:sz="4" w:space="0" w:color="auto"/>
              <w:right w:val="single" w:sz="4" w:space="0" w:color="auto"/>
            </w:tcBorders>
            <w:hideMark/>
          </w:tcPr>
          <w:p w:rsidR="00C654E3" w:rsidRDefault="00C654E3">
            <w:pPr>
              <w:spacing w:after="0" w:line="240" w:lineRule="auto"/>
              <w:jc w:val="center"/>
              <w:rPr>
                <w:rFonts w:ascii="Times New Roman" w:hAnsi="Times New Roman"/>
                <w:b/>
                <w:sz w:val="24"/>
                <w:szCs w:val="24"/>
                <w:lang w:val="lt-LT"/>
              </w:rPr>
            </w:pPr>
            <w:r>
              <w:rPr>
                <w:rFonts w:ascii="Times New Roman" w:hAnsi="Times New Roman"/>
                <w:b/>
                <w:sz w:val="24"/>
                <w:szCs w:val="24"/>
                <w:lang w:val="lt-LT"/>
              </w:rPr>
              <w:t>Institucijos pavadinimas, rašto data ir numeris</w:t>
            </w:r>
          </w:p>
        </w:tc>
        <w:tc>
          <w:tcPr>
            <w:tcW w:w="5132" w:type="dxa"/>
            <w:tcBorders>
              <w:top w:val="single" w:sz="4" w:space="0" w:color="auto"/>
              <w:left w:val="single" w:sz="4" w:space="0" w:color="auto"/>
              <w:bottom w:val="single" w:sz="4" w:space="0" w:color="auto"/>
              <w:right w:val="single" w:sz="4" w:space="0" w:color="auto"/>
            </w:tcBorders>
            <w:hideMark/>
          </w:tcPr>
          <w:p w:rsidR="00C654E3" w:rsidRDefault="00C654E3">
            <w:pPr>
              <w:spacing w:after="0" w:line="240" w:lineRule="auto"/>
              <w:jc w:val="center"/>
              <w:rPr>
                <w:rFonts w:ascii="Times New Roman" w:hAnsi="Times New Roman"/>
                <w:b/>
                <w:sz w:val="24"/>
                <w:szCs w:val="24"/>
                <w:lang w:val="lt-LT"/>
              </w:rPr>
            </w:pPr>
            <w:r>
              <w:rPr>
                <w:rFonts w:ascii="Times New Roman" w:hAnsi="Times New Roman"/>
                <w:b/>
                <w:sz w:val="24"/>
                <w:szCs w:val="24"/>
                <w:lang w:val="lt-LT"/>
              </w:rPr>
              <w:t>Pastabos ir pasiūlymai</w:t>
            </w:r>
          </w:p>
        </w:tc>
        <w:tc>
          <w:tcPr>
            <w:tcW w:w="6095" w:type="dxa"/>
            <w:tcBorders>
              <w:top w:val="single" w:sz="4" w:space="0" w:color="auto"/>
              <w:left w:val="single" w:sz="4" w:space="0" w:color="auto"/>
              <w:bottom w:val="single" w:sz="4" w:space="0" w:color="auto"/>
              <w:right w:val="single" w:sz="4" w:space="0" w:color="auto"/>
            </w:tcBorders>
            <w:hideMark/>
          </w:tcPr>
          <w:p w:rsidR="00C654E3" w:rsidRDefault="00C654E3">
            <w:pPr>
              <w:spacing w:after="0" w:line="240" w:lineRule="auto"/>
              <w:jc w:val="center"/>
              <w:rPr>
                <w:rFonts w:ascii="Times New Roman" w:hAnsi="Times New Roman"/>
                <w:b/>
                <w:sz w:val="24"/>
                <w:szCs w:val="24"/>
                <w:lang w:val="lt-LT"/>
              </w:rPr>
            </w:pPr>
            <w:r>
              <w:rPr>
                <w:rFonts w:ascii="Times New Roman" w:hAnsi="Times New Roman"/>
                <w:b/>
                <w:sz w:val="24"/>
                <w:szCs w:val="24"/>
                <w:lang w:val="lt-LT"/>
              </w:rPr>
              <w:t>Žyma apie priimtas ar nepriimtas (nurodyti motyvus) pastabas ir pasiūlymus</w:t>
            </w:r>
          </w:p>
          <w:p w:rsidR="00C654E3" w:rsidRDefault="00C654E3">
            <w:pPr>
              <w:spacing w:after="0" w:line="240" w:lineRule="auto"/>
              <w:jc w:val="center"/>
              <w:rPr>
                <w:rFonts w:ascii="Times New Roman" w:hAnsi="Times New Roman"/>
                <w:b/>
                <w:sz w:val="24"/>
                <w:szCs w:val="24"/>
                <w:lang w:val="lt-LT"/>
              </w:rPr>
            </w:pPr>
            <w:r>
              <w:rPr>
                <w:rFonts w:ascii="Times New Roman" w:hAnsi="Times New Roman"/>
                <w:b/>
                <w:sz w:val="24"/>
                <w:szCs w:val="24"/>
                <w:lang w:val="lt-LT"/>
              </w:rPr>
              <w:t>(pildo projekto pateikėjas)</w:t>
            </w:r>
          </w:p>
        </w:tc>
      </w:tr>
      <w:tr w:rsidR="00C654E3" w:rsidTr="00C654E3">
        <w:tc>
          <w:tcPr>
            <w:tcW w:w="2093" w:type="dxa"/>
            <w:tcBorders>
              <w:top w:val="single" w:sz="4" w:space="0" w:color="auto"/>
              <w:left w:val="single" w:sz="4" w:space="0" w:color="auto"/>
              <w:bottom w:val="single" w:sz="4" w:space="0" w:color="auto"/>
              <w:right w:val="single" w:sz="4" w:space="0" w:color="auto"/>
            </w:tcBorders>
            <w:hideMark/>
          </w:tcPr>
          <w:p w:rsidR="00C654E3" w:rsidRDefault="00C654E3">
            <w:pPr>
              <w:spacing w:after="0" w:line="240" w:lineRule="auto"/>
              <w:rPr>
                <w:rFonts w:ascii="Times New Roman" w:hAnsi="Times New Roman"/>
                <w:b/>
                <w:sz w:val="24"/>
                <w:szCs w:val="24"/>
                <w:lang w:val="lt-LT"/>
              </w:rPr>
            </w:pPr>
            <w:r>
              <w:rPr>
                <w:rFonts w:ascii="Times New Roman" w:hAnsi="Times New Roman"/>
                <w:b/>
                <w:sz w:val="24"/>
                <w:szCs w:val="24"/>
                <w:lang w:val="lt-LT"/>
              </w:rPr>
              <w:t>Lietuvos Respublikos švietimo ir mokslo ministerija</w:t>
            </w:r>
          </w:p>
          <w:p w:rsidR="00C654E3" w:rsidRDefault="00C654E3">
            <w:pPr>
              <w:spacing w:after="0" w:line="240" w:lineRule="auto"/>
              <w:rPr>
                <w:rFonts w:ascii="Times New Roman" w:hAnsi="Times New Roman"/>
                <w:sz w:val="24"/>
                <w:szCs w:val="24"/>
                <w:lang w:val="lt-LT"/>
              </w:rPr>
            </w:pPr>
            <w:r>
              <w:rPr>
                <w:rFonts w:ascii="Times New Roman" w:hAnsi="Times New Roman"/>
                <w:sz w:val="24"/>
                <w:szCs w:val="24"/>
                <w:lang w:val="lt-LT"/>
              </w:rPr>
              <w:t>2018-08-02 raštas Nr. SR-3422</w:t>
            </w:r>
          </w:p>
        </w:tc>
        <w:tc>
          <w:tcPr>
            <w:tcW w:w="5132" w:type="dxa"/>
            <w:tcBorders>
              <w:top w:val="single" w:sz="4" w:space="0" w:color="auto"/>
              <w:left w:val="single" w:sz="4" w:space="0" w:color="auto"/>
              <w:bottom w:val="single" w:sz="4" w:space="0" w:color="auto"/>
              <w:right w:val="single" w:sz="4" w:space="0" w:color="auto"/>
            </w:tcBorders>
            <w:hideMark/>
          </w:tcPr>
          <w:p w:rsidR="00C654E3" w:rsidRDefault="00C654E3">
            <w:pPr>
              <w:spacing w:after="20" w:line="240" w:lineRule="auto"/>
              <w:jc w:val="both"/>
              <w:rPr>
                <w:rFonts w:ascii="Times New Roman" w:hAnsi="Times New Roman"/>
                <w:sz w:val="24"/>
                <w:szCs w:val="24"/>
                <w:lang w:val="lt-LT"/>
              </w:rPr>
            </w:pPr>
            <w:r>
              <w:rPr>
                <w:rFonts w:ascii="Times New Roman" w:hAnsi="Times New Roman"/>
                <w:sz w:val="24"/>
                <w:szCs w:val="24"/>
                <w:lang w:val="lt-LT"/>
              </w:rPr>
              <w:t>Įstatymo projekte Nr. 2 numatyta, kad asmenims, studijuojantiems veterinarinės medicinos rezidentūros studijų programoje, įsigaliojus šiam įstatymui, neteikiama parama. Svarstytina, ar tokiu siūlomu teisiniu reglamentavimu nebus pažeistas asmenų, priimtų į aukštąsias mokyklas iki šio įstatymo įsigaliojimo, konstitucinis teisėtų lūkesčių principas gauti paramą.</w:t>
            </w:r>
          </w:p>
        </w:tc>
        <w:tc>
          <w:tcPr>
            <w:tcW w:w="6095" w:type="dxa"/>
            <w:tcBorders>
              <w:top w:val="single" w:sz="4" w:space="0" w:color="auto"/>
              <w:left w:val="single" w:sz="4" w:space="0" w:color="auto"/>
              <w:bottom w:val="single" w:sz="4" w:space="0" w:color="auto"/>
              <w:right w:val="single" w:sz="4" w:space="0" w:color="auto"/>
            </w:tcBorders>
            <w:hideMark/>
          </w:tcPr>
          <w:p w:rsidR="00C654E3" w:rsidRDefault="00C654E3">
            <w:pPr>
              <w:spacing w:after="0" w:line="240" w:lineRule="auto"/>
              <w:jc w:val="both"/>
              <w:rPr>
                <w:rFonts w:ascii="Times New Roman" w:hAnsi="Times New Roman"/>
                <w:b/>
                <w:sz w:val="24"/>
                <w:szCs w:val="24"/>
                <w:lang w:val="lt-LT"/>
              </w:rPr>
            </w:pPr>
            <w:r>
              <w:rPr>
                <w:rFonts w:ascii="Times New Roman" w:hAnsi="Times New Roman"/>
                <w:b/>
                <w:sz w:val="24"/>
                <w:szCs w:val="24"/>
                <w:lang w:val="lt-LT"/>
              </w:rPr>
              <w:t>Neatsižvelgta.</w:t>
            </w:r>
          </w:p>
          <w:p w:rsidR="00C654E3" w:rsidRDefault="00C654E3">
            <w:pPr>
              <w:spacing w:after="0" w:line="240" w:lineRule="auto"/>
              <w:jc w:val="both"/>
              <w:rPr>
                <w:rFonts w:ascii="Times New Roman" w:hAnsi="Times New Roman"/>
                <w:b/>
                <w:sz w:val="24"/>
                <w:szCs w:val="24"/>
                <w:lang w:val="lt-LT"/>
              </w:rPr>
            </w:pPr>
            <w:r>
              <w:rPr>
                <w:rFonts w:ascii="Times New Roman" w:hAnsi="Times New Roman"/>
                <w:sz w:val="24"/>
                <w:szCs w:val="24"/>
                <w:lang w:val="lt-LT"/>
              </w:rPr>
              <w:t>Lietuvos Respublikos veterinarijos įstatymo Nr. I-2110 2 straipsnio, trečiojo skirsnio pavadinimo pakeitimo ir įstatymo papildymo 13</w:t>
            </w:r>
            <w:r>
              <w:rPr>
                <w:rFonts w:ascii="Times New Roman" w:hAnsi="Times New Roman"/>
                <w:sz w:val="24"/>
                <w:szCs w:val="24"/>
                <w:vertAlign w:val="superscript"/>
                <w:lang w:val="lt-LT"/>
              </w:rPr>
              <w:t>1</w:t>
            </w:r>
            <w:r>
              <w:rPr>
                <w:rFonts w:ascii="Times New Roman" w:hAnsi="Times New Roman"/>
                <w:sz w:val="24"/>
                <w:szCs w:val="24"/>
                <w:lang w:val="lt-LT"/>
              </w:rPr>
              <w:t xml:space="preserve"> straipsniu įstatymo ir Lietuvos Respublikos mokslo ir studijų įstatymo Nr. XI-242 82 straipsnio pakeitimo įstatymo projektais siekiama gerinti veterinarijos gydytojų rezidentų socialines garantijas. Diferencijuotas teisinis reguliavimas, kai jis taikomas tam tikroms vienodais požymiais pasižyminčioms asmenų grupėms, jeigu juo siekiama pozityvių, visuomeniškai reikšmingų tikslų arba jeigu tam tikrų ribojimų ar sąlygų nustatymas yra susijęs su reguliuojamų visuomeninių santykių ypatumais, savaime nelaikytinas diskriminaciniu (Lietuvos Respublikos Konstitucinio Teismo 1998 m. lapkričio 11 d., 2005 m. gegužės 13 d., 2006 m. gegužės 31 d., 2009 m. kovo 2 d., 2009 m. balandžio 29 d. nutarimai, 2010 m. balandžio 20 d. sprendimas). Atsižvelgiant į tai, kad siekiama gerinti sąlygas</w:t>
            </w:r>
            <w:bookmarkStart w:id="0" w:name="_GoBack"/>
            <w:bookmarkEnd w:id="0"/>
            <w:r>
              <w:rPr>
                <w:rFonts w:ascii="Times New Roman" w:hAnsi="Times New Roman"/>
                <w:sz w:val="24"/>
                <w:szCs w:val="24"/>
                <w:lang w:val="lt-LT"/>
              </w:rPr>
              <w:t xml:space="preserve"> visiems veterinarinės medicinos rezidentams, būtų neteisinga jau studijuojantiems veterinarinės medicinos rezidentūroje leisti tęsti ir baigti studijas vadovaujantis ne tokiu palankiu reguliavimu, lyginant su asmenimis, įstojusiais įsigaliojus minėtiems įstatymų pakeitimams. Visiems studijuojantiems ir planuojantiems studijuoti veterinarinės medicinos rezidentūroje, turi būti sudarytos vienodos sąlygos gauti darbo užmokestį už atliekamas rezidentūros studijų metu veiklas ir užtikrinamos jų socialinės garantijos.</w:t>
            </w:r>
          </w:p>
        </w:tc>
      </w:tr>
    </w:tbl>
    <w:p w:rsidR="00C654E3" w:rsidRDefault="00C654E3" w:rsidP="00C654E3">
      <w:pPr>
        <w:rPr>
          <w:rFonts w:ascii="Times New Roman" w:hAnsi="Times New Roman"/>
          <w:sz w:val="24"/>
          <w:szCs w:val="24"/>
          <w:lang w:val="lt-LT"/>
        </w:rPr>
      </w:pPr>
    </w:p>
    <w:p w:rsidR="00D842C4" w:rsidRPr="00C654E3" w:rsidRDefault="00C654E3" w:rsidP="00C654E3"/>
    <w:sectPr w:rsidR="00D842C4" w:rsidRPr="00C654E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4E3"/>
    <w:rsid w:val="006E61D9"/>
    <w:rsid w:val="00B04434"/>
    <w:rsid w:val="00C654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3FB3EE-BBFA-42A6-A87E-9D1121080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54E3"/>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C654E3"/>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9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1392</Words>
  <Characters>794</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2182</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2018-08-28T04:10:00Z</dcterms:created>
  <dc:creator>Audronė Zdanevičienė</dc:creator>
  <cp:lastModifiedBy>Audronė Zdanevičienė</cp:lastModifiedBy>
  <dcterms:modified xsi:type="dcterms:W3CDTF">2018-08-28T04:17:00Z</dcterms:modified>
  <cp:revision>1</cp:revision>
</cp:coreProperties>
</file>