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59D1B2A5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4612C9BA" w14:textId="3E1B2BB7" w:rsidR="00033F22" w:rsidRDefault="00033F22" w:rsidP="00B83CDF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477775">
              <w:t>20</w:t>
            </w:r>
            <w:r>
              <w:t>-</w:t>
            </w:r>
            <w:r w:rsidR="00F93474">
              <w:t xml:space="preserve">          </w:t>
            </w:r>
            <w:r w:rsidR="00E75D83">
              <w:t xml:space="preserve"> </w:t>
            </w:r>
            <w:r w:rsidR="00DC71CE">
              <w:t xml:space="preserve"> </w:t>
            </w:r>
            <w:r>
              <w:t xml:space="preserve">Nr. </w:t>
            </w:r>
          </w:p>
        </w:tc>
      </w:tr>
      <w:tr w:rsidR="00033F22" w14:paraId="313EA17B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5CBF481E" w14:textId="2E30DC2D" w:rsidR="00033F22" w:rsidRDefault="00477775" w:rsidP="00B83CDF">
            <w:pPr>
              <w:framePr w:hSpace="180" w:wrap="around" w:vAnchor="text" w:hAnchor="page" w:x="7286" w:y="12"/>
              <w:ind w:right="24"/>
            </w:pPr>
            <w:r>
              <w:t>Į 2020</w:t>
            </w:r>
            <w:r w:rsidR="00E75D83">
              <w:t>-0</w:t>
            </w:r>
            <w:r w:rsidR="00591E1F">
              <w:t>6</w:t>
            </w:r>
            <w:r w:rsidR="00B83CDF">
              <w:t>-</w:t>
            </w:r>
            <w:r w:rsidR="00591E1F">
              <w:t>02</w:t>
            </w:r>
            <w:r w:rsidR="00E75D83">
              <w:t xml:space="preserve"> Nr.</w:t>
            </w:r>
            <w:r w:rsidR="00B83CDF">
              <w:t xml:space="preserve"> 1D-</w:t>
            </w:r>
            <w:r w:rsidR="00591E1F">
              <w:t>2758</w:t>
            </w:r>
          </w:p>
        </w:tc>
      </w:tr>
    </w:tbl>
    <w:p w14:paraId="4AC5CBD1" w14:textId="77777777" w:rsidR="00B83CDF" w:rsidRDefault="00B83CDF" w:rsidP="00B83CDF">
      <w:pPr>
        <w:pStyle w:val="Adresas"/>
        <w:ind w:right="0"/>
        <w:jc w:val="both"/>
      </w:pPr>
      <w:r>
        <w:t>Lietuvos Respublikos vidaus reikalų ministerij</w:t>
      </w:r>
      <w:r w:rsidR="007D04A4">
        <w:t>ai</w:t>
      </w:r>
    </w:p>
    <w:p w14:paraId="2128EC7E" w14:textId="77777777" w:rsidR="00B83CDF" w:rsidRDefault="00B83CDF" w:rsidP="00B83CDF">
      <w:pPr>
        <w:ind w:firstLine="720"/>
        <w:jc w:val="both"/>
        <w:rPr>
          <w:b/>
          <w:bCs/>
          <w:caps/>
        </w:rPr>
      </w:pPr>
      <w:bookmarkStart w:id="1" w:name="Antraste"/>
      <w:bookmarkEnd w:id="1"/>
    </w:p>
    <w:p w14:paraId="3A054FE7" w14:textId="77777777" w:rsidR="00B83CDF" w:rsidRDefault="00B83CDF" w:rsidP="00D031BA">
      <w:pPr>
        <w:ind w:firstLine="720"/>
        <w:jc w:val="both"/>
        <w:rPr>
          <w:b/>
          <w:bCs/>
          <w:caps/>
        </w:rPr>
      </w:pPr>
    </w:p>
    <w:p w14:paraId="78D7183F" w14:textId="77777777" w:rsidR="007D04A4" w:rsidRDefault="007D04A4" w:rsidP="00D031BA">
      <w:pPr>
        <w:jc w:val="both"/>
        <w:rPr>
          <w:b/>
          <w:bCs/>
          <w:caps/>
        </w:rPr>
      </w:pPr>
    </w:p>
    <w:p w14:paraId="6ECA2617" w14:textId="5F6B63E9" w:rsidR="00B83CDF" w:rsidRPr="00591E1F" w:rsidRDefault="00591E1F" w:rsidP="00D031BA">
      <w:pPr>
        <w:jc w:val="both"/>
        <w:rPr>
          <w:b/>
          <w:bCs/>
          <w:caps/>
        </w:rPr>
      </w:pPr>
      <w:r w:rsidRPr="00591E1F">
        <w:rPr>
          <w:b/>
          <w:bCs/>
        </w:rPr>
        <w:t xml:space="preserve">DĖL </w:t>
      </w:r>
      <w:r w:rsidRPr="00591E1F">
        <w:rPr>
          <w:b/>
          <w:bCs/>
          <w:color w:val="000000"/>
          <w:lang w:eastAsia="lt-LT"/>
        </w:rPr>
        <w:t>LIETUVOS RESPUBLIKOS VYRIAUSYBĖS NUTARIMO „DĖL LIETUVOS RESPUBLIKOS VYRIAUSYBĖS 2018 M. GRUODŽIO 12 D. NUTARIMO NR. 1300 „DĖL LIETUVOS RESPUBLIKOS VIDAUS TARNYBOS STATUTO ĮGYVENDINIMO“ PAKEITIMO“ PROJEKT</w:t>
      </w:r>
      <w:r>
        <w:rPr>
          <w:b/>
          <w:bCs/>
          <w:color w:val="000000"/>
          <w:lang w:eastAsia="lt-LT"/>
        </w:rPr>
        <w:t>O</w:t>
      </w:r>
      <w:r w:rsidRPr="00591E1F">
        <w:rPr>
          <w:b/>
          <w:bCs/>
          <w:color w:val="000000"/>
          <w:lang w:eastAsia="lt-LT"/>
        </w:rPr>
        <w:t xml:space="preserve"> IR LIETUVOS RESPUBLIKOS VIDAUS REIKALŲ MINISTRO ĮSAKYMO „DĖL </w:t>
      </w:r>
      <w:r w:rsidRPr="00591E1F">
        <w:rPr>
          <w:b/>
          <w:bCs/>
          <w:color w:val="000000"/>
        </w:rPr>
        <w:t xml:space="preserve">LIETUVOS RESPUBLIKOS VIDAUS REIKALŲ MINISTRO 2019 M. KOVO 4 D. ĮSAKYMO NR. 1V-216 </w:t>
      </w:r>
      <w:r w:rsidRPr="00591E1F">
        <w:rPr>
          <w:b/>
          <w:bCs/>
          <w:color w:val="000000" w:themeColor="text1"/>
        </w:rPr>
        <w:t xml:space="preserve">„DĖL </w:t>
      </w:r>
      <w:r w:rsidRPr="00591E1F">
        <w:rPr>
          <w:b/>
          <w:bCs/>
          <w:color w:val="000000"/>
          <w:lang w:eastAsia="lt-LT"/>
        </w:rPr>
        <w:t>VIDAUS TARNYBOS SISTEMOS PAREIGŪNŲ, KURIE PAGAL TARNYBOS POBŪDĮ VAŽINĖJA KELEIVINIU AR ASMENINIU TRANSPORTU TARNYBOS TIKSLAIS, VAŽIAVIMO IŠLAIDŲ KOMPENSAVIMO IR VIDAUS TARNYBOS SISTEMOS PAREIGŪNŲ, KURIE PAGAL TARNYBOS REIKMES AR POBŪDĮ VYKSTA Į TARNYBOS VIETĄ IR IŠ JOS, KELIONĖS IŠLAIDŲ APMOKĖJIMO SĄLYGŲ IR TVARKOS APRAŠO PATVIRTINIMO“ PAKEITIMO“ PROJEKT</w:t>
      </w:r>
      <w:r w:rsidRPr="00591E1F">
        <w:rPr>
          <w:b/>
          <w:bCs/>
        </w:rPr>
        <w:t>O</w:t>
      </w:r>
    </w:p>
    <w:p w14:paraId="5C242E46" w14:textId="77777777" w:rsidR="00B83CDF" w:rsidRDefault="00B83CDF" w:rsidP="00D031BA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83CDF" w:rsidRPr="00B83CDF" w14:paraId="28B92EF6" w14:textId="77777777" w:rsidTr="00B83CDF">
        <w:trPr>
          <w:tblCellSpacing w:w="15" w:type="dxa"/>
        </w:trPr>
        <w:tc>
          <w:tcPr>
            <w:tcW w:w="0" w:type="auto"/>
            <w:vAlign w:val="center"/>
          </w:tcPr>
          <w:p w14:paraId="73101F40" w14:textId="77777777" w:rsidR="00B83CDF" w:rsidRPr="00B83CDF" w:rsidRDefault="00B83CDF" w:rsidP="00D031BA">
            <w:pPr>
              <w:suppressAutoHyphens w:val="0"/>
              <w:rPr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C8BC2B3" w14:textId="77777777" w:rsidR="00B83CDF" w:rsidRPr="00B83CDF" w:rsidRDefault="00B83CDF" w:rsidP="00D031BA">
            <w:pPr>
              <w:suppressAutoHyphens w:val="0"/>
              <w:rPr>
                <w:lang w:eastAsia="lt-LT"/>
              </w:rPr>
            </w:pPr>
          </w:p>
        </w:tc>
      </w:tr>
    </w:tbl>
    <w:p w14:paraId="65206F6E" w14:textId="295EDE7E" w:rsidR="00F93474" w:rsidRDefault="00F93474" w:rsidP="00F93474">
      <w:pPr>
        <w:spacing w:before="100" w:beforeAutospacing="1" w:after="100" w:afterAutospacing="1"/>
        <w:ind w:right="-31" w:firstLine="851"/>
        <w:jc w:val="both"/>
        <w:rPr>
          <w:lang w:eastAsia="lt-LT"/>
        </w:rPr>
      </w:pPr>
      <w:r>
        <w:t>Lietuvos Respublikos teisingumo ministerija, pagal kompetenciją išnagrinėjusi</w:t>
      </w:r>
      <w:r w:rsidR="00591E1F">
        <w:t xml:space="preserve"> </w:t>
      </w:r>
      <w:hyperlink r:id="rId8" w:history="1">
        <w:r w:rsidR="00591E1F" w:rsidRPr="00591E1F">
          <w:rPr>
            <w:rStyle w:val="Hipersaitas"/>
            <w:lang w:eastAsia="lt-LT"/>
          </w:rPr>
          <w:t>Lietuvos Respublikos Vyriausybės nutarimo „Dėl Lietuvos Respublikos Vyriausybės 2018 m. gruodžio 12 d. nutarimo Nr. 1300 „Dėl Lietuvos Respublikos vidaus tarnybos statuto įgyvendinimo“ pakeitimo“ projektą</w:t>
        </w:r>
      </w:hyperlink>
      <w:r w:rsidR="00591E1F" w:rsidRPr="00DF775A">
        <w:rPr>
          <w:color w:val="000000"/>
          <w:lang w:eastAsia="lt-LT"/>
        </w:rPr>
        <w:t xml:space="preserve"> ir </w:t>
      </w:r>
      <w:hyperlink r:id="rId9" w:history="1">
        <w:r w:rsidR="00591E1F" w:rsidRPr="00591E1F">
          <w:rPr>
            <w:rStyle w:val="Hipersaitas"/>
            <w:lang w:eastAsia="lt-LT"/>
          </w:rPr>
          <w:t xml:space="preserve">Lietuvos Respublikos vidaus reikalų ministro įsakymo „Dėl </w:t>
        </w:r>
        <w:r w:rsidR="00591E1F" w:rsidRPr="00591E1F">
          <w:rPr>
            <w:rStyle w:val="Hipersaitas"/>
          </w:rPr>
          <w:t xml:space="preserve">Lietuvos Respublikos vidaus reikalų ministro 2019 m. kovo 4 d. įsakymo Nr. 1V-216 „Dėl </w:t>
        </w:r>
        <w:r w:rsidR="00591E1F" w:rsidRPr="00591E1F">
          <w:rPr>
            <w:rStyle w:val="Hipersaitas"/>
            <w:bCs/>
            <w:lang w:eastAsia="lt-LT"/>
          </w:rPr>
          <w:t xml:space="preserve">Vidaus tarnybos sistemos pareigūnų, </w:t>
        </w:r>
        <w:r w:rsidR="00591E1F" w:rsidRPr="00591E1F">
          <w:rPr>
            <w:rStyle w:val="Hipersaitas"/>
            <w:lang w:eastAsia="lt-LT"/>
          </w:rPr>
          <w:t>kurie pagal tarnybos pobūdį važinėja keleiviniu ar asmeniniu transportu tarnybos tikslais, važiavimo išlaidų kompensavimo ir</w:t>
        </w:r>
        <w:r w:rsidR="00591E1F" w:rsidRPr="00591E1F">
          <w:rPr>
            <w:rStyle w:val="Hipersaitas"/>
            <w:bCs/>
            <w:lang w:eastAsia="lt-LT"/>
          </w:rPr>
          <w:t xml:space="preserve"> vidaus tarnybos sistemos pareigūnų, kurie pagal tarnybos reikmes ar pobūdį vyksta į tarnybos vietą ir iš jos, kelionės išlaidų apmokėjimo sąlygų ir tvarkos aprašo patvirtinimo“ pakeitimo“ projektą</w:t>
        </w:r>
      </w:hyperlink>
      <w:r w:rsidR="00591E1F">
        <w:rPr>
          <w:bCs/>
          <w:color w:val="000000"/>
          <w:lang w:eastAsia="lt-LT"/>
        </w:rPr>
        <w:t xml:space="preserve"> i</w:t>
      </w:r>
      <w:r>
        <w:t>nformuoja, kad dėl ši</w:t>
      </w:r>
      <w:r w:rsidR="00591E1F">
        <w:t>ų</w:t>
      </w:r>
      <w:r>
        <w:t xml:space="preserve"> projekt</w:t>
      </w:r>
      <w:r w:rsidR="00591E1F">
        <w:t>ų</w:t>
      </w:r>
      <w:r>
        <w:t xml:space="preserve"> pastabų ir pasiūlymų neturi.</w:t>
      </w:r>
    </w:p>
    <w:p w14:paraId="4C74E967" w14:textId="77777777" w:rsidR="00F93474" w:rsidRDefault="00F93474" w:rsidP="00D031BA">
      <w:pPr>
        <w:pStyle w:val="Adresas"/>
        <w:ind w:right="0" w:firstLine="720"/>
        <w:jc w:val="both"/>
      </w:pPr>
    </w:p>
    <w:p w14:paraId="1D5443D6" w14:textId="77777777" w:rsidR="00B83CDF" w:rsidRPr="00F93474" w:rsidRDefault="00B83CDF" w:rsidP="00B83CDF"/>
    <w:p w14:paraId="44BB37CB" w14:textId="23D2B6F3" w:rsidR="00B83CDF" w:rsidRDefault="00B83CDF" w:rsidP="00B83CDF">
      <w:pPr>
        <w:rPr>
          <w:lang w:val="en-US"/>
        </w:rPr>
      </w:pPr>
      <w:r>
        <w:t xml:space="preserve">Teisingumo ministras                                                                                       </w:t>
      </w:r>
      <w:r w:rsidR="00591E1F">
        <w:t xml:space="preserve"> </w:t>
      </w:r>
      <w:r>
        <w:t xml:space="preserve">   Elvinas Jankevičius</w:t>
      </w:r>
    </w:p>
    <w:tbl>
      <w:tblPr>
        <w:tblpPr w:leftFromText="180" w:rightFromText="180" w:vertAnchor="text" w:horzAnchor="margin" w:tblpXSpec="right" w:tblpY="45"/>
        <w:tblW w:w="4366" w:type="dxa"/>
        <w:tblLayout w:type="fixed"/>
        <w:tblLook w:val="04A0" w:firstRow="1" w:lastRow="0" w:firstColumn="1" w:lastColumn="0" w:noHBand="0" w:noVBand="1"/>
      </w:tblPr>
      <w:tblGrid>
        <w:gridCol w:w="4349"/>
        <w:gridCol w:w="17"/>
      </w:tblGrid>
      <w:tr w:rsidR="00B83CDF" w14:paraId="1B93449C" w14:textId="77777777" w:rsidTr="006D0C8A">
        <w:trPr>
          <w:cantSplit/>
          <w:trHeight w:val="214"/>
        </w:trPr>
        <w:tc>
          <w:tcPr>
            <w:tcW w:w="4366" w:type="dxa"/>
            <w:gridSpan w:val="2"/>
          </w:tcPr>
          <w:p w14:paraId="5D58326C" w14:textId="77777777" w:rsidR="00B83CDF" w:rsidRDefault="00B83CDF" w:rsidP="006D0C8A">
            <w:pPr>
              <w:ind w:hanging="90"/>
              <w:jc w:val="both"/>
            </w:pPr>
          </w:p>
        </w:tc>
      </w:tr>
      <w:tr w:rsidR="00B83CDF" w14:paraId="6FA67834" w14:textId="77777777" w:rsidTr="006D0C8A">
        <w:trPr>
          <w:gridAfter w:val="1"/>
          <w:wAfter w:w="17" w:type="dxa"/>
          <w:cantSplit/>
          <w:trHeight w:val="214"/>
        </w:trPr>
        <w:tc>
          <w:tcPr>
            <w:tcW w:w="4349" w:type="dxa"/>
          </w:tcPr>
          <w:p w14:paraId="7BBBD34F" w14:textId="77777777" w:rsidR="00B83CDF" w:rsidRDefault="00B83CDF" w:rsidP="006D0C8A">
            <w:pPr>
              <w:tabs>
                <w:tab w:val="left" w:pos="176"/>
                <w:tab w:val="left" w:pos="2122"/>
                <w:tab w:val="left" w:pos="2160"/>
                <w:tab w:val="left" w:pos="2302"/>
              </w:tabs>
              <w:jc w:val="both"/>
            </w:pPr>
          </w:p>
        </w:tc>
      </w:tr>
    </w:tbl>
    <w:p w14:paraId="605E627E" w14:textId="77777777" w:rsidR="00C226CF" w:rsidRDefault="00C226CF" w:rsidP="00C226CF">
      <w:pPr>
        <w:pStyle w:val="Adresas"/>
        <w:ind w:right="0" w:firstLine="720"/>
        <w:jc w:val="both"/>
        <w:rPr>
          <w:lang w:eastAsia="lt-LT"/>
        </w:rPr>
      </w:pPr>
    </w:p>
    <w:p w14:paraId="1FF56281" w14:textId="77777777" w:rsidR="00D031BA" w:rsidRDefault="00D031BA" w:rsidP="00B83CDF">
      <w:pPr>
        <w:tabs>
          <w:tab w:val="decimal" w:pos="9638"/>
        </w:tabs>
        <w:jc w:val="both"/>
        <w:rPr>
          <w:sz w:val="20"/>
        </w:rPr>
      </w:pPr>
    </w:p>
    <w:p w14:paraId="23D0A377" w14:textId="77777777" w:rsidR="009B2B78" w:rsidRDefault="009B2B78" w:rsidP="00B83CDF">
      <w:pPr>
        <w:tabs>
          <w:tab w:val="decimal" w:pos="9638"/>
        </w:tabs>
        <w:jc w:val="both"/>
        <w:rPr>
          <w:sz w:val="20"/>
        </w:rPr>
      </w:pPr>
    </w:p>
    <w:p w14:paraId="161BD357" w14:textId="77777777" w:rsidR="009B2B78" w:rsidRDefault="009B2B78" w:rsidP="00B83CDF">
      <w:pPr>
        <w:tabs>
          <w:tab w:val="decimal" w:pos="9638"/>
        </w:tabs>
        <w:jc w:val="both"/>
        <w:rPr>
          <w:sz w:val="20"/>
        </w:rPr>
      </w:pPr>
    </w:p>
    <w:p w14:paraId="4487728B" w14:textId="77777777" w:rsidR="009B2B78" w:rsidRDefault="009B2B78" w:rsidP="00B83CDF">
      <w:pPr>
        <w:tabs>
          <w:tab w:val="decimal" w:pos="9638"/>
        </w:tabs>
        <w:jc w:val="both"/>
        <w:rPr>
          <w:sz w:val="20"/>
        </w:rPr>
      </w:pPr>
    </w:p>
    <w:p w14:paraId="242FD252" w14:textId="77777777" w:rsidR="00132B2D" w:rsidRDefault="00132B2D" w:rsidP="00132B2D">
      <w:pPr>
        <w:spacing w:line="276" w:lineRule="auto"/>
        <w:ind w:firstLine="851"/>
        <w:jc w:val="both"/>
      </w:pPr>
    </w:p>
    <w:p w14:paraId="13962168" w14:textId="77777777" w:rsidR="00591E1F" w:rsidRDefault="00591E1F" w:rsidP="00B83CDF">
      <w:pPr>
        <w:tabs>
          <w:tab w:val="decimal" w:pos="9638"/>
        </w:tabs>
        <w:jc w:val="both"/>
        <w:rPr>
          <w:sz w:val="20"/>
        </w:rPr>
      </w:pPr>
    </w:p>
    <w:p w14:paraId="4C01D463" w14:textId="02D07E9E" w:rsidR="00F93474" w:rsidRDefault="00F93474" w:rsidP="00B83CDF">
      <w:pPr>
        <w:tabs>
          <w:tab w:val="decimal" w:pos="9638"/>
        </w:tabs>
        <w:jc w:val="both"/>
        <w:rPr>
          <w:sz w:val="20"/>
        </w:rPr>
      </w:pPr>
      <w:r>
        <w:rPr>
          <w:sz w:val="20"/>
        </w:rPr>
        <w:t xml:space="preserve">Rimvydas Laukis (8 5) 266 2897, el. p. </w:t>
      </w:r>
      <w:hyperlink r:id="rId10" w:history="1">
        <w:r w:rsidRPr="008D2841">
          <w:rPr>
            <w:rStyle w:val="Hipersaitas"/>
            <w:sz w:val="20"/>
          </w:rPr>
          <w:t>rimvydas.laukis@tm.lt</w:t>
        </w:r>
      </w:hyperlink>
      <w:r>
        <w:rPr>
          <w:sz w:val="20"/>
        </w:rPr>
        <w:t xml:space="preserve"> </w:t>
      </w:r>
    </w:p>
    <w:sectPr w:rsidR="00F93474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5623B" w14:textId="77777777" w:rsidR="0031613B" w:rsidRDefault="0031613B">
      <w:r>
        <w:separator/>
      </w:r>
    </w:p>
  </w:endnote>
  <w:endnote w:type="continuationSeparator" w:id="0">
    <w:p w14:paraId="149E032F" w14:textId="77777777" w:rsidR="0031613B" w:rsidRDefault="0031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98B5" w14:textId="77777777"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33F0E72C" wp14:editId="3BE15615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0B2335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5E985" w14:textId="77777777" w:rsidR="0031613B" w:rsidRDefault="0031613B">
      <w:r>
        <w:separator/>
      </w:r>
    </w:p>
  </w:footnote>
  <w:footnote w:type="continuationSeparator" w:id="0">
    <w:p w14:paraId="29865051" w14:textId="77777777" w:rsidR="0031613B" w:rsidRDefault="00316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F741B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F3B43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0FA3A8F2" wp14:editId="14950516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47F1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E11B0C7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07B7C665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042CD2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DC567C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692AF483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2FF340C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208B716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43648196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588741"/>
    <w:multiLevelType w:val="singleLevel"/>
    <w:tmpl w:val="CD58874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1AD9"/>
    <w:rsid w:val="00072919"/>
    <w:rsid w:val="000756A8"/>
    <w:rsid w:val="00093791"/>
    <w:rsid w:val="00095F50"/>
    <w:rsid w:val="000B0D10"/>
    <w:rsid w:val="000B1ECA"/>
    <w:rsid w:val="000B67D8"/>
    <w:rsid w:val="000C5482"/>
    <w:rsid w:val="000D0B1C"/>
    <w:rsid w:val="000D3171"/>
    <w:rsid w:val="000E34D4"/>
    <w:rsid w:val="000E6E4F"/>
    <w:rsid w:val="000E7556"/>
    <w:rsid w:val="00106269"/>
    <w:rsid w:val="00110A05"/>
    <w:rsid w:val="00132B2D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1613B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56559"/>
    <w:rsid w:val="00477775"/>
    <w:rsid w:val="00495A85"/>
    <w:rsid w:val="004C157C"/>
    <w:rsid w:val="004E0354"/>
    <w:rsid w:val="004E4C97"/>
    <w:rsid w:val="004F7E5E"/>
    <w:rsid w:val="00503401"/>
    <w:rsid w:val="0051548F"/>
    <w:rsid w:val="00526983"/>
    <w:rsid w:val="005468FA"/>
    <w:rsid w:val="00591E1F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D04A4"/>
    <w:rsid w:val="007F7B9B"/>
    <w:rsid w:val="008309E8"/>
    <w:rsid w:val="008A5254"/>
    <w:rsid w:val="008C162A"/>
    <w:rsid w:val="00921A20"/>
    <w:rsid w:val="00935287"/>
    <w:rsid w:val="00967916"/>
    <w:rsid w:val="00977F51"/>
    <w:rsid w:val="009A11A6"/>
    <w:rsid w:val="009B0944"/>
    <w:rsid w:val="009B2B78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D7618"/>
    <w:rsid w:val="00AE0614"/>
    <w:rsid w:val="00AE3511"/>
    <w:rsid w:val="00B40D2F"/>
    <w:rsid w:val="00B7339D"/>
    <w:rsid w:val="00B83CDF"/>
    <w:rsid w:val="00B942CE"/>
    <w:rsid w:val="00BA60D3"/>
    <w:rsid w:val="00BB1BC1"/>
    <w:rsid w:val="00BD01B6"/>
    <w:rsid w:val="00BD62CA"/>
    <w:rsid w:val="00BF4400"/>
    <w:rsid w:val="00C226CF"/>
    <w:rsid w:val="00C2360C"/>
    <w:rsid w:val="00C26D5D"/>
    <w:rsid w:val="00C43A57"/>
    <w:rsid w:val="00C52D99"/>
    <w:rsid w:val="00C843F3"/>
    <w:rsid w:val="00CB1D28"/>
    <w:rsid w:val="00CC742A"/>
    <w:rsid w:val="00CD660D"/>
    <w:rsid w:val="00D031BA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DC71CE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86DF4"/>
    <w:rsid w:val="00E96B50"/>
    <w:rsid w:val="00EA3009"/>
    <w:rsid w:val="00ED73D6"/>
    <w:rsid w:val="00EE5859"/>
    <w:rsid w:val="00EF07A0"/>
    <w:rsid w:val="00EF5630"/>
    <w:rsid w:val="00F05FB4"/>
    <w:rsid w:val="00F6147E"/>
    <w:rsid w:val="00F62B9E"/>
    <w:rsid w:val="00F73A02"/>
    <w:rsid w:val="00F85A80"/>
    <w:rsid w:val="00F93474"/>
    <w:rsid w:val="00F947AC"/>
    <w:rsid w:val="00FB183B"/>
    <w:rsid w:val="00FB295F"/>
    <w:rsid w:val="00FB41D3"/>
    <w:rsid w:val="00FB5D01"/>
    <w:rsid w:val="00FC0237"/>
    <w:rsid w:val="00FC0E93"/>
    <w:rsid w:val="00FD2FDD"/>
    <w:rsid w:val="00FD3B04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9FB62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Betarp">
    <w:name w:val="No Spacing"/>
    <w:basedOn w:val="prastasis"/>
    <w:uiPriority w:val="1"/>
    <w:qFormat/>
    <w:rsid w:val="00DC71CE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4565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93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2709ad91a4ab11eaa51db668f0092944?jfwid=-130r5o34t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imvydas.laukis@t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d73d3611a4aa11eaa51db668f0092944?jfwid=-130r5o34t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0342-9AE1-4393-9AB7-B40C3C02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Inga Čypienė</cp:lastModifiedBy>
  <cp:revision>2</cp:revision>
  <cp:lastPrinted>2020-01-13T12:15:00Z</cp:lastPrinted>
  <dcterms:created xsi:type="dcterms:W3CDTF">2020-06-19T07:28:00Z</dcterms:created>
  <dcterms:modified xsi:type="dcterms:W3CDTF">2020-06-19T07:28:00Z</dcterms:modified>
</cp:coreProperties>
</file>