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6CBF0" w14:textId="22963EA7" w:rsidR="0009218B" w:rsidRPr="00DF158F" w:rsidRDefault="0009218B" w:rsidP="000921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jc w:val="center"/>
        <w:rPr>
          <w:b/>
          <w:caps/>
        </w:rPr>
      </w:pPr>
      <w:r w:rsidRPr="00DF158F">
        <w:rPr>
          <w:b/>
        </w:rPr>
        <w:t xml:space="preserve">LIETUVOS RESPUBLIKOS </w:t>
      </w:r>
      <w:r w:rsidR="00125450" w:rsidRPr="00DF158F">
        <w:rPr>
          <w:b/>
          <w:bCs/>
        </w:rPr>
        <w:t xml:space="preserve">VIDAUS VANDENŲ TRANSPORTO KODEKSO </w:t>
      </w:r>
      <w:r w:rsidR="00A359C8" w:rsidRPr="00DF158F">
        <w:rPr>
          <w:b/>
          <w:bCs/>
        </w:rPr>
        <w:t xml:space="preserve">                    </w:t>
      </w:r>
      <w:r w:rsidR="00125450" w:rsidRPr="00DF158F">
        <w:rPr>
          <w:b/>
          <w:bCs/>
        </w:rPr>
        <w:t>30 STRAIPSNIO PAKEITIMO</w:t>
      </w:r>
      <w:r w:rsidR="00C11B81" w:rsidRPr="00DF158F">
        <w:rPr>
          <w:b/>
          <w:bCs/>
          <w:caps/>
        </w:rPr>
        <w:t xml:space="preserve"> </w:t>
      </w:r>
      <w:r w:rsidR="00C11B81" w:rsidRPr="00DF158F">
        <w:rPr>
          <w:b/>
        </w:rPr>
        <w:t>ĮSTATYMO</w:t>
      </w:r>
      <w:r w:rsidR="00C11B81" w:rsidRPr="00DF158F">
        <w:rPr>
          <w:b/>
          <w:bCs/>
          <w:caps/>
        </w:rPr>
        <w:t xml:space="preserve"> </w:t>
      </w:r>
      <w:r w:rsidR="00766D61" w:rsidRPr="00DF158F">
        <w:rPr>
          <w:b/>
        </w:rPr>
        <w:t>PROJEKT</w:t>
      </w:r>
      <w:r w:rsidR="00125450" w:rsidRPr="00DF158F">
        <w:rPr>
          <w:b/>
        </w:rPr>
        <w:t>O</w:t>
      </w:r>
      <w:r w:rsidRPr="00DF158F">
        <w:rPr>
          <w:b/>
        </w:rPr>
        <w:t xml:space="preserve"> </w:t>
      </w:r>
    </w:p>
    <w:p w14:paraId="316334C3" w14:textId="77777777" w:rsidR="006E0048" w:rsidRPr="00DF158F" w:rsidRDefault="006E0048" w:rsidP="006F068F">
      <w:pPr>
        <w:jc w:val="center"/>
        <w:rPr>
          <w:b/>
          <w:caps/>
        </w:rPr>
      </w:pPr>
      <w:r w:rsidRPr="00DF158F">
        <w:rPr>
          <w:b/>
          <w:caps/>
        </w:rPr>
        <w:t>AIŠKINAMASIS RAŠTAS</w:t>
      </w:r>
    </w:p>
    <w:p w14:paraId="45EBF063" w14:textId="77777777" w:rsidR="006E0048" w:rsidRPr="00DF158F" w:rsidRDefault="006E0048" w:rsidP="006F068F">
      <w:pPr>
        <w:tabs>
          <w:tab w:val="left" w:pos="6108"/>
        </w:tabs>
        <w:jc w:val="both"/>
        <w:rPr>
          <w:rFonts w:eastAsia="Calibri"/>
          <w:b/>
        </w:rPr>
      </w:pPr>
      <w:r w:rsidRPr="00DF158F">
        <w:rPr>
          <w:rFonts w:eastAsia="Calibri"/>
          <w:b/>
        </w:rPr>
        <w:tab/>
      </w:r>
    </w:p>
    <w:p w14:paraId="0771CDC0" w14:textId="195CAAAE" w:rsidR="006E0048" w:rsidRPr="00DF158F" w:rsidRDefault="00902A7E" w:rsidP="00496792">
      <w:pPr>
        <w:ind w:firstLine="851"/>
        <w:jc w:val="both"/>
        <w:rPr>
          <w:b/>
          <w:bCs/>
        </w:rPr>
      </w:pPr>
      <w:r w:rsidRPr="00DF158F">
        <w:rPr>
          <w:b/>
          <w:bCs/>
        </w:rPr>
        <w:t>1. Įstatym</w:t>
      </w:r>
      <w:r w:rsidR="00046DCA" w:rsidRPr="00DF158F">
        <w:rPr>
          <w:b/>
          <w:bCs/>
        </w:rPr>
        <w:t>o</w:t>
      </w:r>
      <w:r w:rsidR="00377CF8" w:rsidRPr="00DF158F">
        <w:rPr>
          <w:b/>
          <w:bCs/>
        </w:rPr>
        <w:t xml:space="preserve"> projekt</w:t>
      </w:r>
      <w:r w:rsidR="00046DCA" w:rsidRPr="00DF158F">
        <w:rPr>
          <w:b/>
          <w:bCs/>
        </w:rPr>
        <w:t>o</w:t>
      </w:r>
      <w:r w:rsidR="006E0048" w:rsidRPr="00DF158F">
        <w:rPr>
          <w:b/>
          <w:bCs/>
        </w:rPr>
        <w:t xml:space="preserve"> rengimą pa</w:t>
      </w:r>
      <w:r w:rsidR="00377CF8" w:rsidRPr="00DF158F">
        <w:rPr>
          <w:b/>
          <w:bCs/>
        </w:rPr>
        <w:t xml:space="preserve">skatinusios priežastys, </w:t>
      </w:r>
      <w:r w:rsidR="006E0048" w:rsidRPr="00DF158F">
        <w:rPr>
          <w:b/>
          <w:bCs/>
        </w:rPr>
        <w:t>tikslai ir uždaviniai</w:t>
      </w:r>
    </w:p>
    <w:p w14:paraId="7158A96B" w14:textId="6C1DC0C4" w:rsidR="000B7820" w:rsidRPr="00DF158F" w:rsidRDefault="000B7820" w:rsidP="000B7820">
      <w:pPr>
        <w:ind w:firstLine="851"/>
        <w:jc w:val="both"/>
      </w:pPr>
      <w:r w:rsidRPr="00DF158F">
        <w:t xml:space="preserve">Lietuvos Respublikos </w:t>
      </w:r>
      <w:bookmarkStart w:id="0" w:name="_Hlk479930377"/>
      <w:r w:rsidRPr="00DF158F">
        <w:t>vidaus vandenų transporto kodekso 30 straipsnio pakeitimo</w:t>
      </w:r>
      <w:r w:rsidRPr="00DF158F">
        <w:rPr>
          <w:b/>
          <w:bCs/>
        </w:rPr>
        <w:t xml:space="preserve"> </w:t>
      </w:r>
      <w:r w:rsidRPr="00DF158F">
        <w:t>įstatymo projektas (toliau – Įstatymo projektas</w:t>
      </w:r>
      <w:bookmarkEnd w:id="0"/>
      <w:r w:rsidRPr="00DF158F">
        <w:t>) parengtas atsižvelgiant į Neringos ir Klaipėdos miesto savivaldyb</w:t>
      </w:r>
      <w:r>
        <w:t>ių</w:t>
      </w:r>
      <w:r w:rsidRPr="00DF158F">
        <w:t xml:space="preserve"> gyventojų keliamas problemas, susidariusias AB „Smiltynės perkėla“ priėmus sprendimą atsisakyti </w:t>
      </w:r>
      <w:r>
        <w:t>pirmumo patekti į keltą tvarkos</w:t>
      </w:r>
      <w:r w:rsidRPr="00DF158F">
        <w:t xml:space="preserve">. </w:t>
      </w:r>
    </w:p>
    <w:p w14:paraId="71686587" w14:textId="77777777" w:rsidR="000B7820" w:rsidRPr="00E17021" w:rsidRDefault="000B7820" w:rsidP="000B7820">
      <w:pPr>
        <w:ind w:firstLine="709"/>
        <w:jc w:val="both"/>
        <w:rPr>
          <w:color w:val="000000" w:themeColor="text1"/>
        </w:rPr>
      </w:pPr>
      <w:r w:rsidRPr="005844E8">
        <w:t xml:space="preserve">Įstatymo projektu siūloma nustatyti, kad </w:t>
      </w:r>
      <w:r w:rsidRPr="005844E8">
        <w:rPr>
          <w:bCs/>
        </w:rPr>
        <w:t xml:space="preserve">pirmumo tvarka </w:t>
      </w:r>
      <w:r w:rsidRPr="00E17021">
        <w:rPr>
          <w:color w:val="000000" w:themeColor="text1"/>
        </w:rPr>
        <w:t xml:space="preserve">į </w:t>
      </w:r>
      <w:r>
        <w:rPr>
          <w:color w:val="000000" w:themeColor="text1"/>
        </w:rPr>
        <w:t xml:space="preserve">keltą, keliantį per </w:t>
      </w:r>
      <w:r w:rsidRPr="00114BA2">
        <w:rPr>
          <w:rFonts w:ascii="TimesNewRomanPS-BoldItalicMT" w:hAnsi="TimesNewRomanPS-BoldItalicMT" w:cs="TimesNewRomanPS-BoldItalicMT"/>
        </w:rPr>
        <w:t>Klaipėdos valstybinio jūrų uosto akvatoriją į Kuršių neriją ir iš Kuršių nerijos</w:t>
      </w:r>
      <w:bookmarkStart w:id="1" w:name="_Hlk28975031"/>
      <w:r>
        <w:rPr>
          <w:rFonts w:ascii="TimesNewRomanPS-BoldItalicMT" w:hAnsi="TimesNewRomanPS-BoldItalicMT" w:cs="TimesNewRomanPS-BoldItalicMT"/>
        </w:rPr>
        <w:t>,</w:t>
      </w:r>
      <w:r w:rsidRPr="00E17021">
        <w:rPr>
          <w:color w:val="000000" w:themeColor="text1"/>
        </w:rPr>
        <w:t xml:space="preserve"> įleidžiamos </w:t>
      </w:r>
      <w:bookmarkEnd w:id="1"/>
      <w:r w:rsidRPr="00E17021">
        <w:rPr>
          <w:color w:val="000000" w:themeColor="text1"/>
        </w:rPr>
        <w:t>transporto priemonės ir asmenys</w:t>
      </w:r>
      <w:r>
        <w:rPr>
          <w:color w:val="000000" w:themeColor="text1"/>
        </w:rPr>
        <w:t>,</w:t>
      </w:r>
      <w:r w:rsidRPr="00E17021">
        <w:rPr>
          <w:color w:val="000000" w:themeColor="text1"/>
        </w:rPr>
        <w:t xml:space="preserve"> nurodyti Lietuvos Respublikos kelių priežiūros ir plėtros programos finansavimo įstatymo </w:t>
      </w:r>
      <w:r>
        <w:rPr>
          <w:color w:val="000000" w:themeColor="text1"/>
        </w:rPr>
        <w:t>(toliau – K</w:t>
      </w:r>
      <w:r w:rsidRPr="00E17021">
        <w:rPr>
          <w:color w:val="000000" w:themeColor="text1"/>
        </w:rPr>
        <w:t>elių priežiūros ir plėtros programos finansavimo įstatym</w:t>
      </w:r>
      <w:r>
        <w:rPr>
          <w:color w:val="000000" w:themeColor="text1"/>
        </w:rPr>
        <w:t>as)</w:t>
      </w:r>
      <w:r w:rsidRPr="00E17021">
        <w:rPr>
          <w:color w:val="000000" w:themeColor="text1"/>
        </w:rPr>
        <w:t xml:space="preserve"> 9 straipsnio 7 dalyje.</w:t>
      </w:r>
    </w:p>
    <w:p w14:paraId="4D0BEF64" w14:textId="77777777" w:rsidR="000B7820" w:rsidRPr="009829BC" w:rsidRDefault="000B7820" w:rsidP="000B7820">
      <w:pPr>
        <w:ind w:firstLine="709"/>
        <w:jc w:val="both"/>
        <w:rPr>
          <w:bCs/>
        </w:rPr>
      </w:pPr>
      <w:r w:rsidRPr="009829BC">
        <w:rPr>
          <w:color w:val="000000" w:themeColor="text1"/>
        </w:rPr>
        <w:t>Kelių priežiūros ir plėtros programos finansavimo įstatymo 9 straipsnio 7 dalyje nurodyti</w:t>
      </w:r>
      <w:r w:rsidRPr="009829BC">
        <w:rPr>
          <w:bCs/>
        </w:rPr>
        <w:t xml:space="preserve"> asmenys ir transporto priemonės į keltą įleidžiami pirmumo tvarka AB „Smiltynės perkėla“ teritorijoje.</w:t>
      </w:r>
    </w:p>
    <w:p w14:paraId="231BE142" w14:textId="55E85E23" w:rsidR="003B77BC" w:rsidRPr="00DF158F" w:rsidRDefault="00F723E7" w:rsidP="003B77BC">
      <w:pPr>
        <w:ind w:firstLine="709"/>
        <w:jc w:val="both"/>
      </w:pPr>
      <w:r w:rsidRPr="005844E8">
        <w:t xml:space="preserve">Taip pat, atsižvelgiant į tai, kad Lietuvos Respublikos Vyriausybė 2019 m. birželio 12 d. nutarimu Nr. 558 „Dėl Lietuvos Respublikos Vyriausybės 2002 m. lapkričio 7 d. nutarimo Nr. 1747 „Dėl </w:t>
      </w:r>
      <w:bookmarkStart w:id="2" w:name="_Hlk30073142"/>
      <w:r w:rsidRPr="005844E8">
        <w:t xml:space="preserve">Valstybinės kainų ir energetikos kontrolės komisijos </w:t>
      </w:r>
      <w:bookmarkEnd w:id="2"/>
      <w:r w:rsidRPr="005844E8">
        <w:t xml:space="preserve">nuostatų patvirtinimo“ pakeitimo“ patvirtino </w:t>
      </w:r>
      <w:bookmarkStart w:id="3" w:name="_Hlk30074161"/>
      <w:r w:rsidRPr="005844E8">
        <w:t>Valstybinės energetikos reguliavimo tarybos nuostatus, atlikti redakcinio pobūdžio pakeitimą – vietoj Valstybinės kainų ir energetikos kontrolės komisijos</w:t>
      </w:r>
      <w:r w:rsidR="005844E8" w:rsidRPr="005844E8">
        <w:t>,</w:t>
      </w:r>
      <w:r w:rsidRPr="005844E8">
        <w:t xml:space="preserve"> įrašyti Valstybinę energetikos reguliavimo tarybą</w:t>
      </w:r>
      <w:bookmarkEnd w:id="3"/>
      <w:r w:rsidRPr="005844E8">
        <w:t>.</w:t>
      </w:r>
    </w:p>
    <w:p w14:paraId="58D3C0AF" w14:textId="77777777" w:rsidR="00F723E7" w:rsidRPr="00DF158F" w:rsidRDefault="00F723E7" w:rsidP="003B77BC">
      <w:pPr>
        <w:ind w:firstLine="709"/>
        <w:jc w:val="both"/>
        <w:rPr>
          <w:bCs/>
        </w:rPr>
      </w:pPr>
    </w:p>
    <w:p w14:paraId="78AD2805" w14:textId="1EAAA231" w:rsidR="006E0048" w:rsidRPr="00DF158F" w:rsidRDefault="00902A7E" w:rsidP="006F068F">
      <w:pPr>
        <w:ind w:firstLine="851"/>
        <w:jc w:val="both"/>
        <w:rPr>
          <w:rFonts w:eastAsia="Calibri"/>
          <w:b/>
        </w:rPr>
      </w:pPr>
      <w:r w:rsidRPr="00DF158F">
        <w:rPr>
          <w:rFonts w:eastAsia="Calibri"/>
          <w:b/>
        </w:rPr>
        <w:t>2. Įstatym</w:t>
      </w:r>
      <w:r w:rsidR="00046DCA" w:rsidRPr="00DF158F">
        <w:rPr>
          <w:rFonts w:eastAsia="Calibri"/>
          <w:b/>
        </w:rPr>
        <w:t>o</w:t>
      </w:r>
      <w:r w:rsidRPr="00DF158F">
        <w:rPr>
          <w:rFonts w:eastAsia="Calibri"/>
          <w:b/>
        </w:rPr>
        <w:t xml:space="preserve"> projekt</w:t>
      </w:r>
      <w:r w:rsidR="00046DCA" w:rsidRPr="00DF158F">
        <w:rPr>
          <w:rFonts w:eastAsia="Calibri"/>
          <w:b/>
        </w:rPr>
        <w:t>o</w:t>
      </w:r>
      <w:r w:rsidR="006E0048" w:rsidRPr="00DF158F">
        <w:rPr>
          <w:rFonts w:eastAsia="Calibri"/>
          <w:b/>
        </w:rPr>
        <w:t xml:space="preserve"> iniciatoriai ir rengėjai</w:t>
      </w:r>
    </w:p>
    <w:p w14:paraId="565DDFEF" w14:textId="65AD8C41" w:rsidR="000B7820" w:rsidRPr="00DF158F" w:rsidRDefault="000B7820" w:rsidP="000B7820">
      <w:pPr>
        <w:ind w:firstLine="851"/>
        <w:jc w:val="both"/>
      </w:pPr>
      <w:r w:rsidRPr="00DF158F">
        <w:t xml:space="preserve">Įstatymo projekto iniciatorė – </w:t>
      </w:r>
      <w:r>
        <w:t>Lietuvos Respublikos s</w:t>
      </w:r>
      <w:r w:rsidRPr="00DF158F">
        <w:t>usisiekimo ministerija</w:t>
      </w:r>
      <w:r>
        <w:t xml:space="preserve"> (toliau – Susisiekimo ministerija)</w:t>
      </w:r>
      <w:r w:rsidRPr="00DF158F">
        <w:t>. Įstatymo projektą parengė Susisiekimo ministerijos Kelių ir oro transporto politikos grupės (l. e. grupės vadovo pareigas – Tomas Pilukas, tel. 239 3867, el. p. tomas.pilukas@sumin.lt) vyresnysis patarėjas Aleksandras Stupenko (tel. 239 3979, el. p. aleksandras.stupenko@sumin.lt).</w:t>
      </w:r>
    </w:p>
    <w:p w14:paraId="25E55236" w14:textId="61B00304" w:rsidR="006F2813" w:rsidRPr="00DF158F" w:rsidRDefault="006F2813" w:rsidP="006F068F">
      <w:pPr>
        <w:ind w:firstLine="851"/>
        <w:jc w:val="both"/>
      </w:pPr>
    </w:p>
    <w:p w14:paraId="472BEACD" w14:textId="629A7EB9" w:rsidR="006E0048" w:rsidRPr="00DF158F" w:rsidRDefault="006E0048" w:rsidP="006F068F">
      <w:pPr>
        <w:ind w:firstLine="851"/>
        <w:jc w:val="both"/>
        <w:rPr>
          <w:rFonts w:eastAsia="Calibri"/>
          <w:b/>
        </w:rPr>
      </w:pPr>
      <w:r w:rsidRPr="00DF158F">
        <w:rPr>
          <w:rFonts w:eastAsia="Calibri"/>
          <w:b/>
        </w:rPr>
        <w:t xml:space="preserve">3. </w:t>
      </w:r>
      <w:r w:rsidR="005857EC" w:rsidRPr="00DF158F">
        <w:rPr>
          <w:rFonts w:eastAsia="Calibri"/>
          <w:b/>
          <w:spacing w:val="-4"/>
        </w:rPr>
        <w:t>Kaip šiuo metu yra reguliuojami Įstatym</w:t>
      </w:r>
      <w:r w:rsidR="00E75070" w:rsidRPr="00DF158F">
        <w:rPr>
          <w:rFonts w:eastAsia="Calibri"/>
          <w:b/>
          <w:spacing w:val="-4"/>
        </w:rPr>
        <w:t>o</w:t>
      </w:r>
      <w:r w:rsidR="005857EC" w:rsidRPr="00DF158F">
        <w:rPr>
          <w:rFonts w:eastAsia="Calibri"/>
          <w:b/>
          <w:spacing w:val="-4"/>
        </w:rPr>
        <w:t xml:space="preserve"> projekt</w:t>
      </w:r>
      <w:r w:rsidR="00E75070" w:rsidRPr="00DF158F">
        <w:rPr>
          <w:rFonts w:eastAsia="Calibri"/>
          <w:b/>
          <w:spacing w:val="-4"/>
        </w:rPr>
        <w:t>e</w:t>
      </w:r>
      <w:r w:rsidR="005857EC" w:rsidRPr="00DF158F">
        <w:rPr>
          <w:rFonts w:eastAsia="Calibri"/>
          <w:b/>
          <w:spacing w:val="-4"/>
        </w:rPr>
        <w:t xml:space="preserve"> aptarti teisiniai santykiai</w:t>
      </w:r>
    </w:p>
    <w:p w14:paraId="32FCBCBF" w14:textId="36E3835C" w:rsidR="00155E7C" w:rsidRPr="00DF158F" w:rsidRDefault="00CD5202" w:rsidP="00E75070">
      <w:pPr>
        <w:ind w:firstLine="851"/>
        <w:jc w:val="both"/>
      </w:pPr>
      <w:r w:rsidRPr="00DF158F">
        <w:t xml:space="preserve">Šiuo metu </w:t>
      </w:r>
      <w:r w:rsidR="00E75070" w:rsidRPr="00DF158F">
        <w:t>teisės aktai nenumato</w:t>
      </w:r>
      <w:r w:rsidR="00A0060C" w:rsidRPr="00DF158F">
        <w:t xml:space="preserve">, kad </w:t>
      </w:r>
      <w:r w:rsidR="00A0060C" w:rsidRPr="00DF158F">
        <w:rPr>
          <w:bCs/>
        </w:rPr>
        <w:t>Neringos miest</w:t>
      </w:r>
      <w:r w:rsidR="005C6F1E" w:rsidRPr="00DF158F">
        <w:rPr>
          <w:bCs/>
        </w:rPr>
        <w:t>o</w:t>
      </w:r>
      <w:r w:rsidR="00A0060C" w:rsidRPr="00DF158F">
        <w:rPr>
          <w:bCs/>
        </w:rPr>
        <w:t xml:space="preserve"> ir </w:t>
      </w:r>
      <w:r w:rsidR="00A51CDB" w:rsidRPr="00DF158F">
        <w:rPr>
          <w:bCs/>
        </w:rPr>
        <w:t xml:space="preserve">(arba) Klaipėdos </w:t>
      </w:r>
      <w:r w:rsidR="00A51CDB" w:rsidRPr="00DF158F">
        <w:rPr>
          <w:bCs/>
          <w:color w:val="000000" w:themeColor="text1"/>
        </w:rPr>
        <w:t xml:space="preserve">miesto dalies </w:t>
      </w:r>
      <w:r w:rsidR="00A51CDB" w:rsidRPr="00DF158F">
        <w:rPr>
          <w:bCs/>
          <w:color w:val="222222"/>
        </w:rPr>
        <w:t>Kuršių nerijos (Smiltynė</w:t>
      </w:r>
      <w:r w:rsidR="003B77BC" w:rsidRPr="00DF158F">
        <w:rPr>
          <w:bCs/>
          <w:color w:val="222222"/>
        </w:rPr>
        <w:t>s</w:t>
      </w:r>
      <w:r w:rsidR="00A51CDB" w:rsidRPr="00DF158F">
        <w:rPr>
          <w:bCs/>
          <w:color w:val="222222"/>
        </w:rPr>
        <w:t>)</w:t>
      </w:r>
      <w:r w:rsidR="00A0060C" w:rsidRPr="00DF158F">
        <w:rPr>
          <w:bCs/>
        </w:rPr>
        <w:t xml:space="preserve"> </w:t>
      </w:r>
      <w:r w:rsidR="00A0060C" w:rsidRPr="005844E8">
        <w:rPr>
          <w:bCs/>
        </w:rPr>
        <w:t>gyvent</w:t>
      </w:r>
      <w:r w:rsidR="005C6F1E" w:rsidRPr="005844E8">
        <w:rPr>
          <w:bCs/>
        </w:rPr>
        <w:t>ojai</w:t>
      </w:r>
      <w:r w:rsidR="003B77BC" w:rsidRPr="005844E8">
        <w:rPr>
          <w:bCs/>
        </w:rPr>
        <w:t>, juridiniai asmenys</w:t>
      </w:r>
      <w:r w:rsidR="00A0060C" w:rsidRPr="005844E8">
        <w:rPr>
          <w:bCs/>
        </w:rPr>
        <w:t xml:space="preserve"> ir jų transporto priemonės</w:t>
      </w:r>
      <w:r w:rsidR="003B77BC" w:rsidRPr="00DF158F">
        <w:rPr>
          <w:bCs/>
        </w:rPr>
        <w:t xml:space="preserve"> </w:t>
      </w:r>
      <w:r w:rsidR="00A51CDB" w:rsidRPr="00DF158F">
        <w:t xml:space="preserve">pirmumo tvarka </w:t>
      </w:r>
      <w:r w:rsidR="00A51CDB" w:rsidRPr="00DF158F">
        <w:rPr>
          <w:bCs/>
        </w:rPr>
        <w:t xml:space="preserve">būtų </w:t>
      </w:r>
      <w:r w:rsidR="003B77BC" w:rsidRPr="00DF158F">
        <w:rPr>
          <w:bCs/>
        </w:rPr>
        <w:t>į</w:t>
      </w:r>
      <w:r w:rsidR="00A51CDB" w:rsidRPr="00DF158F">
        <w:rPr>
          <w:bCs/>
        </w:rPr>
        <w:t>leidžiami į keltą</w:t>
      </w:r>
      <w:r w:rsidR="00A51CDB" w:rsidRPr="00DF158F">
        <w:t xml:space="preserve"> persikelti per </w:t>
      </w:r>
      <w:r w:rsidR="005C2225" w:rsidRPr="00114BA2">
        <w:rPr>
          <w:rFonts w:ascii="TimesNewRomanPS-BoldItalicMT" w:hAnsi="TimesNewRomanPS-BoldItalicMT" w:cs="TimesNewRomanPS-BoldItalicMT"/>
        </w:rPr>
        <w:t>Klaipėdos valstybinio jūrų uosto akvatoriją į Kuršių neriją ir iš Kuršių nerijos</w:t>
      </w:r>
      <w:r w:rsidR="00AE2742" w:rsidRPr="00DF158F">
        <w:t>.</w:t>
      </w:r>
    </w:p>
    <w:p w14:paraId="6AFD5E73" w14:textId="77777777" w:rsidR="00641906" w:rsidRPr="00DF158F" w:rsidRDefault="00641906" w:rsidP="00641906">
      <w:pPr>
        <w:pStyle w:val="Sraopastraipa"/>
        <w:tabs>
          <w:tab w:val="left" w:pos="1134"/>
        </w:tabs>
        <w:ind w:left="851"/>
        <w:jc w:val="both"/>
      </w:pPr>
    </w:p>
    <w:p w14:paraId="3BC078A6" w14:textId="48E55555" w:rsidR="00112793" w:rsidRPr="00DF158F" w:rsidRDefault="00112793" w:rsidP="005857EC">
      <w:pPr>
        <w:ind w:firstLine="851"/>
        <w:jc w:val="both"/>
        <w:rPr>
          <w:rFonts w:eastAsia="Calibri"/>
          <w:b/>
          <w:spacing w:val="-4"/>
        </w:rPr>
      </w:pPr>
      <w:r w:rsidRPr="00DF158F">
        <w:rPr>
          <w:rFonts w:eastAsia="Calibri"/>
          <w:b/>
          <w:spacing w:val="-4"/>
        </w:rPr>
        <w:t>4. Kokios siūlomos naujos teisinio reguliavimo nuostatos ir kokių teigiamų rezultatų laukiama</w:t>
      </w:r>
    </w:p>
    <w:p w14:paraId="5326BCF6" w14:textId="4DEA91F3" w:rsidR="006A7C28" w:rsidRPr="005844E8" w:rsidRDefault="00477F1A" w:rsidP="00ED1EB8">
      <w:pPr>
        <w:ind w:firstLine="709"/>
        <w:jc w:val="both"/>
        <w:rPr>
          <w:bCs/>
        </w:rPr>
      </w:pPr>
      <w:bookmarkStart w:id="4" w:name="_Hlk516142042"/>
      <w:r w:rsidRPr="005844E8">
        <w:t xml:space="preserve">Įstatymo projektu </w:t>
      </w:r>
      <w:r w:rsidR="00A0060C" w:rsidRPr="005844E8">
        <w:t xml:space="preserve">siūloma nustatyti, kad </w:t>
      </w:r>
      <w:bookmarkStart w:id="5" w:name="_Hlk28975834"/>
      <w:bookmarkEnd w:id="4"/>
      <w:r w:rsidR="00ED1EB8" w:rsidRPr="005844E8">
        <w:t xml:space="preserve">asmenys ir transporto priemonės, kurie pagal Kelių priežiūros ir plėtros programos finansavimo įstatymo 9 straipsnio 7 dalį turi teisę į perkėlimo keltais per Klaipėdos valstybinio jūrų uosto akvatoriją į Kuršių neriją ir iš Kuršių nerijos bilieto kainos kompensaciją, </w:t>
      </w:r>
      <w:r w:rsidR="003B77BC" w:rsidRPr="005844E8">
        <w:rPr>
          <w:bCs/>
        </w:rPr>
        <w:t xml:space="preserve">pirmumo tvarka </w:t>
      </w:r>
      <w:r w:rsidR="00ED1EB8" w:rsidRPr="005844E8">
        <w:rPr>
          <w:bCs/>
        </w:rPr>
        <w:t xml:space="preserve">būtų įleidžiami </w:t>
      </w:r>
      <w:r w:rsidR="003B77BC" w:rsidRPr="005844E8">
        <w:rPr>
          <w:bCs/>
        </w:rPr>
        <w:t xml:space="preserve">į </w:t>
      </w:r>
      <w:r w:rsidR="00B068B8">
        <w:rPr>
          <w:bCs/>
        </w:rPr>
        <w:t>keltą</w:t>
      </w:r>
      <w:r w:rsidR="000B7820">
        <w:rPr>
          <w:bCs/>
        </w:rPr>
        <w:t>,</w:t>
      </w:r>
      <w:r w:rsidR="00B068B8">
        <w:rPr>
          <w:bCs/>
        </w:rPr>
        <w:t xml:space="preserve"> keliantį </w:t>
      </w:r>
      <w:r w:rsidR="00A657DF" w:rsidRPr="005844E8">
        <w:rPr>
          <w:bCs/>
        </w:rPr>
        <w:t xml:space="preserve">per </w:t>
      </w:r>
      <w:bookmarkEnd w:id="5"/>
      <w:r w:rsidR="00B068B8" w:rsidRPr="00114BA2">
        <w:rPr>
          <w:rFonts w:ascii="TimesNewRomanPS-BoldItalicMT" w:hAnsi="TimesNewRomanPS-BoldItalicMT" w:cs="TimesNewRomanPS-BoldItalicMT"/>
        </w:rPr>
        <w:t>Klaipėdos valstybinio jūrų uosto akvatoriją į Kuršių neriją ir iš Kuršių nerijos</w:t>
      </w:r>
      <w:r w:rsidR="00ED1EB8" w:rsidRPr="005844E8">
        <w:rPr>
          <w:bCs/>
        </w:rPr>
        <w:t>.</w:t>
      </w:r>
    </w:p>
    <w:p w14:paraId="22A5129F" w14:textId="3AEDE62D" w:rsidR="00E91324" w:rsidRPr="005844E8" w:rsidRDefault="00E91324" w:rsidP="00E91324">
      <w:pPr>
        <w:ind w:firstLine="709"/>
        <w:jc w:val="both"/>
      </w:pPr>
      <w:r w:rsidRPr="005844E8">
        <w:t>Pirmumo tvarka įleidžiami į</w:t>
      </w:r>
      <w:r w:rsidR="00B068B8">
        <w:t xml:space="preserve"> keltą</w:t>
      </w:r>
      <w:r w:rsidR="000B7820">
        <w:t>,</w:t>
      </w:r>
      <w:r w:rsidR="00B068B8">
        <w:t xml:space="preserve"> keliantį</w:t>
      </w:r>
      <w:r w:rsidRPr="005844E8">
        <w:t xml:space="preserve"> per </w:t>
      </w:r>
      <w:r w:rsidR="00B068B8" w:rsidRPr="00114BA2">
        <w:rPr>
          <w:rFonts w:ascii="TimesNewRomanPS-BoldItalicMT" w:hAnsi="TimesNewRomanPS-BoldItalicMT" w:cs="TimesNewRomanPS-BoldItalicMT"/>
        </w:rPr>
        <w:t>Klaipėdos valstybinio jūrų uosto akvatoriją į Kuršių neriją ir iš Kuršių nerijos</w:t>
      </w:r>
      <w:r w:rsidRPr="005844E8">
        <w:t>:</w:t>
      </w:r>
    </w:p>
    <w:p w14:paraId="31C81B6E" w14:textId="77777777" w:rsidR="00E91324" w:rsidRPr="005844E8" w:rsidRDefault="00E91324" w:rsidP="00E91324">
      <w:pPr>
        <w:ind w:firstLine="709"/>
        <w:jc w:val="both"/>
      </w:pPr>
      <w:r w:rsidRPr="005844E8">
        <w:t xml:space="preserve">1) neįgaliųjų ir jų nuosavybės ar kitokiu teisėtu pagrindu valdomi automobiliai, kuriuos jie vairuoja arba kuriais jie važiuoja; </w:t>
      </w:r>
    </w:p>
    <w:p w14:paraId="64D1113E" w14:textId="77777777" w:rsidR="00E91324" w:rsidRPr="005844E8" w:rsidRDefault="00E91324" w:rsidP="00E91324">
      <w:pPr>
        <w:ind w:firstLine="709"/>
        <w:jc w:val="both"/>
      </w:pPr>
      <w:r w:rsidRPr="005844E8">
        <w:t> </w:t>
      </w:r>
      <w:bookmarkStart w:id="6" w:name="part_a0db1f446a3849a784bbb0a40e4eacb9"/>
      <w:bookmarkEnd w:id="6"/>
      <w:r w:rsidRPr="005844E8">
        <w:t xml:space="preserve">2) tarnybos reikalais vykstantys greitosios medicinos pagalbos ir reanimacijos, priešgaisrinių gelbėjimo tarnybų, policijos, valstybės sienos apsaugos, civilinės saugos, kelių priežiūros, uosto saugos tarnybų, prokuratūros, muitinės pareigūnai, Lietuvos kariuomenėje tarnaujantys kariai, valstybės tarnautojai ir pagal darbo sutartis dirbantys darbuotojai ir šiame punkte nurodytų institucijų ir tarnybų transporto priemonės; </w:t>
      </w:r>
    </w:p>
    <w:p w14:paraId="438F5FE6" w14:textId="7E3121EC" w:rsidR="00E91324" w:rsidRPr="005844E8" w:rsidRDefault="00E91324" w:rsidP="00E91324">
      <w:pPr>
        <w:ind w:firstLine="709"/>
        <w:jc w:val="both"/>
      </w:pPr>
      <w:r w:rsidRPr="005844E8">
        <w:t> </w:t>
      </w:r>
      <w:bookmarkStart w:id="7" w:name="part_b560658c049b4117be493845cb03e439"/>
      <w:bookmarkEnd w:id="7"/>
      <w:r w:rsidRPr="005844E8">
        <w:t>3) Klaipėdos miesto savivaldybės tarnybinės transporto priemonės, valstybės tarnautojai ir darbuotojai, atliekant</w:t>
      </w:r>
      <w:r w:rsidR="005844E8">
        <w:t>y</w:t>
      </w:r>
      <w:r w:rsidRPr="005844E8">
        <w:t>s tarnybines funkcijas ir dirbant</w:t>
      </w:r>
      <w:r w:rsidR="005844E8">
        <w:t>y</w:t>
      </w:r>
      <w:r w:rsidRPr="005844E8">
        <w:t xml:space="preserve">s darbus Klaipėdos miesto dalyje Smiltynėje; </w:t>
      </w:r>
    </w:p>
    <w:p w14:paraId="6E5ED55E" w14:textId="77777777" w:rsidR="00E91324" w:rsidRPr="005844E8" w:rsidRDefault="00E91324" w:rsidP="00E91324">
      <w:pPr>
        <w:ind w:firstLine="709"/>
        <w:jc w:val="both"/>
      </w:pPr>
      <w:r w:rsidRPr="005844E8">
        <w:lastRenderedPageBreak/>
        <w:t> </w:t>
      </w:r>
      <w:bookmarkStart w:id="8" w:name="part_11b88c34938e4709a4ebaaa9def58708"/>
      <w:bookmarkEnd w:id="8"/>
      <w:r w:rsidRPr="005844E8">
        <w:t>4) tolimojo, vietinio (miesto) reguliaraus susisiekimo autobusai, dviračiai, autocisternos, kuriomis vežamas kuras į Kuršių neriją;</w:t>
      </w:r>
    </w:p>
    <w:p w14:paraId="472C56AF" w14:textId="77777777" w:rsidR="00E91324" w:rsidRPr="005844E8" w:rsidRDefault="00E91324" w:rsidP="00E91324">
      <w:pPr>
        <w:ind w:firstLine="709"/>
        <w:jc w:val="both"/>
      </w:pPr>
      <w:bookmarkStart w:id="9" w:name="part_bd3a3c790abc4c1fae587e9dbcb05b64"/>
      <w:bookmarkEnd w:id="9"/>
      <w:r w:rsidRPr="005844E8">
        <w:t>5) juridinių asmenų, turinčių Kuršių nerijoje registruotą buveinę, transporto priemonės ir darbuotojai;</w:t>
      </w:r>
    </w:p>
    <w:p w14:paraId="0B0641D5" w14:textId="77777777" w:rsidR="00E91324" w:rsidRPr="005844E8" w:rsidRDefault="00E91324" w:rsidP="00E91324">
      <w:pPr>
        <w:ind w:firstLine="709"/>
        <w:jc w:val="both"/>
      </w:pPr>
      <w:bookmarkStart w:id="10" w:name="part_910ef747fd4649d9b91fd9138539e7f8"/>
      <w:bookmarkEnd w:id="10"/>
      <w:r w:rsidRPr="005844E8">
        <w:t xml:space="preserve">6) Klaipėdos miesto savivaldybės įmonių ir įstaigų transporto priemonės ir darbuotojai, dirbantys darbus Klaipėdos miesto dalyje Smiltynėje; </w:t>
      </w:r>
    </w:p>
    <w:p w14:paraId="0A183C15" w14:textId="2E82BAC8" w:rsidR="00E91324" w:rsidRPr="005844E8" w:rsidRDefault="00E91324" w:rsidP="00E91324">
      <w:pPr>
        <w:ind w:firstLine="709"/>
        <w:jc w:val="both"/>
      </w:pPr>
      <w:bookmarkStart w:id="11" w:name="part_4f80dcaf6d5e405d9cab405659cc880f"/>
      <w:bookmarkEnd w:id="11"/>
      <w:r w:rsidRPr="005844E8">
        <w:t>7) Neringos mieste ir Klaipėdos miesto dalyje Smiltynėje gyvenamąją vietą deklaravę asmenys ir jų transporto priemonės;</w:t>
      </w:r>
    </w:p>
    <w:p w14:paraId="3D53C164" w14:textId="77777777" w:rsidR="00E91324" w:rsidRPr="005844E8" w:rsidRDefault="00E91324" w:rsidP="00E91324">
      <w:pPr>
        <w:ind w:firstLine="709"/>
        <w:jc w:val="both"/>
      </w:pPr>
      <w:bookmarkStart w:id="12" w:name="part_03fd4080ec4c4957b08ef0deee8db7b4"/>
      <w:bookmarkEnd w:id="12"/>
      <w:r w:rsidRPr="005844E8">
        <w:t>8) darbo reikalais vykstantys miškų urėdijos, kuriai perduotas valdyti Kuršių nerijoje esantis valstybinės miško žemės sklypas, darbuotojai ir jos transporto priemonės.</w:t>
      </w:r>
    </w:p>
    <w:p w14:paraId="3C62365D" w14:textId="22185C70" w:rsidR="00ED1EB8" w:rsidRPr="005844E8" w:rsidRDefault="00DF158F" w:rsidP="00E91324">
      <w:pPr>
        <w:ind w:firstLine="709"/>
        <w:jc w:val="both"/>
      </w:pPr>
      <w:r w:rsidRPr="005844E8">
        <w:t xml:space="preserve">Minėti asmenys ir transporto priemonės į keltą </w:t>
      </w:r>
      <w:r w:rsidR="005844E8">
        <w:t xml:space="preserve">bus </w:t>
      </w:r>
      <w:r w:rsidRPr="005844E8">
        <w:t>įleidžiam</w:t>
      </w:r>
      <w:r w:rsidR="00EC129E" w:rsidRPr="005844E8">
        <w:t>i</w:t>
      </w:r>
      <w:r w:rsidRPr="005844E8">
        <w:t xml:space="preserve"> pirmumo tvarka AB „Smiltynės perkėla“ teritorijoje.</w:t>
      </w:r>
    </w:p>
    <w:p w14:paraId="68CFAC0C" w14:textId="2D00DCAC" w:rsidR="00EC129E" w:rsidRPr="005844E8" w:rsidRDefault="00EC129E" w:rsidP="00ED1EB8">
      <w:pPr>
        <w:ind w:firstLine="709"/>
        <w:jc w:val="both"/>
      </w:pPr>
      <w:bookmarkStart w:id="13" w:name="_Hlk30076256"/>
      <w:r w:rsidRPr="005844E8">
        <w:t>Įgyvendinus Įstatymo projektu teikiamą siūlymą</w:t>
      </w:r>
      <w:r w:rsidR="00BE2221">
        <w:t>,</w:t>
      </w:r>
      <w:r w:rsidR="00BE2221" w:rsidRPr="00BE2221">
        <w:t xml:space="preserve"> </w:t>
      </w:r>
      <w:r w:rsidR="00BE2221">
        <w:t>Neringos miesto dalies</w:t>
      </w:r>
      <w:r w:rsidR="00BE2221">
        <w:t xml:space="preserve"> (</w:t>
      </w:r>
      <w:r w:rsidRPr="005844E8">
        <w:t>Nidos, Preilos, Pervalkos</w:t>
      </w:r>
      <w:r w:rsidR="00BE2221">
        <w:t xml:space="preserve"> ir</w:t>
      </w:r>
      <w:bookmarkStart w:id="14" w:name="_GoBack"/>
      <w:bookmarkEnd w:id="14"/>
      <w:r w:rsidRPr="005844E8">
        <w:t xml:space="preserve"> Juodkrantės</w:t>
      </w:r>
      <w:r w:rsidR="00BE2221">
        <w:t>)</w:t>
      </w:r>
      <w:r w:rsidRPr="005844E8">
        <w:t xml:space="preserve"> ir Klaipėdos miesto dalies Kuršių nerijos (Smiltynės) gyventojai, minėtose teritorijose dirbant</w:t>
      </w:r>
      <w:r w:rsidR="00E91324" w:rsidRPr="005844E8">
        <w:t>ys</w:t>
      </w:r>
      <w:r w:rsidRPr="005844E8">
        <w:t xml:space="preserve"> asmen</w:t>
      </w:r>
      <w:r w:rsidR="00E91324" w:rsidRPr="005844E8">
        <w:t>y</w:t>
      </w:r>
      <w:r w:rsidRPr="005844E8">
        <w:t>s</w:t>
      </w:r>
      <w:r w:rsidR="005844E8">
        <w:t xml:space="preserve">, juridiniai asmenys ir šių asmenų transporto priemonės </w:t>
      </w:r>
      <w:r w:rsidRPr="005844E8">
        <w:t>galės netrukdomai vykti į (iš) darbą (-o), vežti vaikus į (iš) ugdymo įstaigas (-ų).</w:t>
      </w:r>
    </w:p>
    <w:bookmarkEnd w:id="13"/>
    <w:p w14:paraId="5FD5C546" w14:textId="53A43073" w:rsidR="00B068B8" w:rsidRDefault="00DF158F" w:rsidP="00B068B8">
      <w:pPr>
        <w:ind w:firstLine="709"/>
        <w:jc w:val="both"/>
      </w:pPr>
      <w:r w:rsidRPr="005844E8">
        <w:t xml:space="preserve">Tai </w:t>
      </w:r>
      <w:r w:rsidR="00EC129E" w:rsidRPr="005844E8">
        <w:t>pat</w:t>
      </w:r>
      <w:r w:rsidRPr="005844E8">
        <w:t>, atsižvelgiant į tai, kad pasikeitė Valstybinės kainų ir energetikos kontrolės komisijos pavadinimas, Įstatymo projekte siūloma atlikti redakcinio pobūdžio pakeitimą – vietoj Valstybinės kainų ir energetikos kontrolės komisijos įrašyti Valstybinę energetikos reguliavimo tarybą.</w:t>
      </w:r>
      <w:r w:rsidR="00B068B8">
        <w:t xml:space="preserve"> </w:t>
      </w:r>
    </w:p>
    <w:p w14:paraId="3379438F" w14:textId="7F75A8B3" w:rsidR="00A26951" w:rsidRPr="00DF158F" w:rsidRDefault="00A26951" w:rsidP="00B068B8">
      <w:pPr>
        <w:ind w:firstLine="709"/>
        <w:jc w:val="both"/>
      </w:pPr>
      <w:r w:rsidRPr="00DF158F">
        <w:rPr>
          <w:bCs/>
        </w:rPr>
        <w:t xml:space="preserve">Siūloma nustatyti, kas </w:t>
      </w:r>
      <w:r w:rsidR="0029614E" w:rsidRPr="00DF158F">
        <w:rPr>
          <w:bCs/>
        </w:rPr>
        <w:t>Į</w:t>
      </w:r>
      <w:r w:rsidRPr="00DF158F">
        <w:rPr>
          <w:bCs/>
        </w:rPr>
        <w:t>statymo projektas įsigaliotų 2020 m. gegužės 1 d.</w:t>
      </w:r>
    </w:p>
    <w:p w14:paraId="0C4617EF" w14:textId="77777777" w:rsidR="00A0060C" w:rsidRPr="00DF158F" w:rsidRDefault="00A0060C" w:rsidP="00C11B81">
      <w:pPr>
        <w:ind w:firstLine="851"/>
        <w:jc w:val="both"/>
      </w:pPr>
    </w:p>
    <w:p w14:paraId="5825A932" w14:textId="7E26E1A8" w:rsidR="00112793" w:rsidRPr="00DF158F" w:rsidRDefault="004E53B2" w:rsidP="006F068F">
      <w:pPr>
        <w:ind w:firstLine="851"/>
        <w:jc w:val="both"/>
        <w:rPr>
          <w:rFonts w:eastAsia="Calibri"/>
          <w:b/>
          <w:spacing w:val="-4"/>
        </w:rPr>
      </w:pPr>
      <w:r w:rsidRPr="00DF158F">
        <w:rPr>
          <w:rFonts w:eastAsia="Calibri"/>
          <w:b/>
          <w:spacing w:val="-4"/>
        </w:rPr>
        <w:t xml:space="preserve">5. </w:t>
      </w:r>
      <w:r w:rsidR="0092073B" w:rsidRPr="00DF158F">
        <w:rPr>
          <w:b/>
          <w:bCs/>
        </w:rPr>
        <w:t>Numatomo teisinio reguliavimo poveikio vertinimo rez</w:t>
      </w:r>
      <w:r w:rsidR="005D57EB" w:rsidRPr="00DF158F">
        <w:rPr>
          <w:b/>
          <w:bCs/>
        </w:rPr>
        <w:t>ultatai (jeigu rengiant įstatym</w:t>
      </w:r>
      <w:r w:rsidR="00AE2742" w:rsidRPr="00DF158F">
        <w:rPr>
          <w:b/>
          <w:bCs/>
        </w:rPr>
        <w:t>o</w:t>
      </w:r>
      <w:r w:rsidR="005D57EB" w:rsidRPr="00DF158F">
        <w:rPr>
          <w:b/>
          <w:bCs/>
        </w:rPr>
        <w:t xml:space="preserve"> projekt</w:t>
      </w:r>
      <w:r w:rsidR="00AE2742" w:rsidRPr="00DF158F">
        <w:rPr>
          <w:b/>
          <w:bCs/>
        </w:rPr>
        <w:t>ą</w:t>
      </w:r>
      <w:r w:rsidR="0092073B" w:rsidRPr="00DF158F">
        <w:rPr>
          <w:b/>
          <w:bCs/>
        </w:rPr>
        <w:t xml:space="preserve"> toks vertinimas turi būti atliktas ir jo rezultatai nepateikiami atskiru dokumentu), galimos neigiamos priimto įstatymo pasekmės ir kokių priemonių reikėtų imtis, kad tokių pasekmių būtų išvengta</w:t>
      </w:r>
    </w:p>
    <w:p w14:paraId="37D8D73B" w14:textId="1D3DD7B6" w:rsidR="006E248B" w:rsidRPr="00DF158F" w:rsidRDefault="005D57EB" w:rsidP="006F068F">
      <w:pPr>
        <w:ind w:firstLine="851"/>
        <w:jc w:val="both"/>
      </w:pPr>
      <w:r w:rsidRPr="00DF158F">
        <w:t>Įstatym</w:t>
      </w:r>
      <w:r w:rsidR="00AE2742" w:rsidRPr="00DF158F">
        <w:t>o</w:t>
      </w:r>
      <w:r w:rsidRPr="00DF158F">
        <w:t xml:space="preserve"> projekt</w:t>
      </w:r>
      <w:r w:rsidR="00AE2742" w:rsidRPr="00DF158F">
        <w:t xml:space="preserve">u </w:t>
      </w:r>
      <w:r w:rsidR="006E248B" w:rsidRPr="00DF158F">
        <w:t>siūlomi reguliuoti teisiniai santykiai neturės esminės įtakos ir neigiamų pasekmių ekonomikai, socialinei aplinkai, viešajam administravimui, teisinei sistemai</w:t>
      </w:r>
      <w:r w:rsidR="00FF28C1" w:rsidRPr="00DF158F">
        <w:t xml:space="preserve">. </w:t>
      </w:r>
    </w:p>
    <w:p w14:paraId="14C5B3C6" w14:textId="77777777" w:rsidR="00DD237B" w:rsidRPr="00DF158F" w:rsidRDefault="00DD237B" w:rsidP="006F068F">
      <w:pPr>
        <w:ind w:firstLine="851"/>
        <w:jc w:val="both"/>
      </w:pPr>
    </w:p>
    <w:p w14:paraId="7F8E7563" w14:textId="0C1E0560" w:rsidR="00112793" w:rsidRPr="00DF158F" w:rsidRDefault="00DD237B" w:rsidP="006F068F">
      <w:pPr>
        <w:ind w:firstLine="851"/>
        <w:jc w:val="both"/>
        <w:rPr>
          <w:rFonts w:eastAsia="Calibri"/>
          <w:b/>
        </w:rPr>
      </w:pPr>
      <w:r w:rsidRPr="00DF158F">
        <w:rPr>
          <w:rFonts w:eastAsia="Calibri"/>
          <w:b/>
        </w:rPr>
        <w:t xml:space="preserve">6. </w:t>
      </w:r>
      <w:r w:rsidR="005D57EB" w:rsidRPr="00DF158F">
        <w:rPr>
          <w:b/>
          <w:bCs/>
        </w:rPr>
        <w:t>Kokią įtaką priimt</w:t>
      </w:r>
      <w:r w:rsidR="00706C17" w:rsidRPr="00DF158F">
        <w:rPr>
          <w:b/>
          <w:bCs/>
        </w:rPr>
        <w:t>as</w:t>
      </w:r>
      <w:r w:rsidR="005D57EB" w:rsidRPr="00DF158F">
        <w:rPr>
          <w:b/>
          <w:bCs/>
        </w:rPr>
        <w:t xml:space="preserve"> įstatym</w:t>
      </w:r>
      <w:r w:rsidR="00706C17" w:rsidRPr="00DF158F">
        <w:rPr>
          <w:b/>
          <w:bCs/>
        </w:rPr>
        <w:t>as</w:t>
      </w:r>
      <w:r w:rsidR="0092073B" w:rsidRPr="00DF158F">
        <w:rPr>
          <w:b/>
          <w:bCs/>
        </w:rPr>
        <w:t xml:space="preserve"> turės kriminogeninei situacijai, korupcijai</w:t>
      </w:r>
    </w:p>
    <w:p w14:paraId="173A5B97" w14:textId="785D0079" w:rsidR="00112793" w:rsidRPr="00DF158F" w:rsidRDefault="00706C17" w:rsidP="006F068F">
      <w:pPr>
        <w:ind w:firstLine="851"/>
        <w:jc w:val="both"/>
      </w:pPr>
      <w:r w:rsidRPr="00DF158F">
        <w:t>Įstatymo</w:t>
      </w:r>
      <w:r w:rsidR="00CC3352" w:rsidRPr="00DF158F">
        <w:t xml:space="preserve"> </w:t>
      </w:r>
      <w:r w:rsidR="006E248B" w:rsidRPr="00DF158F">
        <w:t>projekt</w:t>
      </w:r>
      <w:r w:rsidRPr="00DF158F">
        <w:t>as</w:t>
      </w:r>
      <w:r w:rsidR="00427F3E" w:rsidRPr="00DF158F">
        <w:t xml:space="preserve"> </w:t>
      </w:r>
      <w:r w:rsidR="00CC3352" w:rsidRPr="00DF158F">
        <w:t>neturės įtakos kriminogeninei situacijai ir korupcijai</w:t>
      </w:r>
      <w:r w:rsidR="00112793" w:rsidRPr="00DF158F">
        <w:t>.</w:t>
      </w:r>
    </w:p>
    <w:p w14:paraId="34D876D0" w14:textId="77777777" w:rsidR="00112793" w:rsidRPr="00DF158F" w:rsidRDefault="00112793" w:rsidP="006F068F">
      <w:pPr>
        <w:ind w:firstLine="851"/>
        <w:jc w:val="both"/>
        <w:rPr>
          <w:rFonts w:eastAsia="Calibri"/>
          <w:b/>
        </w:rPr>
      </w:pPr>
      <w:r w:rsidRPr="00DF158F">
        <w:rPr>
          <w:rFonts w:eastAsia="Calibri"/>
          <w:b/>
        </w:rPr>
        <w:t> </w:t>
      </w:r>
    </w:p>
    <w:p w14:paraId="6F52E3EC" w14:textId="3BE9ADDF" w:rsidR="00112793" w:rsidRPr="00DF158F" w:rsidRDefault="004E53B2" w:rsidP="006F068F">
      <w:pPr>
        <w:ind w:firstLine="851"/>
        <w:jc w:val="both"/>
        <w:rPr>
          <w:rFonts w:eastAsia="Calibri"/>
          <w:b/>
        </w:rPr>
      </w:pPr>
      <w:r w:rsidRPr="00DF158F">
        <w:rPr>
          <w:rFonts w:eastAsia="Calibri"/>
          <w:b/>
        </w:rPr>
        <w:t xml:space="preserve">7. </w:t>
      </w:r>
      <w:r w:rsidR="005D57EB" w:rsidRPr="00DF158F">
        <w:rPr>
          <w:b/>
          <w:bCs/>
        </w:rPr>
        <w:t>Kaip įstatym</w:t>
      </w:r>
      <w:r w:rsidR="00706C17" w:rsidRPr="00DF158F">
        <w:rPr>
          <w:b/>
          <w:bCs/>
        </w:rPr>
        <w:t>o</w:t>
      </w:r>
      <w:r w:rsidR="0092073B" w:rsidRPr="00DF158F">
        <w:rPr>
          <w:b/>
          <w:bCs/>
        </w:rPr>
        <w:t xml:space="preserve"> įgyvendinimas atsilieps verslo sąlygoms ir plėtrai</w:t>
      </w:r>
    </w:p>
    <w:p w14:paraId="59FED72F" w14:textId="6491779F" w:rsidR="00427F3E" w:rsidRPr="00DF158F" w:rsidRDefault="005D57EB" w:rsidP="006F068F">
      <w:pPr>
        <w:ind w:firstLine="851"/>
        <w:jc w:val="both"/>
      </w:pPr>
      <w:r w:rsidRPr="00DF158F">
        <w:t>Įstatym</w:t>
      </w:r>
      <w:r w:rsidR="00706C17" w:rsidRPr="00DF158F">
        <w:t>o</w:t>
      </w:r>
      <w:r w:rsidRPr="00DF158F">
        <w:t xml:space="preserve"> projekt</w:t>
      </w:r>
      <w:r w:rsidR="00706C17" w:rsidRPr="00DF158F">
        <w:t>o</w:t>
      </w:r>
      <w:r w:rsidR="00CC3352" w:rsidRPr="00DF158F">
        <w:t xml:space="preserve"> nuostatų įgyvendinimas </w:t>
      </w:r>
      <w:r w:rsidR="00071365" w:rsidRPr="00DF158F">
        <w:t>verslo sąlygoms esminės įtakos neturės</w:t>
      </w:r>
      <w:r w:rsidR="00CC3352" w:rsidRPr="00DF158F">
        <w:t>.</w:t>
      </w:r>
    </w:p>
    <w:p w14:paraId="2092090F" w14:textId="77777777" w:rsidR="00427F3E" w:rsidRPr="00DF158F" w:rsidRDefault="00427F3E" w:rsidP="006F068F">
      <w:pPr>
        <w:ind w:firstLine="851"/>
        <w:jc w:val="both"/>
      </w:pPr>
    </w:p>
    <w:p w14:paraId="1D7235E8" w14:textId="12D08D16" w:rsidR="00112793" w:rsidRPr="00DF158F" w:rsidRDefault="004E53B2" w:rsidP="006F068F">
      <w:pPr>
        <w:ind w:firstLine="851"/>
        <w:jc w:val="both"/>
        <w:rPr>
          <w:rFonts w:eastAsia="Calibri"/>
          <w:b/>
        </w:rPr>
      </w:pPr>
      <w:r w:rsidRPr="00DF158F">
        <w:rPr>
          <w:rFonts w:eastAsia="Calibri"/>
          <w:b/>
        </w:rPr>
        <w:t xml:space="preserve">8. </w:t>
      </w:r>
      <w:r w:rsidR="005D57EB" w:rsidRPr="00DF158F">
        <w:rPr>
          <w:b/>
          <w:bCs/>
        </w:rPr>
        <w:t>Įstatym</w:t>
      </w:r>
      <w:r w:rsidR="00706C17" w:rsidRPr="00DF158F">
        <w:rPr>
          <w:b/>
          <w:bCs/>
        </w:rPr>
        <w:t>o</w:t>
      </w:r>
      <w:r w:rsidR="0092073B" w:rsidRPr="00DF158F">
        <w:rPr>
          <w:b/>
          <w:bCs/>
        </w:rPr>
        <w:t xml:space="preserve"> inkorporavimas į teisinę sistemą, kokius teisės aktus būtina priimti, kokius galiojančius teisės aktus reikia pakeisti ar pripažinti netekusiais galios</w:t>
      </w:r>
    </w:p>
    <w:p w14:paraId="418AB443" w14:textId="7F415F25" w:rsidR="00427F3E" w:rsidRPr="00DF158F" w:rsidRDefault="00576309" w:rsidP="006F068F">
      <w:pPr>
        <w:ind w:firstLine="851"/>
        <w:jc w:val="both"/>
      </w:pPr>
      <w:r w:rsidRPr="00DF158F">
        <w:t>Pr</w:t>
      </w:r>
      <w:r w:rsidR="005D57EB" w:rsidRPr="00DF158F">
        <w:t>iėmus įstatym</w:t>
      </w:r>
      <w:r w:rsidR="00706C17" w:rsidRPr="00DF158F">
        <w:t>ą</w:t>
      </w:r>
      <w:r w:rsidR="00492679" w:rsidRPr="00DF158F">
        <w:t>,</w:t>
      </w:r>
      <w:r w:rsidRPr="00DF158F">
        <w:t xml:space="preserve"> kitų įstatymų priimti nereikės.</w:t>
      </w:r>
    </w:p>
    <w:p w14:paraId="013243EA" w14:textId="77777777" w:rsidR="00427F3E" w:rsidRPr="00DF158F" w:rsidRDefault="00427F3E" w:rsidP="006F068F">
      <w:pPr>
        <w:pStyle w:val="HTMLiankstoformatuotas"/>
        <w:ind w:firstLine="851"/>
        <w:jc w:val="both"/>
        <w:rPr>
          <w:rFonts w:ascii="Times New Roman" w:hAnsi="Times New Roman" w:cs="Times New Roman"/>
          <w:sz w:val="24"/>
          <w:szCs w:val="24"/>
        </w:rPr>
      </w:pPr>
    </w:p>
    <w:p w14:paraId="006405C2" w14:textId="622E456E" w:rsidR="00112793" w:rsidRPr="00DF158F" w:rsidRDefault="004E53B2" w:rsidP="006F068F">
      <w:pPr>
        <w:ind w:firstLine="851"/>
        <w:jc w:val="both"/>
        <w:rPr>
          <w:rFonts w:eastAsia="Calibri"/>
          <w:b/>
        </w:rPr>
      </w:pPr>
      <w:r w:rsidRPr="00DF158F">
        <w:rPr>
          <w:rFonts w:eastAsia="Calibri"/>
          <w:b/>
        </w:rPr>
        <w:t xml:space="preserve">9. </w:t>
      </w:r>
      <w:r w:rsidR="005D57EB" w:rsidRPr="00DF158F">
        <w:rPr>
          <w:b/>
          <w:bCs/>
        </w:rPr>
        <w:t>Ar įstatym</w:t>
      </w:r>
      <w:r w:rsidR="00706C17" w:rsidRPr="00DF158F">
        <w:rPr>
          <w:b/>
          <w:bCs/>
        </w:rPr>
        <w:t>o</w:t>
      </w:r>
      <w:r w:rsidR="0092073B" w:rsidRPr="00DF158F">
        <w:rPr>
          <w:b/>
          <w:bCs/>
        </w:rPr>
        <w:t xml:space="preserve"> projekta</w:t>
      </w:r>
      <w:r w:rsidR="00706C17" w:rsidRPr="00DF158F">
        <w:rPr>
          <w:b/>
          <w:bCs/>
        </w:rPr>
        <w:t>s</w:t>
      </w:r>
      <w:r w:rsidR="005D57EB" w:rsidRPr="00DF158F">
        <w:rPr>
          <w:b/>
          <w:bCs/>
        </w:rPr>
        <w:t xml:space="preserve"> parengt</w:t>
      </w:r>
      <w:r w:rsidR="00706C17" w:rsidRPr="00DF158F">
        <w:rPr>
          <w:b/>
          <w:bCs/>
        </w:rPr>
        <w:t>as</w:t>
      </w:r>
      <w:r w:rsidR="0092073B" w:rsidRPr="00DF158F">
        <w:rPr>
          <w:b/>
          <w:bCs/>
        </w:rPr>
        <w:t xml:space="preserve"> laikantis Lietuvos Respublikos valstybinės kalbos, Teisėkūros pagrindų įstatymų reikalavimų, o įstatym</w:t>
      </w:r>
      <w:r w:rsidR="00706C17" w:rsidRPr="00DF158F">
        <w:rPr>
          <w:b/>
          <w:bCs/>
        </w:rPr>
        <w:t>o</w:t>
      </w:r>
      <w:r w:rsidR="005D57EB" w:rsidRPr="00DF158F">
        <w:rPr>
          <w:b/>
          <w:bCs/>
        </w:rPr>
        <w:t xml:space="preserve"> projekt</w:t>
      </w:r>
      <w:r w:rsidR="00706C17" w:rsidRPr="00DF158F">
        <w:rPr>
          <w:b/>
          <w:bCs/>
        </w:rPr>
        <w:t>o</w:t>
      </w:r>
      <w:r w:rsidR="0092073B" w:rsidRPr="00DF158F">
        <w:rPr>
          <w:b/>
          <w:bCs/>
        </w:rPr>
        <w:t xml:space="preserve"> sąvokos ir jas įvardijantys terminai įvertinti Terminų banko įstatymo ir jo įgyvendinamųjų teisės aktų nustatyta tvarka</w:t>
      </w:r>
    </w:p>
    <w:p w14:paraId="183D9B3A" w14:textId="1CEB6C27" w:rsidR="00CC3352" w:rsidRPr="00DF158F" w:rsidRDefault="005D57EB" w:rsidP="006F068F">
      <w:pPr>
        <w:pStyle w:val="HTMLiankstoformatuota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Pr="00DF158F">
        <w:rPr>
          <w:rFonts w:ascii="Times New Roman" w:hAnsi="Times New Roman" w:cs="Times New Roman"/>
          <w:sz w:val="24"/>
          <w:szCs w:val="24"/>
        </w:rPr>
        <w:t xml:space="preserve"> parengt</w:t>
      </w:r>
      <w:r w:rsidR="00706C17" w:rsidRPr="00DF158F">
        <w:rPr>
          <w:rFonts w:ascii="Times New Roman" w:hAnsi="Times New Roman" w:cs="Times New Roman"/>
          <w:sz w:val="24"/>
          <w:szCs w:val="24"/>
        </w:rPr>
        <w:t>as</w:t>
      </w:r>
      <w:r w:rsidR="00CC3352" w:rsidRPr="00DF158F">
        <w:rPr>
          <w:rFonts w:ascii="Times New Roman" w:hAnsi="Times New Roman" w:cs="Times New Roman"/>
          <w:sz w:val="24"/>
          <w:szCs w:val="24"/>
        </w:rPr>
        <w:t xml:space="preserve"> laikantis Lietuvos Respublikos valstybinės kalbos,  </w:t>
      </w:r>
      <w:r w:rsidR="00181E59" w:rsidRPr="00DF158F">
        <w:rPr>
          <w:rFonts w:ascii="Times New Roman" w:hAnsi="Times New Roman" w:cs="Times New Roman"/>
          <w:sz w:val="24"/>
          <w:szCs w:val="24"/>
        </w:rPr>
        <w:t>Lietuvos Respublikos t</w:t>
      </w:r>
      <w:r w:rsidR="00CC3352" w:rsidRPr="00DF158F">
        <w:rPr>
          <w:rFonts w:ascii="Times New Roman" w:hAnsi="Times New Roman" w:cs="Times New Roman"/>
          <w:sz w:val="24"/>
          <w:szCs w:val="24"/>
        </w:rPr>
        <w:t>eisėkūros pagrindų įstatymų nustatytų reikalavim</w:t>
      </w:r>
      <w:r w:rsidR="00CC3352" w:rsidRPr="005844E8">
        <w:rPr>
          <w:rFonts w:ascii="Times New Roman" w:hAnsi="Times New Roman" w:cs="Times New Roman"/>
          <w:sz w:val="24"/>
          <w:szCs w:val="24"/>
        </w:rPr>
        <w:t xml:space="preserve">ų. </w:t>
      </w:r>
      <w:r w:rsidR="00DF158F" w:rsidRPr="005844E8">
        <w:rPr>
          <w:rFonts w:ascii="Times New Roman" w:hAnsi="Times New Roman" w:cs="Times New Roman"/>
          <w:sz w:val="24"/>
          <w:szCs w:val="24"/>
        </w:rPr>
        <w:t>Naujų sąvokų nepateikiama.</w:t>
      </w:r>
    </w:p>
    <w:p w14:paraId="4A14F240" w14:textId="2323AFA9" w:rsidR="00112793" w:rsidRPr="00DF158F" w:rsidRDefault="00112793" w:rsidP="006F068F">
      <w:pPr>
        <w:ind w:firstLine="709"/>
        <w:jc w:val="both"/>
      </w:pPr>
      <w:r w:rsidRPr="00DF158F">
        <w:t> </w:t>
      </w:r>
    </w:p>
    <w:p w14:paraId="209E5ADE" w14:textId="583FA606" w:rsidR="00112793" w:rsidRPr="00DF158F" w:rsidRDefault="004E53B2" w:rsidP="006F068F">
      <w:pPr>
        <w:ind w:firstLine="851"/>
        <w:jc w:val="both"/>
        <w:rPr>
          <w:rFonts w:eastAsia="Calibri"/>
          <w:b/>
        </w:rPr>
      </w:pPr>
      <w:r w:rsidRPr="00DF158F">
        <w:rPr>
          <w:rFonts w:eastAsia="Calibri"/>
          <w:b/>
        </w:rPr>
        <w:t xml:space="preserve">10. </w:t>
      </w:r>
      <w:r w:rsidR="005D57EB" w:rsidRPr="00DF158F">
        <w:rPr>
          <w:b/>
          <w:bCs/>
        </w:rPr>
        <w:t>Ar įstatym</w:t>
      </w:r>
      <w:r w:rsidR="00706C17" w:rsidRPr="00DF158F">
        <w:rPr>
          <w:b/>
          <w:bCs/>
        </w:rPr>
        <w:t>o</w:t>
      </w:r>
      <w:r w:rsidR="005D57EB" w:rsidRPr="00DF158F">
        <w:rPr>
          <w:b/>
          <w:bCs/>
        </w:rPr>
        <w:t xml:space="preserve"> projekta</w:t>
      </w:r>
      <w:r w:rsidR="00706C17" w:rsidRPr="00DF158F">
        <w:rPr>
          <w:b/>
          <w:bCs/>
        </w:rPr>
        <w:t>s</w:t>
      </w:r>
      <w:r w:rsidR="0092073B" w:rsidRPr="00DF158F">
        <w:rPr>
          <w:b/>
          <w:bCs/>
        </w:rPr>
        <w:t xml:space="preserve"> atitinka Žmogaus teisių ir pagrindinių laisvių apsaugos konvencijos nuostatas ir Europos Sąjungos dokumentus</w:t>
      </w:r>
    </w:p>
    <w:p w14:paraId="7610B36A" w14:textId="5C7D590C" w:rsidR="00112793" w:rsidRPr="00DF158F" w:rsidRDefault="005D57EB" w:rsidP="006F068F">
      <w:pPr>
        <w:ind w:firstLine="851"/>
        <w:jc w:val="both"/>
      </w:pPr>
      <w:r w:rsidRPr="00DF158F">
        <w:t>Įstatym</w:t>
      </w:r>
      <w:r w:rsidR="00706C17" w:rsidRPr="00DF158F">
        <w:t>o</w:t>
      </w:r>
      <w:r w:rsidRPr="00DF158F">
        <w:t xml:space="preserve"> projekta</w:t>
      </w:r>
      <w:r w:rsidR="00706C17" w:rsidRPr="00DF158F">
        <w:t>s</w:t>
      </w:r>
      <w:r w:rsidR="00427F3E" w:rsidRPr="00DF158F">
        <w:t xml:space="preserve"> </w:t>
      </w:r>
      <w:r w:rsidR="00112793" w:rsidRPr="00DF158F">
        <w:t>neprieštarauja Europos žmogaus teisių ir pagrindinių laisvių apsaugos konvencijos nuostatoms,</w:t>
      </w:r>
      <w:r w:rsidR="00483888" w:rsidRPr="00DF158F">
        <w:t xml:space="preserve"> yra suderint</w:t>
      </w:r>
      <w:r w:rsidR="00DF158F" w:rsidRPr="00DF158F">
        <w:t>as</w:t>
      </w:r>
      <w:r w:rsidR="00112793" w:rsidRPr="00DF158F">
        <w:t xml:space="preserve"> su Europos Sąjungos teisės aktais.</w:t>
      </w:r>
    </w:p>
    <w:p w14:paraId="79BFCF42" w14:textId="77777777" w:rsidR="00B258FA" w:rsidRPr="00DF158F" w:rsidRDefault="00B258FA" w:rsidP="006F068F">
      <w:pPr>
        <w:ind w:firstLine="851"/>
        <w:jc w:val="both"/>
      </w:pPr>
    </w:p>
    <w:p w14:paraId="4E7F0A97" w14:textId="7F057CD8" w:rsidR="00112793" w:rsidRPr="00DF158F" w:rsidRDefault="004E53B2" w:rsidP="006F068F">
      <w:pPr>
        <w:ind w:firstLine="851"/>
        <w:jc w:val="both"/>
        <w:rPr>
          <w:rFonts w:eastAsia="Calibri"/>
          <w:b/>
        </w:rPr>
      </w:pPr>
      <w:r w:rsidRPr="00DF158F">
        <w:rPr>
          <w:rFonts w:eastAsia="Calibri"/>
          <w:b/>
        </w:rPr>
        <w:t xml:space="preserve">11. </w:t>
      </w:r>
      <w:r w:rsidR="005D57EB" w:rsidRPr="00DF158F">
        <w:rPr>
          <w:b/>
          <w:bCs/>
        </w:rPr>
        <w:t>Jeigu įstatym</w:t>
      </w:r>
      <w:r w:rsidR="00706C17" w:rsidRPr="00DF158F">
        <w:rPr>
          <w:b/>
          <w:bCs/>
        </w:rPr>
        <w:t>ui</w:t>
      </w:r>
      <w:r w:rsidR="0092073B" w:rsidRPr="00DF158F">
        <w:rPr>
          <w:b/>
          <w:bCs/>
        </w:rPr>
        <w:t xml:space="preserve"> įgyvendinti reikia įgyvendinamųjų teisės aktų, – kas ir kada juos turėtų priimti</w:t>
      </w:r>
    </w:p>
    <w:p w14:paraId="7EE41AD9" w14:textId="44739184" w:rsidR="00C80C1D" w:rsidRPr="00DF158F" w:rsidRDefault="00C80C1D" w:rsidP="006F068F">
      <w:pPr>
        <w:ind w:firstLine="851"/>
        <w:jc w:val="both"/>
      </w:pPr>
      <w:r w:rsidRPr="00DF158F">
        <w:t>Priėmus įstatym</w:t>
      </w:r>
      <w:r w:rsidR="00706C17" w:rsidRPr="00DF158F">
        <w:t>ą</w:t>
      </w:r>
      <w:r w:rsidR="002D7EA7" w:rsidRPr="00DF158F">
        <w:t xml:space="preserve">, įgyvendinamųjų teisės aktų priimti nereikės. </w:t>
      </w:r>
    </w:p>
    <w:p w14:paraId="2D219297" w14:textId="0B756C6D" w:rsidR="0092073B" w:rsidRPr="00DF158F" w:rsidRDefault="0092073B" w:rsidP="0092073B">
      <w:pPr>
        <w:ind w:firstLine="851"/>
        <w:jc w:val="both"/>
      </w:pPr>
    </w:p>
    <w:p w14:paraId="2FE0677A" w14:textId="0D304891" w:rsidR="0077552C" w:rsidRPr="00DF158F" w:rsidRDefault="00112793" w:rsidP="00D63B0F">
      <w:pPr>
        <w:tabs>
          <w:tab w:val="left" w:pos="1257"/>
        </w:tabs>
        <w:ind w:firstLine="851"/>
        <w:jc w:val="both"/>
        <w:rPr>
          <w:b/>
        </w:rPr>
      </w:pPr>
      <w:r w:rsidRPr="00DF158F">
        <w:rPr>
          <w:rFonts w:eastAsia="Calibri"/>
          <w:b/>
        </w:rPr>
        <w:lastRenderedPageBreak/>
        <w:t xml:space="preserve">12. </w:t>
      </w:r>
      <w:r w:rsidR="0077552C" w:rsidRPr="00DF158F">
        <w:rPr>
          <w:b/>
        </w:rPr>
        <w:t>Kiek valstybės, savivaldybių biudžetų ir kitų valstybės įsteig</w:t>
      </w:r>
      <w:r w:rsidR="00C80C1D" w:rsidRPr="00DF158F">
        <w:rPr>
          <w:b/>
        </w:rPr>
        <w:t>tų fondų lėšų prireiks įstatym</w:t>
      </w:r>
      <w:r w:rsidR="00706C17" w:rsidRPr="00DF158F">
        <w:rPr>
          <w:b/>
        </w:rPr>
        <w:t>ui</w:t>
      </w:r>
      <w:r w:rsidR="0077552C" w:rsidRPr="00DF158F">
        <w:rPr>
          <w:b/>
        </w:rPr>
        <w:t xml:space="preserve"> įgyvendinti, ar bus galima sutaupyti (pateikiami prognozuojami rodikliai einamaisiais ir artimiausiais 3 biudžetiniais metais)</w:t>
      </w:r>
    </w:p>
    <w:p w14:paraId="2E454850" w14:textId="356F1FC7" w:rsidR="006D35E8" w:rsidRPr="00DF158F" w:rsidRDefault="00A613C6" w:rsidP="00706C17">
      <w:pPr>
        <w:ind w:firstLine="851"/>
        <w:jc w:val="both"/>
      </w:pPr>
      <w:r w:rsidRPr="00DF158F">
        <w:t xml:space="preserve">Įsigaliojus </w:t>
      </w:r>
      <w:r w:rsidR="00D63B0F" w:rsidRPr="00DF158F">
        <w:t>į</w:t>
      </w:r>
      <w:r w:rsidRPr="00DF158F">
        <w:t>statym</w:t>
      </w:r>
      <w:r w:rsidR="00706C17" w:rsidRPr="00DF158F">
        <w:t>ui</w:t>
      </w:r>
      <w:r w:rsidR="00F36477" w:rsidRPr="00DF158F">
        <w:t>,</w:t>
      </w:r>
      <w:r w:rsidR="0089120A" w:rsidRPr="00DF158F">
        <w:t xml:space="preserve"> </w:t>
      </w:r>
      <w:r w:rsidR="002D7EA7" w:rsidRPr="00DF158F">
        <w:t>papildomų lėšų iš valstybės ir savivaldybių biudžetų ir kitų valstybės įsteigtų fondų nereikės.</w:t>
      </w:r>
    </w:p>
    <w:p w14:paraId="2D5FF576" w14:textId="77777777" w:rsidR="00427F3E" w:rsidRPr="00DF158F" w:rsidRDefault="00427F3E" w:rsidP="006F068F">
      <w:pPr>
        <w:ind w:firstLine="851"/>
        <w:jc w:val="both"/>
      </w:pPr>
    </w:p>
    <w:p w14:paraId="5558751A" w14:textId="62404057" w:rsidR="00112793" w:rsidRPr="00DF158F" w:rsidRDefault="00C80C1D" w:rsidP="006F068F">
      <w:pPr>
        <w:ind w:firstLine="851"/>
        <w:jc w:val="both"/>
        <w:rPr>
          <w:rFonts w:eastAsia="Calibri"/>
          <w:b/>
        </w:rPr>
      </w:pPr>
      <w:r w:rsidRPr="00DF158F">
        <w:rPr>
          <w:rFonts w:eastAsia="Calibri"/>
          <w:b/>
        </w:rPr>
        <w:t>13. Įstatym</w:t>
      </w:r>
      <w:r w:rsidR="00706C17" w:rsidRPr="00DF158F">
        <w:rPr>
          <w:rFonts w:eastAsia="Calibri"/>
          <w:b/>
        </w:rPr>
        <w:t>o</w:t>
      </w:r>
      <w:r w:rsidRPr="00DF158F">
        <w:rPr>
          <w:rFonts w:eastAsia="Calibri"/>
          <w:b/>
        </w:rPr>
        <w:t xml:space="preserve"> projekt</w:t>
      </w:r>
      <w:r w:rsidR="00706C17" w:rsidRPr="00DF158F">
        <w:rPr>
          <w:rFonts w:eastAsia="Calibri"/>
          <w:b/>
        </w:rPr>
        <w:t>o</w:t>
      </w:r>
      <w:r w:rsidR="00112793" w:rsidRPr="00DF158F">
        <w:rPr>
          <w:rFonts w:eastAsia="Calibri"/>
          <w:b/>
        </w:rPr>
        <w:t xml:space="preserve"> rengimo metu gauti specialistų vertinimai ir išvados</w:t>
      </w:r>
    </w:p>
    <w:p w14:paraId="3D9139FE" w14:textId="5E33CDA4" w:rsidR="00427F3E" w:rsidRPr="00DF158F" w:rsidRDefault="00C80C1D"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Įstatym</w:t>
      </w:r>
      <w:r w:rsidR="00706C17" w:rsidRPr="00DF158F">
        <w:rPr>
          <w:rFonts w:ascii="Times New Roman" w:hAnsi="Times New Roman" w:cs="Times New Roman"/>
          <w:sz w:val="24"/>
          <w:szCs w:val="24"/>
        </w:rPr>
        <w:t>o</w:t>
      </w:r>
      <w:r w:rsidRPr="00DF158F">
        <w:rPr>
          <w:rFonts w:ascii="Times New Roman" w:hAnsi="Times New Roman" w:cs="Times New Roman"/>
          <w:sz w:val="24"/>
          <w:szCs w:val="24"/>
        </w:rPr>
        <w:t xml:space="preserve"> projekta</w:t>
      </w:r>
      <w:r w:rsidR="00706C17" w:rsidRPr="00DF158F">
        <w:rPr>
          <w:rFonts w:ascii="Times New Roman" w:hAnsi="Times New Roman" w:cs="Times New Roman"/>
          <w:sz w:val="24"/>
          <w:szCs w:val="24"/>
        </w:rPr>
        <w:t>s</w:t>
      </w:r>
      <w:r w:rsidR="00427F3E" w:rsidRPr="00DF158F">
        <w:rPr>
          <w:rFonts w:ascii="Times New Roman" w:hAnsi="Times New Roman" w:cs="Times New Roman"/>
          <w:sz w:val="24"/>
          <w:szCs w:val="24"/>
        </w:rPr>
        <w:t xml:space="preserve"> </w:t>
      </w:r>
      <w:r w:rsidR="006E248B" w:rsidRPr="00DF158F">
        <w:rPr>
          <w:rFonts w:ascii="Times New Roman" w:hAnsi="Times New Roman" w:cs="Times New Roman"/>
          <w:sz w:val="24"/>
          <w:szCs w:val="24"/>
        </w:rPr>
        <w:t>p</w:t>
      </w:r>
      <w:r w:rsidR="004E53B2" w:rsidRPr="00DF158F">
        <w:rPr>
          <w:rFonts w:ascii="Times New Roman" w:hAnsi="Times New Roman" w:cs="Times New Roman"/>
          <w:sz w:val="24"/>
          <w:szCs w:val="24"/>
        </w:rPr>
        <w:t>as</w:t>
      </w:r>
      <w:r w:rsidRPr="00DF158F">
        <w:rPr>
          <w:rFonts w:ascii="Times New Roman" w:hAnsi="Times New Roman" w:cs="Times New Roman"/>
          <w:sz w:val="24"/>
          <w:szCs w:val="24"/>
        </w:rPr>
        <w:t>kelbt</w:t>
      </w:r>
      <w:r w:rsidR="00706C17" w:rsidRPr="00DF158F">
        <w:rPr>
          <w:rFonts w:ascii="Times New Roman" w:hAnsi="Times New Roman" w:cs="Times New Roman"/>
          <w:sz w:val="24"/>
          <w:szCs w:val="24"/>
        </w:rPr>
        <w:t>as</w:t>
      </w:r>
      <w:r w:rsidR="006E248B" w:rsidRPr="00DF158F">
        <w:rPr>
          <w:rFonts w:ascii="Times New Roman" w:hAnsi="Times New Roman" w:cs="Times New Roman"/>
          <w:sz w:val="24"/>
          <w:szCs w:val="24"/>
        </w:rPr>
        <w:t xml:space="preserve"> L</w:t>
      </w:r>
      <w:r w:rsidR="00427F3E" w:rsidRPr="00DF158F">
        <w:rPr>
          <w:rFonts w:ascii="Times New Roman" w:hAnsi="Times New Roman" w:cs="Times New Roman"/>
          <w:sz w:val="24"/>
          <w:szCs w:val="24"/>
        </w:rPr>
        <w:t xml:space="preserve">ietuvos Respublikos Seimo </w:t>
      </w:r>
      <w:r w:rsidR="00F86503" w:rsidRPr="00DF158F">
        <w:rPr>
          <w:rFonts w:ascii="Times New Roman" w:hAnsi="Times New Roman" w:cs="Times New Roman"/>
          <w:sz w:val="24"/>
          <w:szCs w:val="24"/>
        </w:rPr>
        <w:t>kanceli</w:t>
      </w:r>
      <w:r w:rsidR="00D545F4" w:rsidRPr="00DF158F">
        <w:rPr>
          <w:rFonts w:ascii="Times New Roman" w:hAnsi="Times New Roman" w:cs="Times New Roman"/>
          <w:sz w:val="24"/>
          <w:szCs w:val="24"/>
        </w:rPr>
        <w:t>a</w:t>
      </w:r>
      <w:r w:rsidR="00F86503" w:rsidRPr="00DF158F">
        <w:rPr>
          <w:rFonts w:ascii="Times New Roman" w:hAnsi="Times New Roman" w:cs="Times New Roman"/>
          <w:sz w:val="24"/>
          <w:szCs w:val="24"/>
        </w:rPr>
        <w:t>rijos teisės aktų informacinėje sistemoje</w:t>
      </w:r>
      <w:r w:rsidR="00427F3E" w:rsidRPr="00DF158F">
        <w:rPr>
          <w:rFonts w:ascii="Times New Roman" w:hAnsi="Times New Roman" w:cs="Times New Roman"/>
          <w:sz w:val="24"/>
          <w:szCs w:val="24"/>
        </w:rPr>
        <w:t xml:space="preserve"> ir Susisiekimo ministerijos interneto svetainėje. Kitų konsultavimosi būdų nenumatoma. </w:t>
      </w:r>
    </w:p>
    <w:p w14:paraId="076A8D0F" w14:textId="77777777" w:rsidR="00427F3E" w:rsidRPr="00DF158F" w:rsidRDefault="00427F3E" w:rsidP="006F068F">
      <w:pPr>
        <w:ind w:firstLine="851"/>
        <w:jc w:val="both"/>
      </w:pPr>
    </w:p>
    <w:p w14:paraId="1DB22C60" w14:textId="24777634" w:rsidR="00B258FA" w:rsidRPr="00DF158F" w:rsidRDefault="00112793" w:rsidP="006F068F">
      <w:pPr>
        <w:ind w:firstLine="851"/>
        <w:jc w:val="both"/>
        <w:rPr>
          <w:rFonts w:eastAsia="Calibri"/>
          <w:b/>
        </w:rPr>
      </w:pPr>
      <w:r w:rsidRPr="00DF158F">
        <w:rPr>
          <w:rFonts w:eastAsia="Calibri"/>
          <w:b/>
        </w:rPr>
        <w:t>14. Reikšminiai žodžiai, kurių reikia įstatym</w:t>
      </w:r>
      <w:r w:rsidR="00DF158F" w:rsidRPr="00DF158F">
        <w:rPr>
          <w:rFonts w:eastAsia="Calibri"/>
          <w:b/>
        </w:rPr>
        <w:t>o</w:t>
      </w:r>
      <w:r w:rsidRPr="00DF158F">
        <w:rPr>
          <w:rFonts w:eastAsia="Calibri"/>
          <w:b/>
        </w:rPr>
        <w:t xml:space="preserve"> projekt</w:t>
      </w:r>
      <w:r w:rsidR="00DF158F" w:rsidRPr="00DF158F">
        <w:rPr>
          <w:rFonts w:eastAsia="Calibri"/>
          <w:b/>
        </w:rPr>
        <w:t>ui</w:t>
      </w:r>
      <w:r w:rsidRPr="00DF158F">
        <w:rPr>
          <w:rFonts w:eastAsia="Calibri"/>
          <w:b/>
        </w:rPr>
        <w:t xml:space="preserve"> įtraukti į kompiuterinę paieškos sistemą, įskaitant reikšminius žodžius pagal Europos žodyną </w:t>
      </w:r>
      <w:r w:rsidRPr="00DF158F">
        <w:rPr>
          <w:rFonts w:eastAsia="Calibri"/>
          <w:b/>
          <w:i/>
        </w:rPr>
        <w:t>Eurovoc</w:t>
      </w:r>
    </w:p>
    <w:p w14:paraId="575D33FE" w14:textId="7AFE3454" w:rsidR="00B258FA" w:rsidRPr="00DF158F" w:rsidRDefault="00B8609E" w:rsidP="006F068F">
      <w:pPr>
        <w:pStyle w:val="HTMLiankstoformatuotas"/>
        <w:tabs>
          <w:tab w:val="clear" w:pos="916"/>
        </w:tabs>
        <w:ind w:firstLine="851"/>
        <w:jc w:val="both"/>
        <w:rPr>
          <w:rFonts w:ascii="Times New Roman" w:hAnsi="Times New Roman" w:cs="Times New Roman"/>
          <w:sz w:val="24"/>
          <w:szCs w:val="24"/>
        </w:rPr>
      </w:pPr>
      <w:r w:rsidRPr="00DF158F">
        <w:rPr>
          <w:rFonts w:ascii="Times New Roman" w:hAnsi="Times New Roman" w:cs="Times New Roman"/>
          <w:sz w:val="24"/>
          <w:szCs w:val="24"/>
        </w:rPr>
        <w:t>„</w:t>
      </w:r>
      <w:r w:rsidR="002D7EA7" w:rsidRPr="00DF158F">
        <w:rPr>
          <w:rFonts w:ascii="Times New Roman" w:hAnsi="Times New Roman" w:cs="Times New Roman"/>
          <w:sz w:val="24"/>
          <w:szCs w:val="24"/>
        </w:rPr>
        <w:t>Keltas“.</w:t>
      </w:r>
    </w:p>
    <w:p w14:paraId="2DA07E4D" w14:textId="77777777" w:rsidR="00EF3754" w:rsidRPr="00DF158F" w:rsidRDefault="00112793" w:rsidP="006F068F">
      <w:pPr>
        <w:ind w:firstLine="709"/>
        <w:jc w:val="both"/>
      </w:pPr>
      <w:r w:rsidRPr="00DF158F">
        <w:t> </w:t>
      </w:r>
    </w:p>
    <w:p w14:paraId="011A2073" w14:textId="77777777" w:rsidR="00112793" w:rsidRPr="00DF158F" w:rsidRDefault="00112793" w:rsidP="006F068F">
      <w:pPr>
        <w:ind w:firstLine="709"/>
        <w:jc w:val="both"/>
        <w:rPr>
          <w:rFonts w:eastAsia="Calibri"/>
          <w:b/>
        </w:rPr>
      </w:pPr>
      <w:r w:rsidRPr="00DF158F">
        <w:rPr>
          <w:rFonts w:eastAsia="Calibri"/>
          <w:b/>
        </w:rPr>
        <w:t>15. Kiti, iniciatorių nuomone, reikalingi pagrindimai ir paaiškinimai</w:t>
      </w:r>
    </w:p>
    <w:p w14:paraId="625B9266" w14:textId="0565C407" w:rsidR="00AF432C" w:rsidRPr="00DF158F" w:rsidRDefault="008211CB" w:rsidP="006F068F">
      <w:pPr>
        <w:pStyle w:val="HTMLiankstoformatuotas"/>
        <w:tabs>
          <w:tab w:val="clear" w:pos="916"/>
        </w:tabs>
        <w:jc w:val="both"/>
        <w:rPr>
          <w:rFonts w:ascii="Times New Roman" w:hAnsi="Times New Roman" w:cs="Times New Roman"/>
          <w:sz w:val="24"/>
          <w:szCs w:val="24"/>
        </w:rPr>
      </w:pPr>
      <w:r w:rsidRPr="00DF158F">
        <w:rPr>
          <w:rFonts w:ascii="Times New Roman" w:hAnsi="Times New Roman" w:cs="Times New Roman"/>
          <w:sz w:val="24"/>
          <w:szCs w:val="24"/>
        </w:rPr>
        <w:t xml:space="preserve">            </w:t>
      </w:r>
      <w:r w:rsidR="00112793" w:rsidRPr="00DF158F">
        <w:rPr>
          <w:rFonts w:ascii="Times New Roman" w:hAnsi="Times New Roman" w:cs="Times New Roman"/>
          <w:sz w:val="24"/>
          <w:szCs w:val="24"/>
        </w:rPr>
        <w:t>Nėra.</w:t>
      </w:r>
    </w:p>
    <w:sectPr w:rsidR="00AF432C" w:rsidRPr="00DF158F" w:rsidSect="0009218B">
      <w:headerReference w:type="even" r:id="rId7"/>
      <w:headerReference w:type="default" r:id="rId8"/>
      <w:pgSz w:w="11906" w:h="16838"/>
      <w:pgMar w:top="993" w:right="567"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DA40DB" w14:textId="77777777" w:rsidR="00AA53CE" w:rsidRDefault="00AA53CE">
      <w:r>
        <w:separator/>
      </w:r>
    </w:p>
  </w:endnote>
  <w:endnote w:type="continuationSeparator" w:id="0">
    <w:p w14:paraId="7F33566F" w14:textId="77777777" w:rsidR="00AA53CE" w:rsidRDefault="00AA5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Times New Roman"/>
    <w:panose1 w:val="00000000000000000000"/>
    <w:charset w:val="00"/>
    <w:family w:val="auto"/>
    <w:notTrueType/>
    <w:pitch w:val="default"/>
    <w:sig w:usb0="00000001" w:usb1="00000000" w:usb2="00000000" w:usb3="00000000" w:csb0="00000003"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BoldItalic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74449" w14:textId="77777777" w:rsidR="00AA53CE" w:rsidRDefault="00AA53CE">
      <w:r>
        <w:separator/>
      </w:r>
    </w:p>
  </w:footnote>
  <w:footnote w:type="continuationSeparator" w:id="0">
    <w:p w14:paraId="5D0D6FB1" w14:textId="77777777" w:rsidR="00AA53CE" w:rsidRDefault="00AA5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FF904" w14:textId="77777777" w:rsidR="005C7451" w:rsidRDefault="00F65A31" w:rsidP="005C7451">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540D496" w14:textId="77777777" w:rsidR="005C7451" w:rsidRDefault="005C74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88584" w14:textId="51C70B54" w:rsidR="005C7451" w:rsidRPr="001B194C" w:rsidRDefault="00F65A31" w:rsidP="005C7451">
    <w:pPr>
      <w:pStyle w:val="Antrats"/>
      <w:framePr w:wrap="around" w:vAnchor="text" w:hAnchor="margin" w:xAlign="center" w:y="1"/>
      <w:rPr>
        <w:rStyle w:val="Puslapionumeris"/>
      </w:rPr>
    </w:pPr>
    <w:r w:rsidRPr="001B194C">
      <w:rPr>
        <w:rStyle w:val="Puslapionumeris"/>
      </w:rPr>
      <w:fldChar w:fldCharType="begin"/>
    </w:r>
    <w:r w:rsidRPr="001B194C">
      <w:rPr>
        <w:rStyle w:val="Puslapionumeris"/>
      </w:rPr>
      <w:instrText xml:space="preserve">PAGE  </w:instrText>
    </w:r>
    <w:r w:rsidRPr="001B194C">
      <w:rPr>
        <w:rStyle w:val="Puslapionumeris"/>
      </w:rPr>
      <w:fldChar w:fldCharType="separate"/>
    </w:r>
    <w:r w:rsidR="00386656">
      <w:rPr>
        <w:rStyle w:val="Puslapionumeris"/>
        <w:noProof/>
      </w:rPr>
      <w:t>4</w:t>
    </w:r>
    <w:r w:rsidRPr="001B194C">
      <w:rPr>
        <w:rStyle w:val="Puslapionumeris"/>
      </w:rPr>
      <w:fldChar w:fldCharType="end"/>
    </w:r>
  </w:p>
  <w:p w14:paraId="1C56F7BE" w14:textId="77777777" w:rsidR="005C7451" w:rsidRDefault="005C74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15251"/>
    <w:multiLevelType w:val="hybridMultilevel"/>
    <w:tmpl w:val="8B9ED778"/>
    <w:lvl w:ilvl="0" w:tplc="4C8881A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 w15:restartNumberingAfterBreak="0">
    <w:nsid w:val="04903E10"/>
    <w:multiLevelType w:val="hybridMultilevel"/>
    <w:tmpl w:val="BD7E2E5E"/>
    <w:lvl w:ilvl="0" w:tplc="8CDA137C">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0D5F1767"/>
    <w:multiLevelType w:val="hybridMultilevel"/>
    <w:tmpl w:val="6B24D2BE"/>
    <w:lvl w:ilvl="0" w:tplc="9D36ABE2">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3" w15:restartNumberingAfterBreak="0">
    <w:nsid w:val="127659F2"/>
    <w:multiLevelType w:val="hybridMultilevel"/>
    <w:tmpl w:val="98F0B16C"/>
    <w:lvl w:ilvl="0" w:tplc="D5AA98C8">
      <w:start w:val="3"/>
      <w:numFmt w:val="bullet"/>
      <w:lvlText w:val="-"/>
      <w:lvlJc w:val="left"/>
      <w:pPr>
        <w:ind w:left="1211" w:hanging="360"/>
      </w:pPr>
      <w:rPr>
        <w:rFonts w:ascii="Times New Roman" w:eastAsia="Times New Roman" w:hAnsi="Times New Roman" w:cs="Times New Roman" w:hint="default"/>
        <w:b/>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14FA683E"/>
    <w:multiLevelType w:val="hybridMultilevel"/>
    <w:tmpl w:val="4CAA817E"/>
    <w:lvl w:ilvl="0" w:tplc="F2F66320">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CE3EB4"/>
    <w:multiLevelType w:val="hybridMultilevel"/>
    <w:tmpl w:val="29668F50"/>
    <w:lvl w:ilvl="0" w:tplc="922416EE">
      <w:start w:val="3"/>
      <w:numFmt w:val="bullet"/>
      <w:lvlText w:val="–"/>
      <w:lvlJc w:val="left"/>
      <w:pPr>
        <w:ind w:left="1070" w:hanging="360"/>
      </w:pPr>
      <w:rPr>
        <w:rFonts w:ascii="Times New Roman" w:eastAsia="Times New Roman" w:hAnsi="Times New Roman" w:cs="Times New Roman"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6" w15:restartNumberingAfterBreak="0">
    <w:nsid w:val="231803FC"/>
    <w:multiLevelType w:val="hybridMultilevel"/>
    <w:tmpl w:val="6DF6E646"/>
    <w:lvl w:ilvl="0" w:tplc="2BBAD2BE">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37B14643"/>
    <w:multiLevelType w:val="hybridMultilevel"/>
    <w:tmpl w:val="7E8C5774"/>
    <w:lvl w:ilvl="0" w:tplc="B4EEAA66">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8" w15:restartNumberingAfterBreak="0">
    <w:nsid w:val="3E7721BA"/>
    <w:multiLevelType w:val="hybridMultilevel"/>
    <w:tmpl w:val="81C87B04"/>
    <w:lvl w:ilvl="0" w:tplc="9BAA570A">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9" w15:restartNumberingAfterBreak="0">
    <w:nsid w:val="43997509"/>
    <w:multiLevelType w:val="hybridMultilevel"/>
    <w:tmpl w:val="B64AE5F0"/>
    <w:lvl w:ilvl="0" w:tplc="6F744A96">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0" w15:restartNumberingAfterBreak="0">
    <w:nsid w:val="4A6B38FB"/>
    <w:multiLevelType w:val="hybridMultilevel"/>
    <w:tmpl w:val="94061E0A"/>
    <w:lvl w:ilvl="0" w:tplc="36C48C1C">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1" w15:restartNumberingAfterBreak="0">
    <w:nsid w:val="4DC969C0"/>
    <w:multiLevelType w:val="hybridMultilevel"/>
    <w:tmpl w:val="97A64772"/>
    <w:lvl w:ilvl="0" w:tplc="143A561A">
      <w:start w:val="6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2" w15:restartNumberingAfterBreak="0">
    <w:nsid w:val="6A894829"/>
    <w:multiLevelType w:val="hybridMultilevel"/>
    <w:tmpl w:val="22C64DC6"/>
    <w:lvl w:ilvl="0" w:tplc="0E64502C">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6BBC5193"/>
    <w:multiLevelType w:val="hybridMultilevel"/>
    <w:tmpl w:val="47A04DE6"/>
    <w:lvl w:ilvl="0" w:tplc="D21AB1FA">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2A15F7D"/>
    <w:multiLevelType w:val="hybridMultilevel"/>
    <w:tmpl w:val="814A905C"/>
    <w:lvl w:ilvl="0" w:tplc="7AD25438">
      <w:start w:val="2017"/>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5" w15:restartNumberingAfterBreak="0">
    <w:nsid w:val="79475B08"/>
    <w:multiLevelType w:val="hybridMultilevel"/>
    <w:tmpl w:val="9D08D998"/>
    <w:lvl w:ilvl="0" w:tplc="BC1C1AF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9E06AAC"/>
    <w:multiLevelType w:val="hybridMultilevel"/>
    <w:tmpl w:val="E96A2620"/>
    <w:lvl w:ilvl="0" w:tplc="C7CA4718">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12"/>
  </w:num>
  <w:num w:numId="2">
    <w:abstractNumId w:val="6"/>
  </w:num>
  <w:num w:numId="3">
    <w:abstractNumId w:val="0"/>
  </w:num>
  <w:num w:numId="4">
    <w:abstractNumId w:val="16"/>
  </w:num>
  <w:num w:numId="5">
    <w:abstractNumId w:val="2"/>
  </w:num>
  <w:num w:numId="6">
    <w:abstractNumId w:val="10"/>
  </w:num>
  <w:num w:numId="7">
    <w:abstractNumId w:val="14"/>
  </w:num>
  <w:num w:numId="8">
    <w:abstractNumId w:val="3"/>
  </w:num>
  <w:num w:numId="9">
    <w:abstractNumId w:val="4"/>
  </w:num>
  <w:num w:numId="10">
    <w:abstractNumId w:val="13"/>
  </w:num>
  <w:num w:numId="11">
    <w:abstractNumId w:val="5"/>
  </w:num>
  <w:num w:numId="12">
    <w:abstractNumId w:val="8"/>
  </w:num>
  <w:num w:numId="13">
    <w:abstractNumId w:val="15"/>
  </w:num>
  <w:num w:numId="14">
    <w:abstractNumId w:val="7"/>
  </w:num>
  <w:num w:numId="15">
    <w:abstractNumId w:val="1"/>
  </w:num>
  <w:num w:numId="16">
    <w:abstractNumId w:val="9"/>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048"/>
    <w:rsid w:val="00016264"/>
    <w:rsid w:val="00016B1E"/>
    <w:rsid w:val="00016CD8"/>
    <w:rsid w:val="00023D06"/>
    <w:rsid w:val="000341DD"/>
    <w:rsid w:val="00036580"/>
    <w:rsid w:val="00042D8D"/>
    <w:rsid w:val="00046DCA"/>
    <w:rsid w:val="00057B26"/>
    <w:rsid w:val="000637A4"/>
    <w:rsid w:val="00071365"/>
    <w:rsid w:val="00081F07"/>
    <w:rsid w:val="000865EE"/>
    <w:rsid w:val="00091397"/>
    <w:rsid w:val="0009218B"/>
    <w:rsid w:val="00093E2B"/>
    <w:rsid w:val="00095A2A"/>
    <w:rsid w:val="000A7895"/>
    <w:rsid w:val="000B091B"/>
    <w:rsid w:val="000B2822"/>
    <w:rsid w:val="000B34B0"/>
    <w:rsid w:val="000B4F50"/>
    <w:rsid w:val="000B6716"/>
    <w:rsid w:val="000B7820"/>
    <w:rsid w:val="000C7DEF"/>
    <w:rsid w:val="000D064A"/>
    <w:rsid w:val="000D0AAD"/>
    <w:rsid w:val="000D6F8A"/>
    <w:rsid w:val="001040D8"/>
    <w:rsid w:val="00112793"/>
    <w:rsid w:val="0011721B"/>
    <w:rsid w:val="00120834"/>
    <w:rsid w:val="00125450"/>
    <w:rsid w:val="001275E6"/>
    <w:rsid w:val="00127D3D"/>
    <w:rsid w:val="00146D61"/>
    <w:rsid w:val="00147ECA"/>
    <w:rsid w:val="00151E8D"/>
    <w:rsid w:val="00151F83"/>
    <w:rsid w:val="001538A9"/>
    <w:rsid w:val="00155E7C"/>
    <w:rsid w:val="00171B4A"/>
    <w:rsid w:val="00181E59"/>
    <w:rsid w:val="00185FC4"/>
    <w:rsid w:val="00187385"/>
    <w:rsid w:val="00193DEE"/>
    <w:rsid w:val="001A35B5"/>
    <w:rsid w:val="001B1874"/>
    <w:rsid w:val="001B4B47"/>
    <w:rsid w:val="001C3EE1"/>
    <w:rsid w:val="001C6E86"/>
    <w:rsid w:val="001D51EE"/>
    <w:rsid w:val="001D7DCC"/>
    <w:rsid w:val="001E0D24"/>
    <w:rsid w:val="001E2BAD"/>
    <w:rsid w:val="001E5B3A"/>
    <w:rsid w:val="001E72A9"/>
    <w:rsid w:val="001F133E"/>
    <w:rsid w:val="001F3AC1"/>
    <w:rsid w:val="002066D7"/>
    <w:rsid w:val="002125CF"/>
    <w:rsid w:val="00214528"/>
    <w:rsid w:val="002147D2"/>
    <w:rsid w:val="0021683F"/>
    <w:rsid w:val="002206CA"/>
    <w:rsid w:val="002274E8"/>
    <w:rsid w:val="002436FB"/>
    <w:rsid w:val="0025016D"/>
    <w:rsid w:val="0025039C"/>
    <w:rsid w:val="00251680"/>
    <w:rsid w:val="00252A9A"/>
    <w:rsid w:val="00257AA1"/>
    <w:rsid w:val="00290546"/>
    <w:rsid w:val="00293D06"/>
    <w:rsid w:val="0029614E"/>
    <w:rsid w:val="002966B2"/>
    <w:rsid w:val="002A09B5"/>
    <w:rsid w:val="002A5686"/>
    <w:rsid w:val="002A593B"/>
    <w:rsid w:val="002B0568"/>
    <w:rsid w:val="002B0E27"/>
    <w:rsid w:val="002B1010"/>
    <w:rsid w:val="002B190B"/>
    <w:rsid w:val="002B6635"/>
    <w:rsid w:val="002C5759"/>
    <w:rsid w:val="002C5BB9"/>
    <w:rsid w:val="002C79CF"/>
    <w:rsid w:val="002D3122"/>
    <w:rsid w:val="002D7EA7"/>
    <w:rsid w:val="002E2571"/>
    <w:rsid w:val="002E5E41"/>
    <w:rsid w:val="002F7284"/>
    <w:rsid w:val="002F7850"/>
    <w:rsid w:val="00303051"/>
    <w:rsid w:val="003055C5"/>
    <w:rsid w:val="003061AB"/>
    <w:rsid w:val="003074FD"/>
    <w:rsid w:val="00307C4F"/>
    <w:rsid w:val="0031137C"/>
    <w:rsid w:val="00311793"/>
    <w:rsid w:val="00316646"/>
    <w:rsid w:val="00320B10"/>
    <w:rsid w:val="00324371"/>
    <w:rsid w:val="00336172"/>
    <w:rsid w:val="00337249"/>
    <w:rsid w:val="003434F1"/>
    <w:rsid w:val="00344054"/>
    <w:rsid w:val="003540AF"/>
    <w:rsid w:val="00354AA6"/>
    <w:rsid w:val="00355582"/>
    <w:rsid w:val="003627C8"/>
    <w:rsid w:val="00364D54"/>
    <w:rsid w:val="00366B1E"/>
    <w:rsid w:val="0036724B"/>
    <w:rsid w:val="00372F54"/>
    <w:rsid w:val="00374ADB"/>
    <w:rsid w:val="003773CD"/>
    <w:rsid w:val="00377CF8"/>
    <w:rsid w:val="003805F3"/>
    <w:rsid w:val="00381C9C"/>
    <w:rsid w:val="00386656"/>
    <w:rsid w:val="00394CF6"/>
    <w:rsid w:val="003A116C"/>
    <w:rsid w:val="003A5B4F"/>
    <w:rsid w:val="003A7E33"/>
    <w:rsid w:val="003B387D"/>
    <w:rsid w:val="003B490C"/>
    <w:rsid w:val="003B77BC"/>
    <w:rsid w:val="003D682F"/>
    <w:rsid w:val="003E2CC5"/>
    <w:rsid w:val="003E2EC1"/>
    <w:rsid w:val="003E5578"/>
    <w:rsid w:val="003E6582"/>
    <w:rsid w:val="003F0AB2"/>
    <w:rsid w:val="003F2052"/>
    <w:rsid w:val="00403CB4"/>
    <w:rsid w:val="00427F3E"/>
    <w:rsid w:val="00431A30"/>
    <w:rsid w:val="00437721"/>
    <w:rsid w:val="004378C3"/>
    <w:rsid w:val="00453543"/>
    <w:rsid w:val="0046327A"/>
    <w:rsid w:val="00464E8E"/>
    <w:rsid w:val="004748CB"/>
    <w:rsid w:val="00475C4C"/>
    <w:rsid w:val="00475D63"/>
    <w:rsid w:val="00477F1A"/>
    <w:rsid w:val="00480259"/>
    <w:rsid w:val="00483888"/>
    <w:rsid w:val="00487126"/>
    <w:rsid w:val="00490A33"/>
    <w:rsid w:val="00492679"/>
    <w:rsid w:val="00495992"/>
    <w:rsid w:val="00496792"/>
    <w:rsid w:val="004A65F4"/>
    <w:rsid w:val="004A77FA"/>
    <w:rsid w:val="004C3EAD"/>
    <w:rsid w:val="004D0EEC"/>
    <w:rsid w:val="004D71D5"/>
    <w:rsid w:val="004E1528"/>
    <w:rsid w:val="004E39C6"/>
    <w:rsid w:val="004E53B2"/>
    <w:rsid w:val="004E741A"/>
    <w:rsid w:val="004F7803"/>
    <w:rsid w:val="00502C70"/>
    <w:rsid w:val="00506A07"/>
    <w:rsid w:val="005139C4"/>
    <w:rsid w:val="00516795"/>
    <w:rsid w:val="005246CF"/>
    <w:rsid w:val="005317CC"/>
    <w:rsid w:val="00535C0B"/>
    <w:rsid w:val="00535DB5"/>
    <w:rsid w:val="00544C84"/>
    <w:rsid w:val="00565DA6"/>
    <w:rsid w:val="00570E51"/>
    <w:rsid w:val="00576309"/>
    <w:rsid w:val="00577A60"/>
    <w:rsid w:val="00581E31"/>
    <w:rsid w:val="00582693"/>
    <w:rsid w:val="005844E8"/>
    <w:rsid w:val="005857EC"/>
    <w:rsid w:val="00586DB5"/>
    <w:rsid w:val="005876BC"/>
    <w:rsid w:val="00595D6E"/>
    <w:rsid w:val="005B150E"/>
    <w:rsid w:val="005B312D"/>
    <w:rsid w:val="005C2225"/>
    <w:rsid w:val="005C6F1E"/>
    <w:rsid w:val="005C7451"/>
    <w:rsid w:val="005C78BD"/>
    <w:rsid w:val="005D57EB"/>
    <w:rsid w:val="005D757E"/>
    <w:rsid w:val="005E1C24"/>
    <w:rsid w:val="005E6DFC"/>
    <w:rsid w:val="005E77A2"/>
    <w:rsid w:val="005E7EC0"/>
    <w:rsid w:val="005F30AF"/>
    <w:rsid w:val="006033B9"/>
    <w:rsid w:val="006050E7"/>
    <w:rsid w:val="00606EC1"/>
    <w:rsid w:val="0061028D"/>
    <w:rsid w:val="00641906"/>
    <w:rsid w:val="00642F23"/>
    <w:rsid w:val="00644132"/>
    <w:rsid w:val="006448E9"/>
    <w:rsid w:val="00647EFE"/>
    <w:rsid w:val="00653237"/>
    <w:rsid w:val="00657D98"/>
    <w:rsid w:val="006603B9"/>
    <w:rsid w:val="00664D26"/>
    <w:rsid w:val="006733EB"/>
    <w:rsid w:val="00682E67"/>
    <w:rsid w:val="00684903"/>
    <w:rsid w:val="00684CC0"/>
    <w:rsid w:val="006A7C28"/>
    <w:rsid w:val="006B1959"/>
    <w:rsid w:val="006B39E1"/>
    <w:rsid w:val="006B446E"/>
    <w:rsid w:val="006B66E6"/>
    <w:rsid w:val="006C0A6C"/>
    <w:rsid w:val="006C4108"/>
    <w:rsid w:val="006C42F0"/>
    <w:rsid w:val="006C7D80"/>
    <w:rsid w:val="006D003B"/>
    <w:rsid w:val="006D056A"/>
    <w:rsid w:val="006D0DE8"/>
    <w:rsid w:val="006D35E8"/>
    <w:rsid w:val="006D500A"/>
    <w:rsid w:val="006E0048"/>
    <w:rsid w:val="006E060A"/>
    <w:rsid w:val="006E248B"/>
    <w:rsid w:val="006F0167"/>
    <w:rsid w:val="006F068F"/>
    <w:rsid w:val="006F2388"/>
    <w:rsid w:val="006F2813"/>
    <w:rsid w:val="006F4109"/>
    <w:rsid w:val="0070478A"/>
    <w:rsid w:val="0070559B"/>
    <w:rsid w:val="00706C17"/>
    <w:rsid w:val="007245F5"/>
    <w:rsid w:val="0073239B"/>
    <w:rsid w:val="00741AF8"/>
    <w:rsid w:val="0074283B"/>
    <w:rsid w:val="00766D61"/>
    <w:rsid w:val="0077552C"/>
    <w:rsid w:val="00780AA0"/>
    <w:rsid w:val="00793A26"/>
    <w:rsid w:val="007A50B2"/>
    <w:rsid w:val="007A7095"/>
    <w:rsid w:val="007E07AA"/>
    <w:rsid w:val="007F1C8E"/>
    <w:rsid w:val="007F4396"/>
    <w:rsid w:val="00801285"/>
    <w:rsid w:val="00801476"/>
    <w:rsid w:val="00803BBB"/>
    <w:rsid w:val="008173D0"/>
    <w:rsid w:val="00820865"/>
    <w:rsid w:val="008211CB"/>
    <w:rsid w:val="0082495C"/>
    <w:rsid w:val="00827AD3"/>
    <w:rsid w:val="00833DCD"/>
    <w:rsid w:val="00840DAD"/>
    <w:rsid w:val="0084335E"/>
    <w:rsid w:val="00872A27"/>
    <w:rsid w:val="00882523"/>
    <w:rsid w:val="00885868"/>
    <w:rsid w:val="00885E2A"/>
    <w:rsid w:val="008860E2"/>
    <w:rsid w:val="0089120A"/>
    <w:rsid w:val="008B4CD4"/>
    <w:rsid w:val="008B6658"/>
    <w:rsid w:val="008D300B"/>
    <w:rsid w:val="008D46B5"/>
    <w:rsid w:val="008E6DB9"/>
    <w:rsid w:val="008F5600"/>
    <w:rsid w:val="00902A7E"/>
    <w:rsid w:val="00906AAE"/>
    <w:rsid w:val="00910AA4"/>
    <w:rsid w:val="00913106"/>
    <w:rsid w:val="0092073B"/>
    <w:rsid w:val="0093294C"/>
    <w:rsid w:val="00936F1F"/>
    <w:rsid w:val="009415F9"/>
    <w:rsid w:val="009643B6"/>
    <w:rsid w:val="009679E5"/>
    <w:rsid w:val="00967E25"/>
    <w:rsid w:val="00971C1F"/>
    <w:rsid w:val="009741CE"/>
    <w:rsid w:val="0099468B"/>
    <w:rsid w:val="009A0D45"/>
    <w:rsid w:val="009A545A"/>
    <w:rsid w:val="009A5976"/>
    <w:rsid w:val="009B3722"/>
    <w:rsid w:val="009B3B93"/>
    <w:rsid w:val="009B4C34"/>
    <w:rsid w:val="009B5967"/>
    <w:rsid w:val="009B7EE6"/>
    <w:rsid w:val="009C2CF9"/>
    <w:rsid w:val="009C64EC"/>
    <w:rsid w:val="009D42B4"/>
    <w:rsid w:val="009D5695"/>
    <w:rsid w:val="00A0060C"/>
    <w:rsid w:val="00A00E33"/>
    <w:rsid w:val="00A06925"/>
    <w:rsid w:val="00A1190F"/>
    <w:rsid w:val="00A21CCD"/>
    <w:rsid w:val="00A22F19"/>
    <w:rsid w:val="00A26951"/>
    <w:rsid w:val="00A30281"/>
    <w:rsid w:val="00A359C8"/>
    <w:rsid w:val="00A3684C"/>
    <w:rsid w:val="00A42F0F"/>
    <w:rsid w:val="00A44D54"/>
    <w:rsid w:val="00A51CDB"/>
    <w:rsid w:val="00A53AB3"/>
    <w:rsid w:val="00A613C6"/>
    <w:rsid w:val="00A6383A"/>
    <w:rsid w:val="00A6468C"/>
    <w:rsid w:val="00A657DF"/>
    <w:rsid w:val="00A73EBF"/>
    <w:rsid w:val="00A759FB"/>
    <w:rsid w:val="00A81666"/>
    <w:rsid w:val="00A82FD6"/>
    <w:rsid w:val="00A858DA"/>
    <w:rsid w:val="00A92C25"/>
    <w:rsid w:val="00A96841"/>
    <w:rsid w:val="00AA53CE"/>
    <w:rsid w:val="00AA5878"/>
    <w:rsid w:val="00AB13FD"/>
    <w:rsid w:val="00AB23CE"/>
    <w:rsid w:val="00AB719F"/>
    <w:rsid w:val="00AE2742"/>
    <w:rsid w:val="00AE3AB8"/>
    <w:rsid w:val="00AE7C2C"/>
    <w:rsid w:val="00AF0375"/>
    <w:rsid w:val="00AF09CE"/>
    <w:rsid w:val="00AF432C"/>
    <w:rsid w:val="00B03E3E"/>
    <w:rsid w:val="00B068B8"/>
    <w:rsid w:val="00B1066E"/>
    <w:rsid w:val="00B20404"/>
    <w:rsid w:val="00B23705"/>
    <w:rsid w:val="00B258FA"/>
    <w:rsid w:val="00B30560"/>
    <w:rsid w:val="00B32C10"/>
    <w:rsid w:val="00B43486"/>
    <w:rsid w:val="00B52ADA"/>
    <w:rsid w:val="00B810FE"/>
    <w:rsid w:val="00B811B5"/>
    <w:rsid w:val="00B83848"/>
    <w:rsid w:val="00B8609E"/>
    <w:rsid w:val="00B86955"/>
    <w:rsid w:val="00B86FDD"/>
    <w:rsid w:val="00B921E4"/>
    <w:rsid w:val="00B932D2"/>
    <w:rsid w:val="00BA59E2"/>
    <w:rsid w:val="00BB0937"/>
    <w:rsid w:val="00BB5C45"/>
    <w:rsid w:val="00BB5D09"/>
    <w:rsid w:val="00BC21BD"/>
    <w:rsid w:val="00BC5256"/>
    <w:rsid w:val="00BC6261"/>
    <w:rsid w:val="00BC79E5"/>
    <w:rsid w:val="00BD257D"/>
    <w:rsid w:val="00BE2221"/>
    <w:rsid w:val="00BE61E4"/>
    <w:rsid w:val="00BF7A11"/>
    <w:rsid w:val="00C026C7"/>
    <w:rsid w:val="00C04F35"/>
    <w:rsid w:val="00C11B81"/>
    <w:rsid w:val="00C15681"/>
    <w:rsid w:val="00C20DA2"/>
    <w:rsid w:val="00C238CF"/>
    <w:rsid w:val="00C27766"/>
    <w:rsid w:val="00C3455A"/>
    <w:rsid w:val="00C351C2"/>
    <w:rsid w:val="00C4767C"/>
    <w:rsid w:val="00C54972"/>
    <w:rsid w:val="00C56C35"/>
    <w:rsid w:val="00C7206E"/>
    <w:rsid w:val="00C73854"/>
    <w:rsid w:val="00C77ABC"/>
    <w:rsid w:val="00C80C1D"/>
    <w:rsid w:val="00C8357E"/>
    <w:rsid w:val="00C83D38"/>
    <w:rsid w:val="00CA4C22"/>
    <w:rsid w:val="00CA6DBA"/>
    <w:rsid w:val="00CA6E13"/>
    <w:rsid w:val="00CB377C"/>
    <w:rsid w:val="00CB7434"/>
    <w:rsid w:val="00CC0C03"/>
    <w:rsid w:val="00CC3352"/>
    <w:rsid w:val="00CC3AAB"/>
    <w:rsid w:val="00CD5202"/>
    <w:rsid w:val="00CD6434"/>
    <w:rsid w:val="00CE5280"/>
    <w:rsid w:val="00CF36A8"/>
    <w:rsid w:val="00CF44D3"/>
    <w:rsid w:val="00CF6265"/>
    <w:rsid w:val="00D162BF"/>
    <w:rsid w:val="00D16E08"/>
    <w:rsid w:val="00D16F6D"/>
    <w:rsid w:val="00D2242C"/>
    <w:rsid w:val="00D312DC"/>
    <w:rsid w:val="00D32275"/>
    <w:rsid w:val="00D3452F"/>
    <w:rsid w:val="00D46F68"/>
    <w:rsid w:val="00D476ED"/>
    <w:rsid w:val="00D545F4"/>
    <w:rsid w:val="00D55804"/>
    <w:rsid w:val="00D55C2E"/>
    <w:rsid w:val="00D63B0F"/>
    <w:rsid w:val="00D65DDF"/>
    <w:rsid w:val="00D67C90"/>
    <w:rsid w:val="00D70FFD"/>
    <w:rsid w:val="00D72898"/>
    <w:rsid w:val="00D73E6D"/>
    <w:rsid w:val="00D74F43"/>
    <w:rsid w:val="00D84AD8"/>
    <w:rsid w:val="00D92B05"/>
    <w:rsid w:val="00D934A8"/>
    <w:rsid w:val="00D93948"/>
    <w:rsid w:val="00D95B08"/>
    <w:rsid w:val="00DA49D8"/>
    <w:rsid w:val="00DA5F2C"/>
    <w:rsid w:val="00DA6FCD"/>
    <w:rsid w:val="00DB3801"/>
    <w:rsid w:val="00DB6E35"/>
    <w:rsid w:val="00DD1039"/>
    <w:rsid w:val="00DD1882"/>
    <w:rsid w:val="00DD19EA"/>
    <w:rsid w:val="00DD237B"/>
    <w:rsid w:val="00DD404B"/>
    <w:rsid w:val="00DD627F"/>
    <w:rsid w:val="00DE2426"/>
    <w:rsid w:val="00DE4D25"/>
    <w:rsid w:val="00DF158F"/>
    <w:rsid w:val="00E06F70"/>
    <w:rsid w:val="00E10348"/>
    <w:rsid w:val="00E11139"/>
    <w:rsid w:val="00E16796"/>
    <w:rsid w:val="00E2280D"/>
    <w:rsid w:val="00E420F6"/>
    <w:rsid w:val="00E455D6"/>
    <w:rsid w:val="00E47867"/>
    <w:rsid w:val="00E5356A"/>
    <w:rsid w:val="00E5446B"/>
    <w:rsid w:val="00E66C57"/>
    <w:rsid w:val="00E75070"/>
    <w:rsid w:val="00E754E1"/>
    <w:rsid w:val="00E80882"/>
    <w:rsid w:val="00E83C14"/>
    <w:rsid w:val="00E840E1"/>
    <w:rsid w:val="00E91086"/>
    <w:rsid w:val="00E91324"/>
    <w:rsid w:val="00E9596F"/>
    <w:rsid w:val="00EB0D61"/>
    <w:rsid w:val="00EB4C16"/>
    <w:rsid w:val="00EC129E"/>
    <w:rsid w:val="00EC6DD5"/>
    <w:rsid w:val="00EC7CBD"/>
    <w:rsid w:val="00ED1EB8"/>
    <w:rsid w:val="00ED36AD"/>
    <w:rsid w:val="00ED4308"/>
    <w:rsid w:val="00EE1656"/>
    <w:rsid w:val="00EE1E48"/>
    <w:rsid w:val="00EE5514"/>
    <w:rsid w:val="00EF3754"/>
    <w:rsid w:val="00EF62B0"/>
    <w:rsid w:val="00EF7899"/>
    <w:rsid w:val="00F07A31"/>
    <w:rsid w:val="00F2382B"/>
    <w:rsid w:val="00F2618A"/>
    <w:rsid w:val="00F34C43"/>
    <w:rsid w:val="00F36477"/>
    <w:rsid w:val="00F45449"/>
    <w:rsid w:val="00F50A85"/>
    <w:rsid w:val="00F52E84"/>
    <w:rsid w:val="00F54D0D"/>
    <w:rsid w:val="00F608E8"/>
    <w:rsid w:val="00F61C8F"/>
    <w:rsid w:val="00F638CD"/>
    <w:rsid w:val="00F645B0"/>
    <w:rsid w:val="00F647F6"/>
    <w:rsid w:val="00F65A31"/>
    <w:rsid w:val="00F723E7"/>
    <w:rsid w:val="00F752DD"/>
    <w:rsid w:val="00F81177"/>
    <w:rsid w:val="00F84EE6"/>
    <w:rsid w:val="00F859FA"/>
    <w:rsid w:val="00F86503"/>
    <w:rsid w:val="00F947CC"/>
    <w:rsid w:val="00F95441"/>
    <w:rsid w:val="00FA0F7C"/>
    <w:rsid w:val="00FA4738"/>
    <w:rsid w:val="00FB26AB"/>
    <w:rsid w:val="00FB4763"/>
    <w:rsid w:val="00FC4DCE"/>
    <w:rsid w:val="00FE4841"/>
    <w:rsid w:val="00FE6BAD"/>
    <w:rsid w:val="00FF28C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BE808"/>
  <w15:docId w15:val="{7F32E537-B511-4854-99B7-1032B75D6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317CC"/>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6E0048"/>
    <w:pPr>
      <w:tabs>
        <w:tab w:val="center" w:pos="4819"/>
        <w:tab w:val="right" w:pos="9638"/>
      </w:tabs>
    </w:pPr>
  </w:style>
  <w:style w:type="character" w:customStyle="1" w:styleId="AntratsDiagrama">
    <w:name w:val="Antraštės Diagrama"/>
    <w:basedOn w:val="Numatytasispastraiposriftas"/>
    <w:link w:val="Antrats"/>
    <w:uiPriority w:val="99"/>
    <w:semiHidden/>
    <w:rsid w:val="006E0048"/>
  </w:style>
  <w:style w:type="character" w:styleId="Puslapionumeris">
    <w:name w:val="page number"/>
    <w:basedOn w:val="Numatytasispastraiposriftas"/>
    <w:rsid w:val="006E0048"/>
  </w:style>
  <w:style w:type="paragraph" w:customStyle="1" w:styleId="bodytextindent2">
    <w:name w:val="bodytextindent2"/>
    <w:basedOn w:val="prastasis"/>
    <w:rsid w:val="00112793"/>
    <w:pPr>
      <w:spacing w:before="100" w:beforeAutospacing="1" w:after="100" w:afterAutospacing="1"/>
    </w:pPr>
  </w:style>
  <w:style w:type="paragraph" w:styleId="Pagrindinistekstas">
    <w:name w:val="Body Text"/>
    <w:basedOn w:val="prastasis"/>
    <w:link w:val="PagrindinistekstasDiagrama"/>
    <w:uiPriority w:val="99"/>
    <w:semiHidden/>
    <w:unhideWhenUsed/>
    <w:rsid w:val="00112793"/>
    <w:pPr>
      <w:spacing w:before="100" w:beforeAutospacing="1" w:after="100" w:afterAutospacing="1"/>
    </w:pPr>
  </w:style>
  <w:style w:type="character" w:customStyle="1" w:styleId="PagrindinistekstasDiagrama">
    <w:name w:val="Pagrindinis tekstas Diagrama"/>
    <w:basedOn w:val="Numatytasispastraiposriftas"/>
    <w:link w:val="Pagrindinistekstas"/>
    <w:uiPriority w:val="99"/>
    <w:semiHidden/>
    <w:rsid w:val="00112793"/>
    <w:rPr>
      <w:rFonts w:ascii="Times New Roman" w:eastAsia="Times New Roman" w:hAnsi="Times New Roman" w:cs="Times New Roman"/>
      <w:sz w:val="24"/>
      <w:szCs w:val="24"/>
      <w:lang w:eastAsia="lt-LT"/>
    </w:rPr>
  </w:style>
  <w:style w:type="paragraph" w:styleId="HTMLiankstoformatuotas">
    <w:name w:val="HTML Preformatted"/>
    <w:basedOn w:val="prastasis"/>
    <w:link w:val="HTMLiankstoformatuotasDiagrama"/>
    <w:unhideWhenUsed/>
    <w:rsid w:val="001127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112793"/>
    <w:rPr>
      <w:rFonts w:ascii="Courier New" w:eastAsia="Times New Roman" w:hAnsi="Courier New" w:cs="Courier New"/>
      <w:sz w:val="20"/>
      <w:szCs w:val="20"/>
      <w:lang w:eastAsia="lt-LT"/>
    </w:rPr>
  </w:style>
  <w:style w:type="paragraph" w:styleId="Pagrindiniotekstotrauka2">
    <w:name w:val="Body Text Indent 2"/>
    <w:basedOn w:val="prastasis"/>
    <w:link w:val="Pagrindiniotekstotrauka2Diagrama"/>
    <w:uiPriority w:val="99"/>
    <w:semiHidden/>
    <w:unhideWhenUsed/>
    <w:rsid w:val="00112793"/>
    <w:pPr>
      <w:spacing w:before="100" w:beforeAutospacing="1" w:after="100" w:afterAutospacing="1"/>
    </w:pPr>
  </w:style>
  <w:style w:type="character" w:customStyle="1" w:styleId="Pagrindiniotekstotrauka2Diagrama">
    <w:name w:val="Pagrindinio teksto įtrauka 2 Diagrama"/>
    <w:basedOn w:val="Numatytasispastraiposriftas"/>
    <w:link w:val="Pagrindiniotekstotrauka2"/>
    <w:uiPriority w:val="99"/>
    <w:semiHidden/>
    <w:rsid w:val="00112793"/>
    <w:rPr>
      <w:rFonts w:ascii="Times New Roman" w:eastAsia="Times New Roman" w:hAnsi="Times New Roman" w:cs="Times New Roman"/>
      <w:sz w:val="24"/>
      <w:szCs w:val="24"/>
      <w:lang w:eastAsia="lt-LT"/>
    </w:rPr>
  </w:style>
  <w:style w:type="paragraph" w:customStyle="1" w:styleId="bodytextindent1">
    <w:name w:val="bodytextindent1"/>
    <w:basedOn w:val="prastasis"/>
    <w:rsid w:val="00112793"/>
    <w:pPr>
      <w:spacing w:before="100" w:beforeAutospacing="1" w:after="100" w:afterAutospacing="1"/>
    </w:pPr>
  </w:style>
  <w:style w:type="character" w:styleId="HTMLspausdinimomainl">
    <w:name w:val="HTML Typewriter"/>
    <w:rsid w:val="00B258FA"/>
    <w:rPr>
      <w:rFonts w:ascii="Courier New" w:eastAsia="Times New Roman" w:hAnsi="Courier New" w:cs="Courier New"/>
      <w:sz w:val="20"/>
      <w:szCs w:val="20"/>
    </w:rPr>
  </w:style>
  <w:style w:type="paragraph" w:customStyle="1" w:styleId="CM1">
    <w:name w:val="CM1"/>
    <w:basedOn w:val="prastasis"/>
    <w:next w:val="prastasis"/>
    <w:uiPriority w:val="99"/>
    <w:rsid w:val="006603B9"/>
    <w:pPr>
      <w:autoSpaceDE w:val="0"/>
      <w:autoSpaceDN w:val="0"/>
      <w:adjustRightInd w:val="0"/>
    </w:pPr>
    <w:rPr>
      <w:rFonts w:ascii="EUAlbertina" w:hAnsi="EUAlbertina"/>
    </w:rPr>
  </w:style>
  <w:style w:type="paragraph" w:customStyle="1" w:styleId="CM3">
    <w:name w:val="CM3"/>
    <w:basedOn w:val="prastasis"/>
    <w:next w:val="prastasis"/>
    <w:uiPriority w:val="99"/>
    <w:rsid w:val="006603B9"/>
    <w:pPr>
      <w:autoSpaceDE w:val="0"/>
      <w:autoSpaceDN w:val="0"/>
      <w:adjustRightInd w:val="0"/>
    </w:pPr>
    <w:rPr>
      <w:rFonts w:ascii="EUAlbertina" w:hAnsi="EUAlbertina"/>
    </w:rPr>
  </w:style>
  <w:style w:type="character" w:styleId="Hipersaitas">
    <w:name w:val="Hyperlink"/>
    <w:basedOn w:val="Numatytasispastraiposriftas"/>
    <w:uiPriority w:val="99"/>
    <w:unhideWhenUsed/>
    <w:rsid w:val="00427F3E"/>
    <w:rPr>
      <w:color w:val="0563C1" w:themeColor="hyperlink"/>
      <w:u w:val="single"/>
    </w:rPr>
  </w:style>
  <w:style w:type="paragraph" w:styleId="Debesliotekstas">
    <w:name w:val="Balloon Text"/>
    <w:basedOn w:val="prastasis"/>
    <w:link w:val="DebesliotekstasDiagrama"/>
    <w:uiPriority w:val="99"/>
    <w:semiHidden/>
    <w:unhideWhenUsed/>
    <w:rsid w:val="00095A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95A2A"/>
    <w:rPr>
      <w:rFonts w:ascii="Tahoma" w:hAnsi="Tahoma" w:cs="Tahoma"/>
      <w:sz w:val="16"/>
      <w:szCs w:val="16"/>
    </w:rPr>
  </w:style>
  <w:style w:type="character" w:styleId="Emfaz">
    <w:name w:val="Emphasis"/>
    <w:basedOn w:val="Numatytasispastraiposriftas"/>
    <w:uiPriority w:val="20"/>
    <w:qFormat/>
    <w:rsid w:val="00B23705"/>
    <w:rPr>
      <w:i/>
      <w:iCs/>
    </w:rPr>
  </w:style>
  <w:style w:type="character" w:styleId="Komentaronuoroda">
    <w:name w:val="annotation reference"/>
    <w:basedOn w:val="Numatytasispastraiposriftas"/>
    <w:uiPriority w:val="99"/>
    <w:semiHidden/>
    <w:unhideWhenUsed/>
    <w:rsid w:val="00B932D2"/>
    <w:rPr>
      <w:sz w:val="16"/>
      <w:szCs w:val="16"/>
    </w:rPr>
  </w:style>
  <w:style w:type="paragraph" w:styleId="Komentarotekstas">
    <w:name w:val="annotation text"/>
    <w:basedOn w:val="prastasis"/>
    <w:link w:val="KomentarotekstasDiagrama"/>
    <w:uiPriority w:val="99"/>
    <w:unhideWhenUsed/>
    <w:rsid w:val="00B932D2"/>
    <w:rPr>
      <w:sz w:val="20"/>
      <w:szCs w:val="20"/>
    </w:rPr>
  </w:style>
  <w:style w:type="character" w:customStyle="1" w:styleId="KomentarotekstasDiagrama">
    <w:name w:val="Komentaro tekstas Diagrama"/>
    <w:basedOn w:val="Numatytasispastraiposriftas"/>
    <w:link w:val="Komentarotekstas"/>
    <w:uiPriority w:val="99"/>
    <w:rsid w:val="00B932D2"/>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B932D2"/>
    <w:rPr>
      <w:b/>
      <w:bCs/>
    </w:rPr>
  </w:style>
  <w:style w:type="character" w:customStyle="1" w:styleId="KomentarotemaDiagrama">
    <w:name w:val="Komentaro tema Diagrama"/>
    <w:basedOn w:val="KomentarotekstasDiagrama"/>
    <w:link w:val="Komentarotema"/>
    <w:uiPriority w:val="99"/>
    <w:semiHidden/>
    <w:rsid w:val="00B932D2"/>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A00E33"/>
    <w:pPr>
      <w:ind w:left="720"/>
      <w:contextualSpacing/>
    </w:pPr>
  </w:style>
  <w:style w:type="character" w:customStyle="1" w:styleId="highlight">
    <w:name w:val="highlight"/>
    <w:basedOn w:val="Numatytasispastraiposriftas"/>
    <w:rsid w:val="00D65DDF"/>
  </w:style>
  <w:style w:type="character" w:customStyle="1" w:styleId="dxebaseoffice2010silver">
    <w:name w:val="dxebase_office2010silver"/>
    <w:basedOn w:val="Numatytasispastraiposriftas"/>
    <w:rsid w:val="00C8357E"/>
  </w:style>
  <w:style w:type="character" w:customStyle="1" w:styleId="tlid-translation">
    <w:name w:val="tlid-translation"/>
    <w:basedOn w:val="Numatytasispastraiposriftas"/>
    <w:rsid w:val="00A92C25"/>
  </w:style>
  <w:style w:type="paragraph" w:customStyle="1" w:styleId="Default">
    <w:name w:val="Default"/>
    <w:rsid w:val="00C56C3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9">
    <w:name w:val="Char Style 19"/>
    <w:basedOn w:val="Numatytasispastraiposriftas"/>
    <w:rsid w:val="00E47867"/>
    <w:rPr>
      <w:rFonts w:ascii="Arial" w:eastAsia="Arial" w:hAnsi="Arial" w:cs="Arial"/>
      <w:b w:val="0"/>
      <w:bCs w:val="0"/>
      <w:i/>
      <w:iCs/>
      <w:smallCaps w:val="0"/>
      <w:strike w:val="0"/>
      <w:color w:val="000000"/>
      <w:spacing w:val="0"/>
      <w:w w:val="100"/>
      <w:position w:val="0"/>
      <w:sz w:val="22"/>
      <w:szCs w:val="22"/>
      <w:u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682332">
      <w:bodyDiv w:val="1"/>
      <w:marLeft w:val="0"/>
      <w:marRight w:val="0"/>
      <w:marTop w:val="0"/>
      <w:marBottom w:val="0"/>
      <w:divBdr>
        <w:top w:val="none" w:sz="0" w:space="0" w:color="auto"/>
        <w:left w:val="none" w:sz="0" w:space="0" w:color="auto"/>
        <w:bottom w:val="none" w:sz="0" w:space="0" w:color="auto"/>
        <w:right w:val="none" w:sz="0" w:space="0" w:color="auto"/>
      </w:divBdr>
    </w:div>
    <w:div w:id="390420529">
      <w:bodyDiv w:val="1"/>
      <w:marLeft w:val="0"/>
      <w:marRight w:val="0"/>
      <w:marTop w:val="0"/>
      <w:marBottom w:val="0"/>
      <w:divBdr>
        <w:top w:val="none" w:sz="0" w:space="0" w:color="auto"/>
        <w:left w:val="none" w:sz="0" w:space="0" w:color="auto"/>
        <w:bottom w:val="none" w:sz="0" w:space="0" w:color="auto"/>
        <w:right w:val="none" w:sz="0" w:space="0" w:color="auto"/>
      </w:divBdr>
    </w:div>
    <w:div w:id="496846702">
      <w:bodyDiv w:val="1"/>
      <w:marLeft w:val="0"/>
      <w:marRight w:val="0"/>
      <w:marTop w:val="0"/>
      <w:marBottom w:val="0"/>
      <w:divBdr>
        <w:top w:val="none" w:sz="0" w:space="0" w:color="auto"/>
        <w:left w:val="none" w:sz="0" w:space="0" w:color="auto"/>
        <w:bottom w:val="none" w:sz="0" w:space="0" w:color="auto"/>
        <w:right w:val="none" w:sz="0" w:space="0" w:color="auto"/>
      </w:divBdr>
    </w:div>
    <w:div w:id="534386543">
      <w:bodyDiv w:val="1"/>
      <w:marLeft w:val="225"/>
      <w:marRight w:val="225"/>
      <w:marTop w:val="0"/>
      <w:marBottom w:val="0"/>
      <w:divBdr>
        <w:top w:val="none" w:sz="0" w:space="0" w:color="auto"/>
        <w:left w:val="none" w:sz="0" w:space="0" w:color="auto"/>
        <w:bottom w:val="none" w:sz="0" w:space="0" w:color="auto"/>
        <w:right w:val="none" w:sz="0" w:space="0" w:color="auto"/>
      </w:divBdr>
      <w:divsChild>
        <w:div w:id="291180666">
          <w:marLeft w:val="0"/>
          <w:marRight w:val="0"/>
          <w:marTop w:val="0"/>
          <w:marBottom w:val="0"/>
          <w:divBdr>
            <w:top w:val="none" w:sz="0" w:space="0" w:color="auto"/>
            <w:left w:val="none" w:sz="0" w:space="0" w:color="auto"/>
            <w:bottom w:val="none" w:sz="0" w:space="0" w:color="auto"/>
            <w:right w:val="none" w:sz="0" w:space="0" w:color="auto"/>
          </w:divBdr>
        </w:div>
      </w:divsChild>
    </w:div>
    <w:div w:id="778258534">
      <w:bodyDiv w:val="1"/>
      <w:marLeft w:val="0"/>
      <w:marRight w:val="0"/>
      <w:marTop w:val="0"/>
      <w:marBottom w:val="0"/>
      <w:divBdr>
        <w:top w:val="none" w:sz="0" w:space="0" w:color="auto"/>
        <w:left w:val="none" w:sz="0" w:space="0" w:color="auto"/>
        <w:bottom w:val="none" w:sz="0" w:space="0" w:color="auto"/>
        <w:right w:val="none" w:sz="0" w:space="0" w:color="auto"/>
      </w:divBdr>
      <w:divsChild>
        <w:div w:id="1817798576">
          <w:marLeft w:val="0"/>
          <w:marRight w:val="0"/>
          <w:marTop w:val="0"/>
          <w:marBottom w:val="0"/>
          <w:divBdr>
            <w:top w:val="none" w:sz="0" w:space="0" w:color="auto"/>
            <w:left w:val="none" w:sz="0" w:space="0" w:color="auto"/>
            <w:bottom w:val="none" w:sz="0" w:space="0" w:color="auto"/>
            <w:right w:val="none" w:sz="0" w:space="0" w:color="auto"/>
          </w:divBdr>
        </w:div>
        <w:div w:id="1750731990">
          <w:marLeft w:val="0"/>
          <w:marRight w:val="0"/>
          <w:marTop w:val="0"/>
          <w:marBottom w:val="0"/>
          <w:divBdr>
            <w:top w:val="none" w:sz="0" w:space="0" w:color="auto"/>
            <w:left w:val="none" w:sz="0" w:space="0" w:color="auto"/>
            <w:bottom w:val="none" w:sz="0" w:space="0" w:color="auto"/>
            <w:right w:val="none" w:sz="0" w:space="0" w:color="auto"/>
          </w:divBdr>
        </w:div>
        <w:div w:id="1881238128">
          <w:marLeft w:val="0"/>
          <w:marRight w:val="0"/>
          <w:marTop w:val="0"/>
          <w:marBottom w:val="0"/>
          <w:divBdr>
            <w:top w:val="none" w:sz="0" w:space="0" w:color="auto"/>
            <w:left w:val="none" w:sz="0" w:space="0" w:color="auto"/>
            <w:bottom w:val="none" w:sz="0" w:space="0" w:color="auto"/>
            <w:right w:val="none" w:sz="0" w:space="0" w:color="auto"/>
          </w:divBdr>
        </w:div>
        <w:div w:id="1870794961">
          <w:marLeft w:val="0"/>
          <w:marRight w:val="0"/>
          <w:marTop w:val="0"/>
          <w:marBottom w:val="0"/>
          <w:divBdr>
            <w:top w:val="none" w:sz="0" w:space="0" w:color="auto"/>
            <w:left w:val="none" w:sz="0" w:space="0" w:color="auto"/>
            <w:bottom w:val="none" w:sz="0" w:space="0" w:color="auto"/>
            <w:right w:val="none" w:sz="0" w:space="0" w:color="auto"/>
          </w:divBdr>
        </w:div>
      </w:divsChild>
    </w:div>
    <w:div w:id="788545986">
      <w:bodyDiv w:val="1"/>
      <w:marLeft w:val="0"/>
      <w:marRight w:val="0"/>
      <w:marTop w:val="0"/>
      <w:marBottom w:val="0"/>
      <w:divBdr>
        <w:top w:val="none" w:sz="0" w:space="0" w:color="auto"/>
        <w:left w:val="none" w:sz="0" w:space="0" w:color="auto"/>
        <w:bottom w:val="none" w:sz="0" w:space="0" w:color="auto"/>
        <w:right w:val="none" w:sz="0" w:space="0" w:color="auto"/>
      </w:divBdr>
      <w:divsChild>
        <w:div w:id="1640720776">
          <w:marLeft w:val="0"/>
          <w:marRight w:val="0"/>
          <w:marTop w:val="0"/>
          <w:marBottom w:val="0"/>
          <w:divBdr>
            <w:top w:val="none" w:sz="0" w:space="0" w:color="auto"/>
            <w:left w:val="none" w:sz="0" w:space="0" w:color="auto"/>
            <w:bottom w:val="none" w:sz="0" w:space="0" w:color="auto"/>
            <w:right w:val="none" w:sz="0" w:space="0" w:color="auto"/>
          </w:divBdr>
          <w:divsChild>
            <w:div w:id="1934125316">
              <w:marLeft w:val="0"/>
              <w:marRight w:val="0"/>
              <w:marTop w:val="0"/>
              <w:marBottom w:val="0"/>
              <w:divBdr>
                <w:top w:val="none" w:sz="0" w:space="0" w:color="auto"/>
                <w:left w:val="none" w:sz="0" w:space="0" w:color="auto"/>
                <w:bottom w:val="none" w:sz="0" w:space="0" w:color="auto"/>
                <w:right w:val="none" w:sz="0" w:space="0" w:color="auto"/>
              </w:divBdr>
              <w:divsChild>
                <w:div w:id="789973990">
                  <w:marLeft w:val="0"/>
                  <w:marRight w:val="0"/>
                  <w:marTop w:val="0"/>
                  <w:marBottom w:val="0"/>
                  <w:divBdr>
                    <w:top w:val="none" w:sz="0" w:space="0" w:color="auto"/>
                    <w:left w:val="none" w:sz="0" w:space="0" w:color="auto"/>
                    <w:bottom w:val="none" w:sz="0" w:space="0" w:color="auto"/>
                    <w:right w:val="none" w:sz="0" w:space="0" w:color="auto"/>
                  </w:divBdr>
                  <w:divsChild>
                    <w:div w:id="25756727">
                      <w:marLeft w:val="0"/>
                      <w:marRight w:val="0"/>
                      <w:marTop w:val="0"/>
                      <w:marBottom w:val="0"/>
                      <w:divBdr>
                        <w:top w:val="none" w:sz="0" w:space="0" w:color="auto"/>
                        <w:left w:val="none" w:sz="0" w:space="0" w:color="auto"/>
                        <w:bottom w:val="none" w:sz="0" w:space="0" w:color="auto"/>
                        <w:right w:val="none" w:sz="0" w:space="0" w:color="auto"/>
                      </w:divBdr>
                      <w:divsChild>
                        <w:div w:id="111635554">
                          <w:marLeft w:val="0"/>
                          <w:marRight w:val="0"/>
                          <w:marTop w:val="0"/>
                          <w:marBottom w:val="0"/>
                          <w:divBdr>
                            <w:top w:val="none" w:sz="0" w:space="0" w:color="auto"/>
                            <w:left w:val="none" w:sz="0" w:space="0" w:color="auto"/>
                            <w:bottom w:val="none" w:sz="0" w:space="0" w:color="auto"/>
                            <w:right w:val="none" w:sz="0" w:space="0" w:color="auto"/>
                          </w:divBdr>
                        </w:div>
                        <w:div w:id="183383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1294639">
      <w:bodyDiv w:val="1"/>
      <w:marLeft w:val="0"/>
      <w:marRight w:val="0"/>
      <w:marTop w:val="0"/>
      <w:marBottom w:val="0"/>
      <w:divBdr>
        <w:top w:val="none" w:sz="0" w:space="0" w:color="auto"/>
        <w:left w:val="none" w:sz="0" w:space="0" w:color="auto"/>
        <w:bottom w:val="none" w:sz="0" w:space="0" w:color="auto"/>
        <w:right w:val="none" w:sz="0" w:space="0" w:color="auto"/>
      </w:divBdr>
    </w:div>
    <w:div w:id="991329817">
      <w:bodyDiv w:val="1"/>
      <w:marLeft w:val="225"/>
      <w:marRight w:val="225"/>
      <w:marTop w:val="0"/>
      <w:marBottom w:val="0"/>
      <w:divBdr>
        <w:top w:val="none" w:sz="0" w:space="0" w:color="auto"/>
        <w:left w:val="none" w:sz="0" w:space="0" w:color="auto"/>
        <w:bottom w:val="none" w:sz="0" w:space="0" w:color="auto"/>
        <w:right w:val="none" w:sz="0" w:space="0" w:color="auto"/>
      </w:divBdr>
      <w:divsChild>
        <w:div w:id="1437170391">
          <w:marLeft w:val="0"/>
          <w:marRight w:val="0"/>
          <w:marTop w:val="0"/>
          <w:marBottom w:val="0"/>
          <w:divBdr>
            <w:top w:val="none" w:sz="0" w:space="0" w:color="auto"/>
            <w:left w:val="none" w:sz="0" w:space="0" w:color="auto"/>
            <w:bottom w:val="none" w:sz="0" w:space="0" w:color="auto"/>
            <w:right w:val="none" w:sz="0" w:space="0" w:color="auto"/>
          </w:divBdr>
        </w:div>
      </w:divsChild>
    </w:div>
    <w:div w:id="1018199734">
      <w:bodyDiv w:val="1"/>
      <w:marLeft w:val="0"/>
      <w:marRight w:val="0"/>
      <w:marTop w:val="0"/>
      <w:marBottom w:val="0"/>
      <w:divBdr>
        <w:top w:val="none" w:sz="0" w:space="0" w:color="auto"/>
        <w:left w:val="none" w:sz="0" w:space="0" w:color="auto"/>
        <w:bottom w:val="none" w:sz="0" w:space="0" w:color="auto"/>
        <w:right w:val="none" w:sz="0" w:space="0" w:color="auto"/>
      </w:divBdr>
      <w:divsChild>
        <w:div w:id="117186680">
          <w:marLeft w:val="0"/>
          <w:marRight w:val="0"/>
          <w:marTop w:val="0"/>
          <w:marBottom w:val="0"/>
          <w:divBdr>
            <w:top w:val="none" w:sz="0" w:space="0" w:color="auto"/>
            <w:left w:val="none" w:sz="0" w:space="0" w:color="auto"/>
            <w:bottom w:val="none" w:sz="0" w:space="0" w:color="auto"/>
            <w:right w:val="none" w:sz="0" w:space="0" w:color="auto"/>
          </w:divBdr>
        </w:div>
      </w:divsChild>
    </w:div>
    <w:div w:id="1195271922">
      <w:bodyDiv w:val="1"/>
      <w:marLeft w:val="225"/>
      <w:marRight w:val="225"/>
      <w:marTop w:val="0"/>
      <w:marBottom w:val="0"/>
      <w:divBdr>
        <w:top w:val="none" w:sz="0" w:space="0" w:color="auto"/>
        <w:left w:val="none" w:sz="0" w:space="0" w:color="auto"/>
        <w:bottom w:val="none" w:sz="0" w:space="0" w:color="auto"/>
        <w:right w:val="none" w:sz="0" w:space="0" w:color="auto"/>
      </w:divBdr>
      <w:divsChild>
        <w:div w:id="762461297">
          <w:marLeft w:val="0"/>
          <w:marRight w:val="0"/>
          <w:marTop w:val="0"/>
          <w:marBottom w:val="0"/>
          <w:divBdr>
            <w:top w:val="none" w:sz="0" w:space="0" w:color="auto"/>
            <w:left w:val="none" w:sz="0" w:space="0" w:color="auto"/>
            <w:bottom w:val="none" w:sz="0" w:space="0" w:color="auto"/>
            <w:right w:val="none" w:sz="0" w:space="0" w:color="auto"/>
          </w:divBdr>
        </w:div>
      </w:divsChild>
    </w:div>
    <w:div w:id="1220433838">
      <w:bodyDiv w:val="1"/>
      <w:marLeft w:val="225"/>
      <w:marRight w:val="225"/>
      <w:marTop w:val="0"/>
      <w:marBottom w:val="0"/>
      <w:divBdr>
        <w:top w:val="none" w:sz="0" w:space="0" w:color="auto"/>
        <w:left w:val="none" w:sz="0" w:space="0" w:color="auto"/>
        <w:bottom w:val="none" w:sz="0" w:space="0" w:color="auto"/>
        <w:right w:val="none" w:sz="0" w:space="0" w:color="auto"/>
      </w:divBdr>
      <w:divsChild>
        <w:div w:id="2064984839">
          <w:marLeft w:val="0"/>
          <w:marRight w:val="0"/>
          <w:marTop w:val="0"/>
          <w:marBottom w:val="0"/>
          <w:divBdr>
            <w:top w:val="none" w:sz="0" w:space="0" w:color="auto"/>
            <w:left w:val="none" w:sz="0" w:space="0" w:color="auto"/>
            <w:bottom w:val="none" w:sz="0" w:space="0" w:color="auto"/>
            <w:right w:val="none" w:sz="0" w:space="0" w:color="auto"/>
          </w:divBdr>
        </w:div>
      </w:divsChild>
    </w:div>
    <w:div w:id="1705053231">
      <w:bodyDiv w:val="1"/>
      <w:marLeft w:val="0"/>
      <w:marRight w:val="0"/>
      <w:marTop w:val="0"/>
      <w:marBottom w:val="0"/>
      <w:divBdr>
        <w:top w:val="none" w:sz="0" w:space="0" w:color="auto"/>
        <w:left w:val="none" w:sz="0" w:space="0" w:color="auto"/>
        <w:bottom w:val="none" w:sz="0" w:space="0" w:color="auto"/>
        <w:right w:val="none" w:sz="0" w:space="0" w:color="auto"/>
      </w:divBdr>
      <w:divsChild>
        <w:div w:id="1771272086">
          <w:marLeft w:val="0"/>
          <w:marRight w:val="0"/>
          <w:marTop w:val="0"/>
          <w:marBottom w:val="0"/>
          <w:divBdr>
            <w:top w:val="none" w:sz="0" w:space="0" w:color="auto"/>
            <w:left w:val="none" w:sz="0" w:space="0" w:color="auto"/>
            <w:bottom w:val="none" w:sz="0" w:space="0" w:color="auto"/>
            <w:right w:val="none" w:sz="0" w:space="0" w:color="auto"/>
          </w:divBdr>
        </w:div>
      </w:divsChild>
    </w:div>
    <w:div w:id="1710180939">
      <w:bodyDiv w:val="1"/>
      <w:marLeft w:val="0"/>
      <w:marRight w:val="0"/>
      <w:marTop w:val="0"/>
      <w:marBottom w:val="0"/>
      <w:divBdr>
        <w:top w:val="none" w:sz="0" w:space="0" w:color="auto"/>
        <w:left w:val="none" w:sz="0" w:space="0" w:color="auto"/>
        <w:bottom w:val="none" w:sz="0" w:space="0" w:color="auto"/>
        <w:right w:val="none" w:sz="0" w:space="0" w:color="auto"/>
      </w:divBdr>
    </w:div>
    <w:div w:id="1718431186">
      <w:bodyDiv w:val="1"/>
      <w:marLeft w:val="0"/>
      <w:marRight w:val="0"/>
      <w:marTop w:val="0"/>
      <w:marBottom w:val="0"/>
      <w:divBdr>
        <w:top w:val="none" w:sz="0" w:space="0" w:color="auto"/>
        <w:left w:val="none" w:sz="0" w:space="0" w:color="auto"/>
        <w:bottom w:val="none" w:sz="0" w:space="0" w:color="auto"/>
        <w:right w:val="none" w:sz="0" w:space="0" w:color="auto"/>
      </w:divBdr>
    </w:div>
    <w:div w:id="1925802795">
      <w:bodyDiv w:val="1"/>
      <w:marLeft w:val="0"/>
      <w:marRight w:val="0"/>
      <w:marTop w:val="0"/>
      <w:marBottom w:val="0"/>
      <w:divBdr>
        <w:top w:val="none" w:sz="0" w:space="0" w:color="auto"/>
        <w:left w:val="none" w:sz="0" w:space="0" w:color="auto"/>
        <w:bottom w:val="none" w:sz="0" w:space="0" w:color="auto"/>
        <w:right w:val="none" w:sz="0" w:space="0" w:color="auto"/>
      </w:divBdr>
      <w:divsChild>
        <w:div w:id="1870796925">
          <w:marLeft w:val="0"/>
          <w:marRight w:val="0"/>
          <w:marTop w:val="0"/>
          <w:marBottom w:val="0"/>
          <w:divBdr>
            <w:top w:val="none" w:sz="0" w:space="0" w:color="auto"/>
            <w:left w:val="none" w:sz="0" w:space="0" w:color="auto"/>
            <w:bottom w:val="none" w:sz="0" w:space="0" w:color="auto"/>
            <w:right w:val="none" w:sz="0" w:space="0" w:color="auto"/>
          </w:divBdr>
        </w:div>
      </w:divsChild>
    </w:div>
    <w:div w:id="1975670318">
      <w:bodyDiv w:val="1"/>
      <w:marLeft w:val="0"/>
      <w:marRight w:val="0"/>
      <w:marTop w:val="0"/>
      <w:marBottom w:val="0"/>
      <w:divBdr>
        <w:top w:val="none" w:sz="0" w:space="0" w:color="auto"/>
        <w:left w:val="none" w:sz="0" w:space="0" w:color="auto"/>
        <w:bottom w:val="none" w:sz="0" w:space="0" w:color="auto"/>
        <w:right w:val="none" w:sz="0" w:space="0" w:color="auto"/>
      </w:divBdr>
    </w:div>
    <w:div w:id="2106336652">
      <w:bodyDiv w:val="1"/>
      <w:marLeft w:val="0"/>
      <w:marRight w:val="0"/>
      <w:marTop w:val="0"/>
      <w:marBottom w:val="0"/>
      <w:divBdr>
        <w:top w:val="none" w:sz="0" w:space="0" w:color="auto"/>
        <w:left w:val="none" w:sz="0" w:space="0" w:color="auto"/>
        <w:bottom w:val="none" w:sz="0" w:space="0" w:color="auto"/>
        <w:right w:val="none" w:sz="0" w:space="0" w:color="auto"/>
      </w:divBdr>
      <w:divsChild>
        <w:div w:id="2126076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1622</TotalTime>
  <Pages>3</Pages>
  <Words>1218</Words>
  <Characters>6946</Characters>
  <Application>Microsoft Office Word</Application>
  <DocSecurity>0</DocSecurity>
  <Lines>57</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2018-12-05T07:18:00Z</dcterms:created>
  <dc:creator>Aušra Mažutavičienė</dc:creator>
  <cp:lastModifiedBy>Aleksandras Stupenko</cp:lastModifiedBy>
  <cp:lastPrinted>2016-09-29T06:44:00Z</cp:lastPrinted>
  <dcterms:modified xsi:type="dcterms:W3CDTF">2020-02-20T07:35:00Z</dcterms:modified>
  <cp:revision>49</cp:revision>
</cp:coreProperties>
</file>