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48268F50" w14:textId="23F1A4FE" w:rsidR="008E5016" w:rsidRPr="00A15FBE" w:rsidRDefault="009F551A" w:rsidP="008E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15FBE">
        <w:rPr>
          <w:b/>
          <w:bCs/>
          <w:sz w:val="24"/>
          <w:szCs w:val="24"/>
        </w:rPr>
        <w:t>DĖL LIETUVOS RESPUBLIKOS VYRIAUSYBĖS NUTARIM</w:t>
      </w:r>
      <w:r w:rsidR="00DD0C02" w:rsidRPr="00A15FBE">
        <w:rPr>
          <w:b/>
          <w:bCs/>
          <w:sz w:val="24"/>
          <w:szCs w:val="24"/>
        </w:rPr>
        <w:t>O</w:t>
      </w:r>
      <w:r w:rsidR="008E5016" w:rsidRPr="00A15FBE">
        <w:rPr>
          <w:b/>
          <w:bCs/>
          <w:sz w:val="24"/>
          <w:szCs w:val="24"/>
        </w:rPr>
        <w:t xml:space="preserve"> </w:t>
      </w:r>
    </w:p>
    <w:p w14:paraId="786A65C2" w14:textId="77777777" w:rsidR="00751D27" w:rsidRDefault="007D0347" w:rsidP="00751D27">
      <w:pPr>
        <w:spacing w:line="276" w:lineRule="auto"/>
        <w:ind w:right="-1"/>
        <w:jc w:val="center"/>
        <w:rPr>
          <w:b/>
          <w:bCs/>
          <w:sz w:val="24"/>
          <w:szCs w:val="24"/>
          <w:lang w:eastAsia="lt-LT"/>
        </w:rPr>
      </w:pPr>
      <w:r w:rsidRPr="00A15FBE">
        <w:rPr>
          <w:b/>
          <w:bCs/>
          <w:sz w:val="24"/>
          <w:szCs w:val="24"/>
          <w:lang w:eastAsia="lt-LT"/>
        </w:rPr>
        <w:t>„</w:t>
      </w:r>
      <w:r w:rsidR="00A15FBE" w:rsidRPr="00A15FBE">
        <w:rPr>
          <w:b/>
          <w:bCs/>
          <w:caps/>
          <w:sz w:val="24"/>
          <w:szCs w:val="24"/>
        </w:rPr>
        <w:t xml:space="preserve">DĖL </w:t>
      </w:r>
      <w:r w:rsidR="00A53E23" w:rsidRPr="00A53E23">
        <w:rPr>
          <w:b/>
          <w:sz w:val="24"/>
          <w:szCs w:val="24"/>
        </w:rPr>
        <w:t>LIETUVOS RESPUBLIKOS VYRIAUSYBĖS 2005 M. BALANDŽIO 18 D. NUTARIMO NR. 413 „DĖL PROFESINĖS REABILITACIJOS PAŠALPOS SKYRIMO IR MOKĖJIMO NUOSTATŲ PATVIRTINIMO“ PAKEITIMO</w:t>
      </w:r>
      <w:r w:rsidR="00A53E23" w:rsidRPr="00A53E23">
        <w:rPr>
          <w:b/>
          <w:bCs/>
          <w:sz w:val="24"/>
          <w:szCs w:val="24"/>
        </w:rPr>
        <w:t>“</w:t>
      </w:r>
      <w:r w:rsidR="00A53E23" w:rsidRPr="00A15FBE">
        <w:rPr>
          <w:b/>
          <w:bCs/>
          <w:sz w:val="24"/>
          <w:szCs w:val="24"/>
        </w:rPr>
        <w:t xml:space="preserve"> </w:t>
      </w:r>
      <w:r w:rsidR="00162B72" w:rsidRPr="00A15FBE">
        <w:rPr>
          <w:b/>
          <w:bCs/>
          <w:sz w:val="24"/>
          <w:szCs w:val="24"/>
          <w:lang w:eastAsia="lt-LT"/>
        </w:rPr>
        <w:t>PROJEKTO</w:t>
      </w:r>
      <w:r w:rsidR="003E1817" w:rsidRPr="001546FF">
        <w:rPr>
          <w:b/>
          <w:bCs/>
          <w:sz w:val="24"/>
          <w:szCs w:val="24"/>
          <w:lang w:eastAsia="lt-LT"/>
        </w:rPr>
        <w:t xml:space="preserve"> </w:t>
      </w:r>
    </w:p>
    <w:p w14:paraId="6691E8CF" w14:textId="2921F3F6" w:rsidR="00A15F3A" w:rsidRPr="00751D27" w:rsidRDefault="003E1817" w:rsidP="00751D27">
      <w:pPr>
        <w:spacing w:line="276" w:lineRule="auto"/>
        <w:ind w:right="-1"/>
        <w:jc w:val="center"/>
        <w:rPr>
          <w:b/>
          <w:bCs/>
          <w:sz w:val="24"/>
          <w:szCs w:val="24"/>
          <w:lang w:eastAsia="lt-LT"/>
        </w:rPr>
      </w:pPr>
      <w:r w:rsidRPr="001546FF">
        <w:rPr>
          <w:b/>
          <w:bCs/>
          <w:sz w:val="24"/>
          <w:szCs w:val="24"/>
          <w:lang w:eastAsia="lt-LT"/>
        </w:rPr>
        <w:t xml:space="preserve">(toliau </w:t>
      </w:r>
      <w:r w:rsidR="00480D4C">
        <w:rPr>
          <w:b/>
          <w:bCs/>
          <w:sz w:val="24"/>
          <w:szCs w:val="24"/>
          <w:lang w:eastAsia="lt-LT"/>
        </w:rPr>
        <w:t>–</w:t>
      </w:r>
      <w:r w:rsidRPr="001546FF">
        <w:rPr>
          <w:b/>
          <w:bCs/>
          <w:sz w:val="24"/>
          <w:szCs w:val="24"/>
          <w:lang w:eastAsia="lt-LT"/>
        </w:rPr>
        <w:t xml:space="preserve"> Projektas) </w:t>
      </w:r>
      <w:r w:rsidR="00A53E23" w:rsidRPr="00751D27">
        <w:rPr>
          <w:b/>
          <w:sz w:val="24"/>
          <w:szCs w:val="24"/>
        </w:rPr>
        <w:t>(TAP-18-1483) (18-10662)</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BB12CF"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1D30A85C" w14:textId="318D91C3" w:rsidR="00244A4F" w:rsidRDefault="00824415" w:rsidP="00D66CCA">
      <w:pPr>
        <w:pStyle w:val="Preformatted"/>
        <w:tabs>
          <w:tab w:val="clear" w:pos="0"/>
          <w:tab w:val="clear" w:pos="959"/>
          <w:tab w:val="clear" w:pos="1918"/>
          <w:tab w:val="clear" w:pos="2877"/>
          <w:tab w:val="left" w:pos="426"/>
          <w:tab w:val="left" w:pos="567"/>
          <w:tab w:val="left" w:pos="993"/>
        </w:tabs>
        <w:snapToGrid w:val="0"/>
        <w:spacing w:line="360" w:lineRule="auto"/>
        <w:ind w:firstLine="284"/>
        <w:jc w:val="both"/>
        <w:rPr>
          <w:rFonts w:ascii="Times New Roman" w:hAnsi="Times New Roman"/>
          <w:sz w:val="24"/>
          <w:szCs w:val="24"/>
        </w:rPr>
      </w:pPr>
      <w:r w:rsidRPr="00DB6AFA">
        <w:rPr>
          <w:rFonts w:ascii="Times New Roman" w:hAnsi="Times New Roman"/>
          <w:sz w:val="24"/>
          <w:szCs w:val="24"/>
        </w:rPr>
        <w:t xml:space="preserve">Įvertinę </w:t>
      </w:r>
      <w:r w:rsidR="00E52DB4" w:rsidRPr="00DB6AFA">
        <w:rPr>
          <w:rFonts w:ascii="Times New Roman" w:hAnsi="Times New Roman"/>
          <w:sz w:val="24"/>
          <w:szCs w:val="24"/>
        </w:rPr>
        <w:t>Projek</w:t>
      </w:r>
      <w:r w:rsidR="00DD0C02">
        <w:rPr>
          <w:rFonts w:ascii="Times New Roman" w:hAnsi="Times New Roman"/>
          <w:sz w:val="24"/>
          <w:szCs w:val="24"/>
        </w:rPr>
        <w:t xml:space="preserve">to </w:t>
      </w:r>
      <w:r w:rsidR="00DB6AFA">
        <w:rPr>
          <w:rFonts w:ascii="Times New Roman" w:hAnsi="Times New Roman"/>
          <w:sz w:val="24"/>
          <w:szCs w:val="24"/>
        </w:rPr>
        <w:t xml:space="preserve">atitiktį įstatymams, Vyriausybės nutarimams </w:t>
      </w:r>
      <w:r w:rsidR="00DB6AFA" w:rsidRPr="000056EE">
        <w:rPr>
          <w:rFonts w:ascii="Times New Roman" w:hAnsi="Times New Roman"/>
          <w:sz w:val="24"/>
          <w:szCs w:val="24"/>
        </w:rPr>
        <w:t xml:space="preserve">bei </w:t>
      </w:r>
      <w:r w:rsidR="00691E90">
        <w:rPr>
          <w:rFonts w:ascii="Times New Roman" w:hAnsi="Times New Roman"/>
          <w:sz w:val="24"/>
          <w:szCs w:val="24"/>
        </w:rPr>
        <w:t>teisės technikos reikalavimams,</w:t>
      </w:r>
      <w:r w:rsidR="00E74EA8">
        <w:rPr>
          <w:rFonts w:ascii="Times New Roman" w:hAnsi="Times New Roman"/>
          <w:sz w:val="24"/>
          <w:szCs w:val="24"/>
        </w:rPr>
        <w:t xml:space="preserve"> </w:t>
      </w:r>
      <w:r w:rsidR="001C4347">
        <w:rPr>
          <w:rFonts w:ascii="Times New Roman" w:hAnsi="Times New Roman"/>
          <w:sz w:val="24"/>
          <w:szCs w:val="24"/>
        </w:rPr>
        <w:t>teikiame šias pastabas ir pasiūlymus</w:t>
      </w:r>
      <w:r w:rsidR="00244A4F">
        <w:rPr>
          <w:rFonts w:ascii="Times New Roman" w:hAnsi="Times New Roman"/>
          <w:sz w:val="24"/>
          <w:szCs w:val="24"/>
        </w:rPr>
        <w:t>:</w:t>
      </w:r>
    </w:p>
    <w:p w14:paraId="7BAF49C3" w14:textId="6FCE2562" w:rsidR="006306CF" w:rsidRDefault="004178D4" w:rsidP="00D66CCA">
      <w:pPr>
        <w:pStyle w:val="Preformatted"/>
        <w:numPr>
          <w:ilvl w:val="0"/>
          <w:numId w:val="31"/>
        </w:numPr>
        <w:tabs>
          <w:tab w:val="clear" w:pos="0"/>
          <w:tab w:val="clear" w:pos="959"/>
          <w:tab w:val="clear" w:pos="1918"/>
          <w:tab w:val="clear" w:pos="2877"/>
          <w:tab w:val="left" w:pos="426"/>
          <w:tab w:val="left" w:pos="567"/>
          <w:tab w:val="left" w:pos="993"/>
        </w:tabs>
        <w:snapToGrid w:val="0"/>
        <w:spacing w:line="360" w:lineRule="auto"/>
        <w:ind w:left="0" w:firstLine="284"/>
        <w:jc w:val="both"/>
        <w:rPr>
          <w:rFonts w:ascii="Times New Roman" w:hAnsi="Times New Roman"/>
          <w:sz w:val="24"/>
          <w:szCs w:val="24"/>
        </w:rPr>
      </w:pPr>
      <w:r>
        <w:rPr>
          <w:rFonts w:ascii="Times New Roman" w:hAnsi="Times New Roman"/>
          <w:sz w:val="24"/>
          <w:szCs w:val="24"/>
        </w:rPr>
        <w:t xml:space="preserve"> Siekiant teisėkūros ekonomiškumo, t</w:t>
      </w:r>
      <w:r w:rsidR="00C40C17" w:rsidRPr="00C40C17">
        <w:rPr>
          <w:rFonts w:ascii="Times New Roman" w:hAnsi="Times New Roman"/>
          <w:sz w:val="24"/>
          <w:szCs w:val="24"/>
        </w:rPr>
        <w:t xml:space="preserve">eikiant Vyriausybės 2005 m. balandžio 18 d. nutarimo Nr. 413 „Dėl Profesinės reabilitacijos pašalpos skyrimo ir </w:t>
      </w:r>
      <w:r>
        <w:rPr>
          <w:rFonts w:ascii="Times New Roman" w:hAnsi="Times New Roman"/>
          <w:sz w:val="24"/>
          <w:szCs w:val="24"/>
        </w:rPr>
        <w:t>mokėjimo nuostatų patvirtinimo“</w:t>
      </w:r>
      <w:r w:rsidR="00C40C17" w:rsidRPr="00C40C17">
        <w:rPr>
          <w:rFonts w:ascii="Times New Roman" w:hAnsi="Times New Roman"/>
          <w:sz w:val="24"/>
          <w:szCs w:val="24"/>
        </w:rPr>
        <w:t xml:space="preserve"> (toliau – Nutarimas) </w:t>
      </w:r>
      <w:r>
        <w:rPr>
          <w:rFonts w:ascii="Times New Roman" w:hAnsi="Times New Roman"/>
          <w:sz w:val="24"/>
          <w:szCs w:val="24"/>
        </w:rPr>
        <w:t>bei</w:t>
      </w:r>
      <w:r w:rsidR="00C40C17" w:rsidRPr="00C40C17">
        <w:rPr>
          <w:rFonts w:ascii="Times New Roman" w:hAnsi="Times New Roman"/>
          <w:sz w:val="24"/>
          <w:szCs w:val="24"/>
        </w:rPr>
        <w:t xml:space="preserve"> </w:t>
      </w:r>
      <w:r w:rsidR="00C40C17" w:rsidRPr="00C40C17">
        <w:rPr>
          <w:rFonts w:ascii="Times New Roman" w:hAnsi="Times New Roman"/>
          <w:sz w:val="24"/>
          <w:szCs w:val="24"/>
        </w:rPr>
        <w:t>šiuo nutarimu patvirtint</w:t>
      </w:r>
      <w:r>
        <w:rPr>
          <w:rFonts w:ascii="Times New Roman" w:hAnsi="Times New Roman"/>
          <w:sz w:val="24"/>
          <w:szCs w:val="24"/>
        </w:rPr>
        <w:t>ų</w:t>
      </w:r>
      <w:r w:rsidR="00C40C17" w:rsidRPr="00C40C17">
        <w:rPr>
          <w:rFonts w:ascii="Times New Roman" w:hAnsi="Times New Roman"/>
          <w:sz w:val="24"/>
          <w:szCs w:val="24"/>
        </w:rPr>
        <w:t xml:space="preserve"> Profesinės reabilitacijos paša</w:t>
      </w:r>
      <w:r w:rsidR="00C40C17" w:rsidRPr="00C40C17">
        <w:rPr>
          <w:rFonts w:ascii="Times New Roman" w:hAnsi="Times New Roman"/>
          <w:sz w:val="24"/>
          <w:szCs w:val="24"/>
        </w:rPr>
        <w:t>l</w:t>
      </w:r>
      <w:r w:rsidR="00C40C17" w:rsidRPr="00C40C17">
        <w:rPr>
          <w:rFonts w:ascii="Times New Roman" w:hAnsi="Times New Roman"/>
          <w:sz w:val="24"/>
          <w:szCs w:val="24"/>
        </w:rPr>
        <w:t>pos skyrimo ir mokėjimo nuostat</w:t>
      </w:r>
      <w:r>
        <w:rPr>
          <w:rFonts w:ascii="Times New Roman" w:hAnsi="Times New Roman"/>
          <w:sz w:val="24"/>
          <w:szCs w:val="24"/>
        </w:rPr>
        <w:t>ų</w:t>
      </w:r>
      <w:r w:rsidR="00C40C17" w:rsidRPr="00C40C17">
        <w:rPr>
          <w:rFonts w:ascii="Times New Roman" w:hAnsi="Times New Roman"/>
          <w:sz w:val="24"/>
          <w:szCs w:val="24"/>
        </w:rPr>
        <w:t xml:space="preserve"> (toliau – Nuostatai) </w:t>
      </w:r>
      <w:r w:rsidRPr="00C40C17">
        <w:rPr>
          <w:rFonts w:ascii="Times New Roman" w:hAnsi="Times New Roman"/>
          <w:sz w:val="24"/>
          <w:szCs w:val="24"/>
        </w:rPr>
        <w:t>pakeitimus</w:t>
      </w:r>
      <w:r w:rsidRPr="00C40C17">
        <w:rPr>
          <w:rFonts w:ascii="Times New Roman" w:hAnsi="Times New Roman"/>
          <w:sz w:val="24"/>
          <w:szCs w:val="24"/>
        </w:rPr>
        <w:t xml:space="preserve"> </w:t>
      </w:r>
      <w:r w:rsidR="0090798A">
        <w:rPr>
          <w:rFonts w:ascii="Times New Roman" w:hAnsi="Times New Roman"/>
          <w:sz w:val="24"/>
          <w:szCs w:val="24"/>
        </w:rPr>
        <w:t>turėtų būti įvertintas</w:t>
      </w:r>
      <w:r w:rsidR="00D85398">
        <w:rPr>
          <w:rFonts w:ascii="Times New Roman" w:hAnsi="Times New Roman"/>
          <w:sz w:val="24"/>
          <w:szCs w:val="24"/>
        </w:rPr>
        <w:t xml:space="preserve"> ir </w:t>
      </w:r>
      <w:r w:rsidR="00C40C17" w:rsidRPr="00C40C17">
        <w:rPr>
          <w:rFonts w:ascii="Times New Roman" w:hAnsi="Times New Roman"/>
          <w:bCs/>
          <w:sz w:val="24"/>
          <w:szCs w:val="24"/>
          <w:lang w:eastAsia="lt-LT"/>
        </w:rPr>
        <w:t>Lietuvos Respublikos neįgaliųjų socialinės integracijos įstatymo Nr. I-2044 1, 2,</w:t>
      </w:r>
      <w:r w:rsidR="00C40C17" w:rsidRPr="00C40C17">
        <w:rPr>
          <w:rFonts w:ascii="Times New Roman" w:hAnsi="Times New Roman"/>
          <w:bCs/>
          <w:caps/>
          <w:sz w:val="24"/>
          <w:szCs w:val="24"/>
          <w:lang w:eastAsia="lt-LT"/>
        </w:rPr>
        <w:t xml:space="preserve"> 14, 16, 18, 19, 20,</w:t>
      </w:r>
      <w:r w:rsidR="00C40C17" w:rsidRPr="00C40C17">
        <w:rPr>
          <w:rFonts w:ascii="Times New Roman" w:hAnsi="Times New Roman"/>
          <w:bCs/>
          <w:sz w:val="24"/>
          <w:szCs w:val="24"/>
          <w:lang w:eastAsia="lt-LT"/>
        </w:rPr>
        <w:t xml:space="preserve"> 21, 22, 23, 24 straipsnių, ketvirtojo ir penktojo skirsnių pavadinimų pakeitimo ir įstatymo papildymo 20</w:t>
      </w:r>
      <w:r w:rsidR="00C40C17" w:rsidRPr="00C40C17">
        <w:rPr>
          <w:rFonts w:ascii="Times New Roman" w:hAnsi="Times New Roman"/>
          <w:bCs/>
          <w:caps/>
          <w:sz w:val="24"/>
          <w:szCs w:val="24"/>
          <w:vertAlign w:val="superscript"/>
          <w:lang w:eastAsia="lt-LT"/>
        </w:rPr>
        <w:t>1</w:t>
      </w:r>
      <w:r w:rsidR="00C40C17" w:rsidRPr="00C40C17">
        <w:rPr>
          <w:rFonts w:ascii="Times New Roman" w:hAnsi="Times New Roman"/>
          <w:bCs/>
          <w:sz w:val="24"/>
          <w:szCs w:val="24"/>
          <w:lang w:eastAsia="lt-LT"/>
        </w:rPr>
        <w:t xml:space="preserve"> straipsniu įstatym</w:t>
      </w:r>
      <w:r w:rsidR="00D85398">
        <w:rPr>
          <w:rFonts w:ascii="Times New Roman" w:hAnsi="Times New Roman"/>
          <w:bCs/>
          <w:sz w:val="24"/>
          <w:szCs w:val="24"/>
          <w:lang w:eastAsia="lt-LT"/>
        </w:rPr>
        <w:t>e</w:t>
      </w:r>
      <w:r w:rsidR="00C40C17" w:rsidRPr="00C40C17">
        <w:rPr>
          <w:rFonts w:ascii="Times New Roman" w:hAnsi="Times New Roman"/>
          <w:bCs/>
          <w:sz w:val="24"/>
          <w:szCs w:val="24"/>
          <w:lang w:eastAsia="lt-LT"/>
        </w:rPr>
        <w:t xml:space="preserve"> nustatytas Neįgaliųjų socialinės integracijos įstatymo (toliau – Įstatymas) 22 straipsnio 2 dalies pakeitimas, įsigaliosiantis </w:t>
      </w:r>
      <w:r w:rsidR="00C40C17" w:rsidRPr="00C40C17">
        <w:rPr>
          <w:rFonts w:ascii="Times New Roman" w:hAnsi="Times New Roman"/>
          <w:sz w:val="24"/>
          <w:szCs w:val="24"/>
        </w:rPr>
        <w:t xml:space="preserve">2019 m. sausio 1 d., pagal kurį nedraudžiamam valstybiniu socialiniu draudimu arba draudžiamam tik valstybiniu socialiniu pensijų draudimu asmeniui, dalyvaujančiam profesinės reabilitacijos programoje, Vyriausybės nustatyta tvarka iš valstybės biudžeto lėšų yra mokama dviejų valstybinių socialinio draudimo bazinių pensijų dydžio </w:t>
      </w:r>
      <w:r w:rsidR="00C40C17" w:rsidRPr="00C40C17">
        <w:rPr>
          <w:rFonts w:ascii="Times New Roman" w:hAnsi="Times New Roman"/>
          <w:b/>
          <w:sz w:val="24"/>
          <w:szCs w:val="24"/>
        </w:rPr>
        <w:t>profesinės reabilitacijos išmoka</w:t>
      </w:r>
      <w:r w:rsidR="00D66CCA">
        <w:rPr>
          <w:rFonts w:ascii="Times New Roman" w:hAnsi="Times New Roman"/>
          <w:sz w:val="24"/>
          <w:szCs w:val="24"/>
        </w:rPr>
        <w:t>.</w:t>
      </w:r>
      <w:r>
        <w:rPr>
          <w:rFonts w:ascii="Times New Roman" w:hAnsi="Times New Roman"/>
          <w:sz w:val="24"/>
          <w:szCs w:val="24"/>
        </w:rPr>
        <w:t xml:space="preserve"> Įvertinus šį Įstatymo pakeitimą, tiek Nutarimas ir jo antraštė, tiek Nuostatai turi būti dėstomi nauja redakcija</w:t>
      </w:r>
      <w:r w:rsidR="00D66CCA">
        <w:rPr>
          <w:rFonts w:ascii="Times New Roman" w:hAnsi="Times New Roman"/>
          <w:sz w:val="24"/>
          <w:szCs w:val="24"/>
        </w:rPr>
        <w:t xml:space="preserve">, nustatant įsigaliojimo datą teisės akto, kurį jie įgyvendina. </w:t>
      </w:r>
      <w:r>
        <w:rPr>
          <w:rFonts w:ascii="Times New Roman" w:hAnsi="Times New Roman"/>
          <w:sz w:val="24"/>
          <w:szCs w:val="24"/>
        </w:rPr>
        <w:t xml:space="preserve"> </w:t>
      </w:r>
      <w:r w:rsidR="00C40C17" w:rsidRPr="00C40C17">
        <w:rPr>
          <w:rFonts w:ascii="Times New Roman" w:hAnsi="Times New Roman"/>
          <w:sz w:val="24"/>
          <w:szCs w:val="24"/>
        </w:rPr>
        <w:t>P</w:t>
      </w:r>
      <w:r w:rsidR="00C40C17" w:rsidRPr="00C40C17">
        <w:rPr>
          <w:rFonts w:ascii="Times New Roman" w:hAnsi="Times New Roman"/>
          <w:sz w:val="24"/>
          <w:szCs w:val="24"/>
        </w:rPr>
        <w:t>astebėtina</w:t>
      </w:r>
      <w:r w:rsidR="00C40C17" w:rsidRPr="00C40C17">
        <w:rPr>
          <w:rFonts w:ascii="Times New Roman" w:hAnsi="Times New Roman"/>
          <w:sz w:val="24"/>
          <w:szCs w:val="24"/>
        </w:rPr>
        <w:t xml:space="preserve"> ir tai</w:t>
      </w:r>
      <w:r w:rsidR="00C40C17" w:rsidRPr="00C40C17">
        <w:rPr>
          <w:rFonts w:ascii="Times New Roman" w:hAnsi="Times New Roman"/>
          <w:sz w:val="24"/>
          <w:szCs w:val="24"/>
        </w:rPr>
        <w:t xml:space="preserve">, kad </w:t>
      </w:r>
      <w:r w:rsidR="00D66CCA">
        <w:rPr>
          <w:rFonts w:ascii="Times New Roman" w:hAnsi="Times New Roman"/>
          <w:sz w:val="24"/>
          <w:szCs w:val="24"/>
        </w:rPr>
        <w:t xml:space="preserve">pateiktam </w:t>
      </w:r>
      <w:r w:rsidR="006306CF">
        <w:rPr>
          <w:rFonts w:ascii="Times New Roman" w:hAnsi="Times New Roman"/>
          <w:sz w:val="24"/>
          <w:szCs w:val="24"/>
        </w:rPr>
        <w:t>Projektui</w:t>
      </w:r>
      <w:r w:rsidR="006306CF">
        <w:rPr>
          <w:rFonts w:ascii="Times New Roman" w:hAnsi="Times New Roman"/>
          <w:sz w:val="24"/>
          <w:szCs w:val="24"/>
        </w:rPr>
        <w:t xml:space="preserve"> taikytina </w:t>
      </w:r>
      <w:r w:rsidR="006306CF" w:rsidRPr="00C40C17">
        <w:rPr>
          <w:rFonts w:ascii="Times New Roman" w:hAnsi="Times New Roman"/>
          <w:sz w:val="24"/>
          <w:szCs w:val="24"/>
        </w:rPr>
        <w:t>Teisės aktų rengimo rekomendacijų, patvirtintų Lietuvos Respublikos teisingumo ministro 2013 m. gruodžio 23 d. įsakymu Nr. 1R-298, (toliau – Rekomendacijos) 83 punkt</w:t>
      </w:r>
      <w:r w:rsidR="006306CF">
        <w:rPr>
          <w:rFonts w:ascii="Times New Roman" w:hAnsi="Times New Roman"/>
          <w:sz w:val="24"/>
          <w:szCs w:val="24"/>
        </w:rPr>
        <w:t>o rekomendacija</w:t>
      </w:r>
      <w:r w:rsidR="006306CF" w:rsidRPr="00C40C17">
        <w:rPr>
          <w:rFonts w:ascii="Times New Roman" w:hAnsi="Times New Roman"/>
          <w:sz w:val="24"/>
          <w:szCs w:val="24"/>
        </w:rPr>
        <w:t xml:space="preserve">, </w:t>
      </w:r>
      <w:r w:rsidR="006306CF">
        <w:rPr>
          <w:rFonts w:ascii="Times New Roman" w:hAnsi="Times New Roman"/>
          <w:sz w:val="24"/>
          <w:szCs w:val="24"/>
        </w:rPr>
        <w:t xml:space="preserve">pagal kurią, </w:t>
      </w:r>
      <w:r w:rsidR="006306CF" w:rsidRPr="00C40C17">
        <w:rPr>
          <w:rFonts w:ascii="Times New Roman" w:hAnsi="Times New Roman"/>
          <w:sz w:val="24"/>
          <w:szCs w:val="24"/>
        </w:rPr>
        <w:t>tuo atveju, kai keičiamame teisės akte keičiama daugiau kaip pusė jo straipsnių ar punktų, visas teisės aktas dėstomas nauja redakcija</w:t>
      </w:r>
      <w:r w:rsidR="006306CF">
        <w:rPr>
          <w:rFonts w:ascii="Times New Roman" w:hAnsi="Times New Roman"/>
          <w:sz w:val="24"/>
          <w:szCs w:val="24"/>
        </w:rPr>
        <w:t>.</w:t>
      </w:r>
    </w:p>
    <w:p w14:paraId="6500E9D0" w14:textId="527D0741" w:rsidR="00C40C17" w:rsidRPr="006306CF" w:rsidRDefault="00C97148" w:rsidP="00D66CCA">
      <w:pPr>
        <w:pStyle w:val="Preformatted"/>
        <w:numPr>
          <w:ilvl w:val="0"/>
          <w:numId w:val="31"/>
        </w:numPr>
        <w:tabs>
          <w:tab w:val="clear" w:pos="0"/>
          <w:tab w:val="clear" w:pos="959"/>
          <w:tab w:val="clear" w:pos="1918"/>
          <w:tab w:val="clear" w:pos="2877"/>
          <w:tab w:val="left" w:pos="426"/>
          <w:tab w:val="left" w:pos="567"/>
          <w:tab w:val="left" w:pos="993"/>
        </w:tabs>
        <w:snapToGrid w:val="0"/>
        <w:spacing w:line="360" w:lineRule="auto"/>
        <w:ind w:left="0" w:firstLine="284"/>
        <w:jc w:val="both"/>
        <w:rPr>
          <w:rFonts w:ascii="Times New Roman" w:hAnsi="Times New Roman"/>
          <w:sz w:val="24"/>
          <w:szCs w:val="24"/>
        </w:rPr>
      </w:pPr>
      <w:r>
        <w:rPr>
          <w:rFonts w:ascii="Times New Roman" w:hAnsi="Times New Roman"/>
          <w:sz w:val="24"/>
          <w:szCs w:val="24"/>
        </w:rPr>
        <w:t xml:space="preserve"> Keičiant Nuostatus (ar </w:t>
      </w:r>
      <w:r w:rsidR="00C40C17" w:rsidRPr="006306CF">
        <w:rPr>
          <w:rFonts w:ascii="Times New Roman" w:hAnsi="Times New Roman"/>
          <w:sz w:val="24"/>
          <w:szCs w:val="24"/>
        </w:rPr>
        <w:t>Nuostatus dėstant nauja redakcija</w:t>
      </w:r>
      <w:r>
        <w:rPr>
          <w:rFonts w:ascii="Times New Roman" w:hAnsi="Times New Roman"/>
          <w:sz w:val="24"/>
          <w:szCs w:val="24"/>
        </w:rPr>
        <w:t>)</w:t>
      </w:r>
      <w:r w:rsidR="00C40C17" w:rsidRPr="006306CF">
        <w:rPr>
          <w:rFonts w:ascii="Times New Roman" w:hAnsi="Times New Roman"/>
          <w:sz w:val="24"/>
          <w:szCs w:val="24"/>
        </w:rPr>
        <w:t xml:space="preserve"> turi būti </w:t>
      </w:r>
      <w:r w:rsidR="0090798A">
        <w:rPr>
          <w:rFonts w:ascii="Times New Roman" w:hAnsi="Times New Roman"/>
          <w:sz w:val="24"/>
          <w:szCs w:val="24"/>
        </w:rPr>
        <w:t xml:space="preserve">sistemiškai </w:t>
      </w:r>
      <w:r w:rsidR="00C40C17" w:rsidRPr="006306CF">
        <w:rPr>
          <w:rFonts w:ascii="Times New Roman" w:hAnsi="Times New Roman"/>
          <w:sz w:val="24"/>
          <w:szCs w:val="24"/>
        </w:rPr>
        <w:t xml:space="preserve">peržiūrėtos ir </w:t>
      </w:r>
      <w:r w:rsidR="00C40C17" w:rsidRPr="006306CF">
        <w:rPr>
          <w:rFonts w:ascii="Times New Roman" w:hAnsi="Times New Roman"/>
          <w:sz w:val="24"/>
          <w:szCs w:val="24"/>
        </w:rPr>
        <w:t xml:space="preserve">tikslinamos </w:t>
      </w:r>
      <w:r w:rsidR="00C40C17" w:rsidRPr="006306CF">
        <w:rPr>
          <w:rFonts w:ascii="Times New Roman" w:hAnsi="Times New Roman"/>
          <w:sz w:val="24"/>
          <w:szCs w:val="24"/>
        </w:rPr>
        <w:t>kitos Nuostatų nuostatos,</w:t>
      </w:r>
      <w:r w:rsidR="00C40C17" w:rsidRPr="006306CF">
        <w:rPr>
          <w:rFonts w:ascii="Times New Roman" w:hAnsi="Times New Roman"/>
          <w:sz w:val="24"/>
          <w:szCs w:val="24"/>
        </w:rPr>
        <w:t xml:space="preserve"> kurių Projektu nesiūloma keisti, </w:t>
      </w:r>
      <w:r w:rsidR="00C40C17" w:rsidRPr="006306CF">
        <w:rPr>
          <w:rFonts w:ascii="Times New Roman" w:hAnsi="Times New Roman"/>
          <w:sz w:val="24"/>
          <w:szCs w:val="24"/>
        </w:rPr>
        <w:t xml:space="preserve">pavyzdžiui, įvertintas Nuostatų 2 punkte nustatytos taisyklės atitikimas </w:t>
      </w:r>
      <w:r w:rsidR="00C40C17" w:rsidRPr="006306CF">
        <w:rPr>
          <w:rFonts w:ascii="Times New Roman" w:hAnsi="Times New Roman"/>
          <w:bCs/>
          <w:sz w:val="24"/>
          <w:szCs w:val="24"/>
          <w:lang w:eastAsia="lt-LT"/>
        </w:rPr>
        <w:t>Neįgaliųjų socialinės integracijos įstatymo Nr. I-2044 1 straipsnio pakeitimo įstatymo Nr.XIII-445 nuostatoms, atsisakoma Įstatymo 22 strai</w:t>
      </w:r>
      <w:r w:rsidR="00C40C17" w:rsidRPr="006306CF">
        <w:rPr>
          <w:rFonts w:ascii="Times New Roman" w:hAnsi="Times New Roman"/>
          <w:bCs/>
          <w:sz w:val="24"/>
          <w:szCs w:val="24"/>
          <w:lang w:eastAsia="lt-LT"/>
        </w:rPr>
        <w:t>ps</w:t>
      </w:r>
      <w:r w:rsidR="00C40C17" w:rsidRPr="006306CF">
        <w:rPr>
          <w:rFonts w:ascii="Times New Roman" w:hAnsi="Times New Roman"/>
          <w:bCs/>
          <w:sz w:val="24"/>
          <w:szCs w:val="24"/>
          <w:lang w:eastAsia="lt-LT"/>
        </w:rPr>
        <w:t>nio</w:t>
      </w:r>
      <w:r w:rsidR="00F1719C" w:rsidRPr="006306CF">
        <w:rPr>
          <w:rFonts w:ascii="Times New Roman" w:hAnsi="Times New Roman"/>
          <w:bCs/>
          <w:sz w:val="24"/>
          <w:szCs w:val="24"/>
          <w:lang w:eastAsia="lt-LT"/>
        </w:rPr>
        <w:t xml:space="preserve"> nuostatų perkėlimo į Nuostatus</w:t>
      </w:r>
      <w:r w:rsidR="00C40C17" w:rsidRPr="006306CF">
        <w:rPr>
          <w:rFonts w:ascii="Times New Roman" w:hAnsi="Times New Roman"/>
          <w:bCs/>
          <w:sz w:val="24"/>
          <w:szCs w:val="24"/>
          <w:lang w:eastAsia="lt-LT"/>
        </w:rPr>
        <w:t xml:space="preserve"> ir </w:t>
      </w:r>
      <w:r w:rsidR="00C40C17" w:rsidRPr="006306CF">
        <w:rPr>
          <w:rFonts w:ascii="Times New Roman" w:hAnsi="Times New Roman"/>
          <w:bCs/>
          <w:sz w:val="24"/>
          <w:szCs w:val="24"/>
          <w:lang w:eastAsia="lt-LT"/>
        </w:rPr>
        <w:t xml:space="preserve">tokiu būdu </w:t>
      </w:r>
      <w:r w:rsidR="004178D4" w:rsidRPr="006306CF">
        <w:rPr>
          <w:rFonts w:ascii="Times New Roman" w:hAnsi="Times New Roman"/>
          <w:bCs/>
          <w:sz w:val="24"/>
          <w:szCs w:val="24"/>
          <w:lang w:eastAsia="lt-LT"/>
        </w:rPr>
        <w:t>pašalin</w:t>
      </w:r>
      <w:r w:rsidR="00D85398" w:rsidRPr="006306CF">
        <w:rPr>
          <w:rFonts w:ascii="Times New Roman" w:hAnsi="Times New Roman"/>
          <w:bCs/>
          <w:sz w:val="24"/>
          <w:szCs w:val="24"/>
          <w:lang w:eastAsia="lt-LT"/>
        </w:rPr>
        <w:t>amas</w:t>
      </w:r>
      <w:r w:rsidR="00C40C17" w:rsidRPr="006306CF">
        <w:rPr>
          <w:rFonts w:ascii="Times New Roman" w:hAnsi="Times New Roman"/>
          <w:bCs/>
          <w:sz w:val="24"/>
          <w:szCs w:val="24"/>
          <w:lang w:eastAsia="lt-LT"/>
        </w:rPr>
        <w:t xml:space="preserve"> neaiškum</w:t>
      </w:r>
      <w:r w:rsidR="00D85398" w:rsidRPr="006306CF">
        <w:rPr>
          <w:rFonts w:ascii="Times New Roman" w:hAnsi="Times New Roman"/>
          <w:bCs/>
          <w:sz w:val="24"/>
          <w:szCs w:val="24"/>
          <w:lang w:eastAsia="lt-LT"/>
        </w:rPr>
        <w:t>as</w:t>
      </w:r>
      <w:r w:rsidR="00C40C17" w:rsidRPr="006306CF">
        <w:rPr>
          <w:rFonts w:ascii="Times New Roman" w:hAnsi="Times New Roman"/>
          <w:bCs/>
          <w:sz w:val="24"/>
          <w:szCs w:val="24"/>
          <w:lang w:eastAsia="lt-LT"/>
        </w:rPr>
        <w:t xml:space="preserve"> dėl teisinio reguliavimo šaltinio – Įstatymo ar</w:t>
      </w:r>
      <w:r w:rsidR="00BE2972">
        <w:rPr>
          <w:rFonts w:ascii="Times New Roman" w:hAnsi="Times New Roman"/>
          <w:bCs/>
          <w:sz w:val="24"/>
          <w:szCs w:val="24"/>
          <w:lang w:eastAsia="lt-LT"/>
        </w:rPr>
        <w:t xml:space="preserve"> jo</w:t>
      </w:r>
      <w:r w:rsidR="00C40C17" w:rsidRPr="006306CF">
        <w:rPr>
          <w:rFonts w:ascii="Times New Roman" w:hAnsi="Times New Roman"/>
          <w:bCs/>
          <w:sz w:val="24"/>
          <w:szCs w:val="24"/>
          <w:lang w:eastAsia="lt-LT"/>
        </w:rPr>
        <w:t xml:space="preserve"> </w:t>
      </w:r>
      <w:r w:rsidR="00BE2972">
        <w:rPr>
          <w:rFonts w:ascii="Times New Roman" w:hAnsi="Times New Roman"/>
          <w:bCs/>
          <w:sz w:val="24"/>
          <w:szCs w:val="24"/>
          <w:lang w:eastAsia="lt-LT"/>
        </w:rPr>
        <w:t>įgyvendinamojo</w:t>
      </w:r>
      <w:r w:rsidR="00C40C17" w:rsidRPr="006306CF">
        <w:rPr>
          <w:rFonts w:ascii="Times New Roman" w:hAnsi="Times New Roman"/>
          <w:bCs/>
          <w:sz w:val="24"/>
          <w:szCs w:val="24"/>
          <w:lang w:eastAsia="lt-LT"/>
        </w:rPr>
        <w:t xml:space="preserve"> teisės akto (pavyzdžiui, Nuostatų 4 ir 6 punktai), atsisakyta nuostatų, kurios </w:t>
      </w:r>
      <w:r w:rsidR="004178D4" w:rsidRPr="006306CF">
        <w:rPr>
          <w:rFonts w:ascii="Times New Roman" w:hAnsi="Times New Roman"/>
          <w:bCs/>
          <w:sz w:val="24"/>
          <w:szCs w:val="24"/>
          <w:lang w:eastAsia="lt-LT"/>
        </w:rPr>
        <w:t xml:space="preserve">yra perteklinės ar savaime suprantamos (Nuostatų 22 punktas) arba </w:t>
      </w:r>
      <w:r w:rsidR="00C40C17" w:rsidRPr="006306CF">
        <w:rPr>
          <w:rFonts w:ascii="Times New Roman" w:hAnsi="Times New Roman"/>
          <w:bCs/>
          <w:sz w:val="24"/>
          <w:szCs w:val="24"/>
          <w:lang w:eastAsia="lt-LT"/>
        </w:rPr>
        <w:t>nėra šio Nutarimo bei Nuostatų reguliavimo dalykas</w:t>
      </w:r>
      <w:r w:rsidR="004178D4" w:rsidRPr="006306CF">
        <w:rPr>
          <w:rFonts w:ascii="Times New Roman" w:hAnsi="Times New Roman"/>
          <w:bCs/>
          <w:sz w:val="24"/>
          <w:szCs w:val="24"/>
          <w:lang w:eastAsia="lt-LT"/>
        </w:rPr>
        <w:t xml:space="preserve"> (</w:t>
      </w:r>
      <w:r w:rsidR="00C40C17" w:rsidRPr="006306CF">
        <w:rPr>
          <w:rFonts w:ascii="Times New Roman" w:hAnsi="Times New Roman"/>
          <w:bCs/>
          <w:sz w:val="24"/>
          <w:szCs w:val="24"/>
          <w:lang w:eastAsia="lt-LT"/>
        </w:rPr>
        <w:t xml:space="preserve"> Nuostatų 24 punktas</w:t>
      </w:r>
      <w:r w:rsidR="004178D4" w:rsidRPr="006306CF">
        <w:rPr>
          <w:rFonts w:ascii="Times New Roman" w:hAnsi="Times New Roman"/>
          <w:bCs/>
          <w:sz w:val="24"/>
          <w:szCs w:val="24"/>
          <w:lang w:eastAsia="lt-LT"/>
        </w:rPr>
        <w:t xml:space="preserve">). </w:t>
      </w:r>
    </w:p>
    <w:p w14:paraId="0048CC59" w14:textId="173817A5" w:rsidR="004178D4" w:rsidRPr="00AA1EBA" w:rsidRDefault="00B7678C" w:rsidP="00D66CCA">
      <w:pPr>
        <w:pStyle w:val="Preformatted"/>
        <w:numPr>
          <w:ilvl w:val="0"/>
          <w:numId w:val="31"/>
        </w:numPr>
        <w:tabs>
          <w:tab w:val="clear" w:pos="0"/>
          <w:tab w:val="clear" w:pos="959"/>
          <w:tab w:val="clear" w:pos="1918"/>
          <w:tab w:val="clear" w:pos="2877"/>
          <w:tab w:val="left" w:pos="426"/>
          <w:tab w:val="left" w:pos="567"/>
          <w:tab w:val="left" w:pos="993"/>
        </w:tabs>
        <w:snapToGrid w:val="0"/>
        <w:spacing w:line="360" w:lineRule="auto"/>
        <w:ind w:left="0" w:firstLine="284"/>
        <w:jc w:val="both"/>
        <w:rPr>
          <w:rFonts w:ascii="Times New Roman" w:hAnsi="Times New Roman"/>
          <w:sz w:val="24"/>
          <w:szCs w:val="24"/>
        </w:rPr>
      </w:pPr>
      <w:r>
        <w:rPr>
          <w:rFonts w:ascii="Times New Roman" w:hAnsi="Times New Roman"/>
          <w:bCs/>
          <w:sz w:val="24"/>
          <w:szCs w:val="24"/>
          <w:lang w:eastAsia="lt-LT"/>
        </w:rPr>
        <w:t xml:space="preserve"> Siūlome </w:t>
      </w:r>
      <w:r w:rsidR="006306CF">
        <w:rPr>
          <w:rFonts w:ascii="Times New Roman" w:hAnsi="Times New Roman"/>
          <w:bCs/>
          <w:sz w:val="24"/>
          <w:szCs w:val="24"/>
          <w:lang w:eastAsia="lt-LT"/>
        </w:rPr>
        <w:t xml:space="preserve">keisti </w:t>
      </w:r>
      <w:r>
        <w:rPr>
          <w:rFonts w:ascii="Times New Roman" w:hAnsi="Times New Roman"/>
          <w:bCs/>
          <w:sz w:val="24"/>
          <w:szCs w:val="24"/>
          <w:lang w:eastAsia="lt-LT"/>
        </w:rPr>
        <w:t>P</w:t>
      </w:r>
      <w:r w:rsidR="004178D4">
        <w:rPr>
          <w:rFonts w:ascii="Times New Roman" w:hAnsi="Times New Roman"/>
          <w:bCs/>
          <w:sz w:val="24"/>
          <w:szCs w:val="24"/>
          <w:lang w:eastAsia="lt-LT"/>
        </w:rPr>
        <w:t>rojektu teik</w:t>
      </w:r>
      <w:r>
        <w:rPr>
          <w:rFonts w:ascii="Times New Roman" w:hAnsi="Times New Roman"/>
          <w:bCs/>
          <w:sz w:val="24"/>
          <w:szCs w:val="24"/>
          <w:lang w:eastAsia="lt-LT"/>
        </w:rPr>
        <w:t>ia</w:t>
      </w:r>
      <w:r w:rsidR="004178D4">
        <w:rPr>
          <w:rFonts w:ascii="Times New Roman" w:hAnsi="Times New Roman"/>
          <w:bCs/>
          <w:sz w:val="24"/>
          <w:szCs w:val="24"/>
          <w:lang w:eastAsia="lt-LT"/>
        </w:rPr>
        <w:t>m</w:t>
      </w:r>
      <w:r w:rsidR="006306CF">
        <w:rPr>
          <w:rFonts w:ascii="Times New Roman" w:hAnsi="Times New Roman"/>
          <w:bCs/>
          <w:sz w:val="24"/>
          <w:szCs w:val="24"/>
          <w:lang w:eastAsia="lt-LT"/>
        </w:rPr>
        <w:t>ą</w:t>
      </w:r>
      <w:r w:rsidR="004178D4">
        <w:rPr>
          <w:rFonts w:ascii="Times New Roman" w:hAnsi="Times New Roman"/>
          <w:bCs/>
          <w:sz w:val="24"/>
          <w:szCs w:val="24"/>
          <w:lang w:eastAsia="lt-LT"/>
        </w:rPr>
        <w:t xml:space="preserve"> Nuostatų 5 punkto </w:t>
      </w:r>
      <w:r w:rsidR="00A915FE">
        <w:rPr>
          <w:rFonts w:ascii="Times New Roman" w:hAnsi="Times New Roman"/>
          <w:bCs/>
          <w:sz w:val="24"/>
          <w:szCs w:val="24"/>
          <w:lang w:eastAsia="lt-LT"/>
        </w:rPr>
        <w:t>formuluotę</w:t>
      </w:r>
      <w:r w:rsidR="004178D4">
        <w:rPr>
          <w:rFonts w:ascii="Times New Roman" w:hAnsi="Times New Roman"/>
          <w:bCs/>
          <w:sz w:val="24"/>
          <w:szCs w:val="24"/>
          <w:lang w:eastAsia="lt-LT"/>
        </w:rPr>
        <w:t>, nes siūlomas reguliavimas yra nepakankamas, aiškiai nenustatoma</w:t>
      </w:r>
      <w:r>
        <w:rPr>
          <w:rFonts w:ascii="Times New Roman" w:hAnsi="Times New Roman"/>
          <w:bCs/>
          <w:sz w:val="24"/>
          <w:szCs w:val="24"/>
          <w:lang w:eastAsia="lt-LT"/>
        </w:rPr>
        <w:t>,</w:t>
      </w:r>
      <w:r w:rsidR="006306CF">
        <w:rPr>
          <w:rFonts w:ascii="Times New Roman" w:hAnsi="Times New Roman"/>
          <w:bCs/>
          <w:sz w:val="24"/>
          <w:szCs w:val="24"/>
          <w:lang w:eastAsia="lt-LT"/>
        </w:rPr>
        <w:t xml:space="preserve"> kokie</w:t>
      </w:r>
      <w:r w:rsidR="00A915FE">
        <w:rPr>
          <w:rFonts w:ascii="Times New Roman" w:hAnsi="Times New Roman"/>
          <w:bCs/>
          <w:sz w:val="24"/>
          <w:szCs w:val="24"/>
          <w:lang w:eastAsia="lt-LT"/>
        </w:rPr>
        <w:t xml:space="preserve"> „visi“ </w:t>
      </w:r>
      <w:r>
        <w:rPr>
          <w:rFonts w:ascii="Times New Roman" w:hAnsi="Times New Roman"/>
          <w:bCs/>
          <w:sz w:val="24"/>
          <w:szCs w:val="24"/>
          <w:lang w:eastAsia="lt-LT"/>
        </w:rPr>
        <w:t>dokumentai</w:t>
      </w:r>
      <w:r w:rsidR="00D85398">
        <w:rPr>
          <w:rFonts w:ascii="Times New Roman" w:hAnsi="Times New Roman"/>
          <w:bCs/>
          <w:sz w:val="24"/>
          <w:szCs w:val="24"/>
          <w:lang w:eastAsia="lt-LT"/>
        </w:rPr>
        <w:t xml:space="preserve"> </w:t>
      </w:r>
      <w:r w:rsidR="006306CF">
        <w:rPr>
          <w:rFonts w:ascii="Times New Roman" w:hAnsi="Times New Roman"/>
          <w:bCs/>
          <w:sz w:val="24"/>
          <w:szCs w:val="24"/>
          <w:lang w:eastAsia="lt-LT"/>
        </w:rPr>
        <w:t>(</w:t>
      </w:r>
      <w:r w:rsidR="00D85398">
        <w:rPr>
          <w:rFonts w:ascii="Times New Roman" w:hAnsi="Times New Roman"/>
          <w:bCs/>
          <w:sz w:val="24"/>
          <w:szCs w:val="24"/>
          <w:lang w:eastAsia="lt-LT"/>
        </w:rPr>
        <w:t>ir</w:t>
      </w:r>
      <w:r>
        <w:rPr>
          <w:rFonts w:ascii="Times New Roman" w:hAnsi="Times New Roman"/>
          <w:bCs/>
          <w:sz w:val="24"/>
          <w:szCs w:val="24"/>
          <w:lang w:eastAsia="lt-LT"/>
        </w:rPr>
        <w:t xml:space="preserve"> kur </w:t>
      </w:r>
      <w:r w:rsidR="0090798A">
        <w:rPr>
          <w:rFonts w:ascii="Times New Roman" w:hAnsi="Times New Roman"/>
          <w:bCs/>
          <w:sz w:val="24"/>
          <w:szCs w:val="24"/>
          <w:lang w:eastAsia="lt-LT"/>
        </w:rPr>
        <w:t>jie nustatyti</w:t>
      </w:r>
      <w:r w:rsidR="006306CF">
        <w:rPr>
          <w:rFonts w:ascii="Times New Roman" w:hAnsi="Times New Roman"/>
          <w:bCs/>
          <w:sz w:val="24"/>
          <w:szCs w:val="24"/>
          <w:lang w:eastAsia="lt-LT"/>
        </w:rPr>
        <w:t>)</w:t>
      </w:r>
      <w:r>
        <w:rPr>
          <w:rFonts w:ascii="Times New Roman" w:hAnsi="Times New Roman"/>
          <w:bCs/>
          <w:sz w:val="24"/>
          <w:szCs w:val="24"/>
          <w:lang w:eastAsia="lt-LT"/>
        </w:rPr>
        <w:t xml:space="preserve"> turi būti pateikti</w:t>
      </w:r>
      <w:r w:rsidR="00A915FE">
        <w:rPr>
          <w:rFonts w:ascii="Times New Roman" w:hAnsi="Times New Roman"/>
          <w:bCs/>
          <w:sz w:val="24"/>
          <w:szCs w:val="24"/>
          <w:lang w:eastAsia="lt-LT"/>
        </w:rPr>
        <w:t xml:space="preserve">  </w:t>
      </w:r>
      <w:r w:rsidR="00A915FE">
        <w:rPr>
          <w:rFonts w:ascii="Times New Roman" w:hAnsi="Times New Roman"/>
          <w:bCs/>
          <w:sz w:val="24"/>
          <w:szCs w:val="24"/>
          <w:lang w:eastAsia="lt-LT"/>
        </w:rPr>
        <w:lastRenderedPageBreak/>
        <w:t>kreipiantis dėl profesinės reabilitacijos pašalpos.</w:t>
      </w:r>
      <w:r>
        <w:rPr>
          <w:rFonts w:ascii="Times New Roman" w:hAnsi="Times New Roman"/>
          <w:bCs/>
          <w:sz w:val="24"/>
          <w:szCs w:val="24"/>
          <w:lang w:eastAsia="lt-LT"/>
        </w:rPr>
        <w:t xml:space="preserve"> </w:t>
      </w:r>
      <w:r w:rsidR="00A915FE">
        <w:rPr>
          <w:rFonts w:ascii="Times New Roman" w:hAnsi="Times New Roman"/>
          <w:bCs/>
          <w:sz w:val="24"/>
          <w:szCs w:val="24"/>
          <w:lang w:eastAsia="lt-LT"/>
        </w:rPr>
        <w:t>N</w:t>
      </w:r>
      <w:r>
        <w:rPr>
          <w:rFonts w:ascii="Times New Roman" w:hAnsi="Times New Roman"/>
          <w:bCs/>
          <w:sz w:val="24"/>
          <w:szCs w:val="24"/>
          <w:lang w:eastAsia="lt-LT"/>
        </w:rPr>
        <w:t>uostata „</w:t>
      </w:r>
      <w:r w:rsidR="00A915FE">
        <w:rPr>
          <w:rFonts w:ascii="Times New Roman" w:hAnsi="Times New Roman"/>
          <w:bCs/>
          <w:sz w:val="24"/>
          <w:szCs w:val="24"/>
          <w:lang w:eastAsia="lt-LT"/>
        </w:rPr>
        <w:t xml:space="preserve">socialinės apsaugos ir darbo </w:t>
      </w:r>
      <w:r>
        <w:rPr>
          <w:rFonts w:ascii="Times New Roman" w:hAnsi="Times New Roman"/>
          <w:bCs/>
          <w:sz w:val="24"/>
          <w:szCs w:val="24"/>
          <w:lang w:eastAsia="lt-LT"/>
        </w:rPr>
        <w:t>ministro nustatyta tvarka“ suponuoja, kad bus nusta</w:t>
      </w:r>
      <w:r w:rsidR="00A915FE">
        <w:rPr>
          <w:rFonts w:ascii="Times New Roman" w:hAnsi="Times New Roman"/>
          <w:bCs/>
          <w:sz w:val="24"/>
          <w:szCs w:val="24"/>
          <w:lang w:eastAsia="lt-LT"/>
        </w:rPr>
        <w:t>tyta tik dokumentų pateikimo</w:t>
      </w:r>
      <w:r>
        <w:rPr>
          <w:rFonts w:ascii="Times New Roman" w:hAnsi="Times New Roman"/>
          <w:bCs/>
          <w:sz w:val="24"/>
          <w:szCs w:val="24"/>
          <w:lang w:eastAsia="lt-LT"/>
        </w:rPr>
        <w:t xml:space="preserve"> procedūra.</w:t>
      </w:r>
    </w:p>
    <w:p w14:paraId="6F16C18D" w14:textId="233F83AA" w:rsidR="00C40C17" w:rsidRPr="00C40C17" w:rsidRDefault="00C40C17" w:rsidP="00D66CCA">
      <w:pPr>
        <w:pStyle w:val="ListParagraph"/>
        <w:numPr>
          <w:ilvl w:val="0"/>
          <w:numId w:val="31"/>
        </w:numPr>
        <w:spacing w:after="160" w:line="360" w:lineRule="auto"/>
        <w:ind w:left="0" w:firstLine="284"/>
        <w:contextualSpacing/>
        <w:jc w:val="both"/>
        <w:rPr>
          <w:sz w:val="24"/>
          <w:szCs w:val="24"/>
        </w:rPr>
      </w:pPr>
      <w:r>
        <w:rPr>
          <w:sz w:val="24"/>
          <w:szCs w:val="24"/>
        </w:rPr>
        <w:t>Projektu</w:t>
      </w:r>
      <w:r w:rsidRPr="00C40C17">
        <w:rPr>
          <w:sz w:val="24"/>
          <w:szCs w:val="24"/>
        </w:rPr>
        <w:t xml:space="preserve"> teikiamas Nuost</w:t>
      </w:r>
      <w:r>
        <w:rPr>
          <w:sz w:val="24"/>
          <w:szCs w:val="24"/>
        </w:rPr>
        <w:t>at</w:t>
      </w:r>
      <w:r w:rsidRPr="00C40C17">
        <w:rPr>
          <w:sz w:val="24"/>
          <w:szCs w:val="24"/>
        </w:rPr>
        <w:t xml:space="preserve">ų 6 punkto pakeitimas, </w:t>
      </w:r>
      <w:r>
        <w:rPr>
          <w:sz w:val="24"/>
          <w:szCs w:val="24"/>
        </w:rPr>
        <w:t xml:space="preserve">kuriame pateikiama </w:t>
      </w:r>
      <w:r w:rsidRPr="00C40C17">
        <w:rPr>
          <w:sz w:val="24"/>
          <w:szCs w:val="24"/>
        </w:rPr>
        <w:t>netiksli nuorod</w:t>
      </w:r>
      <w:r>
        <w:rPr>
          <w:sz w:val="24"/>
          <w:szCs w:val="24"/>
        </w:rPr>
        <w:t>a</w:t>
      </w:r>
      <w:r w:rsidRPr="00C40C17">
        <w:rPr>
          <w:sz w:val="24"/>
          <w:szCs w:val="24"/>
        </w:rPr>
        <w:t xml:space="preserve"> į že</w:t>
      </w:r>
      <w:r>
        <w:rPr>
          <w:sz w:val="24"/>
          <w:szCs w:val="24"/>
        </w:rPr>
        <w:t>m</w:t>
      </w:r>
      <w:r w:rsidRPr="00C40C17">
        <w:rPr>
          <w:sz w:val="24"/>
          <w:szCs w:val="24"/>
        </w:rPr>
        <w:t>esnės galios teisės aktą</w:t>
      </w:r>
      <w:r w:rsidR="00A915FE">
        <w:rPr>
          <w:sz w:val="24"/>
          <w:szCs w:val="24"/>
        </w:rPr>
        <w:t>,</w:t>
      </w:r>
      <w:r w:rsidRPr="00C40C17">
        <w:rPr>
          <w:sz w:val="24"/>
          <w:szCs w:val="24"/>
        </w:rPr>
        <w:t xml:space="preserve"> yra klaidinanti</w:t>
      </w:r>
      <w:r w:rsidR="00A915FE">
        <w:rPr>
          <w:sz w:val="24"/>
          <w:szCs w:val="24"/>
        </w:rPr>
        <w:t>s</w:t>
      </w:r>
      <w:r>
        <w:rPr>
          <w:sz w:val="24"/>
          <w:szCs w:val="24"/>
        </w:rPr>
        <w:t>, neatitinka Rekomendacijų 12-15 punktų reikalavimų, todėl</w:t>
      </w:r>
      <w:r w:rsidR="00A915FE">
        <w:rPr>
          <w:sz w:val="24"/>
          <w:szCs w:val="24"/>
        </w:rPr>
        <w:t xml:space="preserve"> jo</w:t>
      </w:r>
      <w:r>
        <w:rPr>
          <w:sz w:val="24"/>
          <w:szCs w:val="24"/>
        </w:rPr>
        <w:t xml:space="preserve"> formuluotė turi būti tikslinama</w:t>
      </w:r>
      <w:r w:rsidRPr="00C40C17">
        <w:rPr>
          <w:sz w:val="24"/>
          <w:szCs w:val="24"/>
        </w:rPr>
        <w:t xml:space="preserve">. </w:t>
      </w:r>
    </w:p>
    <w:p w14:paraId="570C3B21" w14:textId="3C845579" w:rsidR="00C40C17" w:rsidRDefault="00C40C17" w:rsidP="00D66CCA">
      <w:pPr>
        <w:pStyle w:val="ListParagraph"/>
        <w:numPr>
          <w:ilvl w:val="0"/>
          <w:numId w:val="31"/>
        </w:numPr>
        <w:spacing w:after="160" w:line="360" w:lineRule="auto"/>
        <w:ind w:left="0" w:firstLine="284"/>
        <w:contextualSpacing/>
        <w:jc w:val="both"/>
      </w:pPr>
      <w:r w:rsidRPr="00C40C17">
        <w:rPr>
          <w:sz w:val="24"/>
          <w:szCs w:val="24"/>
        </w:rPr>
        <w:t>M</w:t>
      </w:r>
      <w:r w:rsidR="00D219FF">
        <w:rPr>
          <w:sz w:val="24"/>
          <w:szCs w:val="24"/>
        </w:rPr>
        <w:t xml:space="preserve">anome, kad </w:t>
      </w:r>
      <w:r w:rsidR="00AB79CE">
        <w:rPr>
          <w:sz w:val="24"/>
          <w:szCs w:val="24"/>
        </w:rPr>
        <w:t xml:space="preserve">Projektu </w:t>
      </w:r>
      <w:r w:rsidR="00D219FF">
        <w:rPr>
          <w:sz w:val="24"/>
          <w:szCs w:val="24"/>
        </w:rPr>
        <w:t xml:space="preserve">keičiant Nuostatus, </w:t>
      </w:r>
      <w:r w:rsidRPr="00C40C17">
        <w:rPr>
          <w:sz w:val="24"/>
          <w:szCs w:val="24"/>
        </w:rPr>
        <w:t>tikslinga įvertinti Nuostatų 7 punkte (Projekto 2.8 papunktis) įtvirtinto reguliavimo dėl pr</w:t>
      </w:r>
      <w:r w:rsidR="00F1719C">
        <w:rPr>
          <w:sz w:val="24"/>
          <w:szCs w:val="24"/>
        </w:rPr>
        <w:t>o</w:t>
      </w:r>
      <w:r w:rsidRPr="00C40C17">
        <w:rPr>
          <w:sz w:val="24"/>
          <w:szCs w:val="24"/>
        </w:rPr>
        <w:t>fes</w:t>
      </w:r>
      <w:r w:rsidR="00F1719C">
        <w:rPr>
          <w:sz w:val="24"/>
          <w:szCs w:val="24"/>
        </w:rPr>
        <w:t>i</w:t>
      </w:r>
      <w:r w:rsidRPr="00C40C17">
        <w:rPr>
          <w:sz w:val="24"/>
          <w:szCs w:val="24"/>
        </w:rPr>
        <w:t>nės reabili</w:t>
      </w:r>
      <w:r w:rsidR="00F1719C">
        <w:rPr>
          <w:sz w:val="24"/>
          <w:szCs w:val="24"/>
        </w:rPr>
        <w:t>t</w:t>
      </w:r>
      <w:r w:rsidRPr="00C40C17">
        <w:rPr>
          <w:sz w:val="24"/>
          <w:szCs w:val="24"/>
        </w:rPr>
        <w:t xml:space="preserve">acijos pažymėjimų, </w:t>
      </w:r>
      <w:r w:rsidRPr="00F1719C">
        <w:rPr>
          <w:sz w:val="24"/>
          <w:szCs w:val="24"/>
        </w:rPr>
        <w:t xml:space="preserve">kuriuose profesinės reabilitacijos paslaugas teikianti </w:t>
      </w:r>
      <w:r w:rsidR="00F1719C" w:rsidRPr="00F1719C">
        <w:rPr>
          <w:sz w:val="24"/>
          <w:szCs w:val="24"/>
        </w:rPr>
        <w:t>į</w:t>
      </w:r>
      <w:r w:rsidRPr="00F1719C">
        <w:rPr>
          <w:sz w:val="24"/>
          <w:szCs w:val="24"/>
        </w:rPr>
        <w:t>staiga žymi asmens dalyvavimą profesinės reabilitacijos programoje,  reikalingumą</w:t>
      </w:r>
      <w:r w:rsidR="00F1719C">
        <w:rPr>
          <w:sz w:val="24"/>
          <w:szCs w:val="24"/>
        </w:rPr>
        <w:t xml:space="preserve"> ir aktualumą</w:t>
      </w:r>
      <w:r w:rsidRPr="00F1719C">
        <w:rPr>
          <w:sz w:val="24"/>
          <w:szCs w:val="24"/>
        </w:rPr>
        <w:t xml:space="preserve">.  Siūlytina peržiūrėti nurodytą taisyklę administracinės naštos </w:t>
      </w:r>
      <w:r w:rsidR="00F1719C">
        <w:rPr>
          <w:sz w:val="24"/>
          <w:szCs w:val="24"/>
        </w:rPr>
        <w:t xml:space="preserve"> bei kaštų</w:t>
      </w:r>
      <w:r w:rsidR="00D219FF">
        <w:rPr>
          <w:sz w:val="24"/>
          <w:szCs w:val="24"/>
        </w:rPr>
        <w:t xml:space="preserve"> (pažymėjimų blankų gaminimo, saugojimo, išdavimo)</w:t>
      </w:r>
      <w:r w:rsidR="00F1719C">
        <w:rPr>
          <w:sz w:val="24"/>
          <w:szCs w:val="24"/>
        </w:rPr>
        <w:t xml:space="preserve"> </w:t>
      </w:r>
      <w:r w:rsidRPr="00F1719C">
        <w:rPr>
          <w:sz w:val="24"/>
          <w:szCs w:val="24"/>
        </w:rPr>
        <w:t>mažinimo aspektu,</w:t>
      </w:r>
      <w:r w:rsidR="00F1719C">
        <w:rPr>
          <w:sz w:val="24"/>
          <w:szCs w:val="24"/>
        </w:rPr>
        <w:t xml:space="preserve"> </w:t>
      </w:r>
      <w:r w:rsidRPr="00F1719C">
        <w:rPr>
          <w:sz w:val="24"/>
          <w:szCs w:val="24"/>
        </w:rPr>
        <w:t>įvertinant</w:t>
      </w:r>
      <w:r w:rsidR="00F1719C">
        <w:rPr>
          <w:sz w:val="24"/>
          <w:szCs w:val="24"/>
        </w:rPr>
        <w:t>,</w:t>
      </w:r>
      <w:r w:rsidRPr="00F1719C">
        <w:rPr>
          <w:sz w:val="24"/>
          <w:szCs w:val="24"/>
        </w:rPr>
        <w:t xml:space="preserve"> ar tai ne perteklinis reikalavimas, ar reikiami d</w:t>
      </w:r>
      <w:r w:rsidR="00F1719C">
        <w:rPr>
          <w:sz w:val="24"/>
          <w:szCs w:val="24"/>
        </w:rPr>
        <w:t xml:space="preserve">uomenys negalėtų būti teikiami (ar kaupiami) </w:t>
      </w:r>
      <w:r w:rsidRPr="00F1719C">
        <w:rPr>
          <w:sz w:val="24"/>
          <w:szCs w:val="24"/>
        </w:rPr>
        <w:t xml:space="preserve">elektroninėmis priemonėmis. </w:t>
      </w:r>
      <w:r w:rsidR="00F1719C">
        <w:rPr>
          <w:sz w:val="24"/>
          <w:szCs w:val="24"/>
        </w:rPr>
        <w:t>K</w:t>
      </w:r>
      <w:r w:rsidRPr="00F1719C">
        <w:rPr>
          <w:sz w:val="24"/>
          <w:szCs w:val="24"/>
        </w:rPr>
        <w:t xml:space="preserve">artu turėtų būti įvertintas ir </w:t>
      </w:r>
      <w:r w:rsidR="00F1719C">
        <w:rPr>
          <w:sz w:val="24"/>
          <w:szCs w:val="24"/>
        </w:rPr>
        <w:t xml:space="preserve">Nuostatuose įtvirtinto </w:t>
      </w:r>
      <w:r w:rsidRPr="00F1719C">
        <w:rPr>
          <w:sz w:val="24"/>
          <w:szCs w:val="24"/>
        </w:rPr>
        <w:t>pavedimo socialin</w:t>
      </w:r>
      <w:r w:rsidR="00A915FE">
        <w:rPr>
          <w:sz w:val="24"/>
          <w:szCs w:val="24"/>
        </w:rPr>
        <w:t xml:space="preserve">ės apsaugos ir darbo ministrui </w:t>
      </w:r>
      <w:r w:rsidRPr="00F1719C">
        <w:rPr>
          <w:sz w:val="24"/>
          <w:szCs w:val="24"/>
        </w:rPr>
        <w:t xml:space="preserve">tvirtinti pažymėjimų išdavimo taisykles aktualumas. Priešingu atveju, </w:t>
      </w:r>
      <w:r w:rsidR="00A915FE">
        <w:rPr>
          <w:sz w:val="24"/>
          <w:szCs w:val="24"/>
        </w:rPr>
        <w:t>P</w:t>
      </w:r>
      <w:r w:rsidR="00F1719C">
        <w:rPr>
          <w:sz w:val="24"/>
          <w:szCs w:val="24"/>
        </w:rPr>
        <w:t xml:space="preserve">rojekto lydimoje medžiagoje </w:t>
      </w:r>
      <w:r w:rsidRPr="00F1719C">
        <w:rPr>
          <w:sz w:val="24"/>
          <w:szCs w:val="24"/>
        </w:rPr>
        <w:t>reikėtų nurodyti</w:t>
      </w:r>
      <w:r w:rsidR="00F1719C">
        <w:rPr>
          <w:sz w:val="24"/>
          <w:szCs w:val="24"/>
        </w:rPr>
        <w:t>,</w:t>
      </w:r>
      <w:r w:rsidRPr="00F1719C">
        <w:rPr>
          <w:sz w:val="24"/>
          <w:szCs w:val="24"/>
        </w:rPr>
        <w:t xml:space="preserve"> kokiomis normomis remiantis ir kodėl </w:t>
      </w:r>
      <w:r w:rsidR="00F1719C">
        <w:rPr>
          <w:sz w:val="24"/>
          <w:szCs w:val="24"/>
        </w:rPr>
        <w:t>pažymėjimų išdavimo tvarka</w:t>
      </w:r>
      <w:r w:rsidRPr="00F1719C">
        <w:rPr>
          <w:sz w:val="24"/>
          <w:szCs w:val="24"/>
        </w:rPr>
        <w:t xml:space="preserve"> </w:t>
      </w:r>
      <w:r w:rsidR="00BE2972">
        <w:rPr>
          <w:sz w:val="24"/>
          <w:szCs w:val="24"/>
        </w:rPr>
        <w:t>išlieka</w:t>
      </w:r>
      <w:r w:rsidRPr="00F1719C">
        <w:rPr>
          <w:sz w:val="24"/>
          <w:szCs w:val="24"/>
        </w:rPr>
        <w:t xml:space="preserve"> aktuali</w:t>
      </w:r>
      <w:r>
        <w:t>.</w:t>
      </w:r>
    </w:p>
    <w:p w14:paraId="0B45330A" w14:textId="53C8B874" w:rsidR="00C40C17" w:rsidRDefault="00C40C17" w:rsidP="00D66CCA">
      <w:pPr>
        <w:pStyle w:val="ListParagraph"/>
        <w:numPr>
          <w:ilvl w:val="0"/>
          <w:numId w:val="31"/>
        </w:numPr>
        <w:tabs>
          <w:tab w:val="left" w:pos="851"/>
        </w:tabs>
        <w:spacing w:after="160" w:line="360" w:lineRule="auto"/>
        <w:ind w:left="0" w:firstLine="567"/>
        <w:contextualSpacing/>
        <w:jc w:val="both"/>
        <w:rPr>
          <w:sz w:val="24"/>
          <w:szCs w:val="24"/>
        </w:rPr>
      </w:pPr>
      <w:r w:rsidRPr="00F1719C">
        <w:rPr>
          <w:sz w:val="24"/>
          <w:szCs w:val="24"/>
        </w:rPr>
        <w:t>Pastebėtina, kad Nuostatų 8 p</w:t>
      </w:r>
      <w:r w:rsidR="0090798A">
        <w:rPr>
          <w:sz w:val="24"/>
          <w:szCs w:val="24"/>
        </w:rPr>
        <w:t xml:space="preserve">unkto </w:t>
      </w:r>
      <w:r w:rsidR="00C97148">
        <w:rPr>
          <w:sz w:val="24"/>
          <w:szCs w:val="24"/>
        </w:rPr>
        <w:t>(P</w:t>
      </w:r>
      <w:r w:rsidR="00D219FF">
        <w:rPr>
          <w:sz w:val="24"/>
          <w:szCs w:val="24"/>
        </w:rPr>
        <w:t>rojekto 2.9 papunktis)</w:t>
      </w:r>
      <w:r w:rsidRPr="00F1719C">
        <w:rPr>
          <w:sz w:val="24"/>
          <w:szCs w:val="24"/>
        </w:rPr>
        <w:t>, nustat</w:t>
      </w:r>
      <w:r w:rsidR="00F1719C">
        <w:rPr>
          <w:sz w:val="24"/>
          <w:szCs w:val="24"/>
        </w:rPr>
        <w:t>a</w:t>
      </w:r>
      <w:r w:rsidRPr="00F1719C">
        <w:rPr>
          <w:sz w:val="24"/>
          <w:szCs w:val="24"/>
        </w:rPr>
        <w:t xml:space="preserve">ntis </w:t>
      </w:r>
      <w:r w:rsidR="00F1719C">
        <w:rPr>
          <w:sz w:val="24"/>
          <w:szCs w:val="24"/>
        </w:rPr>
        <w:t>k</w:t>
      </w:r>
      <w:r w:rsidRPr="00F1719C">
        <w:rPr>
          <w:sz w:val="24"/>
          <w:szCs w:val="24"/>
        </w:rPr>
        <w:t>onkretų subjektą priimsiantį sprendimą dėl profesinės reabilitacijos pa</w:t>
      </w:r>
      <w:r w:rsidR="00F1719C">
        <w:rPr>
          <w:sz w:val="24"/>
          <w:szCs w:val="24"/>
        </w:rPr>
        <w:t>š</w:t>
      </w:r>
      <w:r w:rsidRPr="00F1719C">
        <w:rPr>
          <w:sz w:val="24"/>
          <w:szCs w:val="24"/>
        </w:rPr>
        <w:t>alpos s</w:t>
      </w:r>
      <w:r w:rsidR="00F1719C">
        <w:rPr>
          <w:sz w:val="24"/>
          <w:szCs w:val="24"/>
        </w:rPr>
        <w:t>k</w:t>
      </w:r>
      <w:r w:rsidRPr="00F1719C">
        <w:rPr>
          <w:sz w:val="24"/>
          <w:szCs w:val="24"/>
        </w:rPr>
        <w:t>yrimo</w:t>
      </w:r>
      <w:r w:rsidR="00C97148">
        <w:rPr>
          <w:sz w:val="24"/>
          <w:szCs w:val="24"/>
        </w:rPr>
        <w:t>,</w:t>
      </w:r>
      <w:r w:rsidRPr="00F1719C">
        <w:rPr>
          <w:sz w:val="24"/>
          <w:szCs w:val="24"/>
        </w:rPr>
        <w:t xml:space="preserve"> laikytinas Uži</w:t>
      </w:r>
      <w:r w:rsidR="00F1719C">
        <w:rPr>
          <w:sz w:val="24"/>
          <w:szCs w:val="24"/>
        </w:rPr>
        <w:t>m</w:t>
      </w:r>
      <w:r w:rsidRPr="00F1719C">
        <w:rPr>
          <w:sz w:val="24"/>
          <w:szCs w:val="24"/>
        </w:rPr>
        <w:t>tumo tarnybos</w:t>
      </w:r>
      <w:r w:rsidR="00F1719C">
        <w:rPr>
          <w:sz w:val="24"/>
          <w:szCs w:val="24"/>
        </w:rPr>
        <w:t xml:space="preserve"> prie Lietuvos Respublikos socialinės apsaugos ir darbo ministerijos</w:t>
      </w:r>
      <w:r w:rsidR="00C97148">
        <w:rPr>
          <w:sz w:val="24"/>
          <w:szCs w:val="24"/>
        </w:rPr>
        <w:t xml:space="preserve"> </w:t>
      </w:r>
      <w:r w:rsidR="00BE2972">
        <w:rPr>
          <w:sz w:val="24"/>
          <w:szCs w:val="24"/>
        </w:rPr>
        <w:t>vidaus administravimo,</w:t>
      </w:r>
      <w:r w:rsidRPr="00F1719C">
        <w:rPr>
          <w:sz w:val="24"/>
          <w:szCs w:val="24"/>
        </w:rPr>
        <w:t xml:space="preserve"> o ne Nuostatų</w:t>
      </w:r>
      <w:r w:rsidR="00F1719C">
        <w:rPr>
          <w:sz w:val="24"/>
          <w:szCs w:val="24"/>
        </w:rPr>
        <w:t xml:space="preserve"> reguliavimo</w:t>
      </w:r>
      <w:r w:rsidRPr="00F1719C">
        <w:rPr>
          <w:sz w:val="24"/>
          <w:szCs w:val="24"/>
        </w:rPr>
        <w:t xml:space="preserve">, dalyku. </w:t>
      </w:r>
      <w:r w:rsidR="00D66CCA">
        <w:rPr>
          <w:sz w:val="24"/>
          <w:szCs w:val="24"/>
        </w:rPr>
        <w:t xml:space="preserve">Šiuo aspektu tikslintini </w:t>
      </w:r>
      <w:r w:rsidRPr="00F1719C">
        <w:rPr>
          <w:sz w:val="24"/>
          <w:szCs w:val="24"/>
        </w:rPr>
        <w:t>Nuostatų 13</w:t>
      </w:r>
      <w:r w:rsidR="00A915FE">
        <w:rPr>
          <w:sz w:val="24"/>
          <w:szCs w:val="24"/>
        </w:rPr>
        <w:t>-15</w:t>
      </w:r>
      <w:r w:rsidRPr="00F1719C">
        <w:rPr>
          <w:sz w:val="24"/>
          <w:szCs w:val="24"/>
        </w:rPr>
        <w:t xml:space="preserve"> punkt</w:t>
      </w:r>
      <w:r w:rsidR="00A915FE">
        <w:rPr>
          <w:sz w:val="24"/>
          <w:szCs w:val="24"/>
        </w:rPr>
        <w:t>ai, 16.2 papunktis ir kt</w:t>
      </w:r>
      <w:r w:rsidRPr="00F1719C">
        <w:rPr>
          <w:sz w:val="24"/>
          <w:szCs w:val="24"/>
        </w:rPr>
        <w:t xml:space="preserve">. </w:t>
      </w:r>
    </w:p>
    <w:p w14:paraId="665F9A01" w14:textId="193FD7F1" w:rsidR="00A915FE" w:rsidRDefault="00A915FE" w:rsidP="00D66CCA">
      <w:pPr>
        <w:pStyle w:val="ListParagraph"/>
        <w:numPr>
          <w:ilvl w:val="0"/>
          <w:numId w:val="31"/>
        </w:numPr>
        <w:tabs>
          <w:tab w:val="left" w:pos="993"/>
        </w:tabs>
        <w:spacing w:after="160" w:line="360" w:lineRule="auto"/>
        <w:ind w:left="0" w:firstLine="567"/>
        <w:contextualSpacing/>
        <w:jc w:val="both"/>
        <w:rPr>
          <w:sz w:val="24"/>
          <w:szCs w:val="24"/>
        </w:rPr>
      </w:pPr>
      <w:r>
        <w:rPr>
          <w:sz w:val="24"/>
          <w:szCs w:val="24"/>
        </w:rPr>
        <w:t xml:space="preserve">Siūlytina pildyti Nuostatų 12 punktą, nustatant, jog profesinės reabilitacijos pašalpa  pervedama į asmeninę sąskaitą per </w:t>
      </w:r>
      <w:r w:rsidRPr="00A915FE">
        <w:rPr>
          <w:sz w:val="24"/>
          <w:szCs w:val="24"/>
        </w:rPr>
        <w:t xml:space="preserve">Lietuvos Respublikoje, kitoje Europos </w:t>
      </w:r>
      <w:r>
        <w:rPr>
          <w:sz w:val="24"/>
          <w:szCs w:val="24"/>
        </w:rPr>
        <w:t>S</w:t>
      </w:r>
      <w:r w:rsidRPr="00A915FE">
        <w:rPr>
          <w:sz w:val="24"/>
          <w:szCs w:val="24"/>
        </w:rPr>
        <w:t>ąjungos valstybėje narėje ar Europos</w:t>
      </w:r>
      <w:r w:rsidR="00BE2972">
        <w:rPr>
          <w:sz w:val="24"/>
          <w:szCs w:val="24"/>
          <w:lang w:eastAsia="lt-LT"/>
        </w:rPr>
        <w:t xml:space="preserve"> ekonominei erdvei priklausančios </w:t>
      </w:r>
      <w:r w:rsidRPr="00AA1EBA">
        <w:rPr>
          <w:sz w:val="24"/>
          <w:szCs w:val="24"/>
          <w:lang w:eastAsia="lt-LT"/>
        </w:rPr>
        <w:t>valstybėje  įregistruotą</w:t>
      </w:r>
      <w:r w:rsidRPr="00A915FE">
        <w:rPr>
          <w:sz w:val="24"/>
          <w:szCs w:val="24"/>
          <w:lang w:eastAsia="lt-LT"/>
        </w:rPr>
        <w:t xml:space="preserve"> kredito įstaigą ar kitą mokėjimo paslaugų teikėją.</w:t>
      </w:r>
    </w:p>
    <w:p w14:paraId="0A67355C" w14:textId="5B670A29" w:rsidR="00D66CCA" w:rsidRDefault="00F35AC8" w:rsidP="00D66CCA">
      <w:pPr>
        <w:pStyle w:val="ListParagraph"/>
        <w:numPr>
          <w:ilvl w:val="0"/>
          <w:numId w:val="31"/>
        </w:numPr>
        <w:tabs>
          <w:tab w:val="left" w:pos="993"/>
        </w:tabs>
        <w:spacing w:after="160" w:line="360" w:lineRule="auto"/>
        <w:ind w:left="0" w:firstLine="567"/>
        <w:contextualSpacing/>
        <w:jc w:val="both"/>
        <w:rPr>
          <w:sz w:val="24"/>
          <w:szCs w:val="24"/>
        </w:rPr>
      </w:pPr>
      <w:r>
        <w:rPr>
          <w:sz w:val="24"/>
          <w:szCs w:val="24"/>
          <w:lang w:eastAsia="lt-LT"/>
        </w:rPr>
        <w:t xml:space="preserve">Siūlome tikslinti bei suderinti tarpusavyje Nuostatų 13-16 punktų ir Nuostatų 17 punkte nustatytą reguliavimą, nes sudaromas neaiškumas </w:t>
      </w:r>
      <w:r w:rsidR="00D66CCA">
        <w:rPr>
          <w:sz w:val="24"/>
          <w:szCs w:val="24"/>
          <w:lang w:eastAsia="lt-LT"/>
        </w:rPr>
        <w:t>dėl</w:t>
      </w:r>
      <w:r>
        <w:rPr>
          <w:sz w:val="24"/>
          <w:szCs w:val="24"/>
          <w:lang w:eastAsia="lt-LT"/>
        </w:rPr>
        <w:t xml:space="preserve"> profesinės reabilitacijos pašalpos mokėjim</w:t>
      </w:r>
      <w:r w:rsidR="00D66CCA">
        <w:rPr>
          <w:sz w:val="24"/>
          <w:szCs w:val="24"/>
          <w:lang w:eastAsia="lt-LT"/>
        </w:rPr>
        <w:t>o: ar</w:t>
      </w:r>
      <w:r>
        <w:rPr>
          <w:sz w:val="24"/>
          <w:szCs w:val="24"/>
          <w:lang w:eastAsia="lt-LT"/>
        </w:rPr>
        <w:t xml:space="preserve"> </w:t>
      </w:r>
      <w:r w:rsidR="00D66CCA">
        <w:rPr>
          <w:sz w:val="24"/>
          <w:szCs w:val="24"/>
          <w:lang w:eastAsia="lt-LT"/>
        </w:rPr>
        <w:t xml:space="preserve"> jis </w:t>
      </w:r>
      <w:r>
        <w:rPr>
          <w:sz w:val="24"/>
          <w:szCs w:val="24"/>
          <w:lang w:eastAsia="lt-LT"/>
        </w:rPr>
        <w:t xml:space="preserve">siejamas su </w:t>
      </w:r>
      <w:r w:rsidR="00E52015">
        <w:rPr>
          <w:sz w:val="24"/>
          <w:szCs w:val="24"/>
          <w:lang w:eastAsia="lt-LT"/>
        </w:rPr>
        <w:t xml:space="preserve">profesinės reabilitacijos </w:t>
      </w:r>
      <w:r>
        <w:rPr>
          <w:sz w:val="24"/>
          <w:szCs w:val="24"/>
          <w:lang w:eastAsia="lt-LT"/>
        </w:rPr>
        <w:t xml:space="preserve">programos vykdymu, ar su asmens dalyvavimu profesinės reabilitacijos programoje. </w:t>
      </w:r>
      <w:r w:rsidR="006306CF">
        <w:rPr>
          <w:sz w:val="24"/>
          <w:szCs w:val="24"/>
          <w:lang w:eastAsia="lt-LT"/>
        </w:rPr>
        <w:t>Pastebėtina, kad</w:t>
      </w:r>
      <w:r w:rsidR="00E52015">
        <w:rPr>
          <w:sz w:val="24"/>
          <w:szCs w:val="24"/>
          <w:lang w:eastAsia="lt-LT"/>
        </w:rPr>
        <w:t xml:space="preserve"> Nuostatuose </w:t>
      </w:r>
      <w:r w:rsidR="00D219FF">
        <w:rPr>
          <w:sz w:val="24"/>
          <w:szCs w:val="24"/>
          <w:lang w:eastAsia="lt-LT"/>
        </w:rPr>
        <w:t>nėra apibrėžta</w:t>
      </w:r>
      <w:r w:rsidR="006306CF">
        <w:rPr>
          <w:sz w:val="24"/>
          <w:szCs w:val="24"/>
          <w:lang w:eastAsia="lt-LT"/>
        </w:rPr>
        <w:t xml:space="preserve">, kokiais </w:t>
      </w:r>
      <w:r w:rsidR="00D219FF">
        <w:rPr>
          <w:sz w:val="24"/>
          <w:szCs w:val="24"/>
          <w:lang w:eastAsia="lt-LT"/>
        </w:rPr>
        <w:t xml:space="preserve">atvejais ir kokiais </w:t>
      </w:r>
      <w:r w:rsidR="006306CF">
        <w:rPr>
          <w:sz w:val="24"/>
          <w:szCs w:val="24"/>
          <w:lang w:eastAsia="lt-LT"/>
        </w:rPr>
        <w:t>pagrindais remian</w:t>
      </w:r>
      <w:r w:rsidR="00D219FF">
        <w:rPr>
          <w:sz w:val="24"/>
          <w:szCs w:val="24"/>
          <w:lang w:eastAsia="lt-LT"/>
        </w:rPr>
        <w:t>tis profesinės reabilitacijos programos</w:t>
      </w:r>
      <w:r w:rsidR="00D66CCA">
        <w:rPr>
          <w:sz w:val="24"/>
          <w:szCs w:val="24"/>
          <w:lang w:eastAsia="lt-LT"/>
        </w:rPr>
        <w:t xml:space="preserve"> vykdymas</w:t>
      </w:r>
      <w:r w:rsidR="00D219FF">
        <w:rPr>
          <w:sz w:val="24"/>
          <w:szCs w:val="24"/>
          <w:lang w:eastAsia="lt-LT"/>
        </w:rPr>
        <w:t xml:space="preserve"> </w:t>
      </w:r>
      <w:r w:rsidR="00D66CCA">
        <w:rPr>
          <w:sz w:val="24"/>
          <w:szCs w:val="24"/>
          <w:lang w:eastAsia="lt-LT"/>
        </w:rPr>
        <w:t xml:space="preserve"> bei</w:t>
      </w:r>
      <w:r w:rsidR="00D219FF">
        <w:rPr>
          <w:sz w:val="24"/>
          <w:szCs w:val="24"/>
          <w:lang w:eastAsia="lt-LT"/>
        </w:rPr>
        <w:t xml:space="preserve"> </w:t>
      </w:r>
      <w:r w:rsidR="00D66CCA">
        <w:rPr>
          <w:sz w:val="24"/>
          <w:szCs w:val="24"/>
          <w:lang w:eastAsia="lt-LT"/>
        </w:rPr>
        <w:t xml:space="preserve"> minėtos </w:t>
      </w:r>
      <w:r w:rsidR="00D219FF">
        <w:rPr>
          <w:sz w:val="24"/>
          <w:szCs w:val="24"/>
          <w:lang w:eastAsia="lt-LT"/>
        </w:rPr>
        <w:t xml:space="preserve">pašalpos mokėjimas gali būti </w:t>
      </w:r>
      <w:r w:rsidR="00D66CCA">
        <w:rPr>
          <w:sz w:val="24"/>
          <w:szCs w:val="24"/>
          <w:lang w:eastAsia="lt-LT"/>
        </w:rPr>
        <w:t>su</w:t>
      </w:r>
      <w:r w:rsidR="00D219FF">
        <w:rPr>
          <w:sz w:val="24"/>
          <w:szCs w:val="24"/>
          <w:lang w:eastAsia="lt-LT"/>
        </w:rPr>
        <w:t>stabdomas ir pratęsiamas</w:t>
      </w:r>
      <w:r w:rsidR="00E52015">
        <w:rPr>
          <w:sz w:val="24"/>
          <w:szCs w:val="24"/>
          <w:lang w:eastAsia="lt-LT"/>
        </w:rPr>
        <w:t>, todėl svarstytinas papildomų nuostatų įtvirtinimas</w:t>
      </w:r>
      <w:r w:rsidR="009A7E45">
        <w:rPr>
          <w:sz w:val="24"/>
          <w:szCs w:val="24"/>
          <w:lang w:eastAsia="lt-LT"/>
        </w:rPr>
        <w:t>, arba  neapibrėžtumą sudarančių nuostatų turi būti atsisakoma.</w:t>
      </w:r>
      <w:r w:rsidR="00C97148">
        <w:rPr>
          <w:sz w:val="24"/>
          <w:szCs w:val="24"/>
          <w:lang w:eastAsia="lt-LT"/>
        </w:rPr>
        <w:t xml:space="preserve"> Be to, siūlome įvertinti, ar Nuostatų 16 punktas neturėtų būti pildomas, įvertinant ir a</w:t>
      </w:r>
      <w:r w:rsidR="00E52015">
        <w:rPr>
          <w:sz w:val="24"/>
          <w:szCs w:val="24"/>
          <w:lang w:eastAsia="lt-LT"/>
        </w:rPr>
        <w:t xml:space="preserve">smens, dalyvaujančio programoje, </w:t>
      </w:r>
      <w:r w:rsidR="00C97148">
        <w:rPr>
          <w:sz w:val="24"/>
          <w:szCs w:val="24"/>
          <w:lang w:eastAsia="lt-LT"/>
        </w:rPr>
        <w:t>valią</w:t>
      </w:r>
      <w:r w:rsidR="00E52015">
        <w:rPr>
          <w:sz w:val="24"/>
          <w:szCs w:val="24"/>
          <w:lang w:eastAsia="lt-LT"/>
        </w:rPr>
        <w:t xml:space="preserve"> ir (ar) galimybes dalyvauti programoje.</w:t>
      </w:r>
    </w:p>
    <w:p w14:paraId="1AFDA8C1" w14:textId="77777777" w:rsidR="00DE2B7B" w:rsidRPr="00D66CCA" w:rsidRDefault="00DE2B7B" w:rsidP="00DE2B7B">
      <w:pPr>
        <w:pStyle w:val="ListParagraph"/>
        <w:tabs>
          <w:tab w:val="left" w:pos="993"/>
        </w:tabs>
        <w:spacing w:after="160" w:line="360" w:lineRule="auto"/>
        <w:ind w:left="567"/>
        <w:contextualSpacing/>
        <w:jc w:val="both"/>
        <w:rPr>
          <w:sz w:val="24"/>
          <w:szCs w:val="24"/>
        </w:rPr>
      </w:pPr>
      <w:bookmarkStart w:id="0" w:name="_GoBack"/>
      <w:bookmarkEnd w:id="0"/>
    </w:p>
    <w:p w14:paraId="250BE5DD" w14:textId="2A09BDB6" w:rsidR="003D376A" w:rsidRDefault="00C930F2" w:rsidP="00BF4A67">
      <w:pPr>
        <w:pStyle w:val="Preformatted"/>
        <w:spacing w:line="288" w:lineRule="auto"/>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BB12CF"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77171A">
      <w:headerReference w:type="even" r:id="rId8"/>
      <w:headerReference w:type="default" r:id="rId9"/>
      <w:footerReference w:type="even" r:id="rId10"/>
      <w:type w:val="continuous"/>
      <w:pgSz w:w="11907" w:h="16840" w:code="9"/>
      <w:pgMar w:top="709"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8AC65" w14:textId="77777777" w:rsidR="00BB12CF" w:rsidRDefault="00BB12CF">
      <w:r>
        <w:separator/>
      </w:r>
    </w:p>
  </w:endnote>
  <w:endnote w:type="continuationSeparator" w:id="0">
    <w:p w14:paraId="1429DEBD" w14:textId="77777777" w:rsidR="00BB12CF" w:rsidRDefault="00BB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1F7CE" w14:textId="77777777" w:rsidR="00BB12CF" w:rsidRDefault="00BB12CF">
      <w:r>
        <w:separator/>
      </w:r>
    </w:p>
  </w:footnote>
  <w:footnote w:type="continuationSeparator" w:id="0">
    <w:p w14:paraId="09BE2A40" w14:textId="77777777" w:rsidR="00BB12CF" w:rsidRDefault="00BB1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2B7B">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7"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2"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1"/>
  </w:num>
  <w:num w:numId="3">
    <w:abstractNumId w:val="23"/>
  </w:num>
  <w:num w:numId="4">
    <w:abstractNumId w:val="7"/>
  </w:num>
  <w:num w:numId="5">
    <w:abstractNumId w:val="15"/>
  </w:num>
  <w:num w:numId="6">
    <w:abstractNumId w:val="26"/>
  </w:num>
  <w:num w:numId="7">
    <w:abstractNumId w:val="18"/>
  </w:num>
  <w:num w:numId="8">
    <w:abstractNumId w:val="29"/>
  </w:num>
  <w:num w:numId="9">
    <w:abstractNumId w:val="24"/>
  </w:num>
  <w:num w:numId="10">
    <w:abstractNumId w:val="8"/>
  </w:num>
  <w:num w:numId="11">
    <w:abstractNumId w:val="2"/>
  </w:num>
  <w:num w:numId="12">
    <w:abstractNumId w:val="14"/>
  </w:num>
  <w:num w:numId="13">
    <w:abstractNumId w:val="32"/>
  </w:num>
  <w:num w:numId="14">
    <w:abstractNumId w:val="21"/>
  </w:num>
  <w:num w:numId="15">
    <w:abstractNumId w:val="4"/>
  </w:num>
  <w:num w:numId="16">
    <w:abstractNumId w:val="12"/>
  </w:num>
  <w:num w:numId="17">
    <w:abstractNumId w:val="6"/>
  </w:num>
  <w:num w:numId="18">
    <w:abstractNumId w:val="20"/>
  </w:num>
  <w:num w:numId="19">
    <w:abstractNumId w:val="9"/>
  </w:num>
  <w:num w:numId="20">
    <w:abstractNumId w:val="5"/>
  </w:num>
  <w:num w:numId="21">
    <w:abstractNumId w:val="19"/>
  </w:num>
  <w:num w:numId="22">
    <w:abstractNumId w:val="28"/>
  </w:num>
  <w:num w:numId="23">
    <w:abstractNumId w:val="27"/>
  </w:num>
  <w:num w:numId="24">
    <w:abstractNumId w:val="3"/>
  </w:num>
  <w:num w:numId="25">
    <w:abstractNumId w:val="16"/>
  </w:num>
  <w:num w:numId="26">
    <w:abstractNumId w:val="1"/>
  </w:num>
  <w:num w:numId="27">
    <w:abstractNumId w:val="22"/>
  </w:num>
  <w:num w:numId="28">
    <w:abstractNumId w:val="13"/>
  </w:num>
  <w:num w:numId="29">
    <w:abstractNumId w:val="17"/>
  </w:num>
  <w:num w:numId="30">
    <w:abstractNumId w:val="25"/>
  </w:num>
  <w:num w:numId="31">
    <w:abstractNumId w:val="11"/>
  </w:num>
  <w:num w:numId="32">
    <w:abstractNumId w:val="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481"/>
    <w:rsid w:val="00050440"/>
    <w:rsid w:val="00056FDE"/>
    <w:rsid w:val="00075410"/>
    <w:rsid w:val="00075588"/>
    <w:rsid w:val="00081CAB"/>
    <w:rsid w:val="00084CB0"/>
    <w:rsid w:val="00085A33"/>
    <w:rsid w:val="0009099A"/>
    <w:rsid w:val="000953F5"/>
    <w:rsid w:val="000A629A"/>
    <w:rsid w:val="000B2BDE"/>
    <w:rsid w:val="000C2979"/>
    <w:rsid w:val="000C58DB"/>
    <w:rsid w:val="000D3FCC"/>
    <w:rsid w:val="000D4C32"/>
    <w:rsid w:val="000E1347"/>
    <w:rsid w:val="000E1E8F"/>
    <w:rsid w:val="000E4554"/>
    <w:rsid w:val="000F02D4"/>
    <w:rsid w:val="00104E24"/>
    <w:rsid w:val="00114699"/>
    <w:rsid w:val="00114CF3"/>
    <w:rsid w:val="00121F28"/>
    <w:rsid w:val="001248A5"/>
    <w:rsid w:val="0012490F"/>
    <w:rsid w:val="001256CD"/>
    <w:rsid w:val="001261AB"/>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5133"/>
    <w:rsid w:val="001A0942"/>
    <w:rsid w:val="001A0A98"/>
    <w:rsid w:val="001A1C9E"/>
    <w:rsid w:val="001A3604"/>
    <w:rsid w:val="001A3BF3"/>
    <w:rsid w:val="001A5826"/>
    <w:rsid w:val="001C085F"/>
    <w:rsid w:val="001C0FDA"/>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5507"/>
    <w:rsid w:val="00256841"/>
    <w:rsid w:val="00257F2D"/>
    <w:rsid w:val="00263754"/>
    <w:rsid w:val="002643F4"/>
    <w:rsid w:val="00264654"/>
    <w:rsid w:val="00265AFA"/>
    <w:rsid w:val="0027224D"/>
    <w:rsid w:val="00275283"/>
    <w:rsid w:val="00282B69"/>
    <w:rsid w:val="00282BC6"/>
    <w:rsid w:val="0029227B"/>
    <w:rsid w:val="002931F9"/>
    <w:rsid w:val="00296A46"/>
    <w:rsid w:val="002A1DBA"/>
    <w:rsid w:val="002B4652"/>
    <w:rsid w:val="002C10CD"/>
    <w:rsid w:val="002C3221"/>
    <w:rsid w:val="002D2F4F"/>
    <w:rsid w:val="002D32DE"/>
    <w:rsid w:val="002D46E1"/>
    <w:rsid w:val="002E0C6A"/>
    <w:rsid w:val="002E2581"/>
    <w:rsid w:val="002E4DDD"/>
    <w:rsid w:val="002E52D7"/>
    <w:rsid w:val="002F0F06"/>
    <w:rsid w:val="002F2265"/>
    <w:rsid w:val="002F6433"/>
    <w:rsid w:val="003001BC"/>
    <w:rsid w:val="00305B94"/>
    <w:rsid w:val="00306AE5"/>
    <w:rsid w:val="00307286"/>
    <w:rsid w:val="003169BB"/>
    <w:rsid w:val="00317F57"/>
    <w:rsid w:val="003277C6"/>
    <w:rsid w:val="00332E4F"/>
    <w:rsid w:val="0034323F"/>
    <w:rsid w:val="00345A5E"/>
    <w:rsid w:val="00347F63"/>
    <w:rsid w:val="0035068E"/>
    <w:rsid w:val="003512EE"/>
    <w:rsid w:val="00355FB4"/>
    <w:rsid w:val="00357CE5"/>
    <w:rsid w:val="00361032"/>
    <w:rsid w:val="00365388"/>
    <w:rsid w:val="00365AD4"/>
    <w:rsid w:val="00370C21"/>
    <w:rsid w:val="00372FE8"/>
    <w:rsid w:val="00375DBA"/>
    <w:rsid w:val="00391824"/>
    <w:rsid w:val="003953FF"/>
    <w:rsid w:val="003A33DF"/>
    <w:rsid w:val="003A46C5"/>
    <w:rsid w:val="003A52CF"/>
    <w:rsid w:val="003A7C87"/>
    <w:rsid w:val="003B25A5"/>
    <w:rsid w:val="003B2C86"/>
    <w:rsid w:val="003B5BB8"/>
    <w:rsid w:val="003D24E6"/>
    <w:rsid w:val="003D376A"/>
    <w:rsid w:val="003D55F4"/>
    <w:rsid w:val="003E0750"/>
    <w:rsid w:val="003E17C2"/>
    <w:rsid w:val="003E1817"/>
    <w:rsid w:val="003E46B4"/>
    <w:rsid w:val="003F06D3"/>
    <w:rsid w:val="003F3FD9"/>
    <w:rsid w:val="003F6645"/>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C25BB"/>
    <w:rsid w:val="004C7A06"/>
    <w:rsid w:val="004D106C"/>
    <w:rsid w:val="004D13D3"/>
    <w:rsid w:val="004D4686"/>
    <w:rsid w:val="004D6B7E"/>
    <w:rsid w:val="004E6B1D"/>
    <w:rsid w:val="004F3453"/>
    <w:rsid w:val="004F4E59"/>
    <w:rsid w:val="004F4E75"/>
    <w:rsid w:val="005004AF"/>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86B74"/>
    <w:rsid w:val="00591830"/>
    <w:rsid w:val="005933B9"/>
    <w:rsid w:val="005934B1"/>
    <w:rsid w:val="00595271"/>
    <w:rsid w:val="00596C06"/>
    <w:rsid w:val="005A08C8"/>
    <w:rsid w:val="005A4FF2"/>
    <w:rsid w:val="005A5E83"/>
    <w:rsid w:val="005B10BD"/>
    <w:rsid w:val="005B476D"/>
    <w:rsid w:val="005B478A"/>
    <w:rsid w:val="005B7510"/>
    <w:rsid w:val="005C5A71"/>
    <w:rsid w:val="005C7AC9"/>
    <w:rsid w:val="005D02CD"/>
    <w:rsid w:val="005D0574"/>
    <w:rsid w:val="005D44EC"/>
    <w:rsid w:val="005D50E1"/>
    <w:rsid w:val="005E38BB"/>
    <w:rsid w:val="005F62CC"/>
    <w:rsid w:val="005F7BDE"/>
    <w:rsid w:val="00601099"/>
    <w:rsid w:val="006037F3"/>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7328"/>
    <w:rsid w:val="00680D89"/>
    <w:rsid w:val="00684D95"/>
    <w:rsid w:val="0068676F"/>
    <w:rsid w:val="00691E90"/>
    <w:rsid w:val="006A4F97"/>
    <w:rsid w:val="006A52C3"/>
    <w:rsid w:val="006A5C01"/>
    <w:rsid w:val="006B34FC"/>
    <w:rsid w:val="006B5349"/>
    <w:rsid w:val="006B5E13"/>
    <w:rsid w:val="006B63D8"/>
    <w:rsid w:val="006C6125"/>
    <w:rsid w:val="006C7C72"/>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4551C"/>
    <w:rsid w:val="007472B4"/>
    <w:rsid w:val="00747EC2"/>
    <w:rsid w:val="0075157F"/>
    <w:rsid w:val="00751D27"/>
    <w:rsid w:val="00755EE8"/>
    <w:rsid w:val="00762D89"/>
    <w:rsid w:val="00766C20"/>
    <w:rsid w:val="00770F73"/>
    <w:rsid w:val="0077171A"/>
    <w:rsid w:val="00774900"/>
    <w:rsid w:val="00775223"/>
    <w:rsid w:val="007815DF"/>
    <w:rsid w:val="00782A10"/>
    <w:rsid w:val="00783A48"/>
    <w:rsid w:val="0079126F"/>
    <w:rsid w:val="00792A2B"/>
    <w:rsid w:val="00794539"/>
    <w:rsid w:val="0079585D"/>
    <w:rsid w:val="00797406"/>
    <w:rsid w:val="007A2DD3"/>
    <w:rsid w:val="007A50AC"/>
    <w:rsid w:val="007A6836"/>
    <w:rsid w:val="007B2783"/>
    <w:rsid w:val="007B2A9D"/>
    <w:rsid w:val="007B3AC8"/>
    <w:rsid w:val="007B6413"/>
    <w:rsid w:val="007B7BF4"/>
    <w:rsid w:val="007B7CAA"/>
    <w:rsid w:val="007C0487"/>
    <w:rsid w:val="007C2BE6"/>
    <w:rsid w:val="007D0347"/>
    <w:rsid w:val="007D2308"/>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32EBD"/>
    <w:rsid w:val="00832EFD"/>
    <w:rsid w:val="00832F5B"/>
    <w:rsid w:val="00834B73"/>
    <w:rsid w:val="008425AC"/>
    <w:rsid w:val="008435B7"/>
    <w:rsid w:val="00846904"/>
    <w:rsid w:val="00851EBF"/>
    <w:rsid w:val="008617AD"/>
    <w:rsid w:val="008627F0"/>
    <w:rsid w:val="00864F29"/>
    <w:rsid w:val="00867FBC"/>
    <w:rsid w:val="00873593"/>
    <w:rsid w:val="00876B1B"/>
    <w:rsid w:val="00877D34"/>
    <w:rsid w:val="008860B8"/>
    <w:rsid w:val="00886223"/>
    <w:rsid w:val="00893959"/>
    <w:rsid w:val="008A20E3"/>
    <w:rsid w:val="008A4410"/>
    <w:rsid w:val="008A4573"/>
    <w:rsid w:val="008B086C"/>
    <w:rsid w:val="008C1999"/>
    <w:rsid w:val="008C38F6"/>
    <w:rsid w:val="008C39B4"/>
    <w:rsid w:val="008D13FF"/>
    <w:rsid w:val="008D61D3"/>
    <w:rsid w:val="008D678C"/>
    <w:rsid w:val="008D75A4"/>
    <w:rsid w:val="008E162C"/>
    <w:rsid w:val="008E2931"/>
    <w:rsid w:val="008E5016"/>
    <w:rsid w:val="008E57B5"/>
    <w:rsid w:val="008F1A6A"/>
    <w:rsid w:val="00905AA3"/>
    <w:rsid w:val="0090798A"/>
    <w:rsid w:val="00913055"/>
    <w:rsid w:val="0092440B"/>
    <w:rsid w:val="00943F2F"/>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1949"/>
    <w:rsid w:val="00A538FD"/>
    <w:rsid w:val="00A53E23"/>
    <w:rsid w:val="00A555D2"/>
    <w:rsid w:val="00A70910"/>
    <w:rsid w:val="00A70FA7"/>
    <w:rsid w:val="00A7783C"/>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34B7"/>
    <w:rsid w:val="00AC3B0D"/>
    <w:rsid w:val="00AD1041"/>
    <w:rsid w:val="00AD2E69"/>
    <w:rsid w:val="00AD3744"/>
    <w:rsid w:val="00AE26FE"/>
    <w:rsid w:val="00AE4E85"/>
    <w:rsid w:val="00AE741C"/>
    <w:rsid w:val="00AF1A4F"/>
    <w:rsid w:val="00AF1F3C"/>
    <w:rsid w:val="00AF373F"/>
    <w:rsid w:val="00AF5693"/>
    <w:rsid w:val="00AF6785"/>
    <w:rsid w:val="00B00E3B"/>
    <w:rsid w:val="00B03346"/>
    <w:rsid w:val="00B04897"/>
    <w:rsid w:val="00B07612"/>
    <w:rsid w:val="00B07ED8"/>
    <w:rsid w:val="00B111FB"/>
    <w:rsid w:val="00B13B58"/>
    <w:rsid w:val="00B15CE4"/>
    <w:rsid w:val="00B17160"/>
    <w:rsid w:val="00B2162E"/>
    <w:rsid w:val="00B22E35"/>
    <w:rsid w:val="00B307FD"/>
    <w:rsid w:val="00B31363"/>
    <w:rsid w:val="00B36466"/>
    <w:rsid w:val="00B413F5"/>
    <w:rsid w:val="00B44B0F"/>
    <w:rsid w:val="00B55D4C"/>
    <w:rsid w:val="00B57657"/>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2CF"/>
    <w:rsid w:val="00BB756F"/>
    <w:rsid w:val="00BC31FA"/>
    <w:rsid w:val="00BC544D"/>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30F2"/>
    <w:rsid w:val="00C97148"/>
    <w:rsid w:val="00CA1702"/>
    <w:rsid w:val="00CA2180"/>
    <w:rsid w:val="00CA2DC3"/>
    <w:rsid w:val="00CC0610"/>
    <w:rsid w:val="00CC3141"/>
    <w:rsid w:val="00CC4B47"/>
    <w:rsid w:val="00CD08FB"/>
    <w:rsid w:val="00CD479D"/>
    <w:rsid w:val="00CE122F"/>
    <w:rsid w:val="00CE51BD"/>
    <w:rsid w:val="00CF112D"/>
    <w:rsid w:val="00CF74A9"/>
    <w:rsid w:val="00D10C0F"/>
    <w:rsid w:val="00D14EB5"/>
    <w:rsid w:val="00D219FF"/>
    <w:rsid w:val="00D24C4E"/>
    <w:rsid w:val="00D302C3"/>
    <w:rsid w:val="00D3740B"/>
    <w:rsid w:val="00D37AE6"/>
    <w:rsid w:val="00D461B7"/>
    <w:rsid w:val="00D477BF"/>
    <w:rsid w:val="00D55C7A"/>
    <w:rsid w:val="00D577BC"/>
    <w:rsid w:val="00D625EF"/>
    <w:rsid w:val="00D62668"/>
    <w:rsid w:val="00D6326E"/>
    <w:rsid w:val="00D64D8C"/>
    <w:rsid w:val="00D65288"/>
    <w:rsid w:val="00D66CCA"/>
    <w:rsid w:val="00D679B4"/>
    <w:rsid w:val="00D72FC3"/>
    <w:rsid w:val="00D85398"/>
    <w:rsid w:val="00D86700"/>
    <w:rsid w:val="00D921E2"/>
    <w:rsid w:val="00DA17D0"/>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E0053E"/>
    <w:rsid w:val="00E0496B"/>
    <w:rsid w:val="00E06A40"/>
    <w:rsid w:val="00E11C36"/>
    <w:rsid w:val="00E252D4"/>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63486"/>
    <w:rsid w:val="00E63866"/>
    <w:rsid w:val="00E7215C"/>
    <w:rsid w:val="00E74EA8"/>
    <w:rsid w:val="00E759B9"/>
    <w:rsid w:val="00E7623A"/>
    <w:rsid w:val="00E82D1F"/>
    <w:rsid w:val="00E84A0D"/>
    <w:rsid w:val="00E91947"/>
    <w:rsid w:val="00EA02E9"/>
    <w:rsid w:val="00EA0D85"/>
    <w:rsid w:val="00EA1AF1"/>
    <w:rsid w:val="00EA20EA"/>
    <w:rsid w:val="00EB5828"/>
    <w:rsid w:val="00EC0CDA"/>
    <w:rsid w:val="00EC3A41"/>
    <w:rsid w:val="00EC45F3"/>
    <w:rsid w:val="00EE0CD0"/>
    <w:rsid w:val="00EE30A0"/>
    <w:rsid w:val="00EE3239"/>
    <w:rsid w:val="00EE49D3"/>
    <w:rsid w:val="00EF4553"/>
    <w:rsid w:val="00F02470"/>
    <w:rsid w:val="00F03F29"/>
    <w:rsid w:val="00F07B2B"/>
    <w:rsid w:val="00F106FC"/>
    <w:rsid w:val="00F10A92"/>
    <w:rsid w:val="00F110EA"/>
    <w:rsid w:val="00F111DC"/>
    <w:rsid w:val="00F14288"/>
    <w:rsid w:val="00F15564"/>
    <w:rsid w:val="00F1654F"/>
    <w:rsid w:val="00F1719C"/>
    <w:rsid w:val="00F1764B"/>
    <w:rsid w:val="00F2283C"/>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B19"/>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27173"/>
    <w:rsid w:val="005406A9"/>
    <w:rsid w:val="005444E3"/>
    <w:rsid w:val="005C6089"/>
    <w:rsid w:val="005E1912"/>
    <w:rsid w:val="0060059A"/>
    <w:rsid w:val="006920BA"/>
    <w:rsid w:val="006965BA"/>
    <w:rsid w:val="0077292E"/>
    <w:rsid w:val="007A115D"/>
    <w:rsid w:val="007D7597"/>
    <w:rsid w:val="00847B5F"/>
    <w:rsid w:val="008B0923"/>
    <w:rsid w:val="008B2375"/>
    <w:rsid w:val="008D2C0A"/>
    <w:rsid w:val="00945E25"/>
    <w:rsid w:val="009851A0"/>
    <w:rsid w:val="009943C0"/>
    <w:rsid w:val="009E18B5"/>
    <w:rsid w:val="00A2663E"/>
    <w:rsid w:val="00A651D3"/>
    <w:rsid w:val="00A748A3"/>
    <w:rsid w:val="00AA7008"/>
    <w:rsid w:val="00AC5FFB"/>
    <w:rsid w:val="00AD1664"/>
    <w:rsid w:val="00AE10F8"/>
    <w:rsid w:val="00B471E9"/>
    <w:rsid w:val="00B63C34"/>
    <w:rsid w:val="00BA1616"/>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B48DF-5294-4335-B0B9-105DAE42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547</TotalTime>
  <Pages>2</Pages>
  <Words>3789</Words>
  <Characters>2160</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2018-09-18T09:47:00Z</dcterms:created>
  <dc:creator>DULEVIČIŪTĖ-AKIMOVIENĖ, Akvilė</dc:creator>
  <cp:lastModifiedBy>Tatjana Knyzienė</cp:lastModifiedBy>
  <cp:lastPrinted>2018-09-19T09:19:00Z</cp:lastPrinted>
  <dcterms:modified xsi:type="dcterms:W3CDTF">2018-09-19T09:24:00Z</dcterms:modified>
  <cp:revision>10</cp:revision>
</cp:coreProperties>
</file>