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9105BC" w14:paraId="4412AC2B" w14:textId="77777777">
        <w:trPr>
          <w:jc w:val="center"/>
        </w:trPr>
        <w:tc>
          <w:tcPr>
            <w:tcW w:w="3284" w:type="dxa"/>
          </w:tcPr>
          <w:p w14:paraId="0E29CD55" w14:textId="77777777" w:rsidR="009105BC" w:rsidRDefault="009105BC">
            <w:pPr>
              <w:jc w:val="center"/>
            </w:pPr>
          </w:p>
        </w:tc>
        <w:tc>
          <w:tcPr>
            <w:tcW w:w="2919" w:type="dxa"/>
          </w:tcPr>
          <w:p w14:paraId="74B6EC33" w14:textId="77777777" w:rsidR="009105BC" w:rsidRDefault="009105BC">
            <w:pPr>
              <w:jc w:val="center"/>
            </w:pPr>
          </w:p>
        </w:tc>
        <w:tc>
          <w:tcPr>
            <w:tcW w:w="3649" w:type="dxa"/>
          </w:tcPr>
          <w:p w14:paraId="632E1E59" w14:textId="4CDC9401" w:rsidR="009105BC" w:rsidRDefault="00557A40" w:rsidP="00B564B8">
            <w:pPr>
              <w:tabs>
                <w:tab w:val="left" w:pos="638"/>
                <w:tab w:val="left" w:pos="780"/>
              </w:tabs>
              <w:ind w:left="780"/>
              <w:rPr>
                <w:b/>
                <w:sz w:val="24"/>
              </w:rPr>
            </w:pPr>
            <w:r>
              <w:rPr>
                <w:b/>
                <w:sz w:val="24"/>
              </w:rPr>
              <w:t>Projekto</w:t>
            </w:r>
          </w:p>
          <w:p w14:paraId="289054D1" w14:textId="435DC503" w:rsidR="00557A40" w:rsidRDefault="00557A40" w:rsidP="007C681B">
            <w:pPr>
              <w:tabs>
                <w:tab w:val="left" w:pos="780"/>
                <w:tab w:val="left" w:pos="1205"/>
              </w:tabs>
              <w:ind w:left="780" w:hanging="780"/>
              <w:jc w:val="center"/>
              <w:rPr>
                <w:b/>
                <w:sz w:val="24"/>
              </w:rPr>
            </w:pPr>
            <w:r>
              <w:rPr>
                <w:b/>
                <w:sz w:val="24"/>
              </w:rPr>
              <w:t xml:space="preserve">      lyginamasis variantas</w:t>
            </w:r>
          </w:p>
        </w:tc>
      </w:tr>
      <w:tr w:rsidR="009105BC" w14:paraId="34A54801" w14:textId="77777777">
        <w:trPr>
          <w:jc w:val="center"/>
        </w:trPr>
        <w:tc>
          <w:tcPr>
            <w:tcW w:w="3284" w:type="dxa"/>
          </w:tcPr>
          <w:p w14:paraId="1B63CA16" w14:textId="77777777" w:rsidR="009105BC" w:rsidRDefault="009105BC">
            <w:pPr>
              <w:jc w:val="center"/>
            </w:pPr>
          </w:p>
        </w:tc>
        <w:bookmarkStart w:id="0" w:name="_MON_1051000241"/>
        <w:bookmarkStart w:id="1" w:name="_MON_1051000405"/>
        <w:bookmarkStart w:id="2" w:name="_MON_1051000430"/>
        <w:bookmarkStart w:id="3" w:name="_MON_1051000472"/>
        <w:bookmarkStart w:id="4" w:name="_MON_1051000718"/>
        <w:bookmarkStart w:id="5" w:name="_MON_1059480347"/>
        <w:bookmarkStart w:id="6" w:name="_MON_1059482463"/>
        <w:bookmarkStart w:id="7" w:name="_MON_1060522985"/>
        <w:bookmarkEnd w:id="0"/>
        <w:bookmarkEnd w:id="1"/>
        <w:bookmarkEnd w:id="2"/>
        <w:bookmarkEnd w:id="3"/>
        <w:bookmarkEnd w:id="4"/>
        <w:bookmarkEnd w:id="5"/>
        <w:bookmarkEnd w:id="6"/>
        <w:bookmarkEnd w:id="7"/>
        <w:bookmarkStart w:id="8" w:name="_MON_1060530987"/>
        <w:bookmarkEnd w:id="8"/>
        <w:tc>
          <w:tcPr>
            <w:tcW w:w="2919" w:type="dxa"/>
          </w:tcPr>
          <w:p w14:paraId="5E4C6703" w14:textId="77777777" w:rsidR="009105BC" w:rsidRDefault="009105BC">
            <w:pPr>
              <w:jc w:val="center"/>
            </w:pPr>
            <w:r>
              <w:object w:dxaOrig="753" w:dyaOrig="830" w14:anchorId="7CB0C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41.6pt" o:ole="" fillcolor="window">
                  <v:imagedata r:id="rId8" o:title="" gain="2147483647f" blacklevel=".5"/>
                </v:shape>
                <o:OLEObject Type="Embed" ProgID="Word.Picture.8" ShapeID="_x0000_i1025" DrawAspect="Content" ObjectID="_1601962941" r:id="rId9"/>
              </w:object>
            </w:r>
          </w:p>
        </w:tc>
        <w:tc>
          <w:tcPr>
            <w:tcW w:w="3649" w:type="dxa"/>
          </w:tcPr>
          <w:p w14:paraId="3418C0B2" w14:textId="77777777" w:rsidR="009105BC" w:rsidRDefault="009105BC">
            <w:pPr>
              <w:jc w:val="center"/>
            </w:pPr>
          </w:p>
        </w:tc>
      </w:tr>
    </w:tbl>
    <w:p w14:paraId="43C811F3" w14:textId="77777777" w:rsidR="009105BC" w:rsidRDefault="009105BC">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D656AF8" w14:textId="77777777" w:rsidR="009105BC" w:rsidRDefault="009105BC">
      <w:pPr>
        <w:jc w:val="center"/>
        <w:rPr>
          <w:b/>
          <w:sz w:val="26"/>
        </w:rPr>
      </w:pPr>
    </w:p>
    <w:p w14:paraId="66C5A82C" w14:textId="77777777" w:rsidR="009105BC" w:rsidRDefault="009105BC">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12076B03" w14:textId="5B547B40" w:rsidR="00B07EE7" w:rsidRPr="00A04DA1" w:rsidRDefault="003A09DF" w:rsidP="00B07EE7">
      <w:pPr>
        <w:jc w:val="center"/>
        <w:rPr>
          <w:sz w:val="28"/>
          <w:szCs w:val="28"/>
        </w:rPr>
      </w:pPr>
      <w:r w:rsidRPr="003A09DF">
        <w:rPr>
          <w:b/>
          <w:bCs/>
          <w:caps/>
          <w:sz w:val="28"/>
          <w:szCs w:val="28"/>
        </w:rPr>
        <w:t xml:space="preserve">Dėl </w:t>
      </w:r>
      <w:r w:rsidR="00A04DA1" w:rsidRPr="00A04DA1">
        <w:rPr>
          <w:b/>
          <w:bCs/>
          <w:sz w:val="28"/>
          <w:szCs w:val="28"/>
        </w:rPr>
        <w:t>LIETUVOS RESPUBLIKOS VYRIAUSYBĖS 2012 M. GEGUŽĖS 29 D. NUTARIMO NR. 625 „DĖL AVIACIJAI GALINČIŲ KLIUDYTI STATINIŲ STATYBOS BEI REKONSTRAVIMO IR ĮRENGINIŲ ĮRENGIMO DERINIMO TVARKOS APRAŠO PATVIRTINIMO“ PAKEITIMO</w:t>
      </w:r>
    </w:p>
    <w:p w14:paraId="4ED0308F" w14:textId="356C7F98" w:rsidR="009105BC" w:rsidRPr="00155487" w:rsidRDefault="009105BC">
      <w:pPr>
        <w:jc w:val="center"/>
        <w:rPr>
          <w:b/>
          <w:sz w:val="28"/>
          <w:szCs w:val="28"/>
        </w:rPr>
      </w:pPr>
    </w:p>
    <w:p w14:paraId="23E3BDEF" w14:textId="77777777" w:rsidR="00FC2544" w:rsidRDefault="00FC2544">
      <w:pPr>
        <w:jc w:val="center"/>
        <w:rPr>
          <w:b/>
          <w:sz w:val="26"/>
        </w:rPr>
      </w:pPr>
    </w:p>
    <w:p w14:paraId="72FA4772" w14:textId="1259A056" w:rsidR="009105BC" w:rsidRDefault="009105BC">
      <w:pPr>
        <w:jc w:val="center"/>
        <w:rPr>
          <w:sz w:val="24"/>
        </w:rPr>
      </w:pPr>
      <w:r>
        <w:rPr>
          <w:sz w:val="24"/>
        </w:rPr>
        <w:fldChar w:fldCharType="begin">
          <w:ffData>
            <w:name w:val="r09"/>
            <w:enabled/>
            <w:calcOnExit w:val="0"/>
            <w:statusText w:type="text" w:val="Įrašykite datą"/>
            <w:textInput>
              <w:default w:val="2004 m. _________ __ d."/>
            </w:textInput>
          </w:ffData>
        </w:fldChar>
      </w:r>
      <w:bookmarkStart w:id="11" w:name="r09"/>
      <w:r>
        <w:rPr>
          <w:sz w:val="24"/>
        </w:rPr>
        <w:instrText xml:space="preserve"> FORMTEXT </w:instrText>
      </w:r>
      <w:r>
        <w:rPr>
          <w:sz w:val="24"/>
        </w:rPr>
      </w:r>
      <w:r>
        <w:rPr>
          <w:sz w:val="24"/>
        </w:rPr>
        <w:fldChar w:fldCharType="separate"/>
      </w:r>
      <w:r>
        <w:rPr>
          <w:noProof/>
          <w:sz w:val="24"/>
        </w:rPr>
        <w:t>20</w:t>
      </w:r>
      <w:r w:rsidR="00E4662A">
        <w:rPr>
          <w:noProof/>
          <w:sz w:val="24"/>
        </w:rPr>
        <w:t>1</w:t>
      </w:r>
      <w:r w:rsidR="003C29E4">
        <w:rPr>
          <w:noProof/>
          <w:sz w:val="24"/>
        </w:rPr>
        <w:t>8</w:t>
      </w:r>
      <w:r w:rsidR="00057C9A">
        <w:rPr>
          <w:noProof/>
          <w:sz w:val="24"/>
        </w:rPr>
        <w:t xml:space="preserve"> m.                       </w:t>
      </w:r>
      <w:r>
        <w:rPr>
          <w:noProof/>
          <w:sz w:val="24"/>
        </w:rPr>
        <w:t xml:space="preserve"> d.</w:t>
      </w:r>
      <w:r>
        <w:rPr>
          <w:sz w:val="24"/>
        </w:rPr>
        <w:fldChar w:fldCharType="end"/>
      </w:r>
      <w:bookmarkEnd w:id="11"/>
      <w:r>
        <w:rPr>
          <w:sz w:val="24"/>
        </w:rPr>
        <w:t xml:space="preserve"> Nr. </w:t>
      </w:r>
    </w:p>
    <w:p w14:paraId="0693E783" w14:textId="77777777" w:rsidR="009105BC" w:rsidRDefault="009105BC">
      <w:pPr>
        <w:jc w:val="center"/>
        <w:rPr>
          <w:sz w:val="24"/>
        </w:rPr>
      </w:pPr>
      <w:r>
        <w:rPr>
          <w:sz w:val="24"/>
        </w:rPr>
        <w:fldChar w:fldCharType="begin">
          <w:ffData>
            <w:name w:val="r12"/>
            <w:enabled w:val="0"/>
            <w:calcOnExit w:val="0"/>
            <w:textInput>
              <w:default w:val="Vilnius"/>
            </w:textInput>
          </w:ffData>
        </w:fldChar>
      </w:r>
      <w:bookmarkStart w:id="12" w:name="r12"/>
      <w:r>
        <w:rPr>
          <w:sz w:val="24"/>
        </w:rPr>
        <w:instrText xml:space="preserve"> FORMTEXT </w:instrText>
      </w:r>
      <w:r>
        <w:rPr>
          <w:sz w:val="24"/>
        </w:rPr>
      </w:r>
      <w:r>
        <w:rPr>
          <w:sz w:val="24"/>
        </w:rPr>
        <w:fldChar w:fldCharType="separate"/>
      </w:r>
      <w:r>
        <w:rPr>
          <w:noProof/>
          <w:sz w:val="24"/>
        </w:rPr>
        <w:t>Vilnius</w:t>
      </w:r>
      <w:r>
        <w:rPr>
          <w:sz w:val="24"/>
        </w:rPr>
        <w:fldChar w:fldCharType="end"/>
      </w:r>
      <w:bookmarkEnd w:id="12"/>
    </w:p>
    <w:p w14:paraId="7325533F" w14:textId="77777777" w:rsidR="009105BC" w:rsidRDefault="009105BC">
      <w:pPr>
        <w:rPr>
          <w:sz w:val="24"/>
        </w:rPr>
      </w:pPr>
    </w:p>
    <w:p w14:paraId="79F77CBD" w14:textId="77777777" w:rsidR="009105BC" w:rsidRDefault="009105BC">
      <w:pPr>
        <w:rPr>
          <w:sz w:val="24"/>
        </w:rPr>
      </w:pPr>
    </w:p>
    <w:p w14:paraId="26794B62" w14:textId="77777777" w:rsidR="009105BC" w:rsidRDefault="009105BC">
      <w:pPr>
        <w:rPr>
          <w:sz w:val="24"/>
        </w:rPr>
        <w:sectPr w:rsidR="009105BC">
          <w:headerReference w:type="even" r:id="rId10"/>
          <w:headerReference w:type="default" r:id="rId11"/>
          <w:footerReference w:type="first" r:id="rId12"/>
          <w:pgSz w:w="11906" w:h="16838" w:code="9"/>
          <w:pgMar w:top="964" w:right="567" w:bottom="1134" w:left="1701" w:header="567" w:footer="567" w:gutter="0"/>
          <w:cols w:space="1296"/>
          <w:titlePg/>
        </w:sectPr>
      </w:pPr>
    </w:p>
    <w:p w14:paraId="58D0B73C" w14:textId="6FE86562" w:rsidR="00BA7F14" w:rsidRPr="00032D49" w:rsidRDefault="00BA7F14" w:rsidP="00BA7F14">
      <w:pPr>
        <w:spacing w:line="360" w:lineRule="atLeast"/>
        <w:ind w:firstLine="720"/>
        <w:jc w:val="both"/>
        <w:rPr>
          <w:sz w:val="24"/>
          <w:szCs w:val="24"/>
        </w:rPr>
      </w:pPr>
      <w:bookmarkStart w:id="13" w:name="html"/>
      <w:bookmarkEnd w:id="13"/>
      <w:r w:rsidRPr="00032D49">
        <w:rPr>
          <w:sz w:val="24"/>
          <w:szCs w:val="24"/>
        </w:rPr>
        <w:t>Lietuvos Respublikos Vyriausybė</w:t>
      </w:r>
      <w:r w:rsidR="00A8018C" w:rsidRPr="00032D49">
        <w:rPr>
          <w:sz w:val="24"/>
          <w:szCs w:val="24"/>
        </w:rPr>
        <w:t xml:space="preserve"> n u t a r i a:</w:t>
      </w:r>
    </w:p>
    <w:p w14:paraId="53EFE4AE" w14:textId="0BA66DAE" w:rsidR="00032D49" w:rsidRPr="00032D49" w:rsidRDefault="00032D49" w:rsidP="00032D49">
      <w:pPr>
        <w:ind w:firstLine="720"/>
        <w:jc w:val="both"/>
        <w:rPr>
          <w:sz w:val="24"/>
          <w:szCs w:val="24"/>
        </w:rPr>
      </w:pPr>
      <w:bookmarkStart w:id="14" w:name="part_46d31fdbfb1f4993a27b2ef834c5daf2"/>
      <w:bookmarkStart w:id="15" w:name="_Hlk514222830"/>
      <w:bookmarkEnd w:id="14"/>
      <w:r w:rsidRPr="00032D49">
        <w:rPr>
          <w:sz w:val="24"/>
          <w:szCs w:val="24"/>
        </w:rPr>
        <w:t xml:space="preserve">1. </w:t>
      </w:r>
      <w:r w:rsidRPr="00032D49">
        <w:rPr>
          <w:color w:val="000000"/>
          <w:sz w:val="24"/>
          <w:szCs w:val="24"/>
        </w:rPr>
        <w:t>Pakeisti</w:t>
      </w:r>
      <w:r w:rsidRPr="00032D49">
        <w:rPr>
          <w:sz w:val="24"/>
          <w:szCs w:val="24"/>
        </w:rPr>
        <w:t xml:space="preserve"> Lietuvos Respublikos Vyriausybės 2012 m. gegužės 29 d. nutarim</w:t>
      </w:r>
      <w:r>
        <w:rPr>
          <w:sz w:val="24"/>
          <w:szCs w:val="24"/>
        </w:rPr>
        <w:t>ą</w:t>
      </w:r>
      <w:r w:rsidRPr="00032D49">
        <w:rPr>
          <w:sz w:val="24"/>
          <w:szCs w:val="24"/>
        </w:rPr>
        <w:t xml:space="preserve"> Nr. 625 „Dėl Aviacijai galinčių kliudyti statinių statybos bei rekonstravimo ir įrenginių įrengimo derinimo tvarkos aprašo patvirtinimo“ ir jį išdėstyti nauja redakcija (Aviacijai galinčių kliudyti statinių statybos bei rekonstravimo ir įrenginių įrengimo derinimo tvarkos apraš</w:t>
      </w:r>
      <w:r>
        <w:rPr>
          <w:sz w:val="24"/>
          <w:szCs w:val="24"/>
        </w:rPr>
        <w:t>as</w:t>
      </w:r>
      <w:r w:rsidRPr="00032D49">
        <w:rPr>
          <w:color w:val="000000"/>
          <w:sz w:val="24"/>
          <w:szCs w:val="24"/>
        </w:rPr>
        <w:t xml:space="preserve"> nauja redakcija nedėstom</w:t>
      </w:r>
      <w:r>
        <w:rPr>
          <w:color w:val="000000"/>
          <w:sz w:val="24"/>
          <w:szCs w:val="24"/>
        </w:rPr>
        <w:t>a</w:t>
      </w:r>
      <w:r w:rsidRPr="00032D49">
        <w:rPr>
          <w:color w:val="000000"/>
          <w:sz w:val="24"/>
          <w:szCs w:val="24"/>
        </w:rPr>
        <w:t>s)</w:t>
      </w:r>
      <w:r w:rsidRPr="00032D49">
        <w:rPr>
          <w:sz w:val="24"/>
          <w:szCs w:val="24"/>
        </w:rPr>
        <w:t>:</w:t>
      </w:r>
    </w:p>
    <w:p w14:paraId="3524DC41" w14:textId="77777777" w:rsidR="00032D49" w:rsidRPr="00032D49" w:rsidRDefault="00032D49" w:rsidP="00032D49">
      <w:pPr>
        <w:ind w:firstLine="720"/>
        <w:jc w:val="both"/>
        <w:rPr>
          <w:sz w:val="24"/>
          <w:szCs w:val="24"/>
        </w:rPr>
      </w:pPr>
    </w:p>
    <w:p w14:paraId="62226973" w14:textId="77777777" w:rsidR="00032D49" w:rsidRPr="00032D49" w:rsidRDefault="00032D49" w:rsidP="00032D49">
      <w:pPr>
        <w:jc w:val="center"/>
        <w:rPr>
          <w:color w:val="000000"/>
          <w:sz w:val="24"/>
          <w:szCs w:val="24"/>
        </w:rPr>
      </w:pPr>
      <w:r w:rsidRPr="00032D49">
        <w:rPr>
          <w:bCs/>
          <w:color w:val="000000"/>
          <w:sz w:val="24"/>
          <w:szCs w:val="24"/>
        </w:rPr>
        <w:t>„LIETUVOS RESPUBLIKOS VYRIAUSYBĖ</w:t>
      </w:r>
    </w:p>
    <w:p w14:paraId="5D3457B0" w14:textId="77777777" w:rsidR="00032D49" w:rsidRPr="00032D49" w:rsidRDefault="00032D49" w:rsidP="00032D49">
      <w:pPr>
        <w:jc w:val="center"/>
        <w:rPr>
          <w:color w:val="000000"/>
          <w:sz w:val="24"/>
          <w:szCs w:val="24"/>
        </w:rPr>
      </w:pPr>
    </w:p>
    <w:p w14:paraId="3C14DEE4" w14:textId="77777777" w:rsidR="00032D49" w:rsidRPr="00032D49" w:rsidRDefault="00032D49" w:rsidP="00032D49">
      <w:pPr>
        <w:jc w:val="center"/>
        <w:rPr>
          <w:color w:val="000000"/>
          <w:sz w:val="24"/>
          <w:szCs w:val="24"/>
        </w:rPr>
      </w:pPr>
      <w:r w:rsidRPr="00032D49">
        <w:rPr>
          <w:bCs/>
          <w:color w:val="000000"/>
          <w:sz w:val="24"/>
          <w:szCs w:val="24"/>
        </w:rPr>
        <w:t>NUTARIMAS</w:t>
      </w:r>
    </w:p>
    <w:p w14:paraId="07B7B682" w14:textId="7A57D530" w:rsidR="00032D49" w:rsidRPr="00032D49" w:rsidRDefault="00032D49" w:rsidP="00032D49">
      <w:pPr>
        <w:jc w:val="center"/>
        <w:rPr>
          <w:color w:val="000000"/>
          <w:sz w:val="24"/>
          <w:szCs w:val="24"/>
        </w:rPr>
      </w:pPr>
      <w:r w:rsidRPr="00032D49">
        <w:rPr>
          <w:bCs/>
          <w:sz w:val="24"/>
          <w:szCs w:val="24"/>
        </w:rPr>
        <w:t>DĖL AVIACIJAI GALINČIŲ KLIUDYTI STATINIŲ STATYBOS BEI REKONSTRAVIMO IR ĮRENGINIŲ ĮRENGIMO DERINIMO TVARKOS APRAŠO PATVIRTINIMO</w:t>
      </w:r>
    </w:p>
    <w:p w14:paraId="2DE15F5C" w14:textId="77777777" w:rsidR="00032D49" w:rsidRPr="00032D49" w:rsidRDefault="00032D49" w:rsidP="00032D49">
      <w:pPr>
        <w:ind w:firstLine="720"/>
        <w:jc w:val="both"/>
        <w:rPr>
          <w:sz w:val="24"/>
          <w:szCs w:val="24"/>
        </w:rPr>
      </w:pPr>
      <w:bookmarkStart w:id="16" w:name="part_6a0c0798e3324efa88d5520bf1f917c7"/>
      <w:bookmarkEnd w:id="16"/>
    </w:p>
    <w:p w14:paraId="6A732352" w14:textId="3CE6384F" w:rsidR="00032D49" w:rsidRPr="005B001F" w:rsidRDefault="00032D49" w:rsidP="00032D49">
      <w:pPr>
        <w:ind w:firstLine="720"/>
        <w:jc w:val="both"/>
        <w:rPr>
          <w:color w:val="000000"/>
          <w:sz w:val="24"/>
          <w:szCs w:val="24"/>
        </w:rPr>
      </w:pPr>
      <w:r w:rsidRPr="005B001F">
        <w:rPr>
          <w:color w:val="000000"/>
          <w:sz w:val="24"/>
          <w:szCs w:val="24"/>
        </w:rPr>
        <w:t xml:space="preserve">Vadovaudamasi Lietuvos Respublikos aviacijos įstatymo </w:t>
      </w:r>
      <w:r w:rsidRPr="005B001F">
        <w:rPr>
          <w:strike/>
          <w:color w:val="000000"/>
          <w:sz w:val="24"/>
          <w:szCs w:val="24"/>
        </w:rPr>
        <w:t>(Žin., 2000, Nr. 94-2918; 2011, Nr. 68-3223)</w:t>
      </w:r>
      <w:r w:rsidRPr="005B001F">
        <w:rPr>
          <w:color w:val="000000"/>
          <w:sz w:val="24"/>
          <w:szCs w:val="24"/>
        </w:rPr>
        <w:t xml:space="preserve"> 10 straipsnio 1 ir 4 dalimis, Lietuvos Respublikos Vyriausybė n u t a r i a:</w:t>
      </w:r>
    </w:p>
    <w:p w14:paraId="29B363DC" w14:textId="77777777" w:rsidR="00E046C4" w:rsidRPr="005B001F" w:rsidRDefault="00032D49" w:rsidP="00E046C4">
      <w:pPr>
        <w:ind w:firstLine="720"/>
        <w:jc w:val="both"/>
        <w:rPr>
          <w:color w:val="000000"/>
          <w:sz w:val="24"/>
          <w:szCs w:val="24"/>
        </w:rPr>
      </w:pPr>
      <w:bookmarkStart w:id="17" w:name="part_1da5aee8b5be49dd97c6df32526dd0a8"/>
      <w:bookmarkEnd w:id="17"/>
      <w:r w:rsidRPr="005B001F">
        <w:rPr>
          <w:color w:val="000000"/>
          <w:sz w:val="24"/>
          <w:szCs w:val="24"/>
        </w:rPr>
        <w:t>Patvirtinti Aviacijai galinčių kliudyti statinių statybos bei rekonstravimo ir įrenginių įrengimo derinimo tvarkos aprašą (pridedama).“</w:t>
      </w:r>
    </w:p>
    <w:p w14:paraId="77036CED" w14:textId="1F715414" w:rsidR="005B001F" w:rsidRPr="005B001F" w:rsidRDefault="005B001F" w:rsidP="005B001F">
      <w:pPr>
        <w:ind w:firstLine="720"/>
        <w:jc w:val="both"/>
        <w:rPr>
          <w:sz w:val="24"/>
          <w:szCs w:val="24"/>
        </w:rPr>
      </w:pPr>
      <w:r w:rsidRPr="005B001F">
        <w:rPr>
          <w:color w:val="000000"/>
          <w:sz w:val="24"/>
          <w:szCs w:val="24"/>
        </w:rPr>
        <w:t>2.</w:t>
      </w:r>
      <w:r w:rsidRPr="005B001F">
        <w:rPr>
          <w:b/>
          <w:color w:val="000000"/>
          <w:sz w:val="24"/>
          <w:szCs w:val="24"/>
        </w:rPr>
        <w:t xml:space="preserve"> </w:t>
      </w:r>
      <w:r w:rsidRPr="005B001F">
        <w:rPr>
          <w:sz w:val="24"/>
          <w:szCs w:val="24"/>
        </w:rPr>
        <w:t xml:space="preserve">Pakeisti </w:t>
      </w:r>
      <w:r w:rsidRPr="005B001F">
        <w:rPr>
          <w:color w:val="000000"/>
          <w:sz w:val="24"/>
          <w:szCs w:val="24"/>
        </w:rPr>
        <w:t xml:space="preserve">nurodytu nutarimu </w:t>
      </w:r>
      <w:r w:rsidRPr="005B001F">
        <w:rPr>
          <w:sz w:val="24"/>
          <w:szCs w:val="24"/>
        </w:rPr>
        <w:t>patvirtintą Aviacijai galinčių kliudyti statinių statybos bei rekonstravimo ir įrenginių įrengimo derinimo tvarkos aprašą:</w:t>
      </w:r>
    </w:p>
    <w:p w14:paraId="35C6F149" w14:textId="29737B1A" w:rsidR="00293540" w:rsidRPr="005B001F" w:rsidRDefault="005B001F" w:rsidP="005B001F">
      <w:pPr>
        <w:ind w:firstLine="720"/>
        <w:jc w:val="both"/>
        <w:rPr>
          <w:sz w:val="24"/>
          <w:szCs w:val="24"/>
        </w:rPr>
      </w:pPr>
      <w:r w:rsidRPr="005B001F">
        <w:rPr>
          <w:sz w:val="24"/>
          <w:szCs w:val="24"/>
        </w:rPr>
        <w:t xml:space="preserve">2.1. </w:t>
      </w:r>
      <w:r w:rsidR="00293540" w:rsidRPr="005B001F">
        <w:rPr>
          <w:sz w:val="24"/>
          <w:szCs w:val="24"/>
        </w:rPr>
        <w:t>Pakeisti 1 punktą ir jį išdėstyti taip:</w:t>
      </w:r>
    </w:p>
    <w:p w14:paraId="254B5C63" w14:textId="77777777" w:rsidR="005B001F" w:rsidRDefault="00293540" w:rsidP="005B001F">
      <w:pPr>
        <w:ind w:firstLine="720"/>
        <w:jc w:val="both"/>
        <w:rPr>
          <w:sz w:val="24"/>
          <w:szCs w:val="24"/>
        </w:rPr>
      </w:pPr>
      <w:r w:rsidRPr="008E1FC8">
        <w:rPr>
          <w:sz w:val="24"/>
          <w:szCs w:val="24"/>
        </w:rPr>
        <w:t xml:space="preserve">„1. </w:t>
      </w:r>
      <w:r w:rsidR="009A07D2" w:rsidRPr="008E1FC8">
        <w:rPr>
          <w:sz w:val="24"/>
          <w:szCs w:val="24"/>
        </w:rPr>
        <w:t xml:space="preserve">Aviacijai galinčių kliudyti statinių statybos bei rekonstravimo ir įrenginių įrengimo derinimo tvarkos aprašas (toliau – Aprašas) nustato statinių ir įrenginių, kurių aukštis baigus statyti, rekonstruoti ar įrengti virš žemės paviršiaus yra 100 metrų ir daugiau, statybos, rekonstravimo ar įrengimo Lietuvos Respublikos teritorijoje, išskyrus aerodromų ir radiolokatorių apsaugos zonas, derinimo su </w:t>
      </w:r>
      <w:r w:rsidR="009A07D2" w:rsidRPr="008E1FC8">
        <w:rPr>
          <w:strike/>
          <w:sz w:val="24"/>
          <w:szCs w:val="24"/>
        </w:rPr>
        <w:t>Civilinės aviacijos administracija</w:t>
      </w:r>
      <w:r w:rsidR="008E1FC8" w:rsidRPr="008E1FC8">
        <w:rPr>
          <w:b/>
          <w:sz w:val="24"/>
          <w:szCs w:val="24"/>
        </w:rPr>
        <w:t xml:space="preserve"> viešąja įstaiga Transporto kompetencijų agentūra</w:t>
      </w:r>
      <w:r w:rsidR="009A07D2" w:rsidRPr="008E1FC8">
        <w:rPr>
          <w:sz w:val="24"/>
          <w:szCs w:val="24"/>
        </w:rPr>
        <w:t xml:space="preserve"> ir kariuomenės vadu, o pasienio ruože statinių ir įrenginių, kurių aukštis baigus statyti, rekonstruoti ar įrengti virš žemės paviršiaus yra 30 metrų ir daugiau, – ir su Valstybės sienos apsaugos tarnyba prie Vidaus reikalų ministerijos (toliau – Valstybės sienos apsaugos tarnyba), taip pat statinių statybos bei rekonstravimo ir įrenginių įrengimo aerodromų ir radiolokatorių apsaugos zonose derinimo tvarką.</w:t>
      </w:r>
      <w:r w:rsidRPr="008E1FC8">
        <w:rPr>
          <w:sz w:val="24"/>
          <w:szCs w:val="24"/>
        </w:rPr>
        <w:t>“</w:t>
      </w:r>
    </w:p>
    <w:p w14:paraId="1877FA4F" w14:textId="77777777" w:rsidR="005B001F" w:rsidRDefault="005B001F" w:rsidP="005B001F">
      <w:pPr>
        <w:ind w:firstLine="720"/>
        <w:jc w:val="both"/>
        <w:rPr>
          <w:sz w:val="24"/>
          <w:szCs w:val="24"/>
        </w:rPr>
      </w:pPr>
      <w:r w:rsidRPr="005B001F">
        <w:rPr>
          <w:sz w:val="24"/>
          <w:szCs w:val="24"/>
        </w:rPr>
        <w:t>2.</w:t>
      </w:r>
      <w:r>
        <w:rPr>
          <w:sz w:val="24"/>
          <w:szCs w:val="24"/>
        </w:rPr>
        <w:t>2</w:t>
      </w:r>
      <w:r w:rsidRPr="005B001F">
        <w:rPr>
          <w:sz w:val="24"/>
          <w:szCs w:val="24"/>
        </w:rPr>
        <w:t xml:space="preserve">. Pakeisti </w:t>
      </w:r>
      <w:r>
        <w:rPr>
          <w:sz w:val="24"/>
          <w:szCs w:val="24"/>
        </w:rPr>
        <w:t>2</w:t>
      </w:r>
      <w:r w:rsidRPr="005B001F">
        <w:rPr>
          <w:sz w:val="24"/>
          <w:szCs w:val="24"/>
        </w:rPr>
        <w:t xml:space="preserve"> punktą ir jį išdėstyti taip:</w:t>
      </w:r>
    </w:p>
    <w:p w14:paraId="6B9769F8" w14:textId="76632646" w:rsidR="005B001F" w:rsidRPr="005B001F" w:rsidRDefault="005B001F" w:rsidP="005B001F">
      <w:pPr>
        <w:ind w:firstLine="720"/>
        <w:jc w:val="both"/>
        <w:rPr>
          <w:sz w:val="24"/>
          <w:szCs w:val="24"/>
        </w:rPr>
      </w:pPr>
      <w:r>
        <w:rPr>
          <w:color w:val="000000"/>
          <w:sz w:val="24"/>
        </w:rPr>
        <w:t>„</w:t>
      </w:r>
      <w:r w:rsidRPr="005B001F">
        <w:rPr>
          <w:color w:val="000000"/>
          <w:sz w:val="24"/>
        </w:rPr>
        <w:t xml:space="preserve">2. Atsižvelgiant į nacionalinio saugumo klausimus, vėjo elektrinių, kurių aukštis baigus statyti ar rekonstruoti virš žemės paviršiaus yra 100 metrų ir daugiau, o pasienio ruože – 30 metrų ir </w:t>
      </w:r>
      <w:r w:rsidRPr="005B001F">
        <w:rPr>
          <w:color w:val="000000"/>
          <w:sz w:val="24"/>
        </w:rPr>
        <w:lastRenderedPageBreak/>
        <w:t xml:space="preserve">daugiau, projektavimui ir statybai gali būti taikomi papildomi apribojimai Lietuvos Respublikos atsinaujinančių išteklių energetikos įstatymo </w:t>
      </w:r>
      <w:r w:rsidRPr="005B001F">
        <w:rPr>
          <w:strike/>
          <w:color w:val="000000"/>
          <w:sz w:val="24"/>
        </w:rPr>
        <w:t>(Žin., 2011, Nr. </w:t>
      </w:r>
      <w:r w:rsidRPr="005B001F">
        <w:rPr>
          <w:strike/>
          <w:sz w:val="24"/>
        </w:rPr>
        <w:t>62-2936</w:t>
      </w:r>
      <w:r w:rsidRPr="005B001F">
        <w:rPr>
          <w:strike/>
          <w:color w:val="000000"/>
          <w:sz w:val="24"/>
        </w:rPr>
        <w:t>)</w:t>
      </w:r>
      <w:r w:rsidRPr="005B001F">
        <w:rPr>
          <w:color w:val="000000"/>
          <w:sz w:val="24"/>
        </w:rPr>
        <w:t xml:space="preserve"> nustatyta tvarka.</w:t>
      </w:r>
      <w:r w:rsidRPr="005B001F">
        <w:rPr>
          <w:sz w:val="24"/>
          <w:szCs w:val="24"/>
        </w:rPr>
        <w:t>“</w:t>
      </w:r>
    </w:p>
    <w:p w14:paraId="60F28C14" w14:textId="7F3A1469" w:rsidR="00293540" w:rsidRPr="005B001F" w:rsidRDefault="005B001F" w:rsidP="005B001F">
      <w:pPr>
        <w:ind w:firstLine="720"/>
        <w:jc w:val="both"/>
        <w:rPr>
          <w:sz w:val="24"/>
          <w:szCs w:val="24"/>
        </w:rPr>
      </w:pPr>
      <w:r>
        <w:rPr>
          <w:sz w:val="24"/>
          <w:szCs w:val="24"/>
        </w:rPr>
        <w:t xml:space="preserve">2.3. </w:t>
      </w:r>
      <w:r w:rsidR="00293540" w:rsidRPr="005B001F">
        <w:rPr>
          <w:sz w:val="24"/>
          <w:szCs w:val="24"/>
        </w:rPr>
        <w:t>Pakeisti 3 punktą ir jį išdėstyti taip:</w:t>
      </w:r>
    </w:p>
    <w:p w14:paraId="4B68ADC1" w14:textId="6C9E8329" w:rsidR="005B001F" w:rsidRDefault="00293540" w:rsidP="008D16F9">
      <w:pPr>
        <w:ind w:firstLine="720"/>
        <w:jc w:val="both"/>
        <w:rPr>
          <w:sz w:val="24"/>
          <w:szCs w:val="24"/>
        </w:rPr>
      </w:pPr>
      <w:r w:rsidRPr="009C2816">
        <w:rPr>
          <w:sz w:val="24"/>
          <w:szCs w:val="24"/>
        </w:rPr>
        <w:t xml:space="preserve">„3. </w:t>
      </w:r>
      <w:r w:rsidR="009C2816" w:rsidRPr="009C2816">
        <w:rPr>
          <w:strike/>
          <w:sz w:val="24"/>
          <w:szCs w:val="24"/>
        </w:rPr>
        <w:t>Civilinės aviacijos administracija</w:t>
      </w:r>
      <w:r w:rsidR="009C2816" w:rsidRPr="009C2816">
        <w:rPr>
          <w:b/>
          <w:sz w:val="24"/>
          <w:szCs w:val="24"/>
        </w:rPr>
        <w:t xml:space="preserve"> </w:t>
      </w:r>
      <w:r w:rsidR="00BD2A2D">
        <w:rPr>
          <w:b/>
          <w:sz w:val="24"/>
          <w:szCs w:val="24"/>
        </w:rPr>
        <w:t>V</w:t>
      </w:r>
      <w:r w:rsidR="009C2816" w:rsidRPr="00AA7D23">
        <w:rPr>
          <w:b/>
          <w:sz w:val="24"/>
          <w:szCs w:val="24"/>
        </w:rPr>
        <w:t>ieš</w:t>
      </w:r>
      <w:r w:rsidR="009C2816">
        <w:rPr>
          <w:b/>
          <w:sz w:val="24"/>
          <w:szCs w:val="24"/>
        </w:rPr>
        <w:t>oji</w:t>
      </w:r>
      <w:r w:rsidR="009C2816" w:rsidRPr="00AA7D23">
        <w:rPr>
          <w:b/>
          <w:sz w:val="24"/>
          <w:szCs w:val="24"/>
        </w:rPr>
        <w:t xml:space="preserve"> įstaiga Transporto kompetencijų agentūra</w:t>
      </w:r>
      <w:r w:rsidR="009C2816" w:rsidRPr="009C2816">
        <w:rPr>
          <w:sz w:val="24"/>
          <w:szCs w:val="24"/>
        </w:rPr>
        <w:t xml:space="preserve">, kariuomenės vadas, Valstybės sienos apsaugos tarnyba, derindami Aprašo 1 punkte nurodytų statinių statybą bei rekonstravimą ir įrenginių įrengimą, vadovaujasi Lietuvos Respublikos statybos įstatymu </w:t>
      </w:r>
      <w:r w:rsidR="009C2816" w:rsidRPr="009C2816">
        <w:rPr>
          <w:strike/>
          <w:sz w:val="24"/>
          <w:szCs w:val="24"/>
        </w:rPr>
        <w:t xml:space="preserve">(Žin., 1996, Nr. </w:t>
      </w:r>
      <w:hyperlink r:id="rId13" w:tgtFrame="_blank" w:history="1">
        <w:r w:rsidR="009C2816" w:rsidRPr="009C2816">
          <w:rPr>
            <w:rStyle w:val="Hipersaitas"/>
            <w:strike/>
            <w:color w:val="auto"/>
            <w:sz w:val="24"/>
            <w:szCs w:val="24"/>
            <w:u w:val="none"/>
          </w:rPr>
          <w:t>32-788</w:t>
        </w:r>
      </w:hyperlink>
      <w:r w:rsidR="009C2816" w:rsidRPr="009C2816">
        <w:rPr>
          <w:strike/>
          <w:sz w:val="24"/>
          <w:szCs w:val="24"/>
        </w:rPr>
        <w:t xml:space="preserve">; 2001, Nr. </w:t>
      </w:r>
      <w:hyperlink r:id="rId14" w:tgtFrame="_blank" w:history="1">
        <w:r w:rsidR="009C2816" w:rsidRPr="009C2816">
          <w:rPr>
            <w:rStyle w:val="Hipersaitas"/>
            <w:strike/>
            <w:color w:val="auto"/>
            <w:sz w:val="24"/>
            <w:szCs w:val="24"/>
            <w:u w:val="none"/>
          </w:rPr>
          <w:t>101-3597</w:t>
        </w:r>
      </w:hyperlink>
      <w:r w:rsidR="009C2816" w:rsidRPr="009C2816">
        <w:rPr>
          <w:strike/>
          <w:sz w:val="24"/>
          <w:szCs w:val="24"/>
        </w:rPr>
        <w:t>)</w:t>
      </w:r>
      <w:r w:rsidR="009C2816" w:rsidRPr="009C2816">
        <w:rPr>
          <w:sz w:val="24"/>
          <w:szCs w:val="24"/>
        </w:rPr>
        <w:t xml:space="preserve">, Lietuvos Respublikos žemės įstatymu </w:t>
      </w:r>
      <w:r w:rsidR="009C2816" w:rsidRPr="009C2816">
        <w:rPr>
          <w:strike/>
          <w:sz w:val="24"/>
          <w:szCs w:val="24"/>
        </w:rPr>
        <w:t xml:space="preserve">(Žin., 1994, Nr. </w:t>
      </w:r>
      <w:hyperlink r:id="rId15" w:tgtFrame="_blank" w:history="1">
        <w:r w:rsidR="009C2816" w:rsidRPr="009C2816">
          <w:rPr>
            <w:rStyle w:val="Hipersaitas"/>
            <w:strike/>
            <w:color w:val="auto"/>
            <w:sz w:val="24"/>
            <w:szCs w:val="24"/>
            <w:u w:val="none"/>
          </w:rPr>
          <w:t>34-620</w:t>
        </w:r>
      </w:hyperlink>
      <w:r w:rsidR="009C2816" w:rsidRPr="009C2816">
        <w:rPr>
          <w:strike/>
          <w:sz w:val="24"/>
          <w:szCs w:val="24"/>
        </w:rPr>
        <w:t xml:space="preserve">; 2004, Nr. </w:t>
      </w:r>
      <w:hyperlink r:id="rId16" w:tgtFrame="_blank" w:history="1">
        <w:r w:rsidR="009C2816" w:rsidRPr="009C2816">
          <w:rPr>
            <w:rStyle w:val="Hipersaitas"/>
            <w:strike/>
            <w:color w:val="auto"/>
            <w:sz w:val="24"/>
            <w:szCs w:val="24"/>
            <w:u w:val="none"/>
          </w:rPr>
          <w:t>28-868</w:t>
        </w:r>
      </w:hyperlink>
      <w:r w:rsidR="009C2816" w:rsidRPr="009C2816">
        <w:rPr>
          <w:strike/>
          <w:sz w:val="24"/>
          <w:szCs w:val="24"/>
        </w:rPr>
        <w:t>)</w:t>
      </w:r>
      <w:r w:rsidR="009C2816" w:rsidRPr="009C2816">
        <w:rPr>
          <w:sz w:val="24"/>
          <w:szCs w:val="24"/>
        </w:rPr>
        <w:t xml:space="preserve">, Specialiosiomis žemės ir miško naudojimo sąlygomis, patvirtintomis Lietuvos Respublikos Vyriausybės 1992 m. gegužės 12 d. nutarimu Nr. 343 </w:t>
      </w:r>
      <w:r w:rsidR="009C2816" w:rsidRPr="009C2816">
        <w:rPr>
          <w:strike/>
          <w:sz w:val="24"/>
          <w:szCs w:val="24"/>
        </w:rPr>
        <w:t xml:space="preserve">(Žin., 1992, Nr. </w:t>
      </w:r>
      <w:hyperlink r:id="rId17" w:tgtFrame="_blank" w:history="1">
        <w:r w:rsidR="009C2816" w:rsidRPr="009C2816">
          <w:rPr>
            <w:rStyle w:val="Hipersaitas"/>
            <w:strike/>
            <w:color w:val="auto"/>
            <w:sz w:val="24"/>
            <w:szCs w:val="24"/>
            <w:u w:val="none"/>
          </w:rPr>
          <w:t>22-652</w:t>
        </w:r>
      </w:hyperlink>
      <w:r w:rsidR="009C2816" w:rsidRPr="009C2816">
        <w:rPr>
          <w:strike/>
          <w:sz w:val="24"/>
          <w:szCs w:val="24"/>
        </w:rPr>
        <w:t xml:space="preserve">; 1996, Nr. </w:t>
      </w:r>
      <w:hyperlink r:id="rId18" w:tgtFrame="_blank" w:history="1">
        <w:r w:rsidR="009C2816" w:rsidRPr="009C2816">
          <w:rPr>
            <w:rStyle w:val="Hipersaitas"/>
            <w:strike/>
            <w:color w:val="auto"/>
            <w:sz w:val="24"/>
            <w:szCs w:val="24"/>
            <w:u w:val="none"/>
          </w:rPr>
          <w:t>2-43</w:t>
        </w:r>
      </w:hyperlink>
      <w:r w:rsidR="009C2816" w:rsidRPr="009C2816">
        <w:rPr>
          <w:strike/>
          <w:sz w:val="24"/>
          <w:szCs w:val="24"/>
        </w:rPr>
        <w:t>)</w:t>
      </w:r>
      <w:r w:rsidR="008D16F9" w:rsidRPr="008D16F9">
        <w:rPr>
          <w:sz w:val="24"/>
          <w:szCs w:val="24"/>
        </w:rPr>
        <w:t xml:space="preserve"> </w:t>
      </w:r>
      <w:r w:rsidR="008D16F9" w:rsidRPr="008D16F9">
        <w:rPr>
          <w:b/>
          <w:sz w:val="24"/>
          <w:szCs w:val="24"/>
        </w:rPr>
        <w:t>„Dėl Specialiųjų žemės ir miško naudojimo sąlygų patvirtinimo“</w:t>
      </w:r>
      <w:r w:rsidR="009C2816" w:rsidRPr="009C2816">
        <w:rPr>
          <w:sz w:val="24"/>
          <w:szCs w:val="24"/>
        </w:rPr>
        <w:t>, Aprašu, savo nuostatais ir kitais teisės aktais.</w:t>
      </w:r>
      <w:r w:rsidRPr="00B663FF">
        <w:rPr>
          <w:sz w:val="24"/>
          <w:szCs w:val="24"/>
        </w:rPr>
        <w:t>“</w:t>
      </w:r>
    </w:p>
    <w:p w14:paraId="181A9C08" w14:textId="77777777" w:rsidR="008D16F9" w:rsidRPr="008D16F9" w:rsidRDefault="008D16F9" w:rsidP="008D16F9">
      <w:pPr>
        <w:ind w:firstLine="720"/>
        <w:jc w:val="both"/>
        <w:rPr>
          <w:vanish/>
          <w:sz w:val="24"/>
          <w:szCs w:val="24"/>
        </w:rPr>
      </w:pPr>
    </w:p>
    <w:p w14:paraId="6F448DED" w14:textId="712A4AA2" w:rsidR="00293540" w:rsidRPr="005B001F" w:rsidRDefault="005B001F" w:rsidP="005B001F">
      <w:pPr>
        <w:ind w:left="720"/>
        <w:jc w:val="both"/>
        <w:rPr>
          <w:sz w:val="24"/>
          <w:szCs w:val="24"/>
        </w:rPr>
      </w:pPr>
      <w:r>
        <w:rPr>
          <w:sz w:val="24"/>
          <w:szCs w:val="24"/>
        </w:rPr>
        <w:t>2.4.</w:t>
      </w:r>
      <w:r w:rsidR="00B07F8A" w:rsidRPr="005B001F">
        <w:rPr>
          <w:sz w:val="24"/>
          <w:szCs w:val="24"/>
        </w:rPr>
        <w:t xml:space="preserve"> </w:t>
      </w:r>
      <w:r w:rsidR="00293540" w:rsidRPr="005B001F">
        <w:rPr>
          <w:sz w:val="24"/>
          <w:szCs w:val="24"/>
        </w:rPr>
        <w:t>Pakeisti 4.1 papunktį ir jį išdėstyti taip:</w:t>
      </w:r>
    </w:p>
    <w:p w14:paraId="3405A014" w14:textId="06405A51" w:rsidR="00293540" w:rsidRPr="00067EF2" w:rsidRDefault="00293540" w:rsidP="00293540">
      <w:pPr>
        <w:ind w:firstLine="720"/>
        <w:jc w:val="both"/>
        <w:rPr>
          <w:sz w:val="24"/>
          <w:szCs w:val="24"/>
        </w:rPr>
      </w:pPr>
      <w:r w:rsidRPr="00067EF2">
        <w:rPr>
          <w:sz w:val="24"/>
          <w:szCs w:val="24"/>
        </w:rPr>
        <w:t xml:space="preserve">„4.1. </w:t>
      </w:r>
      <w:r w:rsidR="00067EF2" w:rsidRPr="00067EF2">
        <w:rPr>
          <w:strike/>
          <w:sz w:val="24"/>
          <w:szCs w:val="24"/>
        </w:rPr>
        <w:t>Civilinės aviacijos administracija</w:t>
      </w:r>
      <w:r w:rsidR="00067EF2" w:rsidRPr="00067EF2">
        <w:rPr>
          <w:b/>
          <w:sz w:val="24"/>
          <w:szCs w:val="24"/>
        </w:rPr>
        <w:t xml:space="preserve"> viešoji įstaiga Transporto kompetencijų agentūra</w:t>
      </w:r>
      <w:r w:rsidR="00067EF2" w:rsidRPr="00067EF2">
        <w:rPr>
          <w:sz w:val="24"/>
          <w:szCs w:val="24"/>
        </w:rPr>
        <w:t>, įvertinusi, ar statinių statyba bei rekonstravimas ir įrenginių įrengimas netrukdys skrydžių saugai;</w:t>
      </w:r>
      <w:r w:rsidRPr="00067EF2">
        <w:rPr>
          <w:sz w:val="24"/>
          <w:szCs w:val="24"/>
        </w:rPr>
        <w:t>“</w:t>
      </w:r>
      <w:r w:rsidR="001962FE">
        <w:rPr>
          <w:sz w:val="24"/>
          <w:szCs w:val="24"/>
        </w:rPr>
        <w:t>.</w:t>
      </w:r>
    </w:p>
    <w:p w14:paraId="56DAF728" w14:textId="052C012D" w:rsidR="00293540" w:rsidRPr="005B001F" w:rsidRDefault="005B001F" w:rsidP="005B001F">
      <w:pPr>
        <w:ind w:left="720"/>
        <w:jc w:val="both"/>
        <w:rPr>
          <w:sz w:val="24"/>
          <w:szCs w:val="24"/>
        </w:rPr>
      </w:pPr>
      <w:r>
        <w:rPr>
          <w:sz w:val="24"/>
          <w:szCs w:val="24"/>
        </w:rPr>
        <w:t>2.5.</w:t>
      </w:r>
      <w:r w:rsidR="00B07F8A" w:rsidRPr="005B001F">
        <w:rPr>
          <w:sz w:val="24"/>
          <w:szCs w:val="24"/>
        </w:rPr>
        <w:t xml:space="preserve"> </w:t>
      </w:r>
      <w:r w:rsidR="00293540" w:rsidRPr="005B001F">
        <w:rPr>
          <w:sz w:val="24"/>
          <w:szCs w:val="24"/>
        </w:rPr>
        <w:t>Pakeisti 5 punktą ir jį išdėstyti taip:</w:t>
      </w:r>
    </w:p>
    <w:p w14:paraId="294895D8" w14:textId="641154C1" w:rsidR="00293540" w:rsidRPr="000519BE" w:rsidRDefault="00293540" w:rsidP="00293540">
      <w:pPr>
        <w:ind w:firstLine="720"/>
        <w:jc w:val="both"/>
        <w:rPr>
          <w:sz w:val="24"/>
          <w:szCs w:val="24"/>
        </w:rPr>
      </w:pPr>
      <w:r w:rsidRPr="000519BE">
        <w:rPr>
          <w:sz w:val="24"/>
          <w:szCs w:val="24"/>
        </w:rPr>
        <w:t xml:space="preserve">„5. </w:t>
      </w:r>
      <w:r w:rsidR="000519BE" w:rsidRPr="000519BE">
        <w:rPr>
          <w:sz w:val="24"/>
          <w:szCs w:val="24"/>
        </w:rPr>
        <w:t xml:space="preserve">Aprašo 1 punkte nurodytiems statiniams, kurių statybai ar rekonstravimui reikia rengti teritorijų planavimo dokumentus, </w:t>
      </w:r>
      <w:r w:rsidR="000519BE" w:rsidRPr="000519BE">
        <w:rPr>
          <w:strike/>
          <w:sz w:val="24"/>
          <w:szCs w:val="24"/>
        </w:rPr>
        <w:t>Civilinės aviacijos administracija</w:t>
      </w:r>
      <w:r w:rsidR="000519BE" w:rsidRPr="000519BE">
        <w:rPr>
          <w:b/>
          <w:sz w:val="24"/>
          <w:szCs w:val="24"/>
        </w:rPr>
        <w:t xml:space="preserve"> viešoji įstaiga Transporto kompetencijų agentūra</w:t>
      </w:r>
      <w:r w:rsidR="000519BE" w:rsidRPr="000519BE">
        <w:rPr>
          <w:sz w:val="24"/>
          <w:szCs w:val="24"/>
        </w:rPr>
        <w:t>, kariuomenės vadas ir Valstybės sienos apsaugos tarnyba teritorijų planavimą reguliuojančių teisės aktų nustatyta tvarka išduoda planavimo sąlygas.</w:t>
      </w:r>
      <w:r w:rsidRPr="000519BE">
        <w:rPr>
          <w:sz w:val="24"/>
          <w:szCs w:val="24"/>
        </w:rPr>
        <w:t>“</w:t>
      </w:r>
    </w:p>
    <w:p w14:paraId="60A950EA" w14:textId="3716812C" w:rsidR="00293540" w:rsidRPr="005B001F" w:rsidRDefault="005B001F" w:rsidP="005B001F">
      <w:pPr>
        <w:ind w:left="720"/>
        <w:jc w:val="both"/>
        <w:rPr>
          <w:sz w:val="24"/>
          <w:szCs w:val="24"/>
        </w:rPr>
      </w:pPr>
      <w:r>
        <w:rPr>
          <w:sz w:val="24"/>
          <w:szCs w:val="24"/>
        </w:rPr>
        <w:t>2.6.</w:t>
      </w:r>
      <w:r w:rsidR="00B07F8A" w:rsidRPr="005B001F">
        <w:rPr>
          <w:sz w:val="24"/>
          <w:szCs w:val="24"/>
        </w:rPr>
        <w:t xml:space="preserve"> </w:t>
      </w:r>
      <w:r w:rsidR="00293540" w:rsidRPr="005B001F">
        <w:rPr>
          <w:sz w:val="24"/>
          <w:szCs w:val="24"/>
        </w:rPr>
        <w:t>Pakeisti 6 punkt</w:t>
      </w:r>
      <w:r w:rsidR="001962FE" w:rsidRPr="005B001F">
        <w:rPr>
          <w:sz w:val="24"/>
          <w:szCs w:val="24"/>
        </w:rPr>
        <w:t>o pirmąją pastraipą</w:t>
      </w:r>
      <w:r w:rsidR="00293540" w:rsidRPr="005B001F">
        <w:rPr>
          <w:sz w:val="24"/>
          <w:szCs w:val="24"/>
        </w:rPr>
        <w:t xml:space="preserve"> ir j</w:t>
      </w:r>
      <w:r w:rsidR="001962FE" w:rsidRPr="005B001F">
        <w:rPr>
          <w:sz w:val="24"/>
          <w:szCs w:val="24"/>
        </w:rPr>
        <w:t>ą</w:t>
      </w:r>
      <w:r w:rsidR="00293540" w:rsidRPr="005B001F">
        <w:rPr>
          <w:sz w:val="24"/>
          <w:szCs w:val="24"/>
        </w:rPr>
        <w:t xml:space="preserve"> išdėstyti taip:</w:t>
      </w:r>
    </w:p>
    <w:p w14:paraId="297F0B44" w14:textId="7A5638ED" w:rsidR="000519BE" w:rsidRPr="000519BE" w:rsidRDefault="00293540" w:rsidP="000519BE">
      <w:pPr>
        <w:ind w:firstLine="720"/>
        <w:jc w:val="both"/>
        <w:rPr>
          <w:sz w:val="24"/>
          <w:szCs w:val="24"/>
        </w:rPr>
      </w:pPr>
      <w:r w:rsidRPr="000519BE">
        <w:rPr>
          <w:sz w:val="24"/>
          <w:szCs w:val="24"/>
        </w:rPr>
        <w:t xml:space="preserve">„6. </w:t>
      </w:r>
      <w:r w:rsidR="000519BE" w:rsidRPr="000519BE">
        <w:rPr>
          <w:sz w:val="24"/>
          <w:szCs w:val="24"/>
        </w:rPr>
        <w:t xml:space="preserve">Asmuo, planuojantis Lietuvos Respublikos teritorijoje, išskyrus aerodromų ir radiolokatorių apsaugos zonas, statyti ar rekonstruoti statinius, kurių aukštis baigus statyti ar rekonstruoti virš žemės paviršiaus yra 100 metrų ir daugiau, </w:t>
      </w:r>
      <w:r w:rsidR="000519BE" w:rsidRPr="000519BE">
        <w:rPr>
          <w:strike/>
          <w:sz w:val="24"/>
          <w:szCs w:val="24"/>
        </w:rPr>
        <w:t>Civilinės aviacijos administracijai</w:t>
      </w:r>
      <w:r w:rsidR="000519BE" w:rsidRPr="000519BE">
        <w:rPr>
          <w:b/>
          <w:sz w:val="24"/>
          <w:szCs w:val="24"/>
        </w:rPr>
        <w:t xml:space="preserve"> viešajai įstaigai Transporto kompetencijų agentūra</w:t>
      </w:r>
      <w:r w:rsidR="00D6420A">
        <w:rPr>
          <w:b/>
          <w:sz w:val="24"/>
          <w:szCs w:val="24"/>
        </w:rPr>
        <w:t>i</w:t>
      </w:r>
      <w:r w:rsidR="000519BE" w:rsidRPr="000519BE">
        <w:rPr>
          <w:sz w:val="24"/>
          <w:szCs w:val="24"/>
        </w:rPr>
        <w:t xml:space="preserve"> ir kariuomenės vadui, o pasienio ruože, kai baigtų statyti ar rekonstruoti statinių aukštis virš žemės paviršiaus yra 30 metrų ir daugiau, – ir Valstybės sienos apsaugos tarnybai, prieš pradėdamas statybą leidžiančių dokumentų išdavimo procedūras, raštu pateikia:“</w:t>
      </w:r>
      <w:r w:rsidR="001962FE">
        <w:rPr>
          <w:sz w:val="24"/>
          <w:szCs w:val="24"/>
        </w:rPr>
        <w:t>.</w:t>
      </w:r>
      <w:r w:rsidR="000519BE" w:rsidRPr="000519BE">
        <w:rPr>
          <w:sz w:val="24"/>
          <w:szCs w:val="24"/>
        </w:rPr>
        <w:t xml:space="preserve"> </w:t>
      </w:r>
    </w:p>
    <w:p w14:paraId="2FDDAB26" w14:textId="3BF1D6FE" w:rsidR="00293540" w:rsidRPr="005B001F" w:rsidRDefault="005B001F" w:rsidP="005B001F">
      <w:pPr>
        <w:tabs>
          <w:tab w:val="left" w:pos="1134"/>
        </w:tabs>
        <w:ind w:left="720"/>
        <w:jc w:val="both"/>
        <w:rPr>
          <w:sz w:val="24"/>
          <w:szCs w:val="24"/>
        </w:rPr>
      </w:pPr>
      <w:r>
        <w:rPr>
          <w:sz w:val="24"/>
          <w:szCs w:val="24"/>
        </w:rPr>
        <w:t>2.7.</w:t>
      </w:r>
      <w:r w:rsidR="000519BE" w:rsidRPr="005B001F">
        <w:rPr>
          <w:sz w:val="24"/>
          <w:szCs w:val="24"/>
        </w:rPr>
        <w:t xml:space="preserve"> </w:t>
      </w:r>
      <w:r w:rsidR="00293540" w:rsidRPr="005B001F">
        <w:rPr>
          <w:sz w:val="24"/>
          <w:szCs w:val="24"/>
        </w:rPr>
        <w:t>Pakeisti 7 punktą ir jį išdėstyti taip:</w:t>
      </w:r>
    </w:p>
    <w:p w14:paraId="65FB9B6E" w14:textId="107D4E7B" w:rsidR="00293540" w:rsidRPr="000519BE" w:rsidRDefault="00293540" w:rsidP="000519BE">
      <w:pPr>
        <w:ind w:firstLine="720"/>
        <w:jc w:val="both"/>
        <w:rPr>
          <w:sz w:val="24"/>
          <w:szCs w:val="24"/>
        </w:rPr>
      </w:pPr>
      <w:r w:rsidRPr="000519BE">
        <w:rPr>
          <w:sz w:val="24"/>
          <w:szCs w:val="24"/>
        </w:rPr>
        <w:t xml:space="preserve">„7. </w:t>
      </w:r>
      <w:r w:rsidR="000519BE" w:rsidRPr="000519BE">
        <w:rPr>
          <w:color w:val="000000"/>
          <w:sz w:val="24"/>
          <w:szCs w:val="24"/>
        </w:rPr>
        <w:t xml:space="preserve">Asmuo, planuojantis Lietuvos Respublikos teritorijoje, išskyrus aerodromų ir radiolokatorių apsaugos zonas, įrengti įrenginius, kurių aukštis baigus įrengti virš žemės paviršiaus yra 100 metrų ir daugiau, </w:t>
      </w:r>
      <w:r w:rsidR="000519BE" w:rsidRPr="000519BE">
        <w:rPr>
          <w:strike/>
          <w:sz w:val="24"/>
          <w:szCs w:val="24"/>
        </w:rPr>
        <w:t>Civilinės aviacijos administracijai</w:t>
      </w:r>
      <w:r w:rsidR="000519BE" w:rsidRPr="000519BE">
        <w:rPr>
          <w:b/>
          <w:sz w:val="24"/>
          <w:szCs w:val="24"/>
        </w:rPr>
        <w:t xml:space="preserve"> viešajai įstaigai Transporto kompetencijų agentūra</w:t>
      </w:r>
      <w:r w:rsidR="00D6420A">
        <w:rPr>
          <w:b/>
          <w:sz w:val="24"/>
          <w:szCs w:val="24"/>
        </w:rPr>
        <w:t>i</w:t>
      </w:r>
      <w:r w:rsidR="000519BE" w:rsidRPr="000519BE">
        <w:rPr>
          <w:sz w:val="24"/>
          <w:szCs w:val="24"/>
        </w:rPr>
        <w:t xml:space="preserve"> ir kariuomenės vadui, o pasienio ruože, kai įrengtų įrenginių aukštis virš žemės paviršiaus yra 30 m</w:t>
      </w:r>
      <w:r w:rsidR="000519BE" w:rsidRPr="000519BE">
        <w:rPr>
          <w:color w:val="000000"/>
          <w:sz w:val="24"/>
          <w:szCs w:val="24"/>
        </w:rPr>
        <w:t>etrų</w:t>
      </w:r>
      <w:r w:rsidR="000519BE" w:rsidRPr="000519BE">
        <w:rPr>
          <w:sz w:val="24"/>
          <w:szCs w:val="24"/>
        </w:rPr>
        <w:t xml:space="preserve"> ir daugiau, – ir Valstybės sienos apsaugos tarnybai, prieš pradėdamas įrengti įrenginį, pateikia prašymą dėl įrenginio įrengimo derinimo, kuriame nurodo žemės sklypo numerį nekilnojamojo turto kadastre, įrenginį, jo paskirtį, aukštį, užimamą plotą, įrenginio vietos geografines koordinates, jeigu įrengiama vėjo elektrinė, – ir jos aukštį (įskaitant sparnuotę), stiebo plotį (viršuje ir apačioje), sparnų skaičių, ilgį, medžiagas, iš kurių pagaminti sparnai, rotoriaus skersmenį ir apsisukimus.</w:t>
      </w:r>
      <w:r w:rsidRPr="000519BE">
        <w:rPr>
          <w:sz w:val="24"/>
          <w:szCs w:val="24"/>
        </w:rPr>
        <w:t>“</w:t>
      </w:r>
    </w:p>
    <w:p w14:paraId="0086C7DF" w14:textId="47A6F604" w:rsidR="00293540" w:rsidRPr="005B001F" w:rsidRDefault="005B001F" w:rsidP="005B001F">
      <w:pPr>
        <w:tabs>
          <w:tab w:val="left" w:pos="1134"/>
        </w:tabs>
        <w:ind w:left="720"/>
        <w:jc w:val="both"/>
        <w:rPr>
          <w:sz w:val="24"/>
          <w:szCs w:val="24"/>
        </w:rPr>
      </w:pPr>
      <w:r>
        <w:rPr>
          <w:sz w:val="24"/>
          <w:szCs w:val="24"/>
        </w:rPr>
        <w:t>2.8.</w:t>
      </w:r>
      <w:r w:rsidR="00B07F8A" w:rsidRPr="005B001F">
        <w:rPr>
          <w:sz w:val="24"/>
          <w:szCs w:val="24"/>
        </w:rPr>
        <w:t xml:space="preserve"> </w:t>
      </w:r>
      <w:r w:rsidR="00293540" w:rsidRPr="005B001F">
        <w:rPr>
          <w:sz w:val="24"/>
          <w:szCs w:val="24"/>
        </w:rPr>
        <w:t>Pakeisti 8 punktą ir jį išdėstyti taip:</w:t>
      </w:r>
    </w:p>
    <w:p w14:paraId="4DAE619F" w14:textId="6F1E4C11" w:rsidR="00293540" w:rsidRPr="000519BE" w:rsidRDefault="00293540" w:rsidP="000519BE">
      <w:pPr>
        <w:ind w:firstLine="720"/>
        <w:jc w:val="both"/>
        <w:rPr>
          <w:sz w:val="24"/>
          <w:szCs w:val="24"/>
        </w:rPr>
      </w:pPr>
      <w:r w:rsidRPr="000519BE">
        <w:rPr>
          <w:sz w:val="24"/>
          <w:szCs w:val="24"/>
        </w:rPr>
        <w:t xml:space="preserve">„8. </w:t>
      </w:r>
      <w:r w:rsidR="000519BE" w:rsidRPr="000519BE">
        <w:rPr>
          <w:sz w:val="24"/>
          <w:szCs w:val="24"/>
        </w:rPr>
        <w:t xml:space="preserve">Asmuo, planuojantis statyti, rekonstruoti statinius ar įrengti įrenginius karinių aerodromų apsaugos zonose Specialiųjų žemės ir miško naudojimo sąlygų 16 punkte nurodytais atvejais, specialiosiose radiolokatorių apsaugos zonose Specialiųjų žemės ir miško naudojimo sąlygų </w:t>
      </w:r>
      <w:r w:rsidR="007B4A61">
        <w:rPr>
          <w:sz w:val="24"/>
          <w:szCs w:val="24"/>
        </w:rPr>
        <w:t xml:space="preserve">            </w:t>
      </w:r>
      <w:r w:rsidR="000519BE" w:rsidRPr="000519BE">
        <w:rPr>
          <w:sz w:val="24"/>
          <w:szCs w:val="24"/>
        </w:rPr>
        <w:t xml:space="preserve">222 punkte nustatytais atvejais ir bendrosiose karinių radiolokatorių apsaugos zonose, kariuomenės vadui, o civilinių ir karinių, naudojamų civilinių orlaivių skrydžiams, aerodromų apsaugos zonose Specialiųjų žemės ir miško naudojimo sąlygų 16 punkte nurodytais atvejais ir bendrosiose civilinės aviacijos radiolokatorių apsaugos zonose, – </w:t>
      </w:r>
      <w:r w:rsidR="000519BE" w:rsidRPr="000519BE">
        <w:rPr>
          <w:strike/>
          <w:sz w:val="24"/>
          <w:szCs w:val="24"/>
        </w:rPr>
        <w:t>Civilinės aviacijos administracijai</w:t>
      </w:r>
      <w:r w:rsidR="000519BE" w:rsidRPr="000519BE">
        <w:rPr>
          <w:b/>
          <w:sz w:val="24"/>
          <w:szCs w:val="24"/>
        </w:rPr>
        <w:t xml:space="preserve"> viešajai įstaigai Transporto kompetencijų agentūra</w:t>
      </w:r>
      <w:r w:rsidR="00D6420A">
        <w:rPr>
          <w:b/>
          <w:sz w:val="24"/>
          <w:szCs w:val="24"/>
        </w:rPr>
        <w:t>i</w:t>
      </w:r>
      <w:r w:rsidR="000519BE" w:rsidRPr="000519BE">
        <w:rPr>
          <w:sz w:val="24"/>
          <w:szCs w:val="24"/>
        </w:rPr>
        <w:t>, prieš pradėdamas</w:t>
      </w:r>
      <w:r w:rsidR="000519BE" w:rsidRPr="000519BE">
        <w:rPr>
          <w:b/>
          <w:bCs/>
          <w:sz w:val="24"/>
          <w:szCs w:val="24"/>
        </w:rPr>
        <w:t xml:space="preserve"> </w:t>
      </w:r>
      <w:r w:rsidR="000519BE" w:rsidRPr="000519BE">
        <w:rPr>
          <w:sz w:val="24"/>
          <w:szCs w:val="24"/>
        </w:rPr>
        <w:t>statybą leidžiančių dokumentų išdavimo procedūras ar įrenginio įrengimą, pateikia dokumentus, nurodytus Aprašo 6 ar 7 punkte.</w:t>
      </w:r>
      <w:r w:rsidRPr="000519BE">
        <w:rPr>
          <w:sz w:val="24"/>
          <w:szCs w:val="24"/>
        </w:rPr>
        <w:t>“</w:t>
      </w:r>
    </w:p>
    <w:p w14:paraId="35E3DFAA" w14:textId="174176B2" w:rsidR="00293540" w:rsidRPr="005B001F" w:rsidRDefault="005B001F" w:rsidP="005B001F">
      <w:pPr>
        <w:ind w:left="720"/>
        <w:jc w:val="both"/>
        <w:rPr>
          <w:sz w:val="24"/>
          <w:szCs w:val="24"/>
        </w:rPr>
      </w:pPr>
      <w:r>
        <w:rPr>
          <w:sz w:val="24"/>
          <w:szCs w:val="24"/>
        </w:rPr>
        <w:t>2.9.</w:t>
      </w:r>
      <w:r w:rsidR="00B07F8A" w:rsidRPr="005B001F">
        <w:rPr>
          <w:sz w:val="24"/>
          <w:szCs w:val="24"/>
        </w:rPr>
        <w:t xml:space="preserve"> </w:t>
      </w:r>
      <w:r w:rsidR="00293540" w:rsidRPr="005B001F">
        <w:rPr>
          <w:sz w:val="24"/>
          <w:szCs w:val="24"/>
        </w:rPr>
        <w:t>Pakeisti 10 punkt</w:t>
      </w:r>
      <w:r w:rsidR="001962FE" w:rsidRPr="005B001F">
        <w:rPr>
          <w:sz w:val="24"/>
          <w:szCs w:val="24"/>
        </w:rPr>
        <w:t>o pirmąją pastraipą</w:t>
      </w:r>
      <w:r w:rsidR="00293540" w:rsidRPr="005B001F">
        <w:rPr>
          <w:sz w:val="24"/>
          <w:szCs w:val="24"/>
        </w:rPr>
        <w:t xml:space="preserve"> ir j</w:t>
      </w:r>
      <w:r w:rsidR="001962FE" w:rsidRPr="005B001F">
        <w:rPr>
          <w:sz w:val="24"/>
          <w:szCs w:val="24"/>
        </w:rPr>
        <w:t>ą</w:t>
      </w:r>
      <w:r w:rsidR="00293540" w:rsidRPr="005B001F">
        <w:rPr>
          <w:sz w:val="24"/>
          <w:szCs w:val="24"/>
        </w:rPr>
        <w:t xml:space="preserve"> išdėstyti taip:</w:t>
      </w:r>
    </w:p>
    <w:p w14:paraId="01F22456" w14:textId="2071DEB0" w:rsidR="004279E0" w:rsidRPr="00E96877" w:rsidRDefault="00293540" w:rsidP="00293540">
      <w:pPr>
        <w:ind w:firstLine="720"/>
        <w:jc w:val="both"/>
        <w:rPr>
          <w:sz w:val="24"/>
          <w:szCs w:val="24"/>
        </w:rPr>
      </w:pPr>
      <w:r w:rsidRPr="00E96877">
        <w:rPr>
          <w:sz w:val="24"/>
          <w:szCs w:val="24"/>
        </w:rPr>
        <w:t xml:space="preserve">„10. </w:t>
      </w:r>
      <w:r w:rsidR="004279E0" w:rsidRPr="00E96877">
        <w:rPr>
          <w:strike/>
          <w:sz w:val="24"/>
          <w:szCs w:val="24"/>
        </w:rPr>
        <w:t>Civilinės aviacijos administracija</w:t>
      </w:r>
      <w:r w:rsidR="004279E0" w:rsidRPr="00E96877">
        <w:rPr>
          <w:b/>
          <w:sz w:val="24"/>
          <w:szCs w:val="24"/>
        </w:rPr>
        <w:t xml:space="preserve"> Viešoji įstaiga Transporto kompetencijų agentūra</w:t>
      </w:r>
      <w:r w:rsidR="004279E0" w:rsidRPr="00E96877">
        <w:rPr>
          <w:sz w:val="24"/>
          <w:szCs w:val="24"/>
        </w:rPr>
        <w:t>, kariuomenės vadas ir Valstybės sienos apsaugos tarnyba per 20 darbo dienų nuo Aprašo 6 ar 7 punkte nurodytų dokumentų gavimo pateikia prašymą pateikusiam asmeniui vieną iš šių derinimo išvadų:“</w:t>
      </w:r>
      <w:r w:rsidR="001962FE">
        <w:rPr>
          <w:sz w:val="24"/>
          <w:szCs w:val="24"/>
        </w:rPr>
        <w:t>.</w:t>
      </w:r>
      <w:r w:rsidR="004279E0" w:rsidRPr="00E96877">
        <w:rPr>
          <w:sz w:val="24"/>
          <w:szCs w:val="24"/>
        </w:rPr>
        <w:t xml:space="preserve"> </w:t>
      </w:r>
    </w:p>
    <w:p w14:paraId="1270D9F8" w14:textId="74D21B62" w:rsidR="00293540" w:rsidRPr="005B001F" w:rsidRDefault="005B001F" w:rsidP="005B001F">
      <w:pPr>
        <w:ind w:left="720"/>
        <w:jc w:val="both"/>
        <w:rPr>
          <w:sz w:val="24"/>
          <w:szCs w:val="24"/>
        </w:rPr>
      </w:pPr>
      <w:r>
        <w:rPr>
          <w:sz w:val="24"/>
          <w:szCs w:val="24"/>
        </w:rPr>
        <w:lastRenderedPageBreak/>
        <w:t>2.10.</w:t>
      </w:r>
      <w:r w:rsidR="004279E0" w:rsidRPr="005B001F">
        <w:rPr>
          <w:sz w:val="24"/>
          <w:szCs w:val="24"/>
        </w:rPr>
        <w:t xml:space="preserve"> </w:t>
      </w:r>
      <w:r w:rsidR="00293540" w:rsidRPr="005B001F">
        <w:rPr>
          <w:sz w:val="24"/>
          <w:szCs w:val="24"/>
        </w:rPr>
        <w:t>Pakeisti 12 punktą ir jį išdėstyti taip:</w:t>
      </w:r>
    </w:p>
    <w:p w14:paraId="0E66AC48" w14:textId="59FBF74D" w:rsidR="00293540" w:rsidRPr="00E96877" w:rsidRDefault="00293540" w:rsidP="00293540">
      <w:pPr>
        <w:ind w:firstLine="720"/>
        <w:jc w:val="both"/>
        <w:rPr>
          <w:sz w:val="24"/>
          <w:szCs w:val="24"/>
        </w:rPr>
      </w:pPr>
      <w:r w:rsidRPr="00E96877">
        <w:rPr>
          <w:sz w:val="24"/>
          <w:szCs w:val="24"/>
        </w:rPr>
        <w:t xml:space="preserve">„12. </w:t>
      </w:r>
      <w:r w:rsidR="00E96877" w:rsidRPr="00E96877">
        <w:rPr>
          <w:strike/>
          <w:sz w:val="24"/>
          <w:szCs w:val="24"/>
        </w:rPr>
        <w:t>Civilinės aviacijos administracija</w:t>
      </w:r>
      <w:r w:rsidR="00E96877" w:rsidRPr="00E96877">
        <w:rPr>
          <w:b/>
          <w:sz w:val="24"/>
          <w:szCs w:val="24"/>
        </w:rPr>
        <w:t xml:space="preserve"> Viešoji įstaiga Transporto kompetencijų agentūra</w:t>
      </w:r>
      <w:r w:rsidR="00E96877" w:rsidRPr="00E96877">
        <w:rPr>
          <w:sz w:val="24"/>
          <w:szCs w:val="24"/>
        </w:rPr>
        <w:t>, kariuomenės vadas ir Valstybės sienos apsaugos tarnyba, nustatę, kad derinimo išvadai pateikti nepakanka dokumentuose pateiktų duomenų, gali motyvuotai raštu (ar elektroniniu paštu) kreiptis į prašymą pateikusį asmenį, prašydami pateikti papildomus dokumentus (informaciją). Šiuo atveju atsakymo pateikimo terminas sustabdomas nuo pranešimo dėl papildomų dokumentų (informacijos) išsiuntimo dienos ir atnaujinamas reikalaujamų papildomų dokumentų (informacijos) gavimo institucijoje dieną.</w:t>
      </w:r>
      <w:r w:rsidRPr="00E96877">
        <w:rPr>
          <w:sz w:val="24"/>
          <w:szCs w:val="24"/>
        </w:rPr>
        <w:t>“</w:t>
      </w:r>
    </w:p>
    <w:p w14:paraId="434A99B9" w14:textId="46D879B7" w:rsidR="005B001F" w:rsidRPr="005B001F" w:rsidRDefault="005B001F" w:rsidP="005B001F">
      <w:pPr>
        <w:ind w:left="720"/>
        <w:jc w:val="both"/>
        <w:rPr>
          <w:sz w:val="24"/>
          <w:szCs w:val="24"/>
        </w:rPr>
      </w:pPr>
      <w:r>
        <w:rPr>
          <w:sz w:val="24"/>
          <w:szCs w:val="24"/>
        </w:rPr>
        <w:t>2.11.</w:t>
      </w:r>
      <w:r w:rsidRPr="005B001F">
        <w:rPr>
          <w:sz w:val="24"/>
          <w:szCs w:val="24"/>
        </w:rPr>
        <w:t xml:space="preserve"> Pakeisti 1</w:t>
      </w:r>
      <w:r>
        <w:rPr>
          <w:sz w:val="24"/>
          <w:szCs w:val="24"/>
        </w:rPr>
        <w:t>4</w:t>
      </w:r>
      <w:r w:rsidRPr="005B001F">
        <w:rPr>
          <w:sz w:val="24"/>
          <w:szCs w:val="24"/>
        </w:rPr>
        <w:t xml:space="preserve"> punktą ir jį išdėstyti taip:</w:t>
      </w:r>
    </w:p>
    <w:p w14:paraId="36E5DAFB" w14:textId="46623A4B" w:rsidR="005B001F" w:rsidRPr="005B001F" w:rsidRDefault="005B001F" w:rsidP="00293540">
      <w:pPr>
        <w:ind w:firstLine="709"/>
        <w:jc w:val="both"/>
        <w:rPr>
          <w:color w:val="000000"/>
          <w:sz w:val="24"/>
        </w:rPr>
      </w:pPr>
      <w:r>
        <w:rPr>
          <w:color w:val="000000"/>
          <w:sz w:val="24"/>
        </w:rPr>
        <w:t>„</w:t>
      </w:r>
      <w:r w:rsidRPr="005B001F">
        <w:rPr>
          <w:color w:val="000000"/>
          <w:sz w:val="24"/>
        </w:rPr>
        <w:t xml:space="preserve">14. Nuostoliai, patirti dėl statinių statybos bei rekonstravimo ir įrenginių įrengimo derinimo išvadų, dėl kurių reikia keisti teritorijų planavimo dokumentus, patvirtintus iki Aprašo įsigaliojimo, atlyginami Lietuvos Respublikos žemės įstatymo </w:t>
      </w:r>
      <w:r w:rsidRPr="005B001F">
        <w:rPr>
          <w:strike/>
          <w:color w:val="000000"/>
          <w:sz w:val="24"/>
        </w:rPr>
        <w:t>(Žin., 1994, Nr. </w:t>
      </w:r>
      <w:r w:rsidRPr="005B001F">
        <w:rPr>
          <w:strike/>
          <w:sz w:val="24"/>
        </w:rPr>
        <w:t>34-620</w:t>
      </w:r>
      <w:r w:rsidRPr="005B001F">
        <w:rPr>
          <w:strike/>
          <w:color w:val="000000"/>
          <w:sz w:val="24"/>
        </w:rPr>
        <w:t>; 2004, Nr. </w:t>
      </w:r>
      <w:r w:rsidRPr="005B001F">
        <w:rPr>
          <w:strike/>
          <w:sz w:val="24"/>
        </w:rPr>
        <w:t>28-868</w:t>
      </w:r>
      <w:r w:rsidRPr="005B001F">
        <w:rPr>
          <w:strike/>
          <w:color w:val="000000"/>
          <w:sz w:val="24"/>
        </w:rPr>
        <w:t>)</w:t>
      </w:r>
      <w:r w:rsidRPr="005B001F">
        <w:rPr>
          <w:color w:val="000000"/>
          <w:sz w:val="24"/>
        </w:rPr>
        <w:t xml:space="preserve"> </w:t>
      </w:r>
      <w:r w:rsidRPr="008D16F9">
        <w:rPr>
          <w:strike/>
          <w:color w:val="000000"/>
          <w:sz w:val="24"/>
        </w:rPr>
        <w:t>numatyta</w:t>
      </w:r>
      <w:r w:rsidRPr="005B001F">
        <w:rPr>
          <w:color w:val="000000"/>
          <w:sz w:val="24"/>
        </w:rPr>
        <w:t xml:space="preserve"> </w:t>
      </w:r>
      <w:r w:rsidR="008D16F9" w:rsidRPr="008D16F9">
        <w:rPr>
          <w:b/>
          <w:color w:val="000000"/>
          <w:sz w:val="24"/>
        </w:rPr>
        <w:t>nustatyta</w:t>
      </w:r>
      <w:r w:rsidR="008D16F9">
        <w:rPr>
          <w:color w:val="000000"/>
          <w:sz w:val="24"/>
        </w:rPr>
        <w:t xml:space="preserve"> </w:t>
      </w:r>
      <w:r w:rsidRPr="005B001F">
        <w:rPr>
          <w:color w:val="000000"/>
          <w:sz w:val="24"/>
        </w:rPr>
        <w:t>tvarka.</w:t>
      </w:r>
      <w:r>
        <w:rPr>
          <w:color w:val="000000"/>
          <w:sz w:val="24"/>
        </w:rPr>
        <w:t>“</w:t>
      </w:r>
    </w:p>
    <w:p w14:paraId="26CA43BE" w14:textId="314BD4EA" w:rsidR="0023577C" w:rsidRDefault="0023577C" w:rsidP="00293540">
      <w:pPr>
        <w:ind w:firstLine="709"/>
        <w:jc w:val="both"/>
        <w:rPr>
          <w:color w:val="000000"/>
          <w:sz w:val="24"/>
          <w:szCs w:val="24"/>
        </w:rPr>
      </w:pPr>
      <w:r>
        <w:rPr>
          <w:color w:val="000000"/>
          <w:sz w:val="24"/>
          <w:szCs w:val="24"/>
        </w:rPr>
        <w:t>3.</w:t>
      </w:r>
      <w:r w:rsidRPr="0023577C">
        <w:rPr>
          <w:color w:val="000000"/>
          <w:sz w:val="24"/>
          <w:szCs w:val="24"/>
        </w:rPr>
        <w:t xml:space="preserve"> </w:t>
      </w:r>
      <w:r>
        <w:rPr>
          <w:color w:val="000000"/>
          <w:sz w:val="24"/>
          <w:szCs w:val="24"/>
        </w:rPr>
        <w:t>Nustatyti, kad iki šio nutarimo įsigaliojimo pagal</w:t>
      </w:r>
      <w:r>
        <w:rPr>
          <w:sz w:val="24"/>
          <w:szCs w:val="24"/>
        </w:rPr>
        <w:t xml:space="preserve"> </w:t>
      </w:r>
      <w:r w:rsidRPr="00032D49">
        <w:rPr>
          <w:sz w:val="24"/>
          <w:szCs w:val="24"/>
        </w:rPr>
        <w:t>Aviacijai galinčių kliudyti statinių statybos bei rekonstravimo ir įrenginių įrengimo derinimo tvarkos apraš</w:t>
      </w:r>
      <w:r>
        <w:rPr>
          <w:sz w:val="24"/>
          <w:szCs w:val="24"/>
        </w:rPr>
        <w:t xml:space="preserve">ą, patvirtintą </w:t>
      </w:r>
      <w:r w:rsidR="00D61A2E" w:rsidRPr="00032D49">
        <w:rPr>
          <w:sz w:val="24"/>
          <w:szCs w:val="24"/>
        </w:rPr>
        <w:t>Lietuvos Respublikos Vyriausybės 2012 m. gegužės 29 d. nutarim</w:t>
      </w:r>
      <w:r w:rsidR="00D61A2E">
        <w:rPr>
          <w:sz w:val="24"/>
          <w:szCs w:val="24"/>
        </w:rPr>
        <w:t>u</w:t>
      </w:r>
      <w:r w:rsidR="00D61A2E" w:rsidRPr="00032D49">
        <w:rPr>
          <w:sz w:val="24"/>
          <w:szCs w:val="24"/>
        </w:rPr>
        <w:t xml:space="preserve"> Nr. 625 „Dėl Aviacijai galinčių kliudyti statinių statybos bei rekonstravimo ir įrenginių įrengimo derinimo tvarkos aprašo patvirtinimo“</w:t>
      </w:r>
      <w:r w:rsidR="00D61A2E">
        <w:rPr>
          <w:sz w:val="24"/>
          <w:szCs w:val="24"/>
        </w:rPr>
        <w:t xml:space="preserve">, </w:t>
      </w:r>
      <w:r>
        <w:rPr>
          <w:color w:val="000000"/>
          <w:sz w:val="24"/>
          <w:szCs w:val="24"/>
        </w:rPr>
        <w:t>Civilinės aviacijos administracijos pradėtas derinimo procedūras tęsia</w:t>
      </w:r>
      <w:r>
        <w:rPr>
          <w:b/>
          <w:sz w:val="24"/>
          <w:szCs w:val="24"/>
        </w:rPr>
        <w:t xml:space="preserve"> </w:t>
      </w:r>
      <w:r>
        <w:rPr>
          <w:sz w:val="24"/>
          <w:szCs w:val="24"/>
        </w:rPr>
        <w:t>viešoji įstaiga Transporto kompetencijų agentūra.</w:t>
      </w:r>
      <w:r>
        <w:rPr>
          <w:color w:val="000000"/>
          <w:sz w:val="24"/>
          <w:szCs w:val="24"/>
        </w:rPr>
        <w:t xml:space="preserve">  </w:t>
      </w:r>
    </w:p>
    <w:p w14:paraId="13EBFE95" w14:textId="13A789E5" w:rsidR="00293540" w:rsidRPr="00E96877" w:rsidRDefault="0023577C" w:rsidP="00293540">
      <w:pPr>
        <w:ind w:firstLine="709"/>
        <w:jc w:val="both"/>
        <w:rPr>
          <w:sz w:val="24"/>
          <w:szCs w:val="24"/>
          <w:lang w:val="en-US"/>
        </w:rPr>
      </w:pPr>
      <w:r>
        <w:rPr>
          <w:color w:val="000000"/>
          <w:sz w:val="24"/>
          <w:szCs w:val="24"/>
        </w:rPr>
        <w:t>4</w:t>
      </w:r>
      <w:r w:rsidR="00293540" w:rsidRPr="00E96877">
        <w:rPr>
          <w:color w:val="000000"/>
          <w:sz w:val="24"/>
          <w:szCs w:val="24"/>
        </w:rPr>
        <w:t xml:space="preserve">. Šis nutarimas </w:t>
      </w:r>
      <w:r w:rsidR="00293540" w:rsidRPr="007B09A9">
        <w:rPr>
          <w:color w:val="000000"/>
          <w:sz w:val="24"/>
          <w:szCs w:val="24"/>
        </w:rPr>
        <w:t xml:space="preserve">įsigalioja </w:t>
      </w:r>
      <w:bookmarkStart w:id="18" w:name="_GoBack"/>
      <w:r w:rsidR="007B09A9" w:rsidRPr="007B09A9">
        <w:rPr>
          <w:sz w:val="24"/>
          <w:szCs w:val="24"/>
        </w:rPr>
        <w:t>2019 m. sausio 1 d.</w:t>
      </w:r>
      <w:bookmarkEnd w:id="18"/>
    </w:p>
    <w:bookmarkEnd w:id="15"/>
    <w:p w14:paraId="08D448B0" w14:textId="77777777" w:rsidR="00EC70AF" w:rsidRPr="002D5F1F" w:rsidRDefault="00EC70AF">
      <w:pPr>
        <w:rPr>
          <w:sz w:val="24"/>
          <w:lang w:val="en-US"/>
        </w:rPr>
      </w:pPr>
    </w:p>
    <w:tbl>
      <w:tblPr>
        <w:tblW w:w="0" w:type="auto"/>
        <w:tblLayout w:type="fixed"/>
        <w:tblLook w:val="0000" w:firstRow="0" w:lastRow="0" w:firstColumn="0" w:lastColumn="0" w:noHBand="0" w:noVBand="0"/>
      </w:tblPr>
      <w:tblGrid>
        <w:gridCol w:w="5070"/>
        <w:gridCol w:w="567"/>
        <w:gridCol w:w="4213"/>
      </w:tblGrid>
      <w:tr w:rsidR="009105BC" w14:paraId="54F7E2CF" w14:textId="77777777">
        <w:trPr>
          <w:trHeight w:val="240"/>
        </w:trPr>
        <w:tc>
          <w:tcPr>
            <w:tcW w:w="5070" w:type="dxa"/>
          </w:tcPr>
          <w:p w14:paraId="52F52EE6" w14:textId="77777777" w:rsidR="009105BC" w:rsidRDefault="009105BC" w:rsidP="009D550C">
            <w:pPr>
              <w:spacing w:before="480"/>
              <w:ind w:hanging="104"/>
              <w:rPr>
                <w:sz w:val="24"/>
              </w:rPr>
            </w:pPr>
            <w:r>
              <w:rPr>
                <w:sz w:val="24"/>
              </w:rPr>
              <w:fldChar w:fldCharType="begin">
                <w:ffData>
                  <w:name w:val="r20_1"/>
                  <w:enabled/>
                  <w:calcOnExit w:val="0"/>
                  <w:textInput>
                    <w:default w:val="Ministras Pirmininkas"/>
                  </w:textInput>
                </w:ffData>
              </w:fldChar>
            </w:r>
            <w:r>
              <w:rPr>
                <w:sz w:val="24"/>
              </w:rPr>
              <w:instrText xml:space="preserve"> FORMTEXT </w:instrText>
            </w:r>
            <w:r>
              <w:rPr>
                <w:sz w:val="24"/>
              </w:rPr>
            </w:r>
            <w:r>
              <w:rPr>
                <w:sz w:val="24"/>
              </w:rPr>
              <w:fldChar w:fldCharType="separate"/>
            </w:r>
            <w:r>
              <w:rPr>
                <w:noProof/>
                <w:sz w:val="24"/>
              </w:rPr>
              <w:t>Ministras Pirmininkas</w:t>
            </w:r>
            <w:r>
              <w:rPr>
                <w:sz w:val="24"/>
              </w:rPr>
              <w:fldChar w:fldCharType="end"/>
            </w:r>
          </w:p>
        </w:tc>
        <w:tc>
          <w:tcPr>
            <w:tcW w:w="567" w:type="dxa"/>
          </w:tcPr>
          <w:p w14:paraId="231518C7" w14:textId="77777777" w:rsidR="009105BC" w:rsidRDefault="009105BC">
            <w:pPr>
              <w:spacing w:before="480"/>
              <w:rPr>
                <w:sz w:val="24"/>
              </w:rPr>
            </w:pPr>
          </w:p>
        </w:tc>
        <w:tc>
          <w:tcPr>
            <w:tcW w:w="4213" w:type="dxa"/>
          </w:tcPr>
          <w:p w14:paraId="7B64615B" w14:textId="77777777" w:rsidR="009105BC" w:rsidRDefault="009105BC">
            <w:pPr>
              <w:spacing w:before="480"/>
              <w:rPr>
                <w:sz w:val="24"/>
              </w:rPr>
            </w:pPr>
            <w:r>
              <w:rPr>
                <w:sz w:val="24"/>
              </w:rPr>
              <w:fldChar w:fldCharType="begin">
                <w:ffData>
                  <w:name w:val="r20_1b"/>
                  <w:enabled/>
                  <w:calcOnExit w:val="0"/>
                  <w:textInput/>
                </w:ffData>
              </w:fldChar>
            </w:r>
            <w:bookmarkStart w:id="19" w:name="r20_1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r>
      <w:tr w:rsidR="009105BC" w14:paraId="10764526" w14:textId="77777777">
        <w:trPr>
          <w:trHeight w:val="240"/>
        </w:trPr>
        <w:tc>
          <w:tcPr>
            <w:tcW w:w="5070" w:type="dxa"/>
          </w:tcPr>
          <w:p w14:paraId="44C4F7B1" w14:textId="0C438AAC" w:rsidR="009105BC" w:rsidRDefault="001E5879" w:rsidP="009D550C">
            <w:pPr>
              <w:spacing w:before="480"/>
              <w:ind w:hanging="104"/>
              <w:rPr>
                <w:sz w:val="24"/>
              </w:rPr>
            </w:pPr>
            <w:r>
              <w:rPr>
                <w:sz w:val="24"/>
              </w:rPr>
              <w:t>Krašto apsaugos</w:t>
            </w:r>
            <w:r w:rsidR="00D83366">
              <w:rPr>
                <w:sz w:val="24"/>
              </w:rPr>
              <w:t xml:space="preserve"> ministras</w:t>
            </w:r>
          </w:p>
        </w:tc>
        <w:tc>
          <w:tcPr>
            <w:tcW w:w="567" w:type="dxa"/>
          </w:tcPr>
          <w:p w14:paraId="535F08A2" w14:textId="77777777" w:rsidR="009105BC" w:rsidRDefault="009105BC">
            <w:pPr>
              <w:spacing w:before="480"/>
              <w:rPr>
                <w:sz w:val="24"/>
              </w:rPr>
            </w:pPr>
          </w:p>
        </w:tc>
        <w:tc>
          <w:tcPr>
            <w:tcW w:w="4213" w:type="dxa"/>
          </w:tcPr>
          <w:p w14:paraId="7FDB05B1" w14:textId="77777777" w:rsidR="009105BC" w:rsidRDefault="009105BC">
            <w:pPr>
              <w:spacing w:before="480"/>
              <w:rPr>
                <w:sz w:val="24"/>
              </w:rPr>
            </w:pPr>
            <w:r>
              <w:rPr>
                <w:sz w:val="24"/>
              </w:rPr>
              <w:fldChar w:fldCharType="begin">
                <w:ffData>
                  <w:name w:val="r20_2b"/>
                  <w:enabled/>
                  <w:calcOnExit w:val="0"/>
                  <w:textInput/>
                </w:ffData>
              </w:fldChar>
            </w:r>
            <w:bookmarkStart w:id="20" w:name="r20_2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r>
    </w:tbl>
    <w:p w14:paraId="2447815F" w14:textId="77777777" w:rsidR="009105BC" w:rsidRDefault="009105BC">
      <w:pPr>
        <w:rPr>
          <w:sz w:val="24"/>
        </w:rPr>
        <w:sectPr w:rsidR="009105BC">
          <w:type w:val="continuous"/>
          <w:pgSz w:w="11906" w:h="16838" w:code="9"/>
          <w:pgMar w:top="1134" w:right="567" w:bottom="1134" w:left="1701" w:header="567" w:footer="567" w:gutter="0"/>
          <w:cols w:space="1296"/>
        </w:sectPr>
      </w:pPr>
    </w:p>
    <w:p w14:paraId="663AE6B0" w14:textId="77777777" w:rsidR="009105BC" w:rsidRDefault="009105BC"/>
    <w:sectPr w:rsidR="009105BC">
      <w:headerReference w:type="even" r:id="rId19"/>
      <w:headerReference w:type="default" r:id="rId20"/>
      <w:footerReference w:type="first" r:id="rId21"/>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5D4F" w14:textId="77777777" w:rsidR="00046A5F" w:rsidRDefault="00046A5F">
      <w:r>
        <w:separator/>
      </w:r>
    </w:p>
  </w:endnote>
  <w:endnote w:type="continuationSeparator" w:id="0">
    <w:p w14:paraId="32563EE5" w14:textId="77777777" w:rsidR="00046A5F" w:rsidRDefault="0004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B827" w14:textId="77777777" w:rsidR="009105BC" w:rsidRDefault="009105B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C4F5" w14:textId="77777777" w:rsidR="009105BC" w:rsidRDefault="009105B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2AF87" w14:textId="77777777" w:rsidR="00046A5F" w:rsidRDefault="00046A5F">
      <w:r>
        <w:separator/>
      </w:r>
    </w:p>
  </w:footnote>
  <w:footnote w:type="continuationSeparator" w:id="0">
    <w:p w14:paraId="48B9B1CB" w14:textId="77777777" w:rsidR="00046A5F" w:rsidRDefault="0004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EEC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BFE9D16" w14:textId="77777777" w:rsidR="009105BC" w:rsidRDefault="00910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3A39"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166E">
      <w:rPr>
        <w:rStyle w:val="Puslapionumeris"/>
        <w:noProof/>
      </w:rPr>
      <w:t>3</w:t>
    </w:r>
    <w:r>
      <w:rPr>
        <w:rStyle w:val="Puslapionumeris"/>
      </w:rPr>
      <w:fldChar w:fldCharType="end"/>
    </w:r>
  </w:p>
  <w:p w14:paraId="5B0572E0" w14:textId="77777777" w:rsidR="009105BC" w:rsidRDefault="00910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1E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0EB632" w14:textId="77777777" w:rsidR="009105BC" w:rsidRDefault="009105B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01A8"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647661" w14:textId="77777777" w:rsidR="009105BC" w:rsidRDefault="009105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1077"/>
    <w:multiLevelType w:val="hybridMultilevel"/>
    <w:tmpl w:val="CCD6A6FE"/>
    <w:lvl w:ilvl="0" w:tplc="6F688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1F4546D"/>
    <w:multiLevelType w:val="hybridMultilevel"/>
    <w:tmpl w:val="76ECD6E4"/>
    <w:lvl w:ilvl="0" w:tplc="AF4475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502689E"/>
    <w:multiLevelType w:val="multilevel"/>
    <w:tmpl w:val="E4007F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74D6709"/>
    <w:multiLevelType w:val="multilevel"/>
    <w:tmpl w:val="C92EA6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92A3F30"/>
    <w:multiLevelType w:val="multilevel"/>
    <w:tmpl w:val="DF9C20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FED33CC"/>
    <w:multiLevelType w:val="hybridMultilevel"/>
    <w:tmpl w:val="EAFC681A"/>
    <w:lvl w:ilvl="0" w:tplc="AF4475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C6B7774"/>
    <w:multiLevelType w:val="hybridMultilevel"/>
    <w:tmpl w:val="F182CEFE"/>
    <w:lvl w:ilvl="0" w:tplc="7F8A654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7"/>
  </w:num>
  <w:num w:numId="3">
    <w:abstractNumId w:val="3"/>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BC"/>
    <w:rsid w:val="00003A9F"/>
    <w:rsid w:val="00032D49"/>
    <w:rsid w:val="00046A5F"/>
    <w:rsid w:val="000519BE"/>
    <w:rsid w:val="00057C9A"/>
    <w:rsid w:val="00060B02"/>
    <w:rsid w:val="00067EF2"/>
    <w:rsid w:val="000747CC"/>
    <w:rsid w:val="00087CEB"/>
    <w:rsid w:val="000D166E"/>
    <w:rsid w:val="000E185C"/>
    <w:rsid w:val="00112C16"/>
    <w:rsid w:val="00116D2E"/>
    <w:rsid w:val="00143156"/>
    <w:rsid w:val="00155487"/>
    <w:rsid w:val="00166CD2"/>
    <w:rsid w:val="00187950"/>
    <w:rsid w:val="00195A31"/>
    <w:rsid w:val="001962FE"/>
    <w:rsid w:val="001A155D"/>
    <w:rsid w:val="001B2889"/>
    <w:rsid w:val="001E5879"/>
    <w:rsid w:val="00200F5F"/>
    <w:rsid w:val="00217F77"/>
    <w:rsid w:val="0023577C"/>
    <w:rsid w:val="00247C9D"/>
    <w:rsid w:val="002523B4"/>
    <w:rsid w:val="002674F1"/>
    <w:rsid w:val="0028262B"/>
    <w:rsid w:val="00293540"/>
    <w:rsid w:val="002D5F1F"/>
    <w:rsid w:val="003033D1"/>
    <w:rsid w:val="00345630"/>
    <w:rsid w:val="00350180"/>
    <w:rsid w:val="00373732"/>
    <w:rsid w:val="003A09DF"/>
    <w:rsid w:val="003C29E4"/>
    <w:rsid w:val="003C5BC1"/>
    <w:rsid w:val="003E5D5E"/>
    <w:rsid w:val="003F06C1"/>
    <w:rsid w:val="003F76F4"/>
    <w:rsid w:val="004279E0"/>
    <w:rsid w:val="0043259E"/>
    <w:rsid w:val="00432942"/>
    <w:rsid w:val="00433894"/>
    <w:rsid w:val="0044755E"/>
    <w:rsid w:val="0047598A"/>
    <w:rsid w:val="004D6C7C"/>
    <w:rsid w:val="0050740F"/>
    <w:rsid w:val="0053249C"/>
    <w:rsid w:val="00557A40"/>
    <w:rsid w:val="00580436"/>
    <w:rsid w:val="0058419A"/>
    <w:rsid w:val="005B001F"/>
    <w:rsid w:val="005C5E29"/>
    <w:rsid w:val="005D76D6"/>
    <w:rsid w:val="005D7CA1"/>
    <w:rsid w:val="005F2066"/>
    <w:rsid w:val="005F5DBA"/>
    <w:rsid w:val="00643A7F"/>
    <w:rsid w:val="006475ED"/>
    <w:rsid w:val="0066541D"/>
    <w:rsid w:val="00666A13"/>
    <w:rsid w:val="00677473"/>
    <w:rsid w:val="00683FBB"/>
    <w:rsid w:val="006848B7"/>
    <w:rsid w:val="006A2448"/>
    <w:rsid w:val="006B5BDA"/>
    <w:rsid w:val="006C6777"/>
    <w:rsid w:val="006F4BE0"/>
    <w:rsid w:val="00721203"/>
    <w:rsid w:val="0072409E"/>
    <w:rsid w:val="0072487B"/>
    <w:rsid w:val="00750C36"/>
    <w:rsid w:val="00771D55"/>
    <w:rsid w:val="00784261"/>
    <w:rsid w:val="0079177D"/>
    <w:rsid w:val="007A5A93"/>
    <w:rsid w:val="007B09A9"/>
    <w:rsid w:val="007B4A61"/>
    <w:rsid w:val="007B6F9B"/>
    <w:rsid w:val="007C681B"/>
    <w:rsid w:val="007F6509"/>
    <w:rsid w:val="008270CF"/>
    <w:rsid w:val="0086745E"/>
    <w:rsid w:val="00880381"/>
    <w:rsid w:val="008D16F9"/>
    <w:rsid w:val="008D4692"/>
    <w:rsid w:val="008D6C20"/>
    <w:rsid w:val="008E1FC8"/>
    <w:rsid w:val="009052FA"/>
    <w:rsid w:val="009054DF"/>
    <w:rsid w:val="009105BC"/>
    <w:rsid w:val="00955824"/>
    <w:rsid w:val="00983622"/>
    <w:rsid w:val="009A07D2"/>
    <w:rsid w:val="009B222E"/>
    <w:rsid w:val="009B222F"/>
    <w:rsid w:val="009B4AD9"/>
    <w:rsid w:val="009C2816"/>
    <w:rsid w:val="009D550C"/>
    <w:rsid w:val="009D7BCF"/>
    <w:rsid w:val="009E3A60"/>
    <w:rsid w:val="009E5D34"/>
    <w:rsid w:val="00A04DA1"/>
    <w:rsid w:val="00A17E47"/>
    <w:rsid w:val="00A25016"/>
    <w:rsid w:val="00A37ED0"/>
    <w:rsid w:val="00A8018C"/>
    <w:rsid w:val="00A9035E"/>
    <w:rsid w:val="00A954E0"/>
    <w:rsid w:val="00AA5DF6"/>
    <w:rsid w:val="00B07EE7"/>
    <w:rsid w:val="00B07F8A"/>
    <w:rsid w:val="00B429EB"/>
    <w:rsid w:val="00B564B8"/>
    <w:rsid w:val="00BA7F14"/>
    <w:rsid w:val="00BD2A2D"/>
    <w:rsid w:val="00BE7297"/>
    <w:rsid w:val="00C203B7"/>
    <w:rsid w:val="00C32D45"/>
    <w:rsid w:val="00C41060"/>
    <w:rsid w:val="00C4123D"/>
    <w:rsid w:val="00C4338A"/>
    <w:rsid w:val="00C47D4C"/>
    <w:rsid w:val="00C5107C"/>
    <w:rsid w:val="00C70951"/>
    <w:rsid w:val="00C874BE"/>
    <w:rsid w:val="00CB761D"/>
    <w:rsid w:val="00CB7FA2"/>
    <w:rsid w:val="00CE4642"/>
    <w:rsid w:val="00CE6462"/>
    <w:rsid w:val="00CF345B"/>
    <w:rsid w:val="00D04D17"/>
    <w:rsid w:val="00D32FC2"/>
    <w:rsid w:val="00D37B8E"/>
    <w:rsid w:val="00D408D8"/>
    <w:rsid w:val="00D61A2E"/>
    <w:rsid w:val="00D6420A"/>
    <w:rsid w:val="00D83366"/>
    <w:rsid w:val="00D83CF6"/>
    <w:rsid w:val="00DA24D6"/>
    <w:rsid w:val="00DA7979"/>
    <w:rsid w:val="00DF2C7D"/>
    <w:rsid w:val="00E046C4"/>
    <w:rsid w:val="00E06C24"/>
    <w:rsid w:val="00E16F4E"/>
    <w:rsid w:val="00E17E33"/>
    <w:rsid w:val="00E35EF2"/>
    <w:rsid w:val="00E42D7E"/>
    <w:rsid w:val="00E4662A"/>
    <w:rsid w:val="00E55970"/>
    <w:rsid w:val="00E71CC0"/>
    <w:rsid w:val="00E96877"/>
    <w:rsid w:val="00EA6DB6"/>
    <w:rsid w:val="00EC70AF"/>
    <w:rsid w:val="00F27248"/>
    <w:rsid w:val="00F35C9F"/>
    <w:rsid w:val="00F414E4"/>
    <w:rsid w:val="00F50281"/>
    <w:rsid w:val="00F54CF2"/>
    <w:rsid w:val="00F7487C"/>
    <w:rsid w:val="00F75BCF"/>
    <w:rsid w:val="00FA6818"/>
    <w:rsid w:val="00FB7623"/>
    <w:rsid w:val="00FC034C"/>
    <w:rsid w:val="00FC2544"/>
    <w:rsid w:val="00FC270D"/>
    <w:rsid w:val="00FC2742"/>
    <w:rsid w:val="00FF6315"/>
    <w:rsid w:val="00FF67E3"/>
    <w:rsid w:val="00FF6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5F2D"/>
  <w15:chartTrackingRefBased/>
  <w15:docId w15:val="{95D5531A-0236-4DEA-9617-CD3EE1F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A954E0"/>
    <w:pPr>
      <w:tabs>
        <w:tab w:val="left" w:pos="720"/>
      </w:tabs>
      <w:ind w:firstLine="1247"/>
      <w:jc w:val="both"/>
    </w:pPr>
    <w:rPr>
      <w:b/>
      <w:sz w:val="28"/>
      <w:szCs w:val="28"/>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szCs w:val="24"/>
    </w:rPr>
  </w:style>
  <w:style w:type="paragraph" w:styleId="Pagrindinistekstas2">
    <w:name w:val="Body Text 2"/>
    <w:basedOn w:val="prastasis"/>
    <w:rsid w:val="00CE4642"/>
    <w:pPr>
      <w:spacing w:after="120" w:line="480" w:lineRule="auto"/>
    </w:pPr>
  </w:style>
  <w:style w:type="paragraph" w:styleId="HTMLiankstoformatuotas">
    <w:name w:val="HTML Preformatted"/>
    <w:basedOn w:val="prastasis"/>
    <w:rsid w:val="00CE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atymopavad">
    <w:name w:val="statymopavad"/>
    <w:basedOn w:val="prastasis"/>
    <w:rsid w:val="00FC2544"/>
    <w:pPr>
      <w:spacing w:before="100" w:beforeAutospacing="1" w:after="100" w:afterAutospacing="1"/>
    </w:pPr>
    <w:rPr>
      <w:sz w:val="24"/>
      <w:szCs w:val="24"/>
      <w:lang w:val="en-GB" w:eastAsia="en-US"/>
    </w:rPr>
  </w:style>
  <w:style w:type="paragraph" w:styleId="Debesliotekstas">
    <w:name w:val="Balloon Text"/>
    <w:basedOn w:val="prastasis"/>
    <w:link w:val="DebesliotekstasDiagrama"/>
    <w:uiPriority w:val="99"/>
    <w:semiHidden/>
    <w:unhideWhenUsed/>
    <w:rsid w:val="00A25016"/>
    <w:rPr>
      <w:rFonts w:ascii="Tahoma" w:hAnsi="Tahoma" w:cs="Tahoma"/>
      <w:sz w:val="16"/>
      <w:szCs w:val="16"/>
    </w:rPr>
  </w:style>
  <w:style w:type="character" w:customStyle="1" w:styleId="DebesliotekstasDiagrama">
    <w:name w:val="Debesėlio tekstas Diagrama"/>
    <w:link w:val="Debesliotekstas"/>
    <w:uiPriority w:val="99"/>
    <w:semiHidden/>
    <w:rsid w:val="00A25016"/>
    <w:rPr>
      <w:rFonts w:ascii="Tahoma" w:hAnsi="Tahoma" w:cs="Tahoma"/>
      <w:sz w:val="16"/>
      <w:szCs w:val="16"/>
    </w:rPr>
  </w:style>
  <w:style w:type="character" w:styleId="Komentaronuoroda">
    <w:name w:val="annotation reference"/>
    <w:basedOn w:val="Numatytasispastraiposriftas"/>
    <w:uiPriority w:val="99"/>
    <w:semiHidden/>
    <w:unhideWhenUsed/>
    <w:rsid w:val="008D4692"/>
    <w:rPr>
      <w:sz w:val="16"/>
      <w:szCs w:val="16"/>
    </w:rPr>
  </w:style>
  <w:style w:type="paragraph" w:styleId="Komentarotekstas">
    <w:name w:val="annotation text"/>
    <w:basedOn w:val="prastasis"/>
    <w:link w:val="KomentarotekstasDiagrama"/>
    <w:uiPriority w:val="99"/>
    <w:semiHidden/>
    <w:unhideWhenUsed/>
    <w:rsid w:val="008D4692"/>
  </w:style>
  <w:style w:type="character" w:customStyle="1" w:styleId="KomentarotekstasDiagrama">
    <w:name w:val="Komentaro tekstas Diagrama"/>
    <w:basedOn w:val="Numatytasispastraiposriftas"/>
    <w:link w:val="Komentarotekstas"/>
    <w:uiPriority w:val="99"/>
    <w:semiHidden/>
    <w:rsid w:val="008D4692"/>
  </w:style>
  <w:style w:type="paragraph" w:styleId="Komentarotema">
    <w:name w:val="annotation subject"/>
    <w:basedOn w:val="Komentarotekstas"/>
    <w:next w:val="Komentarotekstas"/>
    <w:link w:val="KomentarotemaDiagrama"/>
    <w:uiPriority w:val="99"/>
    <w:semiHidden/>
    <w:unhideWhenUsed/>
    <w:rsid w:val="008D4692"/>
    <w:rPr>
      <w:b/>
      <w:bCs/>
    </w:rPr>
  </w:style>
  <w:style w:type="character" w:customStyle="1" w:styleId="KomentarotemaDiagrama">
    <w:name w:val="Komentaro tema Diagrama"/>
    <w:basedOn w:val="KomentarotekstasDiagrama"/>
    <w:link w:val="Komentarotema"/>
    <w:uiPriority w:val="99"/>
    <w:semiHidden/>
    <w:rsid w:val="008D4692"/>
    <w:rPr>
      <w:b/>
      <w:bCs/>
    </w:rPr>
  </w:style>
  <w:style w:type="paragraph" w:styleId="Sraopastraipa">
    <w:name w:val="List Paragraph"/>
    <w:basedOn w:val="prastasis"/>
    <w:uiPriority w:val="34"/>
    <w:qFormat/>
    <w:rsid w:val="00557A40"/>
    <w:pPr>
      <w:spacing w:after="160" w:line="259"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semiHidden/>
    <w:unhideWhenUsed/>
    <w:rsid w:val="0029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12522">
      <w:bodyDiv w:val="1"/>
      <w:marLeft w:val="0"/>
      <w:marRight w:val="0"/>
      <w:marTop w:val="0"/>
      <w:marBottom w:val="0"/>
      <w:divBdr>
        <w:top w:val="none" w:sz="0" w:space="0" w:color="auto"/>
        <w:left w:val="none" w:sz="0" w:space="0" w:color="auto"/>
        <w:bottom w:val="none" w:sz="0" w:space="0" w:color="auto"/>
        <w:right w:val="none" w:sz="0" w:space="0" w:color="auto"/>
      </w:divBdr>
      <w:divsChild>
        <w:div w:id="850218715">
          <w:marLeft w:val="0"/>
          <w:marRight w:val="0"/>
          <w:marTop w:val="0"/>
          <w:marBottom w:val="0"/>
          <w:divBdr>
            <w:top w:val="none" w:sz="0" w:space="0" w:color="auto"/>
            <w:left w:val="none" w:sz="0" w:space="0" w:color="auto"/>
            <w:bottom w:val="none" w:sz="0" w:space="0" w:color="auto"/>
            <w:right w:val="none" w:sz="0" w:space="0" w:color="auto"/>
          </w:divBdr>
        </w:div>
      </w:divsChild>
    </w:div>
    <w:div w:id="1497263130">
      <w:bodyDiv w:val="1"/>
      <w:marLeft w:val="0"/>
      <w:marRight w:val="0"/>
      <w:marTop w:val="0"/>
      <w:marBottom w:val="0"/>
      <w:divBdr>
        <w:top w:val="none" w:sz="0" w:space="0" w:color="auto"/>
        <w:left w:val="none" w:sz="0" w:space="0" w:color="auto"/>
        <w:bottom w:val="none" w:sz="0" w:space="0" w:color="auto"/>
        <w:right w:val="none" w:sz="0" w:space="0" w:color="auto"/>
      </w:divBdr>
    </w:div>
    <w:div w:id="2147236057">
      <w:bodyDiv w:val="1"/>
      <w:marLeft w:val="0"/>
      <w:marRight w:val="0"/>
      <w:marTop w:val="0"/>
      <w:marBottom w:val="0"/>
      <w:divBdr>
        <w:top w:val="none" w:sz="0" w:space="0" w:color="auto"/>
        <w:left w:val="none" w:sz="0" w:space="0" w:color="auto"/>
        <w:bottom w:val="none" w:sz="0" w:space="0" w:color="auto"/>
        <w:right w:val="none" w:sz="0" w:space="0" w:color="auto"/>
      </w:divBdr>
      <w:divsChild>
        <w:div w:id="888884939">
          <w:marLeft w:val="0"/>
          <w:marRight w:val="0"/>
          <w:marTop w:val="0"/>
          <w:marBottom w:val="0"/>
          <w:divBdr>
            <w:top w:val="none" w:sz="0" w:space="0" w:color="auto"/>
            <w:left w:val="none" w:sz="0" w:space="0" w:color="auto"/>
            <w:bottom w:val="none" w:sz="0" w:space="0" w:color="auto"/>
            <w:right w:val="none" w:sz="0" w:space="0" w:color="auto"/>
          </w:divBdr>
        </w:div>
        <w:div w:id="184192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ttps://www.e-tar.lt/portal/lt/legalAct/TAR.F31E79DEC55D"
                 TargetMode="External"
                 Type="http://schemas.openxmlformats.org/officeDocument/2006/relationships/hyperlink"/>
   <Relationship Id="rId14" Target="https://www.e-tar.lt/portal/lt/legalAct/TAR.80A638E6C263"
                 TargetMode="External"
                 Type="http://schemas.openxmlformats.org/officeDocument/2006/relationships/hyperlink"/>
   <Relationship Id="rId15" Target="https://www.e-tar.lt/portal/lt/legalAct/TAR.CC10C5274343"
                 TargetMode="External"
                 Type="http://schemas.openxmlformats.org/officeDocument/2006/relationships/hyperlink"/>
   <Relationship Id="rId16" Target="https://www.e-tar.lt/portal/lt/legalAct/TAR.7ED447C0D254"
                 TargetMode="External"
                 Type="http://schemas.openxmlformats.org/officeDocument/2006/relationships/hyperlink"/>
   <Relationship Id="rId17" Target="https://www.e-tar.lt/portal/lt/legalAct/TAR.5C63BB64A956"
                 TargetMode="External"
                 Type="http://schemas.openxmlformats.org/officeDocument/2006/relationships/hyperlink"/>
   <Relationship Id="rId18" Target="https://www.e-tar.lt/portal/lt/legalAct/TAR.24A188B62CA9"
                 TargetMode="External"
                 Type="http://schemas.openxmlformats.org/officeDocument/2006/relationships/hyperlink"/>
   <Relationship Id="rId19" Target="header3.xml"
                 Type="http://schemas.openxmlformats.org/officeDocument/2006/relationships/header"/>
   <Relationship Id="rId2" Target="numbering.xml"
                 Type="http://schemas.openxmlformats.org/officeDocument/2006/relationships/numbering"/>
   <Relationship Id="rId20" Target="header4.xml"
                 Type="http://schemas.openxmlformats.org/officeDocument/2006/relationships/header"/>
   <Relationship Id="rId21" Target="footer2.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990-48EB-43B3-ACFF-6F7F53F5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1387</Words>
  <Characters>7906</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sm</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2018-10-01T05:35:00Z</dcterms:created>
  <dc:creator>SM</dc:creator>
  <cp:lastModifiedBy>Mantas Kerdokas</cp:lastModifiedBy>
  <cp:lastPrinted>2009-05-20T06:46:00Z</cp:lastPrinted>
  <dcterms:modified xsi:type="dcterms:W3CDTF">2018-10-25T05:55:00Z</dcterms:modified>
  <cp:revision>3</cp:revision>
  <dc:title> </dc:title>
</cp:coreProperties>
</file>