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4528"/>
        <w:gridCol w:w="4820"/>
        <w:gridCol w:w="8"/>
      </w:tblGrid>
      <w:tr w:rsidR="0007446C" w:rsidTr="007C391A">
        <w:trPr>
          <w:gridAfter w:val="1"/>
          <w:wAfter w:w="8" w:type="dxa"/>
          <w:cantSplit/>
          <w:trHeight w:val="3240"/>
        </w:trPr>
        <w:tc>
          <w:tcPr>
            <w:tcW w:w="9356" w:type="dxa"/>
            <w:gridSpan w:val="3"/>
            <w:shd w:val="clear" w:color="auto" w:fill="auto"/>
          </w:tcPr>
          <w:p w:rsidR="0007446C" w:rsidRDefault="00F8383A" w:rsidP="002A1435">
            <w:pPr>
              <w:tabs>
                <w:tab w:val="left" w:pos="3969"/>
              </w:tabs>
              <w:spacing w:line="360" w:lineRule="auto"/>
              <w:contextualSpacing/>
              <w:jc w:val="center"/>
              <w:rPr>
                <w:b/>
                <w:caps/>
                <w:sz w:val="30"/>
              </w:rPr>
            </w:pPr>
            <w:bookmarkStart w:id="0" w:name="r01"/>
            <w:bookmarkStart w:id="1" w:name="_GoBack"/>
            <w:bookmarkEnd w:id="1"/>
            <w:r>
              <w:rPr>
                <w:b/>
                <w:noProof/>
                <w:sz w:val="30"/>
                <w:lang w:eastAsia="lt-LT"/>
              </w:rPr>
              <w:drawing>
                <wp:inline distT="0" distB="0" distL="0" distR="0" wp14:anchorId="6732A8FE" wp14:editId="1D89F5A3">
                  <wp:extent cx="523875" cy="495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446C" w:rsidRDefault="0007446C" w:rsidP="002A1435">
            <w:pPr>
              <w:spacing w:line="360" w:lineRule="auto"/>
              <w:contextualSpacing/>
              <w:jc w:val="center"/>
              <w:rPr>
                <w:b/>
                <w:caps/>
              </w:rPr>
            </w:pPr>
          </w:p>
          <w:p w:rsidR="0007446C" w:rsidRPr="00441D96" w:rsidRDefault="0007446C" w:rsidP="002A1435">
            <w:pPr>
              <w:spacing w:line="360" w:lineRule="auto"/>
              <w:contextualSpacing/>
              <w:jc w:val="center"/>
              <w:rPr>
                <w:b/>
                <w:caps/>
                <w:sz w:val="24"/>
                <w:szCs w:val="24"/>
              </w:rPr>
            </w:pPr>
            <w:r w:rsidRPr="00441D96">
              <w:rPr>
                <w:b/>
                <w:caps/>
                <w:sz w:val="24"/>
                <w:szCs w:val="24"/>
              </w:rPr>
              <w:t>LIETUVOS RESPUBLIKOS UŽSIENIO REIKALŲ MINISTERIJA</w:t>
            </w:r>
          </w:p>
          <w:p w:rsidR="0007446C" w:rsidRDefault="0007446C" w:rsidP="002A1435">
            <w:pPr>
              <w:spacing w:line="360" w:lineRule="auto"/>
              <w:contextualSpacing/>
              <w:jc w:val="center"/>
              <w:rPr>
                <w:b/>
              </w:rPr>
            </w:pPr>
          </w:p>
          <w:p w:rsidR="00441D96" w:rsidRPr="006A0257" w:rsidRDefault="00441D96" w:rsidP="002A1435">
            <w:pPr>
              <w:pStyle w:val="Porat"/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6A0257">
              <w:rPr>
                <w:sz w:val="18"/>
                <w:szCs w:val="18"/>
              </w:rPr>
              <w:t>Biudžetinė įstaiga, J.Tumo-Vaižganto g. 2, LT-01511 Vilnius, tel.</w:t>
            </w:r>
            <w:r w:rsidR="00DA0AFF" w:rsidRPr="006A0257">
              <w:rPr>
                <w:sz w:val="18"/>
                <w:szCs w:val="18"/>
              </w:rPr>
              <w:t>:</w:t>
            </w:r>
            <w:r w:rsidRPr="006A0257">
              <w:rPr>
                <w:sz w:val="18"/>
                <w:szCs w:val="18"/>
              </w:rPr>
              <w:t xml:space="preserve"> (8 5) 236 2444, (8 5) 236 2400,</w:t>
            </w:r>
          </w:p>
          <w:p w:rsidR="00441D96" w:rsidRPr="006A0257" w:rsidRDefault="00441D96" w:rsidP="002A1435">
            <w:pPr>
              <w:pStyle w:val="Porat"/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6A0257">
              <w:rPr>
                <w:sz w:val="18"/>
                <w:szCs w:val="18"/>
              </w:rPr>
              <w:t xml:space="preserve">faks. (8 </w:t>
            </w:r>
            <w:r w:rsidR="00253FD6" w:rsidRPr="006A0257">
              <w:rPr>
                <w:sz w:val="18"/>
                <w:szCs w:val="18"/>
              </w:rPr>
              <w:t>5) 231 30</w:t>
            </w:r>
            <w:r w:rsidRPr="006A0257">
              <w:rPr>
                <w:sz w:val="18"/>
                <w:szCs w:val="18"/>
              </w:rPr>
              <w:t>90, el.</w:t>
            </w:r>
            <w:r w:rsidR="00F77055" w:rsidRPr="006A0257">
              <w:rPr>
                <w:sz w:val="18"/>
                <w:szCs w:val="18"/>
              </w:rPr>
              <w:t xml:space="preserve"> </w:t>
            </w:r>
            <w:r w:rsidRPr="006A0257">
              <w:rPr>
                <w:sz w:val="18"/>
                <w:szCs w:val="18"/>
              </w:rPr>
              <w:t xml:space="preserve">p. </w:t>
            </w:r>
            <w:hyperlink r:id="rId8" w:history="1">
              <w:r w:rsidRPr="006A0257">
                <w:rPr>
                  <w:rStyle w:val="Hipersaitas"/>
                  <w:color w:val="auto"/>
                  <w:sz w:val="18"/>
                  <w:szCs w:val="18"/>
                </w:rPr>
                <w:t>urm@urm.lt</w:t>
              </w:r>
            </w:hyperlink>
            <w:r w:rsidRPr="006A0257">
              <w:rPr>
                <w:sz w:val="18"/>
                <w:szCs w:val="18"/>
              </w:rPr>
              <w:t xml:space="preserve">, </w:t>
            </w:r>
            <w:hyperlink r:id="rId9" w:history="1">
              <w:r w:rsidRPr="006A0257">
                <w:rPr>
                  <w:rStyle w:val="Hipersaitas"/>
                  <w:color w:val="auto"/>
                  <w:sz w:val="18"/>
                  <w:szCs w:val="18"/>
                </w:rPr>
                <w:t>http://www.urm.lt</w:t>
              </w:r>
            </w:hyperlink>
          </w:p>
          <w:p w:rsidR="00441D96" w:rsidRPr="006A0257" w:rsidRDefault="00441D96" w:rsidP="002A1435">
            <w:pPr>
              <w:pStyle w:val="Porat"/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6A0257">
              <w:rPr>
                <w:sz w:val="18"/>
                <w:szCs w:val="18"/>
              </w:rPr>
              <w:t>Duomenys kaupiami ir saugomi Juridinių asmenų registre, kodas 188613242</w:t>
            </w:r>
          </w:p>
          <w:tbl>
            <w:tblPr>
              <w:tblStyle w:val="Lentelstinklelis"/>
              <w:tblW w:w="0" w:type="auto"/>
              <w:tblBorders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41"/>
            </w:tblGrid>
            <w:tr w:rsidR="00441D96" w:rsidTr="00441D96">
              <w:tc>
                <w:tcPr>
                  <w:tcW w:w="9341" w:type="dxa"/>
                </w:tcPr>
                <w:p w:rsidR="00441D96" w:rsidRPr="00217DA6" w:rsidRDefault="00441D96" w:rsidP="002A1435">
                  <w:pPr>
                    <w:pStyle w:val="Porat"/>
                    <w:spacing w:line="360" w:lineRule="auto"/>
                    <w:contextualSpacing/>
                    <w:jc w:val="center"/>
                    <w:rPr>
                      <w:szCs w:val="24"/>
                    </w:rPr>
                  </w:pPr>
                </w:p>
              </w:tc>
            </w:tr>
          </w:tbl>
          <w:p w:rsidR="0007446C" w:rsidRDefault="0007446C" w:rsidP="002A1435">
            <w:pPr>
              <w:pStyle w:val="Antrats"/>
              <w:spacing w:line="360" w:lineRule="auto"/>
              <w:contextualSpacing/>
              <w:rPr>
                <w:b/>
                <w:sz w:val="30"/>
              </w:rPr>
            </w:pPr>
          </w:p>
        </w:tc>
      </w:tr>
      <w:bookmarkEnd w:id="0"/>
      <w:tr w:rsidR="0007446C" w:rsidRPr="0050650B" w:rsidTr="00217DA6">
        <w:trPr>
          <w:gridBefore w:val="1"/>
          <w:wBefore w:w="8" w:type="dxa"/>
          <w:trHeight w:hRule="exact" w:val="2160"/>
        </w:trPr>
        <w:tc>
          <w:tcPr>
            <w:tcW w:w="4528" w:type="dxa"/>
          </w:tcPr>
          <w:p w:rsidR="0007446C" w:rsidRPr="0050650B" w:rsidRDefault="00CC1F10" w:rsidP="00473FC5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50650B">
              <w:rPr>
                <w:sz w:val="24"/>
                <w:szCs w:val="24"/>
              </w:rPr>
              <w:t xml:space="preserve">Lietuvos Respublikos </w:t>
            </w:r>
            <w:r w:rsidR="00473FC5">
              <w:rPr>
                <w:sz w:val="24"/>
                <w:szCs w:val="24"/>
              </w:rPr>
              <w:t>vidaus reikalų</w:t>
            </w:r>
            <w:r w:rsidR="00E76DCE" w:rsidRPr="0050650B">
              <w:rPr>
                <w:sz w:val="24"/>
                <w:szCs w:val="24"/>
              </w:rPr>
              <w:t xml:space="preserve"> ministerijai</w:t>
            </w:r>
          </w:p>
        </w:tc>
        <w:tc>
          <w:tcPr>
            <w:tcW w:w="4828" w:type="dxa"/>
            <w:gridSpan w:val="2"/>
          </w:tcPr>
          <w:p w:rsidR="0007446C" w:rsidRPr="006B36B1" w:rsidRDefault="00CC1F10" w:rsidP="0050650B">
            <w:pPr>
              <w:tabs>
                <w:tab w:val="left" w:pos="1985"/>
                <w:tab w:val="left" w:pos="2977"/>
              </w:tabs>
              <w:spacing w:line="360" w:lineRule="auto"/>
              <w:ind w:left="276"/>
              <w:contextualSpacing/>
              <w:rPr>
                <w:sz w:val="24"/>
                <w:szCs w:val="24"/>
              </w:rPr>
            </w:pPr>
            <w:r w:rsidRPr="006B36B1">
              <w:rPr>
                <w:sz w:val="24"/>
                <w:szCs w:val="24"/>
              </w:rPr>
              <w:t>201</w:t>
            </w:r>
            <w:r w:rsidR="00A06FD7">
              <w:rPr>
                <w:sz w:val="24"/>
                <w:szCs w:val="24"/>
              </w:rPr>
              <w:t>9</w:t>
            </w:r>
            <w:r w:rsidR="0007446C" w:rsidRPr="006B36B1">
              <w:rPr>
                <w:sz w:val="24"/>
                <w:szCs w:val="24"/>
              </w:rPr>
              <w:t>-</w:t>
            </w:r>
            <w:r w:rsidR="00A06FD7">
              <w:rPr>
                <w:sz w:val="24"/>
                <w:szCs w:val="24"/>
              </w:rPr>
              <w:t>0</w:t>
            </w:r>
            <w:r w:rsidR="00C5498D">
              <w:rPr>
                <w:sz w:val="24"/>
                <w:szCs w:val="24"/>
              </w:rPr>
              <w:t>2</w:t>
            </w:r>
            <w:r w:rsidR="0007446C" w:rsidRPr="006B36B1">
              <w:rPr>
                <w:sz w:val="24"/>
                <w:szCs w:val="24"/>
              </w:rPr>
              <w:t>-</w:t>
            </w:r>
            <w:r w:rsidR="00D256C5">
              <w:rPr>
                <w:sz w:val="24"/>
                <w:szCs w:val="24"/>
              </w:rPr>
              <w:t>12</w:t>
            </w:r>
            <w:r w:rsidR="004A26EA" w:rsidRPr="006B36B1">
              <w:rPr>
                <w:sz w:val="24"/>
                <w:szCs w:val="24"/>
              </w:rPr>
              <w:t xml:space="preserve"> </w:t>
            </w:r>
            <w:r w:rsidR="00A87DDB">
              <w:rPr>
                <w:sz w:val="24"/>
                <w:szCs w:val="24"/>
              </w:rPr>
              <w:t xml:space="preserve">   </w:t>
            </w:r>
            <w:r w:rsidR="0007446C" w:rsidRPr="006B36B1">
              <w:rPr>
                <w:sz w:val="24"/>
                <w:szCs w:val="24"/>
              </w:rPr>
              <w:t xml:space="preserve">Nr. </w:t>
            </w:r>
            <w:r w:rsidRPr="006B36B1">
              <w:rPr>
                <w:sz w:val="24"/>
                <w:szCs w:val="24"/>
              </w:rPr>
              <w:t>(22.21)3-</w:t>
            </w:r>
            <w:r w:rsidR="00D256C5">
              <w:rPr>
                <w:sz w:val="24"/>
                <w:szCs w:val="24"/>
              </w:rPr>
              <w:t>581</w:t>
            </w:r>
          </w:p>
          <w:p w:rsidR="0007446C" w:rsidRPr="0050650B" w:rsidRDefault="00CC1F10" w:rsidP="00141DD2">
            <w:pPr>
              <w:tabs>
                <w:tab w:val="left" w:pos="275"/>
                <w:tab w:val="left" w:pos="1984"/>
                <w:tab w:val="left" w:pos="2977"/>
              </w:tabs>
              <w:spacing w:line="360" w:lineRule="auto"/>
              <w:ind w:left="276"/>
              <w:contextualSpacing/>
              <w:rPr>
                <w:sz w:val="24"/>
                <w:szCs w:val="24"/>
              </w:rPr>
            </w:pPr>
            <w:r w:rsidRPr="006B36B1">
              <w:rPr>
                <w:sz w:val="24"/>
                <w:szCs w:val="24"/>
              </w:rPr>
              <w:t>Į 201</w:t>
            </w:r>
            <w:r w:rsidR="00141DD2">
              <w:rPr>
                <w:sz w:val="24"/>
                <w:szCs w:val="24"/>
              </w:rPr>
              <w:t>9</w:t>
            </w:r>
            <w:r w:rsidRPr="006B36B1">
              <w:rPr>
                <w:sz w:val="24"/>
                <w:szCs w:val="24"/>
              </w:rPr>
              <w:t>-</w:t>
            </w:r>
            <w:r w:rsidR="00141DD2">
              <w:rPr>
                <w:sz w:val="24"/>
                <w:szCs w:val="24"/>
              </w:rPr>
              <w:t>0</w:t>
            </w:r>
            <w:r w:rsidR="00A87DDB">
              <w:rPr>
                <w:sz w:val="24"/>
                <w:szCs w:val="24"/>
              </w:rPr>
              <w:t>1</w:t>
            </w:r>
            <w:r w:rsidR="00081404">
              <w:rPr>
                <w:sz w:val="24"/>
                <w:szCs w:val="24"/>
              </w:rPr>
              <w:t>-</w:t>
            </w:r>
            <w:r w:rsidR="00141DD2">
              <w:rPr>
                <w:sz w:val="24"/>
                <w:szCs w:val="24"/>
              </w:rPr>
              <w:t>31</w:t>
            </w:r>
            <w:r w:rsidR="006B36B1" w:rsidRPr="006B36B1">
              <w:rPr>
                <w:sz w:val="24"/>
                <w:szCs w:val="24"/>
              </w:rPr>
              <w:t xml:space="preserve"> </w:t>
            </w:r>
            <w:r w:rsidR="00A87DDB">
              <w:rPr>
                <w:sz w:val="24"/>
                <w:szCs w:val="24"/>
              </w:rPr>
              <w:t xml:space="preserve"> </w:t>
            </w:r>
            <w:r w:rsidR="006B36B1" w:rsidRPr="006B36B1">
              <w:rPr>
                <w:sz w:val="24"/>
                <w:szCs w:val="24"/>
              </w:rPr>
              <w:t xml:space="preserve">Nr. </w:t>
            </w:r>
            <w:r w:rsidR="00A06FD7" w:rsidRPr="00A06FD7">
              <w:rPr>
                <w:sz w:val="24"/>
                <w:szCs w:val="24"/>
              </w:rPr>
              <w:t>1D-</w:t>
            </w:r>
            <w:r w:rsidR="00C5498D">
              <w:t xml:space="preserve"> </w:t>
            </w:r>
            <w:r w:rsidR="00141DD2">
              <w:rPr>
                <w:sz w:val="24"/>
                <w:szCs w:val="24"/>
              </w:rPr>
              <w:t>599</w:t>
            </w:r>
          </w:p>
        </w:tc>
      </w:tr>
      <w:tr w:rsidR="0007446C" w:rsidRPr="0050650B" w:rsidTr="00141DD2">
        <w:trPr>
          <w:gridBefore w:val="1"/>
          <w:wBefore w:w="8" w:type="dxa"/>
          <w:cantSplit/>
          <w:trHeight w:val="720"/>
        </w:trPr>
        <w:tc>
          <w:tcPr>
            <w:tcW w:w="9356" w:type="dxa"/>
            <w:gridSpan w:val="3"/>
          </w:tcPr>
          <w:p w:rsidR="0007446C" w:rsidRPr="0050650B" w:rsidRDefault="00141DD2" w:rsidP="006C5A56">
            <w:pPr>
              <w:contextualSpacing/>
              <w:jc w:val="both"/>
              <w:rPr>
                <w:b/>
                <w:bCs/>
                <w:caps/>
                <w:sz w:val="24"/>
                <w:szCs w:val="24"/>
              </w:rPr>
            </w:pPr>
            <w:r w:rsidRPr="00141DD2">
              <w:rPr>
                <w:rStyle w:val="FontStyle26"/>
                <w:b/>
                <w:sz w:val="24"/>
                <w:szCs w:val="24"/>
              </w:rPr>
              <w:t>DĖL TEISĖS AKTŲ PROJEKTŲ RATIFIKAVIMO DERINIMO</w:t>
            </w:r>
          </w:p>
        </w:tc>
      </w:tr>
    </w:tbl>
    <w:p w:rsidR="0007446C" w:rsidRPr="0050650B" w:rsidRDefault="0007446C" w:rsidP="006C5A56">
      <w:pPr>
        <w:contextualSpacing/>
        <w:rPr>
          <w:sz w:val="24"/>
          <w:szCs w:val="24"/>
        </w:rPr>
        <w:sectPr w:rsidR="0007446C" w:rsidRPr="0050650B" w:rsidSect="00F13CC5">
          <w:headerReference w:type="even" r:id="rId10"/>
          <w:headerReference w:type="default" r:id="rId11"/>
          <w:type w:val="continuous"/>
          <w:pgSz w:w="11907" w:h="16840" w:code="9"/>
          <w:pgMar w:top="1134" w:right="567" w:bottom="1134" w:left="1701" w:header="340" w:footer="406" w:gutter="0"/>
          <w:cols w:space="1296"/>
          <w:titlePg/>
        </w:sectPr>
      </w:pPr>
    </w:p>
    <w:p w:rsidR="00C5498D" w:rsidRDefault="00A87DDB" w:rsidP="00141DD2">
      <w:pPr>
        <w:ind w:right="288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497A2C">
        <w:rPr>
          <w:sz w:val="24"/>
          <w:szCs w:val="24"/>
        </w:rPr>
        <w:t>žsienio reikalų ministerija</w:t>
      </w:r>
      <w:r>
        <w:rPr>
          <w:sz w:val="24"/>
          <w:szCs w:val="24"/>
        </w:rPr>
        <w:t xml:space="preserve">, </w:t>
      </w:r>
      <w:r w:rsidR="00E40EEF" w:rsidRPr="0050650B">
        <w:rPr>
          <w:sz w:val="24"/>
          <w:szCs w:val="24"/>
        </w:rPr>
        <w:t xml:space="preserve">išnagrinėjusi </w:t>
      </w:r>
      <w:r w:rsidR="00A06FD7" w:rsidRPr="00A06FD7">
        <w:rPr>
          <w:sz w:val="24"/>
          <w:szCs w:val="24"/>
        </w:rPr>
        <w:t>Vidaus reikalų ministerijos</w:t>
      </w:r>
      <w:r w:rsidR="00C5498D">
        <w:rPr>
          <w:sz w:val="24"/>
          <w:szCs w:val="24"/>
        </w:rPr>
        <w:t xml:space="preserve"> pateiktus </w:t>
      </w:r>
      <w:r w:rsidR="00A06FD7" w:rsidRPr="00A06FD7">
        <w:rPr>
          <w:sz w:val="24"/>
          <w:szCs w:val="24"/>
        </w:rPr>
        <w:t xml:space="preserve">derinti </w:t>
      </w:r>
      <w:r w:rsidR="00141DD2" w:rsidRPr="00141DD2">
        <w:rPr>
          <w:sz w:val="24"/>
          <w:szCs w:val="24"/>
        </w:rPr>
        <w:t>Lietuvos Respublikos Vyriausybės nutarimo „Dėl kreipimosi į Respublikos Prezidentą su prašymu pateikti Lietuvos Respublikos Seimui ratifikuoti Lietuvos Respublikos Vyriausybės ir Vietnamo Socialistinės Respublikos Vyriausybės susitarimą dėl</w:t>
      </w:r>
      <w:r w:rsidR="000F574D">
        <w:rPr>
          <w:sz w:val="24"/>
          <w:szCs w:val="24"/>
        </w:rPr>
        <w:t xml:space="preserve"> piliečių readmisijos“ projektą, </w:t>
      </w:r>
      <w:r w:rsidR="00141DD2" w:rsidRPr="00141DD2">
        <w:rPr>
          <w:sz w:val="24"/>
          <w:szCs w:val="24"/>
        </w:rPr>
        <w:t>Lietuvos Respublikos Prezidento dekreto „Dėl teikimo Lietuvos Respublikos Seimui ratifikuoti Lietuvos Respublikos Vyriausybės ir Vietnamo Socialistinės Respublikos Vyriausybės susitarimą dėl piliečių readmisijos“ projektą</w:t>
      </w:r>
      <w:r w:rsidR="000F574D">
        <w:rPr>
          <w:sz w:val="24"/>
          <w:szCs w:val="24"/>
        </w:rPr>
        <w:t xml:space="preserve"> ir </w:t>
      </w:r>
      <w:r w:rsidR="000F574D" w:rsidRPr="00141DD2">
        <w:rPr>
          <w:sz w:val="24"/>
          <w:szCs w:val="24"/>
        </w:rPr>
        <w:t>Lietuvos Respublikos įstatymo „Dėl Lietuvos Respublikos Vyriausybės ir Vietnamo Socialistinės Respublikos Vyriausybės susitarimo dėl piliečių readmisijos ratifikavimo“ projektą</w:t>
      </w:r>
      <w:r w:rsidR="000F574D">
        <w:rPr>
          <w:sz w:val="24"/>
          <w:szCs w:val="24"/>
        </w:rPr>
        <w:t>, pažymi, kad šiems teisės aktų projektams pritaria, pastabų ir pasiūlymų pagal kompetenciją neturi.</w:t>
      </w:r>
    </w:p>
    <w:p w:rsidR="00141DD2" w:rsidRDefault="00141DD2" w:rsidP="00141DD2">
      <w:pPr>
        <w:ind w:right="288" w:firstLine="709"/>
        <w:contextualSpacing/>
        <w:jc w:val="both"/>
        <w:rPr>
          <w:sz w:val="24"/>
          <w:szCs w:val="24"/>
        </w:rPr>
      </w:pPr>
    </w:p>
    <w:p w:rsidR="002A1435" w:rsidRPr="007C391A" w:rsidRDefault="002A1435" w:rsidP="0050650B">
      <w:pPr>
        <w:spacing w:line="360" w:lineRule="auto"/>
        <w:contextualSpacing/>
        <w:jc w:val="both"/>
        <w:rPr>
          <w:sz w:val="16"/>
          <w:szCs w:val="16"/>
        </w:rPr>
      </w:pPr>
    </w:p>
    <w:p w:rsidR="00104561" w:rsidRPr="007C391A" w:rsidRDefault="00104561" w:rsidP="0050650B">
      <w:pPr>
        <w:spacing w:line="360" w:lineRule="auto"/>
        <w:contextualSpacing/>
        <w:jc w:val="both"/>
        <w:rPr>
          <w:sz w:val="16"/>
          <w:szCs w:val="16"/>
        </w:rPr>
      </w:pPr>
    </w:p>
    <w:p w:rsidR="007C391A" w:rsidRPr="0050650B" w:rsidRDefault="007C391A" w:rsidP="0050650B">
      <w:pPr>
        <w:spacing w:line="360" w:lineRule="auto"/>
        <w:contextualSpacing/>
        <w:jc w:val="both"/>
        <w:rPr>
          <w:sz w:val="24"/>
          <w:szCs w:val="24"/>
        </w:rPr>
        <w:sectPr w:rsidR="007C391A" w:rsidRPr="0050650B" w:rsidSect="00F13CC5">
          <w:footerReference w:type="default" r:id="rId12"/>
          <w:type w:val="continuous"/>
          <w:pgSz w:w="11907" w:h="16840" w:code="9"/>
          <w:pgMar w:top="1134" w:right="567" w:bottom="1134" w:left="1701" w:header="340" w:footer="406" w:gutter="0"/>
          <w:cols w:space="1296"/>
          <w:formProt w:val="0"/>
          <w:titlePg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0"/>
        <w:gridCol w:w="1284"/>
        <w:gridCol w:w="3308"/>
      </w:tblGrid>
      <w:tr w:rsidR="0007446C" w:rsidRPr="0050650B" w:rsidTr="00943381">
        <w:trPr>
          <w:cantSplit/>
          <w:trHeight w:val="262"/>
        </w:trPr>
        <w:tc>
          <w:tcPr>
            <w:tcW w:w="4670" w:type="dxa"/>
          </w:tcPr>
          <w:p w:rsidR="0007446C" w:rsidRPr="0050650B" w:rsidRDefault="00C5498D" w:rsidP="00943381">
            <w:pPr>
              <w:keepNext/>
              <w:tabs>
                <w:tab w:val="left" w:pos="709"/>
                <w:tab w:val="left" w:pos="7777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r20_1_1"/>
                  <w:enabled/>
                  <w:calcOnExit w:val="0"/>
                  <w:statusText w:type="text" w:val="Pareigos"/>
                  <w:textInput>
                    <w:default w:val="Ministerijos kancleris"/>
                  </w:textInput>
                </w:ffData>
              </w:fldChar>
            </w:r>
            <w:bookmarkStart w:id="2" w:name="r20_1_1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Ministerijos kancleris</w:t>
            </w:r>
            <w:r>
              <w:rPr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1284" w:type="dxa"/>
          </w:tcPr>
          <w:p w:rsidR="0007446C" w:rsidRPr="0050650B" w:rsidRDefault="0007446C" w:rsidP="0050650B">
            <w:pPr>
              <w:keepNext/>
              <w:tabs>
                <w:tab w:val="left" w:pos="7777"/>
              </w:tabs>
              <w:spacing w:line="360" w:lineRule="auto"/>
              <w:contextualSpacing/>
              <w:jc w:val="center"/>
              <w:rPr>
                <w:vanish/>
                <w:color w:val="0000FF"/>
                <w:sz w:val="24"/>
                <w:szCs w:val="24"/>
              </w:rPr>
            </w:pPr>
            <w:r w:rsidRPr="0050650B">
              <w:rPr>
                <w:vanish/>
                <w:color w:val="0000FF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Parašo vieta (informacija nespausdinama)"/>
                  <w:textInput>
                    <w:default w:val="Parašo vieta"/>
                  </w:textInput>
                </w:ffData>
              </w:fldChar>
            </w:r>
            <w:r w:rsidRPr="0050650B">
              <w:rPr>
                <w:vanish/>
                <w:color w:val="0000FF"/>
                <w:sz w:val="24"/>
                <w:szCs w:val="24"/>
              </w:rPr>
              <w:instrText xml:space="preserve"> FORMTEXT </w:instrText>
            </w:r>
            <w:r w:rsidRPr="0050650B">
              <w:rPr>
                <w:vanish/>
                <w:color w:val="0000FF"/>
                <w:sz w:val="24"/>
                <w:szCs w:val="24"/>
              </w:rPr>
            </w:r>
            <w:r w:rsidRPr="0050650B">
              <w:rPr>
                <w:vanish/>
                <w:color w:val="0000FF"/>
                <w:sz w:val="24"/>
                <w:szCs w:val="24"/>
              </w:rPr>
              <w:fldChar w:fldCharType="separate"/>
            </w:r>
            <w:r w:rsidRPr="0050650B">
              <w:rPr>
                <w:noProof/>
                <w:vanish/>
                <w:color w:val="0000FF"/>
                <w:sz w:val="24"/>
                <w:szCs w:val="24"/>
              </w:rPr>
              <w:t>Parašo vieta</w:t>
            </w:r>
            <w:r w:rsidRPr="0050650B">
              <w:rPr>
                <w:vanish/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3308" w:type="dxa"/>
          </w:tcPr>
          <w:p w:rsidR="0007446C" w:rsidRPr="0050650B" w:rsidRDefault="00C5498D" w:rsidP="00943381">
            <w:pPr>
              <w:keepNext/>
              <w:tabs>
                <w:tab w:val="left" w:pos="7777"/>
              </w:tabs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r20_2_1"/>
                  <w:enabled/>
                  <w:calcOnExit w:val="0"/>
                  <w:statusText w:type="text" w:val="Vardas"/>
                  <w:textInput>
                    <w:default w:val="Laimonas Talat-Kelpša"/>
                  </w:textInput>
                </w:ffData>
              </w:fldChar>
            </w:r>
            <w:bookmarkStart w:id="3" w:name="r20_2_1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Laimonas Talat-Kelpša</w:t>
            </w:r>
            <w:r>
              <w:rPr>
                <w:sz w:val="24"/>
                <w:szCs w:val="24"/>
              </w:rPr>
              <w:fldChar w:fldCharType="end"/>
            </w:r>
            <w:bookmarkEnd w:id="3"/>
          </w:p>
        </w:tc>
      </w:tr>
    </w:tbl>
    <w:p w:rsidR="008F1558" w:rsidRDefault="008F1558" w:rsidP="002A1435">
      <w:pPr>
        <w:spacing w:line="360" w:lineRule="auto"/>
        <w:contextualSpacing/>
      </w:pPr>
    </w:p>
    <w:p w:rsidR="0007446C" w:rsidRDefault="0007446C" w:rsidP="007C391A">
      <w:pPr>
        <w:spacing w:line="360" w:lineRule="auto"/>
        <w:contextualSpacing/>
      </w:pPr>
    </w:p>
    <w:p w:rsidR="00217DA6" w:rsidRDefault="00217DA6" w:rsidP="007C391A">
      <w:pPr>
        <w:spacing w:line="360" w:lineRule="auto"/>
        <w:contextualSpacing/>
      </w:pPr>
    </w:p>
    <w:p w:rsidR="00217DA6" w:rsidRDefault="00217DA6" w:rsidP="007C391A">
      <w:pPr>
        <w:spacing w:line="360" w:lineRule="auto"/>
        <w:contextualSpacing/>
      </w:pPr>
    </w:p>
    <w:p w:rsidR="00217DA6" w:rsidRDefault="00217DA6" w:rsidP="007C391A">
      <w:pPr>
        <w:spacing w:line="360" w:lineRule="auto"/>
        <w:contextualSpacing/>
      </w:pPr>
    </w:p>
    <w:p w:rsidR="00217DA6" w:rsidRDefault="00217DA6" w:rsidP="007C391A">
      <w:pPr>
        <w:spacing w:line="360" w:lineRule="auto"/>
        <w:contextualSpacing/>
      </w:pPr>
    </w:p>
    <w:p w:rsidR="00217DA6" w:rsidRDefault="00217DA6" w:rsidP="007C391A">
      <w:pPr>
        <w:spacing w:line="360" w:lineRule="auto"/>
        <w:contextualSpacing/>
      </w:pPr>
    </w:p>
    <w:p w:rsidR="00217DA6" w:rsidRDefault="00217DA6" w:rsidP="007C391A">
      <w:pPr>
        <w:spacing w:line="360" w:lineRule="auto"/>
        <w:contextualSpacing/>
      </w:pPr>
    </w:p>
    <w:p w:rsidR="00217DA6" w:rsidRDefault="00217DA6" w:rsidP="007C391A">
      <w:pPr>
        <w:spacing w:line="360" w:lineRule="auto"/>
        <w:contextualSpacing/>
      </w:pPr>
    </w:p>
    <w:p w:rsidR="00217DA6" w:rsidRDefault="00217DA6" w:rsidP="007C391A">
      <w:pPr>
        <w:spacing w:line="360" w:lineRule="auto"/>
        <w:contextualSpacing/>
      </w:pPr>
    </w:p>
    <w:p w:rsidR="00217DA6" w:rsidRPr="00E75570" w:rsidRDefault="00217DA6" w:rsidP="00217DA6">
      <w:pPr>
        <w:keepNext/>
        <w:spacing w:line="360" w:lineRule="auto"/>
        <w:contextualSpacing/>
      </w:pPr>
      <w:r>
        <w:t>J</w:t>
      </w:r>
      <w:r w:rsidRPr="00E75570">
        <w:t>. Linkevičius, tel. 8 706 52876, el. p. justinas.linkevicius@urm.lt</w:t>
      </w:r>
    </w:p>
    <w:sectPr w:rsidR="00217DA6" w:rsidRPr="00E75570" w:rsidSect="00F13CC5">
      <w:type w:val="continuous"/>
      <w:pgSz w:w="11907" w:h="16840" w:code="9"/>
      <w:pgMar w:top="1134" w:right="567" w:bottom="1134" w:left="1701" w:header="340" w:footer="406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DFB" w:rsidRDefault="006E1DFB">
      <w:r>
        <w:separator/>
      </w:r>
    </w:p>
  </w:endnote>
  <w:endnote w:type="continuationSeparator" w:id="0">
    <w:p w:rsidR="006E1DFB" w:rsidRDefault="006E1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F96A73">
      <w:trPr>
        <w:trHeight w:hRule="exact" w:val="794"/>
      </w:trPr>
      <w:tc>
        <w:tcPr>
          <w:tcW w:w="5184" w:type="dxa"/>
        </w:tcPr>
        <w:p w:rsidR="00F96A73" w:rsidRDefault="00F96A73">
          <w:pPr>
            <w:pStyle w:val="Porat"/>
          </w:pPr>
        </w:p>
      </w:tc>
      <w:tc>
        <w:tcPr>
          <w:tcW w:w="2592" w:type="dxa"/>
        </w:tcPr>
        <w:p w:rsidR="00F96A73" w:rsidRDefault="00F96A73">
          <w:pPr>
            <w:pStyle w:val="Porat"/>
          </w:pPr>
        </w:p>
      </w:tc>
      <w:tc>
        <w:tcPr>
          <w:tcW w:w="2592" w:type="dxa"/>
        </w:tcPr>
        <w:p w:rsidR="00F96A73" w:rsidRDefault="00F96A73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F96A73" w:rsidRDefault="00F96A73">
    <w:pPr>
      <w:pStyle w:val="Porat"/>
      <w:spacing w:line="2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DFB" w:rsidRDefault="006E1DFB">
      <w:r>
        <w:separator/>
      </w:r>
    </w:p>
  </w:footnote>
  <w:footnote w:type="continuationSeparator" w:id="0">
    <w:p w:rsidR="006E1DFB" w:rsidRDefault="006E1D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D24" w:rsidRDefault="00363D24" w:rsidP="00AC5A4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63D24" w:rsidRDefault="00363D2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D24" w:rsidRDefault="00363D24" w:rsidP="00AC5A4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F574D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63D24" w:rsidRDefault="00363D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A7FD9"/>
    <w:multiLevelType w:val="hybridMultilevel"/>
    <w:tmpl w:val="4C48E898"/>
    <w:lvl w:ilvl="0" w:tplc="953A76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2D195C"/>
    <w:multiLevelType w:val="hybridMultilevel"/>
    <w:tmpl w:val="17600B5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45E6B38"/>
    <w:multiLevelType w:val="hybridMultilevel"/>
    <w:tmpl w:val="A3C89E30"/>
    <w:lvl w:ilvl="0" w:tplc="FD30E4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F7A6C4A"/>
    <w:multiLevelType w:val="hybridMultilevel"/>
    <w:tmpl w:val="B9C094FC"/>
    <w:lvl w:ilvl="0" w:tplc="B3DEFD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123"/>
    <w:rsid w:val="000024AC"/>
    <w:rsid w:val="000057F1"/>
    <w:rsid w:val="00007F5D"/>
    <w:rsid w:val="000173B1"/>
    <w:rsid w:val="0003043F"/>
    <w:rsid w:val="00040419"/>
    <w:rsid w:val="00061264"/>
    <w:rsid w:val="0006288A"/>
    <w:rsid w:val="00070485"/>
    <w:rsid w:val="0007446C"/>
    <w:rsid w:val="00081404"/>
    <w:rsid w:val="000871A3"/>
    <w:rsid w:val="00092EE2"/>
    <w:rsid w:val="00093DDF"/>
    <w:rsid w:val="000A3CC2"/>
    <w:rsid w:val="000B3D0D"/>
    <w:rsid w:val="000B7AA4"/>
    <w:rsid w:val="000C5791"/>
    <w:rsid w:val="000E1878"/>
    <w:rsid w:val="000F574D"/>
    <w:rsid w:val="000F76A2"/>
    <w:rsid w:val="00101456"/>
    <w:rsid w:val="00104561"/>
    <w:rsid w:val="00112DED"/>
    <w:rsid w:val="001177D6"/>
    <w:rsid w:val="00124263"/>
    <w:rsid w:val="001262BF"/>
    <w:rsid w:val="00134EB3"/>
    <w:rsid w:val="00135514"/>
    <w:rsid w:val="001365B3"/>
    <w:rsid w:val="00141DD2"/>
    <w:rsid w:val="00146019"/>
    <w:rsid w:val="00146419"/>
    <w:rsid w:val="00157DBF"/>
    <w:rsid w:val="001630E3"/>
    <w:rsid w:val="00181AB6"/>
    <w:rsid w:val="0018700D"/>
    <w:rsid w:val="00191A5D"/>
    <w:rsid w:val="001A17B8"/>
    <w:rsid w:val="001C1DB9"/>
    <w:rsid w:val="001C25D5"/>
    <w:rsid w:val="001D46BC"/>
    <w:rsid w:val="001D783E"/>
    <w:rsid w:val="001E46C9"/>
    <w:rsid w:val="001E591F"/>
    <w:rsid w:val="001E62B7"/>
    <w:rsid w:val="001F454E"/>
    <w:rsid w:val="00217DA6"/>
    <w:rsid w:val="002329B2"/>
    <w:rsid w:val="00235D34"/>
    <w:rsid w:val="00253FD6"/>
    <w:rsid w:val="0026549D"/>
    <w:rsid w:val="00266F12"/>
    <w:rsid w:val="00273F1E"/>
    <w:rsid w:val="002A1435"/>
    <w:rsid w:val="002A50DA"/>
    <w:rsid w:val="002A7D47"/>
    <w:rsid w:val="002B2D71"/>
    <w:rsid w:val="002C5AF4"/>
    <w:rsid w:val="002D21B4"/>
    <w:rsid w:val="002D3B9B"/>
    <w:rsid w:val="002E07E7"/>
    <w:rsid w:val="003140A1"/>
    <w:rsid w:val="0034007F"/>
    <w:rsid w:val="00363BC9"/>
    <w:rsid w:val="00363D24"/>
    <w:rsid w:val="00381E8A"/>
    <w:rsid w:val="00383361"/>
    <w:rsid w:val="00390141"/>
    <w:rsid w:val="003905C5"/>
    <w:rsid w:val="00391680"/>
    <w:rsid w:val="003C426A"/>
    <w:rsid w:val="003C7128"/>
    <w:rsid w:val="003D1CD4"/>
    <w:rsid w:val="003F257A"/>
    <w:rsid w:val="003F6DBF"/>
    <w:rsid w:val="00401A89"/>
    <w:rsid w:val="0040764B"/>
    <w:rsid w:val="00427679"/>
    <w:rsid w:val="00437B80"/>
    <w:rsid w:val="00441AF9"/>
    <w:rsid w:val="00441D96"/>
    <w:rsid w:val="0044749C"/>
    <w:rsid w:val="00451CDF"/>
    <w:rsid w:val="00456B4A"/>
    <w:rsid w:val="00456F3D"/>
    <w:rsid w:val="00473FC5"/>
    <w:rsid w:val="00486A7C"/>
    <w:rsid w:val="00486BFD"/>
    <w:rsid w:val="004932E3"/>
    <w:rsid w:val="00497A2C"/>
    <w:rsid w:val="004A26EA"/>
    <w:rsid w:val="004B0842"/>
    <w:rsid w:val="004B3A76"/>
    <w:rsid w:val="004D3FE2"/>
    <w:rsid w:val="004E0EF7"/>
    <w:rsid w:val="004E120A"/>
    <w:rsid w:val="004E57EF"/>
    <w:rsid w:val="004F3663"/>
    <w:rsid w:val="0050650B"/>
    <w:rsid w:val="0051332E"/>
    <w:rsid w:val="0052722C"/>
    <w:rsid w:val="0053132B"/>
    <w:rsid w:val="0053653C"/>
    <w:rsid w:val="005401DD"/>
    <w:rsid w:val="00541506"/>
    <w:rsid w:val="00550588"/>
    <w:rsid w:val="00553C99"/>
    <w:rsid w:val="005669DB"/>
    <w:rsid w:val="0059274C"/>
    <w:rsid w:val="005B7123"/>
    <w:rsid w:val="005B7442"/>
    <w:rsid w:val="005C1C92"/>
    <w:rsid w:val="005C51C4"/>
    <w:rsid w:val="005C60DB"/>
    <w:rsid w:val="005D2C50"/>
    <w:rsid w:val="005D3A33"/>
    <w:rsid w:val="005F17D1"/>
    <w:rsid w:val="00625EFF"/>
    <w:rsid w:val="00632883"/>
    <w:rsid w:val="00655286"/>
    <w:rsid w:val="00672B1A"/>
    <w:rsid w:val="00681171"/>
    <w:rsid w:val="006853BD"/>
    <w:rsid w:val="00692D21"/>
    <w:rsid w:val="006936A8"/>
    <w:rsid w:val="006A0257"/>
    <w:rsid w:val="006B11A5"/>
    <w:rsid w:val="006B36B1"/>
    <w:rsid w:val="006B7DB8"/>
    <w:rsid w:val="006C5A56"/>
    <w:rsid w:val="006D0DF4"/>
    <w:rsid w:val="006D1D22"/>
    <w:rsid w:val="006E1DFB"/>
    <w:rsid w:val="006E468D"/>
    <w:rsid w:val="00702772"/>
    <w:rsid w:val="00712BD8"/>
    <w:rsid w:val="00720C1C"/>
    <w:rsid w:val="007253FB"/>
    <w:rsid w:val="00736A32"/>
    <w:rsid w:val="00760108"/>
    <w:rsid w:val="00765674"/>
    <w:rsid w:val="00770428"/>
    <w:rsid w:val="007744D5"/>
    <w:rsid w:val="00781A3D"/>
    <w:rsid w:val="00782A59"/>
    <w:rsid w:val="007A5D7A"/>
    <w:rsid w:val="007A6332"/>
    <w:rsid w:val="007B1D02"/>
    <w:rsid w:val="007B5D7E"/>
    <w:rsid w:val="007C322C"/>
    <w:rsid w:val="007C391A"/>
    <w:rsid w:val="007C4944"/>
    <w:rsid w:val="007C5A07"/>
    <w:rsid w:val="007D2116"/>
    <w:rsid w:val="007D3E98"/>
    <w:rsid w:val="007D7672"/>
    <w:rsid w:val="007D7C3D"/>
    <w:rsid w:val="007F0AE5"/>
    <w:rsid w:val="0080319A"/>
    <w:rsid w:val="00845810"/>
    <w:rsid w:val="008628D8"/>
    <w:rsid w:val="00875228"/>
    <w:rsid w:val="008845AF"/>
    <w:rsid w:val="00884694"/>
    <w:rsid w:val="00892D06"/>
    <w:rsid w:val="008A14D5"/>
    <w:rsid w:val="008E4A0E"/>
    <w:rsid w:val="008F1558"/>
    <w:rsid w:val="0090324A"/>
    <w:rsid w:val="0090683E"/>
    <w:rsid w:val="009176CD"/>
    <w:rsid w:val="00920316"/>
    <w:rsid w:val="00943381"/>
    <w:rsid w:val="00971906"/>
    <w:rsid w:val="0097356A"/>
    <w:rsid w:val="009A3674"/>
    <w:rsid w:val="009A7ABF"/>
    <w:rsid w:val="009E0A8F"/>
    <w:rsid w:val="009E2EC6"/>
    <w:rsid w:val="009F55F2"/>
    <w:rsid w:val="00A00817"/>
    <w:rsid w:val="00A06FD7"/>
    <w:rsid w:val="00A10B6E"/>
    <w:rsid w:val="00A375C0"/>
    <w:rsid w:val="00A37A22"/>
    <w:rsid w:val="00A435DC"/>
    <w:rsid w:val="00A43C84"/>
    <w:rsid w:val="00A6200A"/>
    <w:rsid w:val="00A8134C"/>
    <w:rsid w:val="00A81B9D"/>
    <w:rsid w:val="00A87DDB"/>
    <w:rsid w:val="00AB205C"/>
    <w:rsid w:val="00AB20E8"/>
    <w:rsid w:val="00AB2FA8"/>
    <w:rsid w:val="00AB3BA9"/>
    <w:rsid w:val="00AC5A43"/>
    <w:rsid w:val="00AC5B9C"/>
    <w:rsid w:val="00AE032F"/>
    <w:rsid w:val="00AE4B83"/>
    <w:rsid w:val="00AE7C1C"/>
    <w:rsid w:val="00AF074B"/>
    <w:rsid w:val="00B11CD6"/>
    <w:rsid w:val="00B15767"/>
    <w:rsid w:val="00B43B67"/>
    <w:rsid w:val="00B567D5"/>
    <w:rsid w:val="00B86661"/>
    <w:rsid w:val="00B86682"/>
    <w:rsid w:val="00B96986"/>
    <w:rsid w:val="00BB4F8C"/>
    <w:rsid w:val="00BD36AC"/>
    <w:rsid w:val="00BD5375"/>
    <w:rsid w:val="00BE2542"/>
    <w:rsid w:val="00BF2B95"/>
    <w:rsid w:val="00BF482B"/>
    <w:rsid w:val="00C04C9E"/>
    <w:rsid w:val="00C12A3D"/>
    <w:rsid w:val="00C17409"/>
    <w:rsid w:val="00C218B6"/>
    <w:rsid w:val="00C343CE"/>
    <w:rsid w:val="00C357B9"/>
    <w:rsid w:val="00C42697"/>
    <w:rsid w:val="00C42DA4"/>
    <w:rsid w:val="00C45671"/>
    <w:rsid w:val="00C4747A"/>
    <w:rsid w:val="00C5498D"/>
    <w:rsid w:val="00C549FC"/>
    <w:rsid w:val="00C57DB6"/>
    <w:rsid w:val="00C6501D"/>
    <w:rsid w:val="00C70DFA"/>
    <w:rsid w:val="00C72831"/>
    <w:rsid w:val="00C83A78"/>
    <w:rsid w:val="00C8658F"/>
    <w:rsid w:val="00C9372C"/>
    <w:rsid w:val="00CA611C"/>
    <w:rsid w:val="00CB01E1"/>
    <w:rsid w:val="00CB1426"/>
    <w:rsid w:val="00CC1F10"/>
    <w:rsid w:val="00CC493F"/>
    <w:rsid w:val="00CD0C78"/>
    <w:rsid w:val="00CD397F"/>
    <w:rsid w:val="00CD671B"/>
    <w:rsid w:val="00CF0D84"/>
    <w:rsid w:val="00CF1389"/>
    <w:rsid w:val="00CF23CB"/>
    <w:rsid w:val="00D01DFF"/>
    <w:rsid w:val="00D256C5"/>
    <w:rsid w:val="00D25F1C"/>
    <w:rsid w:val="00D81C82"/>
    <w:rsid w:val="00DA0AFF"/>
    <w:rsid w:val="00DB1E8B"/>
    <w:rsid w:val="00DD3BB0"/>
    <w:rsid w:val="00DD42DC"/>
    <w:rsid w:val="00DD6795"/>
    <w:rsid w:val="00DF2BFC"/>
    <w:rsid w:val="00E02F5B"/>
    <w:rsid w:val="00E04301"/>
    <w:rsid w:val="00E0437D"/>
    <w:rsid w:val="00E40EEF"/>
    <w:rsid w:val="00E41806"/>
    <w:rsid w:val="00E504E0"/>
    <w:rsid w:val="00E60C6F"/>
    <w:rsid w:val="00E7086D"/>
    <w:rsid w:val="00E75570"/>
    <w:rsid w:val="00E76DCE"/>
    <w:rsid w:val="00E83CE7"/>
    <w:rsid w:val="00E9192A"/>
    <w:rsid w:val="00EA5B86"/>
    <w:rsid w:val="00EB2A81"/>
    <w:rsid w:val="00EB4D45"/>
    <w:rsid w:val="00EB7E5C"/>
    <w:rsid w:val="00EC2325"/>
    <w:rsid w:val="00EC261E"/>
    <w:rsid w:val="00F13CC5"/>
    <w:rsid w:val="00F24DB4"/>
    <w:rsid w:val="00F25078"/>
    <w:rsid w:val="00F77055"/>
    <w:rsid w:val="00F8383A"/>
    <w:rsid w:val="00F8757A"/>
    <w:rsid w:val="00F95E35"/>
    <w:rsid w:val="00F96A73"/>
    <w:rsid w:val="00FA75C1"/>
    <w:rsid w:val="00FB09DE"/>
    <w:rsid w:val="00FB75DD"/>
    <w:rsid w:val="00FC53C0"/>
    <w:rsid w:val="00FD0C3B"/>
    <w:rsid w:val="00FD67C4"/>
    <w:rsid w:val="00FD68EE"/>
    <w:rsid w:val="00FD7528"/>
    <w:rsid w:val="00FE105D"/>
    <w:rsid w:val="00FE7706"/>
    <w:rsid w:val="00FF4FD2"/>
    <w:rsid w:val="00FF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F8071C6-600F-487D-8A1C-D62C53E22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sz w:val="3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bCs/>
      <w:sz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 w:val="24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sz w:val="24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pPr>
      <w:spacing w:line="360" w:lineRule="auto"/>
      <w:ind w:firstLine="1298"/>
    </w:pPr>
    <w:rPr>
      <w:sz w:val="24"/>
    </w:r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table" w:styleId="Lentelstinklelis">
    <w:name w:val="Table Grid"/>
    <w:basedOn w:val="prastojilentel"/>
    <w:rsid w:val="0006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681171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basedOn w:val="Numatytasispastraiposriftas"/>
    <w:link w:val="Porat"/>
    <w:uiPriority w:val="99"/>
    <w:rsid w:val="00A10B6E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CC1F10"/>
    <w:pPr>
      <w:ind w:left="720"/>
      <w:contextualSpacing/>
    </w:pPr>
  </w:style>
  <w:style w:type="character" w:customStyle="1" w:styleId="FontStyle26">
    <w:name w:val="Font Style26"/>
    <w:basedOn w:val="Numatytasispastraiposriftas"/>
    <w:rsid w:val="00E76DCE"/>
    <w:rPr>
      <w:rFonts w:ascii="Times New Roman" w:hAnsi="Times New Roman" w:cs="Times New Roman"/>
      <w:sz w:val="22"/>
      <w:szCs w:val="22"/>
    </w:rPr>
  </w:style>
  <w:style w:type="character" w:customStyle="1" w:styleId="fontstyle260">
    <w:name w:val="fontstyle26"/>
    <w:basedOn w:val="Numatytasispastraiposriftas"/>
    <w:rsid w:val="00781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7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4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m@urm.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rm.lt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maci\Desktop\2014%20BLANKAI%20-\URM%20bendras%20(Lietuvoj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URM bendras (Lietuvoj</Template>
  <TotalTime>0</TotalTime>
  <Pages>1</Pages>
  <Words>164</Words>
  <Characters>1397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Užsienio reikalų ministerija</Company>
  <LinksUpToDate>false</LinksUpToDate>
  <CharactersWithSpaces>1558</CharactersWithSpaces>
  <SharedDoc>false</SharedDoc>
  <HLinks>
    <vt:vector size="12" baseType="variant">
      <vt:variant>
        <vt:i4>7340152</vt:i4>
      </vt:variant>
      <vt:variant>
        <vt:i4>8</vt:i4>
      </vt:variant>
      <vt:variant>
        <vt:i4>0</vt:i4>
      </vt:variant>
      <vt:variant>
        <vt:i4>5</vt:i4>
      </vt:variant>
      <vt:variant>
        <vt:lpwstr>http://www.urm.lt/</vt:lpwstr>
      </vt:variant>
      <vt:variant>
        <vt:lpwstr/>
      </vt:variant>
      <vt:variant>
        <vt:i4>917540</vt:i4>
      </vt:variant>
      <vt:variant>
        <vt:i4>5</vt:i4>
      </vt:variant>
      <vt:variant>
        <vt:i4>0</vt:i4>
      </vt:variant>
      <vt:variant>
        <vt:i4>5</vt:i4>
      </vt:variant>
      <vt:variant>
        <vt:lpwstr>mailto:urm@urm.lt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Daina MACIJAUSKAITĖ</dc:creator>
  <cp:lastModifiedBy>Kristina Jurkšienė</cp:lastModifiedBy>
  <cp:revision>2</cp:revision>
  <cp:lastPrinted>2019-02-04T06:47:00Z</cp:lastPrinted>
  <dcterms:created xsi:type="dcterms:W3CDTF">2019-02-13T06:39:00Z</dcterms:created>
  <dcterms:modified xsi:type="dcterms:W3CDTF">2019-02-13T06:39:00Z</dcterms:modified>
</cp:coreProperties>
</file>