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E05" w:rsidRDefault="00357E05">
      <w:pPr>
        <w:tabs>
          <w:tab w:val="center" w:pos="4153"/>
          <w:tab w:val="right" w:pos="8306"/>
        </w:tabs>
        <w:spacing w:line="259" w:lineRule="auto"/>
        <w:rPr>
          <w:lang w:eastAsia="lt-LT"/>
        </w:rPr>
      </w:pPr>
      <w:bookmarkStart w:id="0" w:name="_GoBack"/>
      <w:bookmarkEnd w:id="0"/>
    </w:p>
    <w:p w:rsidR="00357E05" w:rsidRDefault="00357E05">
      <w:pPr>
        <w:rPr>
          <w:sz w:val="14"/>
          <w:szCs w:val="14"/>
        </w:rPr>
      </w:pPr>
    </w:p>
    <w:p w:rsidR="00357E05" w:rsidRDefault="00FB3F61">
      <w:pPr>
        <w:jc w:val="center"/>
        <w:rPr>
          <w:lang w:eastAsia="lt-LT"/>
        </w:rPr>
      </w:pPr>
      <w:r>
        <w:rPr>
          <w:noProof/>
          <w:sz w:val="28"/>
          <w:szCs w:val="28"/>
          <w:lang w:val="en-US"/>
        </w:rPr>
        <mc:AlternateContent>
          <mc:Choice Requires="wps">
            <w:drawing>
              <wp:anchor distT="0" distB="0" distL="114300" distR="114300" simplePos="0" relativeHeight="251659264" behindDoc="0" locked="0" layoutInCell="1" allowOverlap="1" wp14:anchorId="56ABEFFA" wp14:editId="1D222323">
                <wp:simplePos x="0" y="0"/>
                <wp:positionH relativeFrom="column">
                  <wp:posOffset>3571875</wp:posOffset>
                </wp:positionH>
                <wp:positionV relativeFrom="paragraph">
                  <wp:posOffset>-170180</wp:posOffset>
                </wp:positionV>
                <wp:extent cx="2447925" cy="612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56ABEFFA" id="_x0000_t202" coordsize="21600,21600" o:spt="202" path="m,l,21600r21600,l21600,xe">
                <v:stroke joinstyle="miter"/>
                <v:path gradientshapeok="t" o:connecttype="rect"/>
              </v:shapetype>
              <v:shape id="Text Box 2" o:spid="_x0000_s1026" type="#_x0000_t202" style="position:absolute;left:0;text-align:left;margin-left:281.25pt;margin-top:-13.4pt;width:192.75pt;height:48.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zQ98QEAAMYDAAAOAAAAZHJzL2Uyb0RvYy54bWysU9uO0zAQfUfiHyy/07RRu2WjpqtlV0VI y0Xa5QOmjtNYJB4zdpuUr2fstKXAG+LF8lx85syZ8epu6Fpx0OQN2lLOJlMptFVYGbsr5deXzZu3 UvgAtoIWrS7lUXt5t379atW7QufYYFtpEgxifdG7UjYhuCLLvGp0B36CTlsO1kgdBDZpl1UEPaN3 bZZPpzdZj1Q5QqW9Z+/jGJTrhF/XWoXPde11EG0pmVtIJ6VzG89svYJiR+Aao0404B9YdGAsF71A PUIAsSfzF1RnFKHHOkwUdhnWtVE69cDdzKZ/dPPcgNOpFxbHu4tM/v/Bqk+HLyRMVcpcCgsdj+hF D0G8w0HkUZ3e+YKTnh2nhYHdPOXUqXdPqL55YfGhAbvT90TYNxoqZjeLL7OrpyOOjyDb/iNWXAb2 ARPQUFMXpWMxBKPzlI6XyUQqip35fL68zRdSKI7dzPLlcpFKQHF+7ciH9xo7ES+lJJ58QofDkw+R DRTnlFjM4sa0bZp+a39zcGL0JPaR8Eg9DNvhpMYWqyP3QTguEy8/XxqkH1L0vEil9N/3QFqK9oNl LW5n83ncvGTMF8ucDbqObK8jYBVDlTJIMV4fwrite0dm13Cls/r3rN/GpNai0COrE29eltTxabHj Nl7bKevX91v/BAAA//8DAFBLAwQUAAYACAAAACEAqOY9eN8AAAAKAQAADwAAAGRycy9kb3ducmV2 LnhtbEyPy07DMBBF90j8gzVI7FqHKEnbEKdCPCSWtAWJpRtP4oh4HMVuG/6eYQXL0Vzde061nd0g zjiF3pOCu2UCAqnxpqdOwfvhZbEGEaImowdPqOAbA2zr66tKl8ZfaIfnfewEl1AotQIb41hKGRqL ToelH5H41/rJ6cjn1Ekz6QuXu0GmSVJIp3viBatHfLTYfO1PTsEHfQ6vbWYsrvK3bDc+P7V5PCh1 ezM/3IOIOMe/MPziMzrUzHT0JzJBDAryIs05qmCRFuzAiU22ZrujgmKzAllX8r9C/QMAAP//AwBQ SwECLQAUAAYACAAAACEAtoM4kv4AAADhAQAAEwAAAAAAAAAAAAAAAAAAAAAAW0NvbnRlbnRfVHlw ZXNdLnhtbFBLAQItABQABgAIAAAAIQA4/SH/1gAAAJQBAAALAAAAAAAAAAAAAAAAAC8BAABfcmVs cy8ucmVsc1BLAQItABQABgAIAAAAIQBUvzQ98QEAAMYDAAAOAAAAAAAAAAAAAAAAAC4CAABkcnMv ZTJvRG9jLnhtbFBLAQItABQABgAIAAAAIQCo5j143wAAAAoBAAAPAAAAAAAAAAAAAAAAAEsEAABk cnMvZG93bnJldi54bWxQSwUGAAAAAAQABADzAAAAVwUAAAAA " filled="f" stroked="f">
                <v:textbox style="mso-fit-shape-to-text:t">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v:textbox>
              </v:shape>
            </w:pict>
          </mc:Fallback>
        </mc:AlternateContent>
      </w:r>
    </w:p>
    <w:p w:rsidR="00357E05" w:rsidRDefault="00357E05">
      <w:pPr>
        <w:jc w:val="center"/>
        <w:rPr>
          <w:lang w:eastAsia="lt-LT"/>
        </w:rPr>
      </w:pPr>
    </w:p>
    <w:p w:rsidR="00357E05" w:rsidRDefault="00357E05">
      <w:pPr>
        <w:jc w:val="center"/>
        <w:rPr>
          <w:lang w:eastAsia="lt-LT"/>
        </w:rPr>
      </w:pPr>
    </w:p>
    <w:p w:rsidR="00357E05" w:rsidRDefault="00357E05">
      <w:pPr>
        <w:rPr>
          <w:sz w:val="10"/>
          <w:szCs w:val="10"/>
        </w:rPr>
      </w:pPr>
    </w:p>
    <w:p w:rsidR="00357E05" w:rsidRDefault="00357E05">
      <w:pPr>
        <w:keepNext/>
        <w:jc w:val="center"/>
        <w:rPr>
          <w:b/>
          <w:caps/>
          <w:sz w:val="16"/>
          <w:szCs w:val="16"/>
          <w:lang w:eastAsia="lt-LT"/>
        </w:rPr>
      </w:pPr>
    </w:p>
    <w:p w:rsidR="00357E05" w:rsidRDefault="00FB3F61">
      <w:pPr>
        <w:keepNext/>
        <w:jc w:val="center"/>
        <w:rPr>
          <w:b/>
          <w:caps/>
          <w:sz w:val="28"/>
          <w:szCs w:val="28"/>
          <w:lang w:eastAsia="lt-LT"/>
        </w:rPr>
      </w:pPr>
      <w:r>
        <w:rPr>
          <w:b/>
          <w:caps/>
          <w:sz w:val="28"/>
          <w:szCs w:val="28"/>
          <w:lang w:eastAsia="lt-LT"/>
        </w:rPr>
        <w:t>Lietuvos Respublikos Vyriausybė</w:t>
      </w:r>
    </w:p>
    <w:p w:rsidR="00357E05" w:rsidRDefault="00357E05">
      <w:pPr>
        <w:jc w:val="center"/>
        <w:rPr>
          <w:b/>
          <w:caps/>
          <w:lang w:eastAsia="lt-LT"/>
        </w:rPr>
      </w:pPr>
    </w:p>
    <w:p w:rsidR="00BE3BEF" w:rsidRDefault="00BE3BEF" w:rsidP="00BE3BEF">
      <w:pPr>
        <w:jc w:val="center"/>
        <w:rPr>
          <w:b/>
          <w:caps/>
          <w:lang w:eastAsia="lt-LT"/>
        </w:rPr>
      </w:pPr>
      <w:r>
        <w:rPr>
          <w:b/>
          <w:caps/>
          <w:lang w:eastAsia="lt-LT"/>
        </w:rPr>
        <w:t>nutarimas</w:t>
      </w:r>
    </w:p>
    <w:p w:rsidR="00BE3BEF" w:rsidRDefault="00BE3BEF" w:rsidP="00BE3BEF">
      <w:pPr>
        <w:widowControl w:val="0"/>
        <w:jc w:val="center"/>
        <w:rPr>
          <w:b/>
          <w:caps/>
          <w:lang w:eastAsia="lt-LT"/>
        </w:rPr>
      </w:pPr>
      <w:r>
        <w:rPr>
          <w:b/>
          <w:bCs/>
          <w:caps/>
          <w:lang w:eastAsia="lt-LT"/>
        </w:rPr>
        <w:t>Dėl LIETUVOS RESPUBLIKOS VYRIAUSYBĖS 2008 M. balandžio 24 D. NUTARIMO NR. 358 „</w:t>
      </w:r>
      <w:r>
        <w:rPr>
          <w:b/>
          <w:bCs/>
          <w:color w:val="000000"/>
          <w:lang w:eastAsia="lt-LT"/>
        </w:rPr>
        <w:t>DĖL MINISTERIJŲ, LIETUVOS RESPUBLIKOS VYRIAUSYBĖS KANCELIARIJOS, VYRIAUSYBĖS ĮSTAIGŲ IR ĮSTAIGŲ PRIE MINISTERIJŲ, KITŲ VALSTYBĖS INSTITUCIJŲ IR ĮSTAIGŲ SĄRAŠO PAGAL GRUPES PATVIRTINIMO</w:t>
      </w:r>
      <w:r>
        <w:rPr>
          <w:b/>
          <w:bCs/>
          <w:caps/>
          <w:lang w:eastAsia="lt-LT"/>
        </w:rPr>
        <w:t>“ pakeitimo</w:t>
      </w:r>
    </w:p>
    <w:p w:rsidR="00357E05" w:rsidRDefault="00357E05">
      <w:pPr>
        <w:tabs>
          <w:tab w:val="center" w:pos="4153"/>
          <w:tab w:val="right" w:pos="8306"/>
        </w:tabs>
        <w:rPr>
          <w:lang w:eastAsia="lt-LT"/>
        </w:rPr>
      </w:pPr>
    </w:p>
    <w:p w:rsidR="00357E05" w:rsidRDefault="00BD0233">
      <w:pPr>
        <w:ind w:firstLine="124"/>
        <w:jc w:val="center"/>
        <w:rPr>
          <w:lang w:eastAsia="lt-LT"/>
        </w:rPr>
      </w:pPr>
      <w:r>
        <w:rPr>
          <w:lang w:eastAsia="lt-LT"/>
        </w:rPr>
        <w:t xml:space="preserve">2020 m.              d. </w:t>
      </w:r>
      <w:r w:rsidR="00FB3F61">
        <w:rPr>
          <w:lang w:eastAsia="lt-LT"/>
        </w:rPr>
        <w:t xml:space="preserve">Nr. </w:t>
      </w:r>
    </w:p>
    <w:p w:rsidR="00357E05" w:rsidRDefault="00FB3F61">
      <w:pPr>
        <w:jc w:val="center"/>
        <w:rPr>
          <w:lang w:eastAsia="lt-LT"/>
        </w:rPr>
      </w:pPr>
      <w:r>
        <w:rPr>
          <w:lang w:eastAsia="lt-LT"/>
        </w:rPr>
        <w:t>Vilnius</w:t>
      </w:r>
    </w:p>
    <w:p w:rsidR="00357E05" w:rsidRDefault="00357E05">
      <w:pPr>
        <w:spacing w:line="360" w:lineRule="auto"/>
        <w:jc w:val="center"/>
        <w:rPr>
          <w:lang w:eastAsia="lt-LT"/>
        </w:rPr>
      </w:pPr>
    </w:p>
    <w:p w:rsidR="00357E05" w:rsidRDefault="00357E05">
      <w:pPr>
        <w:spacing w:line="360" w:lineRule="auto"/>
        <w:jc w:val="center"/>
        <w:rPr>
          <w:lang w:eastAsia="lt-LT"/>
        </w:rPr>
      </w:pPr>
    </w:p>
    <w:p w:rsidR="00F33F84" w:rsidRDefault="00F33F84" w:rsidP="00F33F84">
      <w:pPr>
        <w:tabs>
          <w:tab w:val="left" w:pos="993"/>
          <w:tab w:val="center" w:pos="4153"/>
          <w:tab w:val="right" w:pos="8306"/>
        </w:tabs>
        <w:spacing w:line="360" w:lineRule="atLeast"/>
        <w:ind w:firstLine="720"/>
        <w:jc w:val="both"/>
        <w:rPr>
          <w:szCs w:val="24"/>
          <w:lang w:eastAsia="lt-LT"/>
        </w:rPr>
      </w:pPr>
      <w:r>
        <w:rPr>
          <w:szCs w:val="24"/>
          <w:lang w:eastAsia="lt-LT"/>
        </w:rPr>
        <w:t>Lietuvos Respublikos Vyriausybė n u t a r i a:</w:t>
      </w:r>
    </w:p>
    <w:p w:rsidR="00662493" w:rsidRDefault="00662493" w:rsidP="00662493">
      <w:pPr>
        <w:tabs>
          <w:tab w:val="left" w:pos="993"/>
          <w:tab w:val="center" w:pos="4153"/>
          <w:tab w:val="right" w:pos="8306"/>
        </w:tabs>
        <w:spacing w:line="360" w:lineRule="atLeast"/>
        <w:ind w:firstLine="720"/>
        <w:jc w:val="both"/>
        <w:rPr>
          <w:szCs w:val="24"/>
          <w:lang w:eastAsia="lt-LT"/>
        </w:rPr>
      </w:pPr>
      <w:r>
        <w:rPr>
          <w:rFonts w:eastAsia="Calibri"/>
          <w:szCs w:val="24"/>
          <w:lang w:eastAsia="lt-LT"/>
        </w:rPr>
        <w:t>1.</w:t>
      </w:r>
      <w:r>
        <w:rPr>
          <w:rFonts w:eastAsia="Calibri"/>
          <w:szCs w:val="24"/>
          <w:lang w:eastAsia="lt-LT"/>
        </w:rPr>
        <w:tab/>
      </w:r>
      <w:r>
        <w:rPr>
          <w:szCs w:val="24"/>
          <w:lang w:eastAsia="lt-LT"/>
        </w:rPr>
        <w:t>Pakeisti Ministerijų, Lietuvos Respublikos Vyriausybės kanceliarijos, Vyriausybės įstaigų ir įstaigų prie ministerijų, kitų valstybės institucijų ir įstaigų sąraš</w:t>
      </w:r>
      <w:r w:rsidR="00EC707A">
        <w:rPr>
          <w:szCs w:val="24"/>
          <w:lang w:eastAsia="lt-LT"/>
        </w:rPr>
        <w:t>ą</w:t>
      </w:r>
      <w:r w:rsidR="00244B8D">
        <w:rPr>
          <w:szCs w:val="24"/>
          <w:lang w:eastAsia="lt-LT"/>
        </w:rPr>
        <w:t xml:space="preserve"> pagal grupes</w:t>
      </w:r>
      <w:r>
        <w:rPr>
          <w:szCs w:val="24"/>
          <w:lang w:eastAsia="lt-LT"/>
        </w:rPr>
        <w:t>, patvirtint</w:t>
      </w:r>
      <w:r w:rsidR="00EC707A">
        <w:rPr>
          <w:szCs w:val="24"/>
          <w:lang w:eastAsia="lt-LT"/>
        </w:rPr>
        <w:t>ą</w:t>
      </w:r>
      <w:r>
        <w:rPr>
          <w:szCs w:val="24"/>
          <w:lang w:eastAsia="lt-LT"/>
        </w:rPr>
        <w:t xml:space="preserve"> Lietuvos Respublikos Vyriausybės 2008 m. balandžio 24 d. nutarimu Nr. 358 „Dėl Ministerijų, Lietuvos Respublikos Vyriausybės kanceliarijos, Vyriausybės įstaigų ir įstaigų prie ministerijų, kitų valstybės institucijų ir įstaigų sąrašo pagal grupes patvirtinimo“, </w:t>
      </w:r>
      <w:r w:rsidR="00EC707A">
        <w:rPr>
          <w:szCs w:val="24"/>
          <w:lang w:eastAsia="lt-LT"/>
        </w:rPr>
        <w:t xml:space="preserve">ir </w:t>
      </w:r>
      <w:r>
        <w:rPr>
          <w:szCs w:val="24"/>
          <w:lang w:eastAsia="lt-LT"/>
        </w:rPr>
        <w:t>II grupės 47 punktą išdėstyti taip:</w:t>
      </w:r>
    </w:p>
    <w:p w:rsidR="00696F5F" w:rsidRDefault="00180187" w:rsidP="00F33F84">
      <w:pPr>
        <w:tabs>
          <w:tab w:val="left" w:pos="993"/>
          <w:tab w:val="center" w:pos="4153"/>
          <w:tab w:val="right" w:pos="8306"/>
        </w:tabs>
        <w:spacing w:line="360" w:lineRule="atLeast"/>
        <w:ind w:firstLine="720"/>
        <w:jc w:val="both"/>
        <w:rPr>
          <w:lang w:eastAsia="lt-LT"/>
        </w:rPr>
      </w:pPr>
      <w:r>
        <w:rPr>
          <w:lang w:eastAsia="lt-LT"/>
        </w:rPr>
        <w:t>,,</w:t>
      </w:r>
      <w:r w:rsidR="006A17CE">
        <w:rPr>
          <w:lang w:eastAsia="lt-LT"/>
        </w:rPr>
        <w:t>47</w:t>
      </w:r>
      <w:r>
        <w:rPr>
          <w:lang w:eastAsia="lt-LT"/>
        </w:rPr>
        <w:t>. Lietuvos Respublikos vadovybės apsaugos tarnyba“</w:t>
      </w:r>
    </w:p>
    <w:p w:rsidR="00F33F84" w:rsidRDefault="00F33F84" w:rsidP="00F33F84">
      <w:pPr>
        <w:tabs>
          <w:tab w:val="left" w:pos="993"/>
          <w:tab w:val="right" w:pos="8306"/>
        </w:tabs>
        <w:spacing w:line="360" w:lineRule="atLeast"/>
        <w:ind w:firstLine="720"/>
        <w:jc w:val="both"/>
        <w:rPr>
          <w:lang w:eastAsia="lt-LT"/>
        </w:rPr>
      </w:pPr>
      <w:r>
        <w:rPr>
          <w:rFonts w:eastAsia="Calibri"/>
          <w:szCs w:val="22"/>
          <w:lang w:eastAsia="lt-LT"/>
        </w:rPr>
        <w:t>2.</w:t>
      </w:r>
      <w:r>
        <w:rPr>
          <w:rFonts w:eastAsia="Calibri"/>
          <w:szCs w:val="22"/>
          <w:lang w:eastAsia="lt-LT"/>
        </w:rPr>
        <w:tab/>
      </w:r>
      <w:r>
        <w:rPr>
          <w:szCs w:val="24"/>
          <w:lang w:eastAsia="lt-LT"/>
        </w:rPr>
        <w:t>Šis nutarimas įsigalioja 2020 m. liepos 1 d.</w:t>
      </w:r>
    </w:p>
    <w:p w:rsidR="00F33F84" w:rsidRDefault="00F33F84" w:rsidP="00F33F84">
      <w:pPr>
        <w:jc w:val="both"/>
        <w:rPr>
          <w:rFonts w:eastAsia="Calibri"/>
          <w:szCs w:val="22"/>
          <w:lang w:eastAsia="lt-LT"/>
        </w:rPr>
      </w:pPr>
    </w:p>
    <w:p w:rsidR="00F33F84" w:rsidRDefault="00F33F84" w:rsidP="00F33F84">
      <w:pPr>
        <w:jc w:val="both"/>
        <w:rPr>
          <w:rFonts w:eastAsia="Calibri"/>
          <w:szCs w:val="22"/>
          <w:lang w:eastAsia="lt-LT"/>
        </w:rPr>
      </w:pPr>
    </w:p>
    <w:p w:rsidR="00F33F84" w:rsidRDefault="00F33F84" w:rsidP="00F33F84">
      <w:pPr>
        <w:tabs>
          <w:tab w:val="right" w:pos="9071"/>
        </w:tabs>
        <w:jc w:val="both"/>
        <w:rPr>
          <w:rFonts w:eastAsia="Calibri"/>
          <w:szCs w:val="22"/>
          <w:lang w:eastAsia="lt-LT"/>
        </w:rPr>
      </w:pPr>
      <w:r>
        <w:rPr>
          <w:rFonts w:eastAsia="Calibri"/>
          <w:szCs w:val="22"/>
          <w:lang w:eastAsia="lt-LT"/>
        </w:rPr>
        <w:t xml:space="preserve">Ministras Pirmininkas </w:t>
      </w:r>
      <w:r>
        <w:rPr>
          <w:rFonts w:eastAsia="Calibri"/>
          <w:szCs w:val="22"/>
          <w:lang w:eastAsia="lt-LT"/>
        </w:rPr>
        <w:tab/>
      </w:r>
    </w:p>
    <w:p w:rsidR="00F33F84" w:rsidRDefault="00F33F84" w:rsidP="00F33F84">
      <w:pPr>
        <w:tabs>
          <w:tab w:val="right" w:pos="9071"/>
        </w:tabs>
        <w:jc w:val="both"/>
        <w:rPr>
          <w:rFonts w:eastAsia="Calibri"/>
          <w:szCs w:val="22"/>
          <w:lang w:eastAsia="lt-LT"/>
        </w:rPr>
      </w:pPr>
    </w:p>
    <w:p w:rsidR="00F33F84" w:rsidRDefault="00F33F84" w:rsidP="00F33F84">
      <w:pPr>
        <w:tabs>
          <w:tab w:val="right" w:pos="9071"/>
        </w:tabs>
        <w:jc w:val="both"/>
        <w:rPr>
          <w:rFonts w:eastAsia="Calibri"/>
          <w:szCs w:val="22"/>
          <w:lang w:eastAsia="lt-LT"/>
        </w:rPr>
      </w:pPr>
    </w:p>
    <w:p w:rsidR="00F33F84" w:rsidRDefault="00F33F84" w:rsidP="00F33F84">
      <w:pPr>
        <w:tabs>
          <w:tab w:val="right" w:pos="9071"/>
        </w:tabs>
        <w:jc w:val="both"/>
        <w:rPr>
          <w:rFonts w:eastAsia="Calibri"/>
          <w:szCs w:val="22"/>
          <w:lang w:eastAsia="lt-LT"/>
        </w:rPr>
      </w:pPr>
      <w:r>
        <w:rPr>
          <w:rFonts w:eastAsia="Calibri"/>
          <w:szCs w:val="22"/>
          <w:lang w:eastAsia="lt-LT"/>
        </w:rPr>
        <w:t>Vidaus reikalų ministr</w:t>
      </w:r>
      <w:r w:rsidR="00BE036F">
        <w:rPr>
          <w:rFonts w:eastAsia="Calibri"/>
          <w:szCs w:val="22"/>
          <w:lang w:eastAsia="lt-LT"/>
        </w:rPr>
        <w:t>as</w:t>
      </w:r>
      <w:r>
        <w:rPr>
          <w:rFonts w:eastAsia="Calibri"/>
          <w:szCs w:val="22"/>
          <w:lang w:eastAsia="lt-LT"/>
        </w:rPr>
        <w:t xml:space="preserve"> </w:t>
      </w:r>
      <w:r>
        <w:rPr>
          <w:rFonts w:eastAsia="Calibri"/>
          <w:szCs w:val="22"/>
          <w:lang w:eastAsia="lt-LT"/>
        </w:rPr>
        <w:tab/>
      </w:r>
    </w:p>
    <w:p w:rsidR="00357E05" w:rsidRDefault="00357E05">
      <w:pPr>
        <w:tabs>
          <w:tab w:val="center" w:pos="-7800"/>
          <w:tab w:val="left" w:pos="6237"/>
          <w:tab w:val="right" w:pos="8306"/>
        </w:tabs>
        <w:rPr>
          <w:lang w:eastAsia="lt-LT"/>
        </w:rPr>
      </w:pPr>
    </w:p>
    <w:sectPr w:rsidR="00357E05">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D0E" w:rsidRDefault="00127D0E">
      <w:pPr>
        <w:rPr>
          <w:lang w:eastAsia="lt-LT"/>
        </w:rPr>
      </w:pPr>
      <w:r>
        <w:rPr>
          <w:lang w:eastAsia="lt-LT"/>
        </w:rPr>
        <w:separator/>
      </w:r>
    </w:p>
  </w:endnote>
  <w:endnote w:type="continuationSeparator" w:id="0">
    <w:p w:rsidR="00127D0E" w:rsidRDefault="00127D0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357E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357E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357E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D0E" w:rsidRDefault="00127D0E">
      <w:pPr>
        <w:rPr>
          <w:lang w:eastAsia="lt-LT"/>
        </w:rPr>
      </w:pPr>
      <w:r>
        <w:rPr>
          <w:lang w:eastAsia="lt-LT"/>
        </w:rPr>
        <w:separator/>
      </w:r>
    </w:p>
  </w:footnote>
  <w:footnote w:type="continuationSeparator" w:id="0">
    <w:p w:rsidR="00127D0E" w:rsidRDefault="00127D0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357E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135D8"/>
    <w:rsid w:val="00060119"/>
    <w:rsid w:val="00082E41"/>
    <w:rsid w:val="000E382B"/>
    <w:rsid w:val="0011604D"/>
    <w:rsid w:val="00127D0E"/>
    <w:rsid w:val="00173D37"/>
    <w:rsid w:val="00180187"/>
    <w:rsid w:val="00190E26"/>
    <w:rsid w:val="00244B8D"/>
    <w:rsid w:val="00273606"/>
    <w:rsid w:val="00307777"/>
    <w:rsid w:val="00314CBE"/>
    <w:rsid w:val="00357E05"/>
    <w:rsid w:val="00375E3C"/>
    <w:rsid w:val="003816A4"/>
    <w:rsid w:val="00382EC1"/>
    <w:rsid w:val="00470109"/>
    <w:rsid w:val="00477A88"/>
    <w:rsid w:val="004D62C2"/>
    <w:rsid w:val="00537CFE"/>
    <w:rsid w:val="005501ED"/>
    <w:rsid w:val="005A1FE3"/>
    <w:rsid w:val="005A6BDE"/>
    <w:rsid w:val="006212BE"/>
    <w:rsid w:val="00662493"/>
    <w:rsid w:val="00696F5F"/>
    <w:rsid w:val="006A17CE"/>
    <w:rsid w:val="006A3966"/>
    <w:rsid w:val="006A4747"/>
    <w:rsid w:val="006B447B"/>
    <w:rsid w:val="006B6258"/>
    <w:rsid w:val="006D4216"/>
    <w:rsid w:val="00704C3A"/>
    <w:rsid w:val="00736C9E"/>
    <w:rsid w:val="0074050C"/>
    <w:rsid w:val="00745D75"/>
    <w:rsid w:val="00763636"/>
    <w:rsid w:val="007928B7"/>
    <w:rsid w:val="007E0419"/>
    <w:rsid w:val="007F3554"/>
    <w:rsid w:val="008027A3"/>
    <w:rsid w:val="0082403E"/>
    <w:rsid w:val="008559A8"/>
    <w:rsid w:val="008C1B9A"/>
    <w:rsid w:val="008D31C2"/>
    <w:rsid w:val="00912515"/>
    <w:rsid w:val="00962601"/>
    <w:rsid w:val="009B1C45"/>
    <w:rsid w:val="009B21A4"/>
    <w:rsid w:val="00A667FB"/>
    <w:rsid w:val="00BB6858"/>
    <w:rsid w:val="00BD0233"/>
    <w:rsid w:val="00BE036F"/>
    <w:rsid w:val="00BE3BEF"/>
    <w:rsid w:val="00BF6BB9"/>
    <w:rsid w:val="00CB7253"/>
    <w:rsid w:val="00D26FB5"/>
    <w:rsid w:val="00D733AD"/>
    <w:rsid w:val="00D94043"/>
    <w:rsid w:val="00DD59F3"/>
    <w:rsid w:val="00DF0085"/>
    <w:rsid w:val="00E55189"/>
    <w:rsid w:val="00E653D6"/>
    <w:rsid w:val="00E65409"/>
    <w:rsid w:val="00E846ED"/>
    <w:rsid w:val="00EC707A"/>
    <w:rsid w:val="00ED7A4D"/>
    <w:rsid w:val="00F30921"/>
    <w:rsid w:val="00F33F84"/>
    <w:rsid w:val="00F97045"/>
    <w:rsid w:val="00FB1192"/>
    <w:rsid w:val="00FB3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7524879">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76827559">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00688-113C-487E-BB8E-5FE1D838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2020-06-09T07:48:00Z</dcterms:created>
  <dcterms:modified xsi:type="dcterms:W3CDTF">2020-06-09T07:48:00Z</dcterms:modified>
  <cp:revision>1</cp:revision>
</cp:coreProperties>
</file>