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F36" w:rsidRPr="00206C10" w:rsidRDefault="005C7F52" w:rsidP="00202470">
      <w:pPr>
        <w:spacing w:after="0" w:line="240" w:lineRule="auto"/>
        <w:ind w:left="7371"/>
        <w:rPr>
          <w:rFonts w:ascii="Times New Roman" w:eastAsia="Times New Roman" w:hAnsi="Times New Roman" w:cs="Times New Roman"/>
          <w:b/>
          <w:sz w:val="24"/>
          <w:szCs w:val="24"/>
          <w:lang w:eastAsia="lt-LT"/>
        </w:rPr>
      </w:pPr>
      <w:r w:rsidRPr="00206C10">
        <w:rPr>
          <w:rFonts w:ascii="Times New Roman" w:eastAsia="Times New Roman" w:hAnsi="Times New Roman" w:cs="Times New Roman"/>
          <w:b/>
          <w:sz w:val="24"/>
          <w:szCs w:val="24"/>
          <w:lang w:eastAsia="lt-LT"/>
        </w:rPr>
        <w:t>Projekt</w:t>
      </w:r>
      <w:r w:rsidR="000F1C5C" w:rsidRPr="00206C10">
        <w:rPr>
          <w:rFonts w:ascii="Times New Roman" w:eastAsia="Times New Roman" w:hAnsi="Times New Roman" w:cs="Times New Roman"/>
          <w:b/>
          <w:sz w:val="24"/>
          <w:szCs w:val="24"/>
          <w:lang w:eastAsia="lt-LT"/>
        </w:rPr>
        <w:t>as</w:t>
      </w:r>
      <w:r w:rsidRPr="00206C10">
        <w:rPr>
          <w:rFonts w:ascii="Times New Roman" w:eastAsia="Times New Roman" w:hAnsi="Times New Roman" w:cs="Times New Roman"/>
          <w:b/>
          <w:sz w:val="24"/>
          <w:szCs w:val="24"/>
          <w:lang w:eastAsia="lt-LT"/>
        </w:rPr>
        <w:t xml:space="preserve"> </w:t>
      </w:r>
    </w:p>
    <w:p w:rsidR="00B84AAC" w:rsidRPr="00206C10" w:rsidRDefault="00B84AAC" w:rsidP="00202470">
      <w:pPr>
        <w:spacing w:after="0" w:line="240" w:lineRule="auto"/>
        <w:ind w:left="7371"/>
        <w:rPr>
          <w:rFonts w:ascii="Times New Roman" w:eastAsia="Times New Roman" w:hAnsi="Times New Roman" w:cs="Times New Roman"/>
          <w:b/>
          <w:caps/>
          <w:strike/>
          <w:sz w:val="24"/>
          <w:szCs w:val="24"/>
          <w:lang w:eastAsia="lt-LT"/>
        </w:rPr>
      </w:pPr>
    </w:p>
    <w:p w:rsidR="00B84AAC" w:rsidRPr="00206C10" w:rsidRDefault="00B84AAC" w:rsidP="00A95DE4">
      <w:pPr>
        <w:spacing w:after="0" w:line="240" w:lineRule="auto"/>
        <w:ind w:left="7797" w:firstLine="141"/>
        <w:jc w:val="center"/>
        <w:rPr>
          <w:rFonts w:ascii="Times New Roman" w:eastAsia="Times New Roman" w:hAnsi="Times New Roman" w:cs="Times New Roman"/>
          <w:caps/>
          <w:sz w:val="16"/>
          <w:szCs w:val="16"/>
          <w:lang w:eastAsia="lt-LT"/>
        </w:rPr>
      </w:pPr>
    </w:p>
    <w:p w:rsidR="00977B16" w:rsidRPr="00206C10" w:rsidRDefault="00977B16" w:rsidP="00977B16">
      <w:pPr>
        <w:spacing w:after="0" w:line="240" w:lineRule="auto"/>
        <w:jc w:val="center"/>
        <w:rPr>
          <w:rFonts w:ascii="Times New Roman" w:eastAsia="Times New Roman" w:hAnsi="Times New Roman" w:cs="Times New Roman"/>
          <w:sz w:val="24"/>
          <w:szCs w:val="24"/>
          <w:lang w:val="en-US" w:eastAsia="lt-LT"/>
        </w:rPr>
      </w:pPr>
      <w:r w:rsidRPr="00206C10">
        <w:rPr>
          <w:rFonts w:ascii="Times New Roman" w:eastAsia="Times New Roman" w:hAnsi="Times New Roman" w:cs="Times New Roman"/>
          <w:caps/>
          <w:sz w:val="16"/>
          <w:szCs w:val="16"/>
          <w:lang w:eastAsia="lt-LT"/>
        </w:rPr>
        <w:t> </w:t>
      </w:r>
    </w:p>
    <w:p w:rsidR="00870910" w:rsidRPr="00206C10" w:rsidRDefault="00977B16" w:rsidP="00977B16">
      <w:pPr>
        <w:spacing w:after="0" w:line="240" w:lineRule="auto"/>
        <w:jc w:val="center"/>
        <w:rPr>
          <w:rFonts w:ascii="Times New Roman" w:eastAsia="Times New Roman" w:hAnsi="Times New Roman" w:cs="Times New Roman"/>
          <w:b/>
          <w:bCs/>
          <w:caps/>
          <w:sz w:val="24"/>
          <w:szCs w:val="24"/>
          <w:lang w:eastAsia="lt-LT"/>
        </w:rPr>
      </w:pPr>
      <w:r w:rsidRPr="00206C10">
        <w:rPr>
          <w:rFonts w:ascii="Times New Roman" w:eastAsia="Times New Roman" w:hAnsi="Times New Roman" w:cs="Times New Roman"/>
          <w:b/>
          <w:bCs/>
          <w:caps/>
          <w:sz w:val="24"/>
          <w:szCs w:val="24"/>
          <w:lang w:eastAsia="lt-LT"/>
        </w:rPr>
        <w:t xml:space="preserve">LIETUVOS RESPUBLIKOS </w:t>
      </w:r>
    </w:p>
    <w:p w:rsidR="00A7632B" w:rsidRPr="00206C10" w:rsidRDefault="00977B16" w:rsidP="00977B16">
      <w:pPr>
        <w:spacing w:after="0" w:line="240" w:lineRule="auto"/>
        <w:jc w:val="center"/>
        <w:rPr>
          <w:rFonts w:ascii="Times New Roman" w:eastAsia="Times New Roman" w:hAnsi="Times New Roman" w:cs="Times New Roman"/>
          <w:b/>
          <w:bCs/>
          <w:caps/>
          <w:sz w:val="24"/>
          <w:szCs w:val="24"/>
          <w:lang w:eastAsia="lt-LT"/>
        </w:rPr>
      </w:pPr>
      <w:r w:rsidRPr="00206C10">
        <w:rPr>
          <w:rFonts w:ascii="Times New Roman" w:eastAsia="Times New Roman" w:hAnsi="Times New Roman" w:cs="Times New Roman"/>
          <w:b/>
          <w:bCs/>
          <w:caps/>
          <w:sz w:val="24"/>
          <w:szCs w:val="24"/>
          <w:lang w:eastAsia="lt-LT"/>
        </w:rPr>
        <w:t>VALSTYBĖS IR SAVIVALDYBIŲ ĮSTAIGŲ DARBUOTOJŲ IR KOMISIJŲ N</w:t>
      </w:r>
      <w:r w:rsidR="00AB0862" w:rsidRPr="00206C10">
        <w:rPr>
          <w:rFonts w:ascii="Times New Roman" w:eastAsia="Times New Roman" w:hAnsi="Times New Roman" w:cs="Times New Roman"/>
          <w:b/>
          <w:bCs/>
          <w:caps/>
          <w:sz w:val="24"/>
          <w:szCs w:val="24"/>
          <w:lang w:eastAsia="lt-LT"/>
        </w:rPr>
        <w:t>ARIŲ DARBO APMOKĖJIMO ĮSTATYMO</w:t>
      </w:r>
      <w:r w:rsidR="00312501" w:rsidRPr="00206C10">
        <w:rPr>
          <w:rFonts w:ascii="Times New Roman" w:eastAsia="Times New Roman" w:hAnsi="Times New Roman" w:cs="Times New Roman"/>
          <w:b/>
          <w:bCs/>
          <w:caps/>
          <w:sz w:val="24"/>
          <w:szCs w:val="24"/>
          <w:lang w:eastAsia="lt-LT"/>
        </w:rPr>
        <w:t xml:space="preserve"> NR. XIII-198 PAKEITIMO </w:t>
      </w:r>
    </w:p>
    <w:p w:rsidR="00AB0862" w:rsidRPr="00206C10" w:rsidRDefault="00312501" w:rsidP="00977B16">
      <w:pPr>
        <w:spacing w:after="0" w:line="240" w:lineRule="auto"/>
        <w:jc w:val="center"/>
        <w:rPr>
          <w:rFonts w:ascii="Times New Roman" w:eastAsia="Times New Roman" w:hAnsi="Times New Roman" w:cs="Times New Roman"/>
          <w:b/>
          <w:bCs/>
          <w:caps/>
          <w:sz w:val="24"/>
          <w:szCs w:val="24"/>
          <w:lang w:eastAsia="lt-LT"/>
        </w:rPr>
      </w:pPr>
      <w:r w:rsidRPr="00206C10">
        <w:rPr>
          <w:rFonts w:ascii="Times New Roman" w:eastAsia="Times New Roman" w:hAnsi="Times New Roman" w:cs="Times New Roman"/>
          <w:b/>
          <w:bCs/>
          <w:caps/>
          <w:sz w:val="24"/>
          <w:szCs w:val="24"/>
          <w:lang w:eastAsia="lt-LT"/>
        </w:rPr>
        <w:t>ĮSTATYMAS</w:t>
      </w:r>
      <w:r w:rsidR="00AB0862" w:rsidRPr="00206C10">
        <w:rPr>
          <w:rFonts w:ascii="Times New Roman" w:eastAsia="Times New Roman" w:hAnsi="Times New Roman" w:cs="Times New Roman"/>
          <w:b/>
          <w:bCs/>
          <w:caps/>
          <w:sz w:val="24"/>
          <w:szCs w:val="24"/>
          <w:lang w:eastAsia="lt-LT"/>
        </w:rPr>
        <w:t xml:space="preserve"> </w:t>
      </w:r>
    </w:p>
    <w:p w:rsidR="00977B16" w:rsidRPr="00206C10" w:rsidRDefault="00977B16" w:rsidP="00977B16">
      <w:pPr>
        <w:spacing w:after="0" w:line="240" w:lineRule="auto"/>
        <w:jc w:val="center"/>
        <w:rPr>
          <w:rFonts w:ascii="Times New Roman" w:eastAsia="Times New Roman" w:hAnsi="Times New Roman" w:cs="Times New Roman"/>
          <w:sz w:val="24"/>
          <w:szCs w:val="24"/>
          <w:lang w:eastAsia="lt-LT"/>
        </w:rPr>
      </w:pPr>
    </w:p>
    <w:p w:rsidR="00977B16" w:rsidRPr="00206C10" w:rsidRDefault="00977B16" w:rsidP="00977B1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b/>
          <w:bCs/>
          <w:caps/>
          <w:sz w:val="24"/>
          <w:szCs w:val="24"/>
          <w:lang w:eastAsia="lt-LT"/>
        </w:rPr>
        <w:t> </w:t>
      </w:r>
    </w:p>
    <w:p w:rsidR="00977B16" w:rsidRPr="00206C10" w:rsidRDefault="00AB0862" w:rsidP="00977B1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2019</w:t>
      </w:r>
      <w:r w:rsidR="00977B16" w:rsidRPr="00206C10">
        <w:rPr>
          <w:rFonts w:ascii="Times New Roman" w:eastAsia="Times New Roman" w:hAnsi="Times New Roman" w:cs="Times New Roman"/>
          <w:sz w:val="24"/>
          <w:szCs w:val="24"/>
          <w:lang w:eastAsia="lt-LT"/>
        </w:rPr>
        <w:t xml:space="preserve"> m. </w:t>
      </w:r>
      <w:r w:rsidRPr="00206C10">
        <w:rPr>
          <w:rFonts w:ascii="Times New Roman" w:eastAsia="Times New Roman" w:hAnsi="Times New Roman" w:cs="Times New Roman"/>
          <w:sz w:val="24"/>
          <w:szCs w:val="24"/>
          <w:lang w:eastAsia="lt-LT"/>
        </w:rPr>
        <w:t xml:space="preserve">               </w:t>
      </w:r>
      <w:r w:rsidR="00977B16" w:rsidRPr="00206C10">
        <w:rPr>
          <w:rFonts w:ascii="Times New Roman" w:eastAsia="Times New Roman" w:hAnsi="Times New Roman" w:cs="Times New Roman"/>
          <w:sz w:val="24"/>
          <w:szCs w:val="24"/>
          <w:lang w:eastAsia="lt-LT"/>
        </w:rPr>
        <w:t xml:space="preserve">d. Nr. </w:t>
      </w:r>
    </w:p>
    <w:p w:rsidR="00977B16" w:rsidRPr="00206C10" w:rsidRDefault="00977B16" w:rsidP="00977B1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Vilnius</w:t>
      </w:r>
    </w:p>
    <w:p w:rsidR="00977B16" w:rsidRPr="00206C10" w:rsidRDefault="00977B16" w:rsidP="00977B1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lang w:eastAsia="lt-LT"/>
        </w:rPr>
        <w:t> </w:t>
      </w:r>
    </w:p>
    <w:p w:rsidR="00977B16" w:rsidRPr="00206C10" w:rsidRDefault="00AB0862" w:rsidP="006E4D52">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b/>
          <w:sz w:val="24"/>
          <w:szCs w:val="24"/>
          <w:lang w:eastAsia="lt-LT"/>
        </w:rPr>
        <w:t xml:space="preserve">1 straipsnis. Lietuvos Respublikos valstybės ir savivaldybių </w:t>
      </w:r>
      <w:r w:rsidR="00DA16DB" w:rsidRPr="00206C10">
        <w:rPr>
          <w:rFonts w:ascii="Times New Roman" w:eastAsia="Times New Roman" w:hAnsi="Times New Roman" w:cs="Times New Roman"/>
          <w:b/>
          <w:sz w:val="24"/>
          <w:szCs w:val="24"/>
          <w:lang w:eastAsia="lt-LT"/>
        </w:rPr>
        <w:t xml:space="preserve">įstaigų darbuotojų ir komisijų </w:t>
      </w:r>
      <w:r w:rsidRPr="00206C10">
        <w:rPr>
          <w:rFonts w:ascii="Times New Roman" w:eastAsia="Times New Roman" w:hAnsi="Times New Roman" w:cs="Times New Roman"/>
          <w:b/>
          <w:sz w:val="24"/>
          <w:szCs w:val="24"/>
          <w:lang w:eastAsia="lt-LT"/>
        </w:rPr>
        <w:t>narių darbo apmokėjimo įstatymo Nr. XIII-198 nauja redakcija</w:t>
      </w:r>
    </w:p>
    <w:p w:rsidR="00EE61E9" w:rsidRPr="00206C10" w:rsidRDefault="00EE61E9" w:rsidP="00870910">
      <w:pPr>
        <w:spacing w:after="0" w:line="360" w:lineRule="auto"/>
        <w:ind w:firstLine="709"/>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Pakeisti Lietuvos Respublikos</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valstybės ir savivaldybių </w:t>
      </w:r>
      <w:r w:rsidR="00DA16DB" w:rsidRPr="00206C10">
        <w:rPr>
          <w:rFonts w:ascii="Times New Roman" w:eastAsia="Times New Roman" w:hAnsi="Times New Roman" w:cs="Times New Roman"/>
          <w:sz w:val="24"/>
          <w:szCs w:val="24"/>
          <w:lang w:eastAsia="lt-LT"/>
        </w:rPr>
        <w:t xml:space="preserve">įstaigų darbuotojų ir komisijų </w:t>
      </w:r>
      <w:r w:rsidR="00D80D95" w:rsidRPr="00206C10">
        <w:rPr>
          <w:rFonts w:ascii="Times New Roman" w:eastAsia="Times New Roman" w:hAnsi="Times New Roman" w:cs="Times New Roman"/>
          <w:sz w:val="24"/>
          <w:szCs w:val="24"/>
          <w:lang w:eastAsia="lt-LT"/>
        </w:rPr>
        <w:t xml:space="preserve">narių darbo </w:t>
      </w:r>
      <w:r w:rsidRPr="00206C10">
        <w:rPr>
          <w:rFonts w:ascii="Times New Roman" w:eastAsia="Times New Roman" w:hAnsi="Times New Roman" w:cs="Times New Roman"/>
          <w:sz w:val="24"/>
          <w:szCs w:val="24"/>
          <w:lang w:eastAsia="lt-LT"/>
        </w:rPr>
        <w:t>apmokėjimo įstatymą Nr. XIII-198 ir jį išdėstyti taip:</w:t>
      </w:r>
    </w:p>
    <w:p w:rsidR="00D80D95" w:rsidRPr="00206C10" w:rsidRDefault="00D80D95" w:rsidP="00D80D95">
      <w:pPr>
        <w:spacing w:after="0" w:line="240" w:lineRule="auto"/>
        <w:ind w:hanging="1276"/>
        <w:rPr>
          <w:rFonts w:ascii="Times New Roman" w:eastAsia="Times New Roman" w:hAnsi="Times New Roman" w:cs="Times New Roman"/>
          <w:b/>
          <w:sz w:val="24"/>
          <w:szCs w:val="24"/>
          <w:lang w:eastAsia="lt-LT"/>
        </w:rPr>
      </w:pPr>
    </w:p>
    <w:p w:rsidR="00870910" w:rsidRPr="00206C10" w:rsidRDefault="0073763D" w:rsidP="00A71EEB">
      <w:pPr>
        <w:spacing w:after="0" w:line="240" w:lineRule="auto"/>
        <w:jc w:val="center"/>
        <w:rPr>
          <w:rFonts w:ascii="Times New Roman" w:eastAsia="Times New Roman" w:hAnsi="Times New Roman" w:cs="Times New Roman"/>
          <w:b/>
          <w:bCs/>
          <w:caps/>
          <w:sz w:val="24"/>
          <w:szCs w:val="24"/>
          <w:lang w:eastAsia="lt-LT"/>
        </w:rPr>
      </w:pPr>
      <w:r w:rsidRPr="00206C10">
        <w:rPr>
          <w:rFonts w:ascii="Times New Roman" w:eastAsia="Times New Roman" w:hAnsi="Times New Roman" w:cs="Times New Roman"/>
          <w:b/>
          <w:sz w:val="24"/>
          <w:szCs w:val="24"/>
          <w:lang w:eastAsia="lt-LT"/>
        </w:rPr>
        <w:t>„</w:t>
      </w:r>
      <w:r w:rsidRPr="00206C10">
        <w:rPr>
          <w:rFonts w:ascii="Times New Roman" w:eastAsia="Times New Roman" w:hAnsi="Times New Roman" w:cs="Times New Roman"/>
          <w:b/>
          <w:bCs/>
          <w:caps/>
          <w:sz w:val="24"/>
          <w:szCs w:val="24"/>
          <w:lang w:eastAsia="lt-LT"/>
        </w:rPr>
        <w:t xml:space="preserve">LIETUVOS RESPUBLIKOS </w:t>
      </w:r>
    </w:p>
    <w:p w:rsidR="0073763D" w:rsidRPr="00206C10" w:rsidRDefault="0073763D" w:rsidP="00870910">
      <w:pPr>
        <w:spacing w:after="0" w:line="240" w:lineRule="auto"/>
        <w:jc w:val="center"/>
        <w:rPr>
          <w:rFonts w:ascii="Times New Roman" w:eastAsia="Times New Roman" w:hAnsi="Times New Roman" w:cs="Times New Roman"/>
          <w:b/>
          <w:bCs/>
          <w:caps/>
          <w:sz w:val="24"/>
          <w:szCs w:val="24"/>
          <w:lang w:eastAsia="lt-LT"/>
        </w:rPr>
      </w:pPr>
      <w:r w:rsidRPr="00206C10">
        <w:rPr>
          <w:rFonts w:ascii="Times New Roman" w:eastAsia="Times New Roman" w:hAnsi="Times New Roman" w:cs="Times New Roman"/>
          <w:b/>
          <w:bCs/>
          <w:caps/>
          <w:sz w:val="24"/>
          <w:szCs w:val="24"/>
          <w:lang w:eastAsia="lt-LT"/>
        </w:rPr>
        <w:t xml:space="preserve">VALSTYBĖS IR SAVIVALDYBIŲ ĮSTAIGŲ DARBUOTOJŲ DARBO APMOKĖJIMO IR KOMISIJŲ NARIŲ atlygio už darbą </w:t>
      </w:r>
      <w:r w:rsidRPr="00206C10">
        <w:rPr>
          <w:rFonts w:ascii="Times New Roman" w:eastAsia="Times New Roman" w:hAnsi="Times New Roman" w:cs="Times New Roman"/>
          <w:b/>
          <w:bCs/>
          <w:caps/>
          <w:sz w:val="24"/>
          <w:szCs w:val="24"/>
          <w:lang w:eastAsia="lt-LT"/>
        </w:rPr>
        <w:br/>
        <w:t>ĮSTATYMAS</w:t>
      </w:r>
    </w:p>
    <w:p w:rsidR="0073763D" w:rsidRPr="00206C10" w:rsidRDefault="0073763D" w:rsidP="00D80D95">
      <w:pPr>
        <w:spacing w:after="0" w:line="240" w:lineRule="auto"/>
        <w:ind w:hanging="1276"/>
        <w:jc w:val="center"/>
        <w:rPr>
          <w:rFonts w:ascii="Times New Roman" w:eastAsia="Times New Roman" w:hAnsi="Times New Roman" w:cs="Times New Roman"/>
          <w:b/>
          <w:bCs/>
          <w:caps/>
          <w:sz w:val="24"/>
          <w:szCs w:val="24"/>
          <w:lang w:eastAsia="lt-LT"/>
        </w:rPr>
      </w:pPr>
    </w:p>
    <w:p w:rsidR="00977B16" w:rsidRPr="00206C10" w:rsidRDefault="00977B16" w:rsidP="00977B16">
      <w:pPr>
        <w:spacing w:after="0" w:line="360" w:lineRule="auto"/>
        <w:jc w:val="center"/>
        <w:rPr>
          <w:rFonts w:ascii="Times New Roman" w:eastAsia="Times New Roman" w:hAnsi="Times New Roman" w:cs="Times New Roman"/>
          <w:sz w:val="24"/>
          <w:szCs w:val="24"/>
          <w:lang w:val="en-US" w:eastAsia="lt-LT"/>
        </w:rPr>
      </w:pPr>
      <w:bookmarkStart w:id="0" w:name="part_c51915b1db5e45879bf8b32364c345f2"/>
      <w:bookmarkEnd w:id="0"/>
      <w:r w:rsidRPr="00206C10">
        <w:rPr>
          <w:rFonts w:ascii="Times New Roman" w:eastAsia="Times New Roman" w:hAnsi="Times New Roman" w:cs="Times New Roman"/>
          <w:b/>
          <w:bCs/>
          <w:caps/>
          <w:sz w:val="24"/>
          <w:szCs w:val="24"/>
          <w:lang w:eastAsia="lt-LT"/>
        </w:rPr>
        <w:t>I SKYRIUS</w:t>
      </w:r>
    </w:p>
    <w:p w:rsidR="00977B16" w:rsidRPr="00206C10" w:rsidRDefault="00977B16" w:rsidP="00977B16">
      <w:pPr>
        <w:spacing w:after="0" w:line="360" w:lineRule="auto"/>
        <w:jc w:val="center"/>
        <w:rPr>
          <w:rFonts w:ascii="Times New Roman" w:eastAsia="Times New Roman" w:hAnsi="Times New Roman" w:cs="Times New Roman"/>
          <w:sz w:val="24"/>
          <w:szCs w:val="24"/>
          <w:lang w:val="en-US" w:eastAsia="lt-LT"/>
        </w:rPr>
      </w:pPr>
      <w:r w:rsidRPr="00206C10">
        <w:rPr>
          <w:rFonts w:ascii="Times New Roman" w:eastAsia="Times New Roman" w:hAnsi="Times New Roman" w:cs="Times New Roman"/>
          <w:b/>
          <w:bCs/>
          <w:sz w:val="24"/>
          <w:szCs w:val="24"/>
          <w:lang w:eastAsia="lt-LT"/>
        </w:rPr>
        <w:t>BENDROSIOS NUOSTATOS</w:t>
      </w:r>
    </w:p>
    <w:p w:rsidR="00977B16" w:rsidRPr="00206C10" w:rsidRDefault="00977B16" w:rsidP="003F35AF">
      <w:pPr>
        <w:spacing w:after="0" w:line="240" w:lineRule="auto"/>
        <w:ind w:firstLine="720"/>
        <w:rPr>
          <w:rFonts w:ascii="Times New Roman" w:eastAsia="Times New Roman" w:hAnsi="Times New Roman" w:cs="Times New Roman"/>
          <w:sz w:val="24"/>
          <w:szCs w:val="24"/>
          <w:lang w:val="en-US" w:eastAsia="lt-LT"/>
        </w:rPr>
      </w:pPr>
      <w:r w:rsidRPr="00206C10">
        <w:rPr>
          <w:rFonts w:ascii="Times New Roman" w:eastAsia="Times New Roman" w:hAnsi="Times New Roman" w:cs="Times New Roman"/>
          <w:sz w:val="24"/>
          <w:szCs w:val="24"/>
          <w:lang w:eastAsia="lt-LT"/>
        </w:rPr>
        <w:t>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1" w:name="part_28bb4d5faab94e9ca59bef1a33674e50"/>
      <w:bookmarkEnd w:id="1"/>
      <w:r w:rsidRPr="00206C10">
        <w:rPr>
          <w:rFonts w:ascii="Times New Roman" w:eastAsia="Times New Roman" w:hAnsi="Times New Roman" w:cs="Times New Roman"/>
          <w:b/>
          <w:bCs/>
          <w:sz w:val="24"/>
          <w:szCs w:val="24"/>
          <w:lang w:eastAsia="lt-LT"/>
        </w:rPr>
        <w:t>1 straipsnis. Įstatymo paskirtis ir taikymas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2" w:name="part_a38b0dbd5e0849ad94d029c11ecad82e"/>
      <w:bookmarkEnd w:id="2"/>
      <w:r w:rsidRPr="00206C10">
        <w:rPr>
          <w:rFonts w:ascii="Times New Roman" w:eastAsia="Times New Roman" w:hAnsi="Times New Roman" w:cs="Times New Roman"/>
          <w:sz w:val="24"/>
          <w:szCs w:val="24"/>
          <w:lang w:eastAsia="lt-LT"/>
        </w:rPr>
        <w:t xml:space="preserve">1. Šis įstatymas nustato valstybės ir savivaldybių biudžetinių įstaigų, finansuojamų iš valstybės biudžeto, savivaldybių biudžetų, Valstybinio socialinio draudimo fondo biudžeto ir kitų valstybės įsteigtų pinigų fondų lėšų (toliau – biudžetinės įstaigos), darbuotojų, dirbančių pagal darbo sutartis (toliau – darbuotojai), darbo apmokėjimo sąlygas ir dydžius, materialines pašalpas, darbuotojų pareigybių lygius ir grupes, </w:t>
      </w:r>
      <w:r w:rsidR="00E347C9" w:rsidRPr="00206C10">
        <w:rPr>
          <w:rFonts w:ascii="Times New Roman" w:eastAsia="Times New Roman" w:hAnsi="Times New Roman" w:cs="Times New Roman"/>
          <w:sz w:val="24"/>
          <w:szCs w:val="24"/>
          <w:lang w:eastAsia="lt-LT"/>
        </w:rPr>
        <w:t>kasmetinį</w:t>
      </w:r>
      <w:r w:rsidR="003F35AF"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 xml:space="preserve">veiklos vertinimą, taip pat įstatymų pagrindais sudarytų komisijų (darbo grupių, tarybų, Teisėjų garbės teismo, darbo arbitražo), finansuojamų iš valstybės ir savivaldybių biudžetų (toliau kartu – komisijos), pirmininkų, pirmininkų pavaduotojų ir narių (toliau – komisijų nariai) atlygį už darbą.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3" w:name="part_f790a7a8a51f49bcb086375441c2857b"/>
      <w:bookmarkEnd w:id="3"/>
      <w:r w:rsidRPr="00206C10">
        <w:rPr>
          <w:rFonts w:ascii="Times New Roman" w:eastAsia="Times New Roman" w:hAnsi="Times New Roman" w:cs="Times New Roman"/>
          <w:sz w:val="24"/>
          <w:szCs w:val="24"/>
          <w:lang w:eastAsia="lt-LT"/>
        </w:rPr>
        <w:t>2. Šis įstatymas netaikomas: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4" w:name="part_1701905fd19b46c48147f1c889970ece"/>
      <w:bookmarkEnd w:id="4"/>
      <w:r w:rsidRPr="00206C10">
        <w:rPr>
          <w:rFonts w:ascii="Times New Roman" w:eastAsia="Times New Roman" w:hAnsi="Times New Roman" w:cs="Times New Roman"/>
          <w:sz w:val="24"/>
          <w:szCs w:val="24"/>
          <w:lang w:eastAsia="lt-LT"/>
        </w:rPr>
        <w:t>1) valstybinių mokslinių tyrimų institutų, veikiančių kaip biudžetinės įstaigos, administracijai (instituto vadovui, vadovo pavaduotojui, moksliniam sekretoriui), mokslo darbuotojams ir kitiems tyrėjams;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5" w:name="part_4a442fc0ab9449f7bbda7311e532070d"/>
      <w:bookmarkEnd w:id="5"/>
      <w:r w:rsidRPr="00206C10">
        <w:rPr>
          <w:rFonts w:ascii="Times New Roman" w:eastAsia="Times New Roman" w:hAnsi="Times New Roman" w:cs="Times New Roman"/>
          <w:sz w:val="24"/>
          <w:szCs w:val="24"/>
          <w:lang w:eastAsia="lt-LT"/>
        </w:rPr>
        <w:t>2)</w:t>
      </w:r>
      <w:r w:rsidRPr="00206C10">
        <w:rPr>
          <w:rFonts w:ascii="Times New Roman" w:eastAsia="Times New Roman" w:hAnsi="Times New Roman" w:cs="Times New Roman"/>
          <w:spacing w:val="2"/>
          <w:sz w:val="24"/>
          <w:szCs w:val="24"/>
          <w:lang w:eastAsia="lt-LT"/>
        </w:rPr>
        <w:t xml:space="preserve"> Lietuvos Respublikos diplomatinių atstovybių, konsulinių įstaigų, atstovybių prie tarptautinių organizacijų, specialiųjų misijų darbuotojams, dirbantiems pagal darbo sutartis;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6" w:name="part_6680fee497bc4823b02e4cccf96e549b"/>
      <w:bookmarkEnd w:id="6"/>
      <w:r w:rsidRPr="00206C10">
        <w:rPr>
          <w:rFonts w:ascii="Times New Roman" w:eastAsia="Times New Roman" w:hAnsi="Times New Roman" w:cs="Times New Roman"/>
          <w:spacing w:val="2"/>
          <w:sz w:val="24"/>
          <w:szCs w:val="24"/>
          <w:lang w:eastAsia="lt-LT"/>
        </w:rPr>
        <w:lastRenderedPageBreak/>
        <w:t>3) asmenims, su kuriais Lietuvos Respublikos užsienio reikalų ministerija sudaro delegavimo sutartis pagal</w:t>
      </w:r>
      <w:r w:rsidRPr="00206C10">
        <w:rPr>
          <w:rFonts w:ascii="Times New Roman" w:eastAsia="Times New Roman" w:hAnsi="Times New Roman" w:cs="Times New Roman"/>
          <w:sz w:val="24"/>
          <w:szCs w:val="24"/>
          <w:lang w:eastAsia="lt-LT"/>
        </w:rPr>
        <w:t xml:space="preserve"> Lietuvos Respublikos asmenų delegavimo į tarptautines ir Europos Sąjungos institucijas ar užsienio valstybių institucijas įstatymą;</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7" w:name="part_6d0c7a03942b4bdcaddcc0582ff11eeb"/>
      <w:bookmarkEnd w:id="7"/>
      <w:r w:rsidRPr="00206C10">
        <w:rPr>
          <w:rFonts w:ascii="Times New Roman" w:eastAsia="Times New Roman" w:hAnsi="Times New Roman" w:cs="Times New Roman"/>
          <w:sz w:val="24"/>
          <w:szCs w:val="24"/>
          <w:lang w:eastAsia="lt-LT"/>
        </w:rPr>
        <w:t>4) vystomojo bendradarbiavimo projektuose dalyvaujantiems darbuotojams;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8" w:name="part_9cfc0640f0ba47a3ab1c6886da0da29d"/>
      <w:bookmarkEnd w:id="8"/>
      <w:r w:rsidRPr="00206C10">
        <w:rPr>
          <w:rFonts w:ascii="Times New Roman" w:eastAsia="Times New Roman" w:hAnsi="Times New Roman" w:cs="Times New Roman"/>
          <w:sz w:val="24"/>
          <w:szCs w:val="24"/>
          <w:lang w:eastAsia="lt-LT"/>
        </w:rPr>
        <w:t xml:space="preserve">5) gydytojams rezidentams, gydytojams </w:t>
      </w:r>
      <w:proofErr w:type="spellStart"/>
      <w:r w:rsidRPr="00206C10">
        <w:rPr>
          <w:rFonts w:ascii="Times New Roman" w:eastAsia="Times New Roman" w:hAnsi="Times New Roman" w:cs="Times New Roman"/>
          <w:sz w:val="24"/>
          <w:szCs w:val="24"/>
          <w:lang w:eastAsia="lt-LT"/>
        </w:rPr>
        <w:t>odontologams</w:t>
      </w:r>
      <w:proofErr w:type="spellEnd"/>
      <w:r w:rsidRPr="00206C10">
        <w:rPr>
          <w:rFonts w:ascii="Times New Roman" w:eastAsia="Times New Roman" w:hAnsi="Times New Roman" w:cs="Times New Roman"/>
          <w:sz w:val="24"/>
          <w:szCs w:val="24"/>
          <w:lang w:eastAsia="lt-LT"/>
        </w:rPr>
        <w:t xml:space="preserve"> rezidentams ir veterinarijos gydytojams rezidentams;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9" w:name="part_02774b6ef57e4e5eb844c062aea94727"/>
      <w:bookmarkEnd w:id="9"/>
      <w:r w:rsidRPr="00206C10">
        <w:rPr>
          <w:rFonts w:ascii="Times New Roman" w:eastAsia="Times New Roman" w:hAnsi="Times New Roman" w:cs="Times New Roman"/>
          <w:spacing w:val="2"/>
          <w:sz w:val="24"/>
          <w:szCs w:val="24"/>
          <w:lang w:eastAsia="lt-LT"/>
        </w:rPr>
        <w:t xml:space="preserve">6) </w:t>
      </w:r>
      <w:r w:rsidRPr="00206C10">
        <w:rPr>
          <w:rFonts w:ascii="Times New Roman" w:eastAsia="Times New Roman" w:hAnsi="Times New Roman" w:cs="Times New Roman"/>
          <w:sz w:val="24"/>
          <w:szCs w:val="24"/>
          <w:lang w:eastAsia="lt-LT"/>
        </w:rPr>
        <w:t>komisijų nariams</w:t>
      </w:r>
      <w:r w:rsidR="00087074"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apmokant </w:t>
      </w:r>
      <w:r w:rsidR="00087074" w:rsidRPr="00206C10">
        <w:rPr>
          <w:rFonts w:ascii="Times New Roman" w:eastAsia="Times New Roman" w:hAnsi="Times New Roman" w:cs="Times New Roman"/>
          <w:sz w:val="24"/>
          <w:szCs w:val="24"/>
          <w:lang w:eastAsia="lt-LT"/>
        </w:rPr>
        <w:t>jų</w:t>
      </w:r>
      <w:r w:rsidRPr="00206C10">
        <w:rPr>
          <w:rFonts w:ascii="Times New Roman" w:eastAsia="Times New Roman" w:hAnsi="Times New Roman" w:cs="Times New Roman"/>
          <w:sz w:val="24"/>
          <w:szCs w:val="24"/>
          <w:lang w:eastAsia="lt-LT"/>
        </w:rPr>
        <w:t xml:space="preserve"> darbą Lietuvos Respublikos Seimo, Respublikos Prezidento, Europos Parlamento, savivaldybių tarybų rinkimų, referendumo komisijose ir balsavimo komisijose Lietuvos diplomatinėse atstovybėse, konsulinėse įstaigose ir laivuose, susijusį su rinkimų ar referendumo organizavimu ir balsų skaičiavimu;</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10" w:name="part_daca0d9dabd840d4b624538bab04c194"/>
      <w:bookmarkEnd w:id="10"/>
      <w:r w:rsidRPr="00206C10">
        <w:rPr>
          <w:rFonts w:ascii="Times New Roman" w:eastAsia="Times New Roman" w:hAnsi="Times New Roman" w:cs="Times New Roman"/>
          <w:sz w:val="24"/>
          <w:szCs w:val="24"/>
          <w:lang w:eastAsia="lt-LT"/>
        </w:rPr>
        <w:t>7) Seimo, Respublikos Prezidento, kitų pagal specialius įstatymus paskirtų valstybinių</w:t>
      </w:r>
      <w:r w:rsidR="00087074" w:rsidRPr="00206C10">
        <w:rPr>
          <w:rFonts w:ascii="Times New Roman" w:eastAsia="Times New Roman" w:hAnsi="Times New Roman" w:cs="Times New Roman"/>
          <w:sz w:val="24"/>
          <w:szCs w:val="24"/>
          <w:lang w:eastAsia="lt-LT"/>
        </w:rPr>
        <w:t> </w:t>
      </w:r>
      <w:r w:rsidRPr="00206C10">
        <w:rPr>
          <w:rFonts w:ascii="Times New Roman" w:eastAsia="Times New Roman" w:hAnsi="Times New Roman" w:cs="Times New Roman"/>
          <w:sz w:val="24"/>
          <w:szCs w:val="24"/>
          <w:lang w:eastAsia="lt-LT"/>
        </w:rPr>
        <w:t>(nuolatinių) komisijų ir tarybų pirmininkams, jų pavaduotojams ir nariams;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11" w:name="part_4189f6b934e34d71b625e606705fd701"/>
      <w:bookmarkEnd w:id="11"/>
      <w:r w:rsidRPr="00206C10">
        <w:rPr>
          <w:rFonts w:ascii="Times New Roman" w:eastAsia="Times New Roman" w:hAnsi="Times New Roman" w:cs="Times New Roman"/>
          <w:sz w:val="24"/>
          <w:szCs w:val="24"/>
          <w:lang w:eastAsia="lt-LT"/>
        </w:rPr>
        <w:t>8) komisijų nariams – valstybės tarnautojams, teisėjams, prokurorams ir kitiems valstybės pareigūnams.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12" w:name="part_08257f8054c24cbc9a0c179965ec3009"/>
      <w:bookmarkEnd w:id="12"/>
      <w:r w:rsidRPr="00206C10">
        <w:rPr>
          <w:rFonts w:ascii="Times New Roman" w:eastAsia="Times New Roman" w:hAnsi="Times New Roman" w:cs="Times New Roman"/>
          <w:sz w:val="24"/>
          <w:szCs w:val="24"/>
          <w:lang w:eastAsia="lt-LT"/>
        </w:rPr>
        <w:t>3. Šio įstatymo II ir III skyriai netaikomi komisijų nariams.</w:t>
      </w:r>
    </w:p>
    <w:p w:rsidR="00977B16" w:rsidRPr="00206C10" w:rsidRDefault="00977B16" w:rsidP="00977B16">
      <w:pPr>
        <w:spacing w:after="0" w:line="240" w:lineRule="auto"/>
        <w:rPr>
          <w:rFonts w:ascii="Times New Roman" w:eastAsia="Times New Roman" w:hAnsi="Times New Roman" w:cs="Times New Roman"/>
          <w:sz w:val="24"/>
          <w:szCs w:val="24"/>
          <w:lang w:val="en-US" w:eastAsia="lt-LT"/>
        </w:rPr>
      </w:pPr>
      <w:r w:rsidRPr="00206C10">
        <w:rPr>
          <w:rFonts w:ascii="Times New Roman" w:eastAsia="Times New Roman" w:hAnsi="Times New Roman" w:cs="Times New Roman"/>
          <w:sz w:val="24"/>
          <w:szCs w:val="24"/>
          <w:lang w:eastAsia="lt-LT"/>
        </w:rPr>
        <w:t> </w:t>
      </w:r>
    </w:p>
    <w:p w:rsidR="00977B16" w:rsidRPr="00206C10" w:rsidRDefault="00977B16" w:rsidP="00977B16">
      <w:pPr>
        <w:spacing w:after="0" w:line="360" w:lineRule="auto"/>
        <w:jc w:val="center"/>
        <w:rPr>
          <w:rFonts w:ascii="Times New Roman" w:eastAsia="Times New Roman" w:hAnsi="Times New Roman" w:cs="Times New Roman"/>
          <w:sz w:val="24"/>
          <w:szCs w:val="24"/>
          <w:lang w:val="en-US" w:eastAsia="lt-LT"/>
        </w:rPr>
      </w:pPr>
      <w:bookmarkStart w:id="13" w:name="part_f9d96540556e4187bcd8d101357d5f28"/>
      <w:bookmarkEnd w:id="13"/>
      <w:r w:rsidRPr="00206C10">
        <w:rPr>
          <w:rFonts w:ascii="Times New Roman" w:eastAsia="Times New Roman" w:hAnsi="Times New Roman" w:cs="Times New Roman"/>
          <w:b/>
          <w:bCs/>
          <w:spacing w:val="2"/>
          <w:sz w:val="24"/>
          <w:szCs w:val="24"/>
          <w:lang w:eastAsia="lt-LT"/>
        </w:rPr>
        <w:t>II SKYRIUS</w:t>
      </w:r>
    </w:p>
    <w:p w:rsidR="00977B16" w:rsidRPr="00206C10" w:rsidRDefault="00977B16" w:rsidP="00977B16">
      <w:pPr>
        <w:spacing w:after="0" w:line="360" w:lineRule="auto"/>
        <w:jc w:val="center"/>
        <w:rPr>
          <w:rFonts w:ascii="Times New Roman" w:eastAsia="Times New Roman" w:hAnsi="Times New Roman" w:cs="Times New Roman"/>
          <w:sz w:val="24"/>
          <w:szCs w:val="24"/>
          <w:lang w:val="en-US" w:eastAsia="lt-LT"/>
        </w:rPr>
      </w:pPr>
      <w:r w:rsidRPr="00206C10">
        <w:rPr>
          <w:rFonts w:ascii="Times New Roman" w:eastAsia="Times New Roman" w:hAnsi="Times New Roman" w:cs="Times New Roman"/>
          <w:b/>
          <w:bCs/>
          <w:spacing w:val="2"/>
          <w:sz w:val="24"/>
          <w:szCs w:val="24"/>
          <w:lang w:eastAsia="lt-LT"/>
        </w:rPr>
        <w:t>DARBUOTOJŲ PAREIGYBĖS</w:t>
      </w:r>
    </w:p>
    <w:p w:rsidR="00977B16" w:rsidRPr="00206C10" w:rsidRDefault="00977B16" w:rsidP="003F35AF">
      <w:pPr>
        <w:spacing w:after="0" w:line="240" w:lineRule="auto"/>
        <w:ind w:firstLine="720"/>
        <w:jc w:val="both"/>
        <w:rPr>
          <w:rFonts w:ascii="Times New Roman" w:eastAsia="Times New Roman" w:hAnsi="Times New Roman" w:cs="Times New Roman"/>
          <w:sz w:val="24"/>
          <w:szCs w:val="24"/>
          <w:lang w:val="en-US" w:eastAsia="lt-LT"/>
        </w:rPr>
      </w:pPr>
      <w:r w:rsidRPr="00206C10">
        <w:rPr>
          <w:rFonts w:ascii="Times New Roman" w:eastAsia="Times New Roman" w:hAnsi="Times New Roman" w:cs="Times New Roman"/>
          <w:spacing w:val="2"/>
          <w:sz w:val="24"/>
          <w:szCs w:val="24"/>
          <w:lang w:eastAsia="lt-LT"/>
        </w:rPr>
        <w:t>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14" w:name="part_67f0360819ea4d12917a3f9fa307ba10"/>
      <w:bookmarkEnd w:id="14"/>
      <w:r w:rsidRPr="00206C10">
        <w:rPr>
          <w:rFonts w:ascii="Times New Roman" w:eastAsia="Times New Roman" w:hAnsi="Times New Roman" w:cs="Times New Roman"/>
          <w:b/>
          <w:bCs/>
          <w:sz w:val="24"/>
          <w:szCs w:val="24"/>
          <w:lang w:eastAsia="lt-LT"/>
        </w:rPr>
        <w:t xml:space="preserve">2 straipsnis. Pareigybių lygiai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15" w:name="part_645a95126f694deea3bfa8dc53507e92"/>
      <w:bookmarkEnd w:id="15"/>
      <w:r w:rsidRPr="00206C10">
        <w:rPr>
          <w:rFonts w:ascii="Times New Roman" w:eastAsia="Times New Roman" w:hAnsi="Times New Roman" w:cs="Times New Roman"/>
          <w:sz w:val="24"/>
          <w:szCs w:val="24"/>
          <w:lang w:eastAsia="lt-LT"/>
        </w:rPr>
        <w:t>Biudžetinių įstaigų darbuotojų pareigybės yra keturių lygių:</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16" w:name="part_93e5bfcd120543c29d71ee3190703a2f"/>
      <w:bookmarkEnd w:id="16"/>
      <w:r w:rsidRPr="00206C10">
        <w:rPr>
          <w:rFonts w:ascii="Times New Roman" w:eastAsia="Times New Roman" w:hAnsi="Times New Roman" w:cs="Times New Roman"/>
          <w:sz w:val="24"/>
          <w:szCs w:val="24"/>
          <w:lang w:eastAsia="lt-LT"/>
        </w:rPr>
        <w:t>1) A lygio – pareigybės, kurioms būtinas ne žemesnis kaip aukštasis išsilavinimas: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17" w:name="part_a088a65366c240c1920612533544cfb0"/>
      <w:bookmarkEnd w:id="17"/>
      <w:r w:rsidRPr="00206C10">
        <w:rPr>
          <w:rFonts w:ascii="Times New Roman" w:eastAsia="Times New Roman" w:hAnsi="Times New Roman" w:cs="Times New Roman"/>
          <w:sz w:val="24"/>
          <w:szCs w:val="24"/>
          <w:lang w:eastAsia="lt-LT"/>
        </w:rPr>
        <w:t>a) A1 lygio – pareigybės, kurioms būtinas ne žemesnis kaip aukštasis universitetinis išsilavinimas su magistro kvalifikaciniu laipsniu ar jam prilygintu išsilavinimu;</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18" w:name="part_480ba1630f644fa6954f7457e4dc8688"/>
      <w:bookmarkEnd w:id="18"/>
      <w:r w:rsidRPr="00206C10">
        <w:rPr>
          <w:rFonts w:ascii="Times New Roman" w:eastAsia="Times New Roman" w:hAnsi="Times New Roman" w:cs="Times New Roman"/>
          <w:sz w:val="24"/>
          <w:szCs w:val="24"/>
          <w:lang w:eastAsia="lt-LT"/>
        </w:rPr>
        <w:t xml:space="preserve">b)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 taip pat mokytojų, baleto artistų ir šokėjų bei kilnojamųjų kultūros vertybių restauratorių pareigybės; </w:t>
      </w:r>
    </w:p>
    <w:p w:rsidR="00977B16" w:rsidRPr="00206C10" w:rsidRDefault="00977B16" w:rsidP="005E1D80">
      <w:pPr>
        <w:spacing w:after="0" w:line="360" w:lineRule="auto"/>
        <w:ind w:firstLine="720"/>
        <w:jc w:val="both"/>
        <w:rPr>
          <w:rFonts w:ascii="Times New Roman" w:eastAsia="Times New Roman" w:hAnsi="Times New Roman" w:cs="Times New Roman"/>
          <w:sz w:val="24"/>
          <w:szCs w:val="24"/>
          <w:lang w:eastAsia="lt-LT"/>
        </w:rPr>
      </w:pPr>
      <w:bookmarkStart w:id="19" w:name="part_f31886e73f0c4c52b209b3dcc88a555b"/>
      <w:bookmarkEnd w:id="19"/>
      <w:r w:rsidRPr="00206C10">
        <w:rPr>
          <w:rFonts w:ascii="Times New Roman" w:eastAsia="Times New Roman" w:hAnsi="Times New Roman" w:cs="Times New Roman"/>
          <w:sz w:val="24"/>
          <w:szCs w:val="24"/>
          <w:lang w:eastAsia="lt-LT"/>
        </w:rPr>
        <w:t>2) B lygio – pareigybės, kurioms būtinas ne žemesnis kaip aukštesnysis išsilavinimas, įgytas iki 2009 metų, ar specialusis vidurinis išsilavinimas, įgytas iki 1995 metų;</w:t>
      </w:r>
    </w:p>
    <w:p w:rsidR="00977B16" w:rsidRPr="00206C10" w:rsidRDefault="00977B16" w:rsidP="00360B3B">
      <w:pPr>
        <w:spacing w:after="0" w:line="360" w:lineRule="auto"/>
        <w:ind w:firstLine="709"/>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3) C lygio – pareigybės, kurioms būtinas ne žemesnis kaip vidurinis išsilavinimas ir (ar) įgyta profesinė kvalifikacija;</w:t>
      </w:r>
    </w:p>
    <w:p w:rsidR="00977B16" w:rsidRPr="00206C10" w:rsidRDefault="00977B16" w:rsidP="005E1D80">
      <w:pPr>
        <w:spacing w:after="0" w:line="360" w:lineRule="auto"/>
        <w:ind w:firstLine="720"/>
        <w:jc w:val="both"/>
        <w:rPr>
          <w:rFonts w:ascii="Times New Roman" w:eastAsia="Times New Roman" w:hAnsi="Times New Roman" w:cs="Times New Roman"/>
          <w:sz w:val="24"/>
          <w:szCs w:val="24"/>
          <w:lang w:val="en-US" w:eastAsia="lt-LT"/>
        </w:rPr>
      </w:pPr>
      <w:bookmarkStart w:id="20" w:name="part_0492e5a7936c49e9988149a853c5aa0b"/>
      <w:bookmarkEnd w:id="20"/>
      <w:r w:rsidRPr="00206C10">
        <w:rPr>
          <w:rFonts w:ascii="Times New Roman" w:eastAsia="Times New Roman" w:hAnsi="Times New Roman" w:cs="Times New Roman"/>
          <w:sz w:val="24"/>
          <w:szCs w:val="24"/>
          <w:lang w:eastAsia="lt-LT"/>
        </w:rPr>
        <w:t>4) D lygio – pareigybės, kurioms netaikomi išsilavinimo ar profesinės kvalifikacijos reikalavimai.</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r w:rsidRPr="00206C10">
        <w:rPr>
          <w:rFonts w:ascii="Times New Roman" w:eastAsia="Times New Roman" w:hAnsi="Times New Roman" w:cs="Times New Roman"/>
          <w:b/>
          <w:bCs/>
          <w:sz w:val="24"/>
          <w:szCs w:val="24"/>
          <w:lang w:eastAsia="lt-LT"/>
        </w:rPr>
        <w:lastRenderedPageBreak/>
        <w:t>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21" w:name="part_a9716f830d564a489016274ff63fdecb"/>
      <w:bookmarkEnd w:id="21"/>
      <w:r w:rsidRPr="00206C10">
        <w:rPr>
          <w:rFonts w:ascii="Times New Roman" w:eastAsia="Times New Roman" w:hAnsi="Times New Roman" w:cs="Times New Roman"/>
          <w:b/>
          <w:bCs/>
          <w:sz w:val="24"/>
          <w:szCs w:val="24"/>
          <w:lang w:eastAsia="lt-LT"/>
        </w:rPr>
        <w:t>3 straipsnis. Biudžetinių įstaigų grupės ir pareigybių grupės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22" w:name="part_1453a6e8ba1b459fa052b8497a03b1c1"/>
      <w:bookmarkEnd w:id="22"/>
      <w:r w:rsidRPr="00206C10">
        <w:rPr>
          <w:rFonts w:ascii="Times New Roman" w:eastAsia="Times New Roman" w:hAnsi="Times New Roman" w:cs="Times New Roman"/>
          <w:sz w:val="24"/>
          <w:szCs w:val="24"/>
          <w:lang w:eastAsia="lt-LT"/>
        </w:rPr>
        <w:t xml:space="preserve">1. Biudžetinės įstaigos skirstomos į tris grupes: </w:t>
      </w:r>
    </w:p>
    <w:p w:rsidR="00FD3A8F"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23" w:name="part_8d1ad4ff90f4432c90ec6971873795c7"/>
      <w:bookmarkEnd w:id="23"/>
      <w:r w:rsidRPr="00206C10">
        <w:rPr>
          <w:rFonts w:ascii="Times New Roman" w:eastAsia="Times New Roman" w:hAnsi="Times New Roman" w:cs="Times New Roman"/>
          <w:sz w:val="24"/>
          <w:szCs w:val="24"/>
          <w:lang w:eastAsia="lt-LT"/>
        </w:rPr>
        <w:t xml:space="preserve">1) I grupė – kai pareigybių sąraše </w:t>
      </w:r>
      <w:r w:rsidR="0095510E" w:rsidRPr="00206C10">
        <w:rPr>
          <w:rFonts w:ascii="Times New Roman" w:eastAsia="Times New Roman" w:hAnsi="Times New Roman" w:cs="Times New Roman"/>
          <w:sz w:val="24"/>
          <w:szCs w:val="24"/>
          <w:lang w:eastAsia="lt-LT"/>
        </w:rPr>
        <w:t>yra</w:t>
      </w:r>
      <w:r w:rsidRPr="00206C10">
        <w:rPr>
          <w:rFonts w:ascii="Times New Roman" w:eastAsia="Times New Roman" w:hAnsi="Times New Roman" w:cs="Times New Roman"/>
          <w:sz w:val="24"/>
          <w:szCs w:val="24"/>
          <w:lang w:eastAsia="lt-LT"/>
        </w:rPr>
        <w:t xml:space="preserve"> 201 ir daugiau </w:t>
      </w:r>
      <w:r w:rsidR="00FD3A8F" w:rsidRPr="00206C10">
        <w:rPr>
          <w:rFonts w:ascii="Times New Roman" w:eastAsia="Times New Roman" w:hAnsi="Times New Roman" w:cs="Times New Roman"/>
          <w:sz w:val="24"/>
          <w:szCs w:val="24"/>
          <w:lang w:eastAsia="lt-LT"/>
        </w:rPr>
        <w:t>pareigybių;</w:t>
      </w:r>
    </w:p>
    <w:p w:rsidR="00977B16" w:rsidRPr="00206C10" w:rsidRDefault="00977B16" w:rsidP="00977B16">
      <w:pPr>
        <w:spacing w:after="0" w:line="360" w:lineRule="auto"/>
        <w:ind w:firstLine="720"/>
        <w:jc w:val="both"/>
        <w:rPr>
          <w:rFonts w:ascii="Times New Roman" w:eastAsia="Times New Roman" w:hAnsi="Times New Roman" w:cs="Times New Roman"/>
          <w:strike/>
          <w:sz w:val="24"/>
          <w:szCs w:val="24"/>
          <w:lang w:eastAsia="lt-LT"/>
        </w:rPr>
      </w:pPr>
      <w:r w:rsidRPr="00206C10">
        <w:rPr>
          <w:rFonts w:ascii="Times New Roman" w:eastAsia="Times New Roman" w:hAnsi="Times New Roman" w:cs="Times New Roman"/>
          <w:sz w:val="24"/>
          <w:szCs w:val="24"/>
          <w:lang w:eastAsia="lt-LT"/>
        </w:rPr>
        <w:t xml:space="preserve">2) II grupė – kai pareigybių sąraše </w:t>
      </w:r>
      <w:r w:rsidR="0095510E" w:rsidRPr="00206C10">
        <w:rPr>
          <w:rFonts w:ascii="Times New Roman" w:eastAsia="Times New Roman" w:hAnsi="Times New Roman" w:cs="Times New Roman"/>
          <w:sz w:val="24"/>
          <w:szCs w:val="24"/>
          <w:lang w:eastAsia="lt-LT"/>
        </w:rPr>
        <w:t>yra</w:t>
      </w:r>
      <w:r w:rsidRPr="00206C10">
        <w:rPr>
          <w:rFonts w:ascii="Times New Roman" w:eastAsia="Times New Roman" w:hAnsi="Times New Roman" w:cs="Times New Roman"/>
          <w:sz w:val="24"/>
          <w:szCs w:val="24"/>
          <w:lang w:eastAsia="lt-LT"/>
        </w:rPr>
        <w:t xml:space="preserve"> 51 iki 200 pareigybių;</w:t>
      </w:r>
    </w:p>
    <w:p w:rsidR="00FD3A8F" w:rsidRPr="00206C10" w:rsidRDefault="00977B16" w:rsidP="00977B16">
      <w:pPr>
        <w:spacing w:after="0" w:line="360" w:lineRule="auto"/>
        <w:ind w:firstLine="720"/>
        <w:jc w:val="both"/>
        <w:rPr>
          <w:rFonts w:ascii="Times New Roman" w:eastAsia="Times New Roman" w:hAnsi="Times New Roman" w:cs="Times New Roman"/>
          <w:i/>
          <w:iCs/>
          <w:sz w:val="24"/>
          <w:szCs w:val="24"/>
          <w:lang w:eastAsia="lt-LT"/>
        </w:rPr>
      </w:pPr>
      <w:bookmarkStart w:id="24" w:name="part_797ef75c5cea4482b9849f098c99c727"/>
      <w:bookmarkEnd w:id="24"/>
      <w:r w:rsidRPr="00206C10">
        <w:rPr>
          <w:rFonts w:ascii="Times New Roman" w:eastAsia="Times New Roman" w:hAnsi="Times New Roman" w:cs="Times New Roman"/>
          <w:sz w:val="24"/>
          <w:szCs w:val="24"/>
          <w:lang w:eastAsia="lt-LT"/>
        </w:rPr>
        <w:t xml:space="preserve">3) III grupė – kai pareigybių sąraše </w:t>
      </w:r>
      <w:r w:rsidR="0095510E" w:rsidRPr="00206C10">
        <w:rPr>
          <w:rFonts w:ascii="Times New Roman" w:eastAsia="Times New Roman" w:hAnsi="Times New Roman" w:cs="Times New Roman"/>
          <w:sz w:val="24"/>
          <w:szCs w:val="24"/>
          <w:lang w:eastAsia="lt-LT"/>
        </w:rPr>
        <w:t>yra</w:t>
      </w:r>
      <w:r w:rsidRPr="00206C10">
        <w:rPr>
          <w:rFonts w:ascii="Times New Roman" w:eastAsia="Times New Roman" w:hAnsi="Times New Roman" w:cs="Times New Roman"/>
          <w:sz w:val="24"/>
          <w:szCs w:val="24"/>
          <w:lang w:eastAsia="lt-LT"/>
        </w:rPr>
        <w:t xml:space="preserve"> 50 ir mažiau</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pareigybių</w:t>
      </w:r>
      <w:bookmarkStart w:id="25" w:name="part_11da6b49070f47eb957f1458873f5371"/>
      <w:bookmarkEnd w:id="25"/>
      <w:r w:rsidR="00FD3A8F" w:rsidRPr="00206C10">
        <w:rPr>
          <w:rFonts w:ascii="Times New Roman" w:eastAsia="Times New Roman" w:hAnsi="Times New Roman" w:cs="Times New Roman"/>
          <w:i/>
          <w:iCs/>
          <w:sz w:val="24"/>
          <w:szCs w:val="24"/>
          <w:lang w:eastAsia="lt-LT"/>
        </w:rPr>
        <w:t>.</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2. Biudžetinių įstaigų darbuotojų pareigybės skirstomos į šias grupes: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26" w:name="part_e5078c6d2ed7407a8b9f09499589e30d"/>
      <w:bookmarkEnd w:id="26"/>
      <w:r w:rsidRPr="00206C10">
        <w:rPr>
          <w:rFonts w:ascii="Times New Roman" w:eastAsia="Times New Roman" w:hAnsi="Times New Roman" w:cs="Times New Roman"/>
          <w:sz w:val="24"/>
          <w:szCs w:val="24"/>
          <w:lang w:eastAsia="lt-LT"/>
        </w:rPr>
        <w:t>1) biudžetinių įstaigų vadovai ir jų pavaduotojai, kurių pareigybės priskiriamos A (A1 ar A2) lygiui, atsižvelgiant į būtiną išsilavinimą toms pareigoms eiti;</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27" w:name="part_4b1fc239b2a64bd9b62a789c38ec5b3d"/>
      <w:bookmarkEnd w:id="27"/>
      <w:r w:rsidRPr="00206C10">
        <w:rPr>
          <w:rFonts w:ascii="Times New Roman" w:eastAsia="Times New Roman" w:hAnsi="Times New Roman" w:cs="Times New Roman"/>
          <w:sz w:val="24"/>
          <w:szCs w:val="24"/>
          <w:lang w:eastAsia="lt-LT"/>
        </w:rPr>
        <w:t>2) struktūrinių padalinių vadovai ir jų pavaduotojai, kurių pareigybės priskiriamos A (A1 ar A2) arba B lygiui, atsižvelgiant į būtiną išsilavinimą toms pareigoms eiti;</w:t>
      </w:r>
    </w:p>
    <w:p w:rsidR="00977B16" w:rsidRPr="00206C10" w:rsidRDefault="00977B16" w:rsidP="008E13A9">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3) </w:t>
      </w:r>
      <w:r w:rsidR="000B520F" w:rsidRPr="00206C10">
        <w:rPr>
          <w:rFonts w:ascii="Times New Roman" w:eastAsia="Times New Roman" w:hAnsi="Times New Roman" w:cs="Times New Roman"/>
          <w:sz w:val="24"/>
          <w:szCs w:val="24"/>
          <w:lang w:eastAsia="lt-LT"/>
        </w:rPr>
        <w:t xml:space="preserve">darbuotojai, su kuriais sudarytos darbo sutartys dėl </w:t>
      </w:r>
      <w:proofErr w:type="spellStart"/>
      <w:r w:rsidR="000B520F" w:rsidRPr="00206C10">
        <w:rPr>
          <w:rFonts w:ascii="Times New Roman" w:eastAsia="Times New Roman" w:hAnsi="Times New Roman" w:cs="Times New Roman"/>
          <w:sz w:val="24"/>
          <w:szCs w:val="24"/>
          <w:lang w:eastAsia="lt-LT"/>
        </w:rPr>
        <w:t>mentorystės</w:t>
      </w:r>
      <w:proofErr w:type="spellEnd"/>
      <w:r w:rsidRPr="00206C10">
        <w:rPr>
          <w:rFonts w:ascii="Times New Roman" w:eastAsia="Times New Roman" w:hAnsi="Times New Roman" w:cs="Times New Roman"/>
          <w:sz w:val="24"/>
          <w:szCs w:val="24"/>
          <w:lang w:eastAsia="lt-LT"/>
        </w:rPr>
        <w:t xml:space="preserve"> (įgytos patirties perdavimo), kurių pareigybės priskiriamos A</w:t>
      </w:r>
      <w:r w:rsidR="009F756D" w:rsidRPr="00206C10">
        <w:rPr>
          <w:rFonts w:ascii="Times New Roman" w:eastAsia="Times New Roman" w:hAnsi="Times New Roman" w:cs="Times New Roman"/>
          <w:sz w:val="24"/>
          <w:szCs w:val="24"/>
          <w:lang w:eastAsia="lt-LT"/>
        </w:rPr>
        <w:t> </w:t>
      </w:r>
      <w:r w:rsidRPr="00206C10">
        <w:rPr>
          <w:rFonts w:ascii="Times New Roman" w:eastAsia="Times New Roman" w:hAnsi="Times New Roman" w:cs="Times New Roman"/>
          <w:sz w:val="24"/>
          <w:szCs w:val="24"/>
          <w:lang w:eastAsia="lt-LT"/>
        </w:rPr>
        <w:t>(A1 ar A2) lygiui, atsižvelgiant į būtiną išsilavinimą toms pareigoms eiti;</w:t>
      </w:r>
    </w:p>
    <w:p w:rsidR="00977B16" w:rsidRPr="00206C10" w:rsidRDefault="00977B16" w:rsidP="008E13A9">
      <w:pPr>
        <w:spacing w:after="0" w:line="360" w:lineRule="auto"/>
        <w:ind w:firstLine="720"/>
        <w:jc w:val="both"/>
        <w:rPr>
          <w:rFonts w:ascii="Times New Roman" w:eastAsia="Times New Roman" w:hAnsi="Times New Roman" w:cs="Times New Roman"/>
          <w:sz w:val="24"/>
          <w:szCs w:val="24"/>
          <w:lang w:eastAsia="lt-LT"/>
        </w:rPr>
      </w:pPr>
      <w:bookmarkStart w:id="28" w:name="part_ef48847da77447b6af3825c11141e67c"/>
      <w:bookmarkEnd w:id="28"/>
      <w:r w:rsidRPr="00206C10">
        <w:rPr>
          <w:rFonts w:ascii="Times New Roman" w:eastAsia="Times New Roman" w:hAnsi="Times New Roman" w:cs="Times New Roman"/>
          <w:sz w:val="24"/>
          <w:szCs w:val="24"/>
          <w:lang w:eastAsia="lt-LT"/>
        </w:rPr>
        <w:t>4) specialistai, kurių pareigybės priskiriamos A (A1 ar A2) arba B lygiui, atsižvelgiant į būtiną išsilavinimą toms pareigoms eiti; mokytojų, baleto artistų ir šokėjų, taip pat kilnojamųjų kultūros vertybių restauratorių pareigybės priskiriamos specialistų A2 lygio pareigybių grupei;</w:t>
      </w:r>
    </w:p>
    <w:p w:rsidR="00977B16" w:rsidRPr="00206C10" w:rsidRDefault="000B520F" w:rsidP="009F756D">
      <w:pPr>
        <w:spacing w:after="0" w:line="360" w:lineRule="auto"/>
        <w:ind w:firstLine="709"/>
        <w:rPr>
          <w:rFonts w:ascii="Times New Roman" w:eastAsia="Times New Roman" w:hAnsi="Times New Roman" w:cs="Times New Roman"/>
          <w:sz w:val="24"/>
          <w:szCs w:val="24"/>
          <w:lang w:val="en-US" w:eastAsia="lt-LT"/>
        </w:rPr>
      </w:pPr>
      <w:r w:rsidRPr="00206C10">
        <w:rPr>
          <w:rFonts w:ascii="Times New Roman" w:eastAsia="Times New Roman" w:hAnsi="Times New Roman" w:cs="Times New Roman"/>
          <w:sz w:val="24"/>
          <w:szCs w:val="24"/>
          <w:lang w:eastAsia="lt-LT"/>
        </w:rPr>
        <w:t>5</w:t>
      </w:r>
      <w:r w:rsidR="00977B16" w:rsidRPr="00206C10">
        <w:rPr>
          <w:rFonts w:ascii="Times New Roman" w:eastAsia="Times New Roman" w:hAnsi="Times New Roman" w:cs="Times New Roman"/>
          <w:sz w:val="24"/>
          <w:szCs w:val="24"/>
          <w:lang w:eastAsia="lt-LT"/>
        </w:rPr>
        <w:t>) kvalifikuoti darbuotojai, kurių pareigybės priskiriamos C lygiui;</w:t>
      </w:r>
    </w:p>
    <w:p w:rsidR="00977B16" w:rsidRPr="00206C10" w:rsidRDefault="00AC19ED" w:rsidP="009F756D">
      <w:pPr>
        <w:spacing w:after="0" w:line="360" w:lineRule="auto"/>
        <w:ind w:firstLine="709"/>
        <w:jc w:val="both"/>
        <w:rPr>
          <w:rFonts w:ascii="Times New Roman" w:eastAsia="Times New Roman" w:hAnsi="Times New Roman" w:cs="Times New Roman"/>
          <w:sz w:val="24"/>
          <w:szCs w:val="24"/>
          <w:lang w:val="en-US" w:eastAsia="lt-LT"/>
        </w:rPr>
      </w:pPr>
      <w:bookmarkStart w:id="29" w:name="part_c031f61a2419432ea44deba120471c2b"/>
      <w:bookmarkEnd w:id="29"/>
      <w:r w:rsidRPr="00206C10">
        <w:rPr>
          <w:rFonts w:ascii="Times New Roman" w:eastAsia="Times New Roman" w:hAnsi="Times New Roman" w:cs="Times New Roman"/>
          <w:sz w:val="24"/>
          <w:szCs w:val="24"/>
          <w:lang w:eastAsia="lt-LT"/>
        </w:rPr>
        <w:t>6</w:t>
      </w:r>
      <w:r w:rsidR="00977B16" w:rsidRPr="00206C10">
        <w:rPr>
          <w:rFonts w:ascii="Times New Roman" w:eastAsia="Times New Roman" w:hAnsi="Times New Roman" w:cs="Times New Roman"/>
          <w:sz w:val="24"/>
          <w:szCs w:val="24"/>
          <w:lang w:eastAsia="lt-LT"/>
        </w:rPr>
        <w:t>) darbuotojai, kurių pareigybės priskiriamos D lygiui (toliau – darbininkai).</w:t>
      </w:r>
    </w:p>
    <w:p w:rsidR="00977B16" w:rsidRPr="00206C10" w:rsidRDefault="00977B16" w:rsidP="008E13A9">
      <w:pPr>
        <w:spacing w:after="0" w:line="360" w:lineRule="auto"/>
        <w:ind w:firstLine="720"/>
        <w:jc w:val="both"/>
        <w:rPr>
          <w:rFonts w:ascii="Times New Roman" w:eastAsia="Times New Roman" w:hAnsi="Times New Roman" w:cs="Times New Roman"/>
          <w:sz w:val="24"/>
          <w:szCs w:val="24"/>
          <w:lang w:val="en-US" w:eastAsia="lt-LT"/>
        </w:rPr>
      </w:pPr>
    </w:p>
    <w:p w:rsidR="00977B16" w:rsidRPr="00206C10" w:rsidRDefault="00977B16" w:rsidP="008466D4">
      <w:pPr>
        <w:spacing w:after="0" w:line="360" w:lineRule="auto"/>
        <w:ind w:left="720"/>
        <w:jc w:val="both"/>
        <w:rPr>
          <w:rFonts w:ascii="Times New Roman" w:eastAsia="Times New Roman" w:hAnsi="Times New Roman" w:cs="Times New Roman"/>
          <w:sz w:val="24"/>
          <w:szCs w:val="24"/>
          <w:lang w:val="en-US" w:eastAsia="lt-LT"/>
        </w:rPr>
      </w:pPr>
      <w:bookmarkStart w:id="30" w:name="part_9d76faf7fd754d97aef6c17f4925d5bd"/>
      <w:bookmarkEnd w:id="30"/>
      <w:r w:rsidRPr="00206C10">
        <w:rPr>
          <w:rFonts w:ascii="Times New Roman" w:eastAsia="Times New Roman" w:hAnsi="Times New Roman" w:cs="Times New Roman"/>
          <w:b/>
          <w:bCs/>
          <w:sz w:val="24"/>
          <w:szCs w:val="24"/>
          <w:lang w:eastAsia="lt-LT"/>
        </w:rPr>
        <w:t>4 straipsnis.</w:t>
      </w:r>
      <w:r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b/>
          <w:bCs/>
          <w:sz w:val="24"/>
          <w:szCs w:val="24"/>
          <w:lang w:eastAsia="lt-LT"/>
        </w:rPr>
        <w:t>Biudžetinių įstaigų darbuotojų pareigybių sąrašas ir darbuotojų pareigybių aprašymai</w:t>
      </w:r>
    </w:p>
    <w:p w:rsidR="00977B16" w:rsidRPr="00206C10" w:rsidRDefault="00977B16" w:rsidP="00977B16">
      <w:pPr>
        <w:spacing w:after="0" w:line="360" w:lineRule="auto"/>
        <w:ind w:firstLine="720"/>
        <w:jc w:val="both"/>
        <w:rPr>
          <w:rFonts w:ascii="Times New Roman" w:eastAsia="Times New Roman" w:hAnsi="Times New Roman" w:cs="Times New Roman"/>
          <w:strike/>
          <w:sz w:val="24"/>
          <w:szCs w:val="24"/>
          <w:lang w:val="en-US" w:eastAsia="lt-LT"/>
        </w:rPr>
      </w:pPr>
      <w:bookmarkStart w:id="31" w:name="part_b46b0c114d884dd58399e95f3d6990fa"/>
      <w:bookmarkEnd w:id="31"/>
      <w:r w:rsidRPr="00206C10">
        <w:rPr>
          <w:rFonts w:ascii="Times New Roman" w:eastAsia="Times New Roman" w:hAnsi="Times New Roman" w:cs="Times New Roman"/>
          <w:sz w:val="24"/>
          <w:szCs w:val="24"/>
          <w:lang w:eastAsia="lt-LT"/>
        </w:rPr>
        <w:t>1. Biudžetinės įstaigos vadovas tvirtina biudžetinės įstaigos darbuotojų pareigybių sąraš</w:t>
      </w:r>
      <w:r w:rsidR="00FD3A8F" w:rsidRPr="00206C10">
        <w:rPr>
          <w:rFonts w:ascii="Times New Roman" w:eastAsia="Times New Roman" w:hAnsi="Times New Roman" w:cs="Times New Roman"/>
          <w:sz w:val="24"/>
          <w:szCs w:val="24"/>
          <w:lang w:eastAsia="lt-LT"/>
        </w:rPr>
        <w:t>ą</w:t>
      </w:r>
      <w:r w:rsidRPr="00206C10">
        <w:rPr>
          <w:rFonts w:ascii="Times New Roman" w:eastAsia="Times New Roman" w:hAnsi="Times New Roman" w:cs="Times New Roman"/>
          <w:sz w:val="24"/>
          <w:szCs w:val="24"/>
          <w:lang w:eastAsia="lt-LT"/>
        </w:rPr>
        <w:t xml:space="preserve">, naudodamasis Lietuvos Respublikos </w:t>
      </w:r>
      <w:r w:rsidR="00AC19ED" w:rsidRPr="00206C10">
        <w:rPr>
          <w:rFonts w:ascii="Times New Roman" w:eastAsia="Times New Roman" w:hAnsi="Times New Roman" w:cs="Times New Roman"/>
          <w:sz w:val="24"/>
          <w:szCs w:val="24"/>
          <w:lang w:eastAsia="lt-LT"/>
        </w:rPr>
        <w:t xml:space="preserve">ekonomikos ir inovacijų </w:t>
      </w:r>
      <w:r w:rsidRPr="00206C10">
        <w:rPr>
          <w:rFonts w:ascii="Times New Roman" w:eastAsia="Times New Roman" w:hAnsi="Times New Roman" w:cs="Times New Roman"/>
          <w:sz w:val="24"/>
          <w:szCs w:val="24"/>
          <w:lang w:eastAsia="lt-LT"/>
        </w:rPr>
        <w:t>ministro patvirtintu Lietuvos profesijų klasifikatoriumi.</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32" w:name="part_6df3e54eac554b60981fcae1573ff833"/>
      <w:bookmarkEnd w:id="32"/>
      <w:r w:rsidRPr="00206C10">
        <w:rPr>
          <w:rFonts w:ascii="Times New Roman" w:eastAsia="Times New Roman" w:hAnsi="Times New Roman" w:cs="Times New Roman"/>
          <w:sz w:val="24"/>
          <w:szCs w:val="24"/>
          <w:lang w:eastAsia="lt-LT"/>
        </w:rPr>
        <w:t xml:space="preserve">2. </w:t>
      </w:r>
      <w:r w:rsidRPr="00206C10">
        <w:rPr>
          <w:rFonts w:ascii="Times New Roman" w:eastAsia="Times New Roman" w:hAnsi="Times New Roman" w:cs="Times New Roman"/>
          <w:color w:val="222222"/>
          <w:sz w:val="24"/>
          <w:szCs w:val="24"/>
          <w:lang w:eastAsia="lt-LT"/>
        </w:rPr>
        <w:t>Mokytojų, d</w:t>
      </w:r>
      <w:r w:rsidR="0095510E" w:rsidRPr="00206C10">
        <w:rPr>
          <w:rFonts w:ascii="Times New Roman" w:eastAsia="Times New Roman" w:hAnsi="Times New Roman" w:cs="Times New Roman"/>
          <w:color w:val="222222"/>
          <w:sz w:val="24"/>
          <w:szCs w:val="24"/>
          <w:lang w:eastAsia="lt-LT"/>
        </w:rPr>
        <w:t xml:space="preserve">irbančių pagal bendrojo ugdymo, </w:t>
      </w:r>
      <w:r w:rsidRPr="00206C10">
        <w:rPr>
          <w:rFonts w:ascii="Times New Roman" w:eastAsia="Times New Roman" w:hAnsi="Times New Roman" w:cs="Times New Roman"/>
          <w:color w:val="222222"/>
          <w:sz w:val="24"/>
          <w:szCs w:val="24"/>
          <w:lang w:eastAsia="lt-LT"/>
        </w:rPr>
        <w:t>profesinio mokymo ir neformaliojo švietimo programas (išskyrus ikimokyklinio ir priešmokyklinio ugdymo programas), pareigybių skaičius biudžetinės įstaigos darbuotojų pareigybių sąraše nustatomas, atsižvelgiant į:</w:t>
      </w:r>
    </w:p>
    <w:p w:rsidR="00977B16" w:rsidRPr="00206C10" w:rsidRDefault="0095510E" w:rsidP="00977B16">
      <w:pPr>
        <w:spacing w:after="0" w:line="360" w:lineRule="auto"/>
        <w:ind w:firstLine="720"/>
        <w:jc w:val="both"/>
        <w:rPr>
          <w:rFonts w:ascii="Times New Roman" w:eastAsia="Times New Roman" w:hAnsi="Times New Roman" w:cs="Times New Roman"/>
          <w:sz w:val="24"/>
          <w:szCs w:val="24"/>
          <w:lang w:val="en-US" w:eastAsia="lt-LT"/>
        </w:rPr>
      </w:pPr>
      <w:bookmarkStart w:id="33" w:name="part_4a06a831300149f4a70c69cd90af9c1a"/>
      <w:bookmarkEnd w:id="33"/>
      <w:r w:rsidRPr="00206C10">
        <w:rPr>
          <w:rFonts w:ascii="Times New Roman" w:eastAsia="Times New Roman" w:hAnsi="Times New Roman" w:cs="Times New Roman"/>
          <w:color w:val="222222"/>
          <w:sz w:val="24"/>
          <w:szCs w:val="24"/>
          <w:lang w:eastAsia="lt-LT"/>
        </w:rPr>
        <w:t xml:space="preserve">1) </w:t>
      </w:r>
      <w:r w:rsidR="00977B16" w:rsidRPr="00206C10">
        <w:rPr>
          <w:rFonts w:ascii="Times New Roman" w:eastAsia="Times New Roman" w:hAnsi="Times New Roman" w:cs="Times New Roman"/>
          <w:color w:val="222222"/>
          <w:sz w:val="24"/>
          <w:szCs w:val="24"/>
          <w:lang w:eastAsia="lt-LT"/>
        </w:rPr>
        <w:t xml:space="preserve">biudžetinės </w:t>
      </w:r>
      <w:r w:rsidR="00977B16" w:rsidRPr="00206C10">
        <w:rPr>
          <w:rFonts w:ascii="Times New Roman" w:eastAsia="Times New Roman" w:hAnsi="Times New Roman" w:cs="Times New Roman"/>
          <w:sz w:val="24"/>
          <w:szCs w:val="24"/>
          <w:lang w:eastAsia="lt-LT"/>
        </w:rPr>
        <w:t xml:space="preserve">įstaigos pagal atitinkamas ugdymo programas dirbančių mokytojų kontaktinių valandų skaičių per mokslo metus, </w:t>
      </w:r>
      <w:r w:rsidR="00A65A2D" w:rsidRPr="00206C10">
        <w:rPr>
          <w:rFonts w:ascii="Times New Roman" w:eastAsia="Times New Roman" w:hAnsi="Times New Roman" w:cs="Times New Roman"/>
          <w:sz w:val="24"/>
          <w:szCs w:val="24"/>
          <w:lang w:eastAsia="lt-LT"/>
        </w:rPr>
        <w:t xml:space="preserve">kuris </w:t>
      </w:r>
      <w:r w:rsidR="00977B16" w:rsidRPr="00206C10">
        <w:rPr>
          <w:rFonts w:ascii="Times New Roman" w:eastAsia="Times New Roman" w:hAnsi="Times New Roman" w:cs="Times New Roman"/>
          <w:sz w:val="24"/>
          <w:szCs w:val="24"/>
          <w:lang w:eastAsia="lt-LT"/>
        </w:rPr>
        <w:t>nustat</w:t>
      </w:r>
      <w:r w:rsidR="00A65A2D" w:rsidRPr="00206C10">
        <w:rPr>
          <w:rFonts w:ascii="Times New Roman" w:eastAsia="Times New Roman" w:hAnsi="Times New Roman" w:cs="Times New Roman"/>
          <w:sz w:val="24"/>
          <w:szCs w:val="24"/>
          <w:lang w:eastAsia="lt-LT"/>
        </w:rPr>
        <w:t>omas</w:t>
      </w:r>
      <w:r w:rsidR="00977B16" w:rsidRPr="00206C10">
        <w:rPr>
          <w:rFonts w:ascii="Times New Roman" w:eastAsia="Times New Roman" w:hAnsi="Times New Roman" w:cs="Times New Roman"/>
          <w:sz w:val="24"/>
          <w:szCs w:val="24"/>
          <w:lang w:eastAsia="lt-LT"/>
        </w:rPr>
        <w:t xml:space="preserve">: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34" w:name="part_4d1c524947774e4d9516a0a6eaf241ff"/>
      <w:bookmarkEnd w:id="34"/>
      <w:r w:rsidRPr="00206C10">
        <w:rPr>
          <w:rFonts w:ascii="Times New Roman" w:eastAsia="Times New Roman" w:hAnsi="Times New Roman" w:cs="Times New Roman"/>
          <w:color w:val="222222"/>
          <w:sz w:val="24"/>
          <w:szCs w:val="24"/>
          <w:lang w:eastAsia="lt-LT"/>
        </w:rPr>
        <w:t xml:space="preserve">a) </w:t>
      </w:r>
      <w:r w:rsidR="00A65A2D" w:rsidRPr="00206C10">
        <w:rPr>
          <w:rFonts w:ascii="Times New Roman" w:eastAsia="Times New Roman" w:hAnsi="Times New Roman" w:cs="Times New Roman"/>
          <w:sz w:val="24"/>
          <w:szCs w:val="24"/>
          <w:lang w:eastAsia="lt-LT"/>
        </w:rPr>
        <w:t>jei</w:t>
      </w:r>
      <w:r w:rsidRPr="00206C10">
        <w:rPr>
          <w:rFonts w:ascii="Times New Roman" w:eastAsia="Times New Roman" w:hAnsi="Times New Roman" w:cs="Times New Roman"/>
          <w:sz w:val="24"/>
          <w:szCs w:val="24"/>
          <w:lang w:eastAsia="lt-LT"/>
        </w:rPr>
        <w:t xml:space="preserve"> mokiniai ugdomi pagal bendrojo ugdymo programas, – </w:t>
      </w:r>
      <w:r w:rsidR="00A65A2D" w:rsidRPr="00206C10">
        <w:rPr>
          <w:rFonts w:ascii="Times New Roman" w:eastAsia="Times New Roman" w:hAnsi="Times New Roman" w:cs="Times New Roman"/>
          <w:sz w:val="24"/>
          <w:szCs w:val="24"/>
          <w:lang w:eastAsia="lt-LT"/>
        </w:rPr>
        <w:t xml:space="preserve">pagal </w:t>
      </w:r>
      <w:r w:rsidRPr="00206C10">
        <w:rPr>
          <w:rFonts w:ascii="Times New Roman" w:eastAsia="Times New Roman" w:hAnsi="Times New Roman" w:cs="Times New Roman"/>
          <w:sz w:val="24"/>
          <w:szCs w:val="24"/>
          <w:lang w:eastAsia="lt-LT"/>
        </w:rPr>
        <w:t xml:space="preserve">sąlyginių klasių (grupių) skaičių ir dydį, nustatytus </w:t>
      </w:r>
      <w:r w:rsidRPr="00206C10">
        <w:rPr>
          <w:rFonts w:ascii="Times New Roman" w:eastAsia="Times New Roman" w:hAnsi="Times New Roman" w:cs="Times New Roman"/>
          <w:color w:val="222222"/>
          <w:sz w:val="24"/>
          <w:szCs w:val="24"/>
          <w:lang w:eastAsia="lt-LT"/>
        </w:rPr>
        <w:t xml:space="preserve">pagal Mokymo lėšų apskaičiavimo, paskirstymo ir panaudojimo tvarkos aprašą, kurį tvirtina Lietuvos Respublikos Vyriausybė, taip pat </w:t>
      </w:r>
      <w:r w:rsidR="00A65A2D" w:rsidRPr="00206C10">
        <w:rPr>
          <w:rFonts w:ascii="Times New Roman" w:eastAsia="Times New Roman" w:hAnsi="Times New Roman" w:cs="Times New Roman"/>
          <w:color w:val="222222"/>
          <w:sz w:val="24"/>
          <w:szCs w:val="24"/>
          <w:lang w:eastAsia="lt-LT"/>
        </w:rPr>
        <w:t xml:space="preserve">pagal </w:t>
      </w:r>
      <w:r w:rsidRPr="00206C10">
        <w:rPr>
          <w:rFonts w:ascii="Times New Roman" w:eastAsia="Times New Roman" w:hAnsi="Times New Roman" w:cs="Times New Roman"/>
          <w:color w:val="222222"/>
          <w:sz w:val="24"/>
          <w:szCs w:val="24"/>
          <w:lang w:eastAsia="lt-LT"/>
        </w:rPr>
        <w:t xml:space="preserve">biudžetinės </w:t>
      </w:r>
      <w:r w:rsidRPr="00206C10">
        <w:rPr>
          <w:rFonts w:ascii="Times New Roman" w:eastAsia="Times New Roman" w:hAnsi="Times New Roman" w:cs="Times New Roman"/>
          <w:sz w:val="24"/>
          <w:szCs w:val="24"/>
          <w:lang w:eastAsia="lt-LT"/>
        </w:rPr>
        <w:t>įstaigos savininko teises ir pareigas įgyvendinančios institucijos</w:t>
      </w:r>
      <w:r w:rsidRPr="00206C10">
        <w:rPr>
          <w:rFonts w:ascii="Times New Roman" w:eastAsia="Times New Roman" w:hAnsi="Times New Roman" w:cs="Times New Roman"/>
          <w:color w:val="222222"/>
          <w:sz w:val="24"/>
          <w:szCs w:val="24"/>
          <w:lang w:eastAsia="lt-LT"/>
        </w:rPr>
        <w:t xml:space="preserve"> papildomai finansuojamą </w:t>
      </w:r>
      <w:r w:rsidRPr="00206C10">
        <w:rPr>
          <w:rFonts w:ascii="Times New Roman" w:eastAsia="Times New Roman" w:hAnsi="Times New Roman" w:cs="Times New Roman"/>
          <w:sz w:val="24"/>
          <w:szCs w:val="24"/>
          <w:lang w:eastAsia="lt-LT"/>
        </w:rPr>
        <w:t>klasių (grupių) skaičių</w:t>
      </w:r>
      <w:r w:rsidRPr="00206C10">
        <w:rPr>
          <w:rFonts w:ascii="Times New Roman" w:eastAsia="Times New Roman" w:hAnsi="Times New Roman" w:cs="Times New Roman"/>
          <w:color w:val="222222"/>
          <w:sz w:val="24"/>
          <w:szCs w:val="24"/>
          <w:lang w:eastAsia="lt-LT"/>
        </w:rPr>
        <w:t xml:space="preserve">;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35" w:name="part_bbe750c992bb4cb8bb0b7a1f75c98a30"/>
      <w:bookmarkEnd w:id="35"/>
      <w:r w:rsidRPr="00206C10">
        <w:rPr>
          <w:rFonts w:ascii="Times New Roman" w:eastAsia="Times New Roman" w:hAnsi="Times New Roman" w:cs="Times New Roman"/>
          <w:color w:val="222222"/>
          <w:sz w:val="24"/>
          <w:szCs w:val="24"/>
          <w:lang w:eastAsia="lt-LT"/>
        </w:rPr>
        <w:lastRenderedPageBreak/>
        <w:t xml:space="preserve">b) </w:t>
      </w:r>
      <w:r w:rsidR="00A65A2D" w:rsidRPr="00206C10">
        <w:rPr>
          <w:rFonts w:ascii="Times New Roman" w:eastAsia="Times New Roman" w:hAnsi="Times New Roman" w:cs="Times New Roman"/>
          <w:sz w:val="24"/>
          <w:szCs w:val="24"/>
          <w:lang w:eastAsia="lt-LT"/>
        </w:rPr>
        <w:t>jei</w:t>
      </w:r>
      <w:r w:rsidRPr="00206C10">
        <w:rPr>
          <w:rFonts w:ascii="Times New Roman" w:eastAsia="Times New Roman" w:hAnsi="Times New Roman" w:cs="Times New Roman"/>
          <w:sz w:val="24"/>
          <w:szCs w:val="24"/>
          <w:lang w:eastAsia="lt-LT"/>
        </w:rPr>
        <w:t xml:space="preserve"> mokiniai ugdomi pagal </w:t>
      </w:r>
      <w:r w:rsidRPr="00206C10">
        <w:rPr>
          <w:rFonts w:ascii="Times New Roman" w:eastAsia="Times New Roman" w:hAnsi="Times New Roman" w:cs="Times New Roman"/>
          <w:color w:val="222222"/>
          <w:sz w:val="24"/>
          <w:szCs w:val="24"/>
          <w:lang w:eastAsia="lt-LT"/>
        </w:rPr>
        <w:t xml:space="preserve">profesinio mokymo ir neformaliojo švietimo programas (išskyrus ikimokyklinio ir priešmokyklinio ugdymo programas), – </w:t>
      </w:r>
      <w:r w:rsidR="00A65A2D" w:rsidRPr="00206C10">
        <w:rPr>
          <w:rFonts w:ascii="Times New Roman" w:eastAsia="Times New Roman" w:hAnsi="Times New Roman" w:cs="Times New Roman"/>
          <w:color w:val="222222"/>
          <w:sz w:val="24"/>
          <w:szCs w:val="24"/>
          <w:lang w:eastAsia="lt-LT"/>
        </w:rPr>
        <w:t xml:space="preserve">pagal </w:t>
      </w:r>
      <w:r w:rsidRPr="00206C10">
        <w:rPr>
          <w:rFonts w:ascii="Times New Roman" w:eastAsia="Times New Roman" w:hAnsi="Times New Roman" w:cs="Times New Roman"/>
          <w:sz w:val="24"/>
          <w:szCs w:val="24"/>
          <w:lang w:eastAsia="lt-LT"/>
        </w:rPr>
        <w:t xml:space="preserve">klasių (grupių) skaičių ir dydį, kuriuos nustato </w:t>
      </w:r>
      <w:r w:rsidRPr="00206C10">
        <w:rPr>
          <w:rFonts w:ascii="Times New Roman" w:eastAsia="Times New Roman" w:hAnsi="Times New Roman" w:cs="Times New Roman"/>
          <w:color w:val="222222"/>
          <w:sz w:val="24"/>
          <w:szCs w:val="24"/>
          <w:lang w:eastAsia="lt-LT"/>
        </w:rPr>
        <w:t xml:space="preserve">biudžetinės </w:t>
      </w:r>
      <w:r w:rsidRPr="00206C10">
        <w:rPr>
          <w:rFonts w:ascii="Times New Roman" w:eastAsia="Times New Roman" w:hAnsi="Times New Roman" w:cs="Times New Roman"/>
          <w:sz w:val="24"/>
          <w:szCs w:val="24"/>
          <w:lang w:eastAsia="lt-LT"/>
        </w:rPr>
        <w:t>įstaigos savininko teises ir pareigas įgyvendinanti institucija;</w:t>
      </w:r>
    </w:p>
    <w:p w:rsidR="003B5D2F" w:rsidRPr="00206C10" w:rsidRDefault="003B5D2F" w:rsidP="003B5D2F">
      <w:pPr>
        <w:spacing w:after="0" w:line="360" w:lineRule="auto"/>
        <w:ind w:firstLine="720"/>
        <w:jc w:val="both"/>
        <w:textAlignment w:val="baseline"/>
        <w:rPr>
          <w:rFonts w:ascii="Times New Roman" w:eastAsia="Times New Roman" w:hAnsi="Times New Roman" w:cs="Times New Roman"/>
          <w:sz w:val="24"/>
          <w:szCs w:val="24"/>
          <w:lang w:eastAsia="lt-LT"/>
        </w:rPr>
      </w:pPr>
      <w:bookmarkStart w:id="36" w:name="part_bc80682ee48249b5a1f6dddf5ca8612f"/>
      <w:bookmarkEnd w:id="36"/>
      <w:r w:rsidRPr="00206C10">
        <w:rPr>
          <w:rFonts w:ascii="Times New Roman" w:eastAsia="Times New Roman" w:hAnsi="Times New Roman" w:cs="Times New Roman"/>
          <w:sz w:val="24"/>
          <w:szCs w:val="24"/>
          <w:lang w:eastAsia="lt-LT"/>
        </w:rPr>
        <w:t>2) vidutinį kontaktinių valandų, tenkančių per mokslo metus vienai pareigybei, skaičių, kuris nustatomas:</w:t>
      </w:r>
    </w:p>
    <w:p w:rsidR="003B5D2F" w:rsidRPr="00206C10" w:rsidRDefault="003B5D2F" w:rsidP="003B5D2F">
      <w:pPr>
        <w:spacing w:after="0" w:line="360" w:lineRule="auto"/>
        <w:ind w:firstLine="720"/>
        <w:jc w:val="both"/>
        <w:textAlignment w:val="baseline"/>
        <w:rPr>
          <w:rFonts w:ascii="Times New Roman" w:eastAsia="Times New Roman" w:hAnsi="Times New Roman" w:cs="Times New Roman"/>
          <w:sz w:val="24"/>
          <w:szCs w:val="24"/>
          <w:lang w:eastAsia="lt-LT"/>
        </w:rPr>
      </w:pPr>
      <w:bookmarkStart w:id="37" w:name="part_a1b9db161b0f499686bbd088ea8ef982"/>
      <w:bookmarkEnd w:id="37"/>
      <w:r w:rsidRPr="00206C10">
        <w:rPr>
          <w:rFonts w:ascii="Times New Roman" w:eastAsia="Times New Roman" w:hAnsi="Times New Roman" w:cs="Times New Roman"/>
          <w:sz w:val="24"/>
          <w:szCs w:val="24"/>
          <w:lang w:eastAsia="lt-LT"/>
        </w:rPr>
        <w:t xml:space="preserve">a) </w:t>
      </w:r>
      <w:r w:rsidR="00A65A2D" w:rsidRPr="00206C10">
        <w:rPr>
          <w:rFonts w:ascii="Times New Roman" w:eastAsia="Times New Roman" w:hAnsi="Times New Roman" w:cs="Times New Roman"/>
          <w:sz w:val="24"/>
          <w:szCs w:val="24"/>
          <w:lang w:eastAsia="lt-LT"/>
        </w:rPr>
        <w:t>jei</w:t>
      </w:r>
      <w:r w:rsidRPr="00206C10">
        <w:rPr>
          <w:rFonts w:ascii="Times New Roman" w:eastAsia="Times New Roman" w:hAnsi="Times New Roman" w:cs="Times New Roman"/>
          <w:sz w:val="24"/>
          <w:szCs w:val="24"/>
          <w:lang w:eastAsia="lt-LT"/>
        </w:rPr>
        <w:t xml:space="preserve"> mokiniai ugdomi pagal bendrojo ugdymo programas, – pagal Mokymo lėšų apskaičiavimo, paskirstymo ir panaudojimo tvarkos apraše</w:t>
      </w:r>
      <w:r w:rsidR="00AC19ED" w:rsidRPr="00206C10">
        <w:rPr>
          <w:rFonts w:ascii="Times New Roman" w:eastAsia="Times New Roman" w:hAnsi="Times New Roman" w:cs="Times New Roman"/>
          <w:sz w:val="24"/>
          <w:szCs w:val="24"/>
          <w:lang w:eastAsia="lt-LT"/>
        </w:rPr>
        <w:t>, kurį tvirtina Vyriausybė,</w:t>
      </w:r>
      <w:r w:rsidRPr="00206C10">
        <w:rPr>
          <w:rFonts w:ascii="Times New Roman" w:eastAsia="Times New Roman" w:hAnsi="Times New Roman" w:cs="Times New Roman"/>
          <w:sz w:val="24"/>
          <w:szCs w:val="24"/>
          <w:lang w:eastAsia="lt-LT"/>
        </w:rPr>
        <w:t xml:space="preserve"> nustatytas vidutinių kontaktinių valandų, tenkančių per mokslo metus vienai pareigybei, normas pagal sąlyginį klasės (grupės) dydį;</w:t>
      </w:r>
    </w:p>
    <w:p w:rsidR="003B5D2F" w:rsidRPr="00206C10" w:rsidRDefault="003B5D2F" w:rsidP="003B5D2F">
      <w:pPr>
        <w:spacing w:after="0" w:line="360" w:lineRule="auto"/>
        <w:ind w:firstLine="720"/>
        <w:jc w:val="both"/>
        <w:textAlignment w:val="baseline"/>
        <w:rPr>
          <w:rFonts w:ascii="Times New Roman" w:eastAsia="Times New Roman" w:hAnsi="Times New Roman" w:cs="Times New Roman"/>
          <w:sz w:val="24"/>
          <w:szCs w:val="24"/>
          <w:lang w:eastAsia="lt-LT"/>
        </w:rPr>
      </w:pPr>
      <w:bookmarkStart w:id="38" w:name="part_3c3864d9c3b94fcabc0a4af5d5548e11"/>
      <w:bookmarkEnd w:id="38"/>
      <w:r w:rsidRPr="00206C10">
        <w:rPr>
          <w:rFonts w:ascii="Times New Roman" w:eastAsia="Times New Roman" w:hAnsi="Times New Roman" w:cs="Times New Roman"/>
          <w:sz w:val="24"/>
          <w:szCs w:val="24"/>
          <w:lang w:eastAsia="lt-LT"/>
        </w:rPr>
        <w:t>b) </w:t>
      </w:r>
      <w:r w:rsidR="00A65A2D" w:rsidRPr="00206C10">
        <w:rPr>
          <w:rFonts w:ascii="Times New Roman" w:eastAsia="Times New Roman" w:hAnsi="Times New Roman" w:cs="Times New Roman"/>
          <w:sz w:val="24"/>
          <w:szCs w:val="24"/>
          <w:lang w:eastAsia="lt-LT"/>
        </w:rPr>
        <w:t xml:space="preserve">jei mokiniai ugdomi pagal </w:t>
      </w:r>
      <w:r w:rsidRPr="00206C10">
        <w:rPr>
          <w:rFonts w:ascii="Times New Roman" w:eastAsia="Times New Roman" w:hAnsi="Times New Roman" w:cs="Times New Roman"/>
          <w:sz w:val="24"/>
          <w:szCs w:val="24"/>
          <w:lang w:eastAsia="lt-LT"/>
        </w:rPr>
        <w:t xml:space="preserve">profesinio mokymo ir neformaliojo švietimo programas (išskyrus ikimokyklinio ir priešmokyklinio ugdymo programas), </w:t>
      </w:r>
      <w:r w:rsidR="00A65A2D" w:rsidRPr="00206C10">
        <w:rPr>
          <w:rFonts w:ascii="Times New Roman" w:eastAsia="Times New Roman" w:hAnsi="Times New Roman" w:cs="Times New Roman"/>
          <w:sz w:val="24"/>
          <w:szCs w:val="24"/>
          <w:lang w:eastAsia="lt-LT"/>
        </w:rPr>
        <w:t>nustatomos</w:t>
      </w:r>
      <w:r w:rsidRPr="00206C10">
        <w:rPr>
          <w:rFonts w:ascii="Times New Roman" w:eastAsia="Times New Roman" w:hAnsi="Times New Roman" w:cs="Times New Roman"/>
          <w:sz w:val="24"/>
          <w:szCs w:val="24"/>
          <w:lang w:eastAsia="lt-LT"/>
        </w:rPr>
        <w:t xml:space="preserve"> ne daugia</w:t>
      </w:r>
      <w:r w:rsidR="00A65A2D" w:rsidRPr="00206C10">
        <w:rPr>
          <w:rFonts w:ascii="Times New Roman" w:eastAsia="Times New Roman" w:hAnsi="Times New Roman" w:cs="Times New Roman"/>
          <w:sz w:val="24"/>
          <w:szCs w:val="24"/>
          <w:lang w:eastAsia="lt-LT"/>
        </w:rPr>
        <w:t>u kaip 888 kontaktinės valandos.</w:t>
      </w:r>
    </w:p>
    <w:p w:rsidR="00977B16" w:rsidRPr="00206C10" w:rsidRDefault="00977B16" w:rsidP="005065FC">
      <w:pPr>
        <w:spacing w:after="0" w:line="360" w:lineRule="auto"/>
        <w:ind w:firstLine="720"/>
        <w:jc w:val="both"/>
        <w:textAlignment w:val="baseline"/>
        <w:rPr>
          <w:rFonts w:ascii="Times New Roman" w:eastAsia="Times New Roman" w:hAnsi="Times New Roman" w:cs="Times New Roman"/>
          <w:sz w:val="24"/>
          <w:szCs w:val="24"/>
          <w:lang w:eastAsia="lt-LT"/>
        </w:rPr>
      </w:pPr>
      <w:bookmarkStart w:id="39" w:name="part_45576a10e9644cd68af60ad1f427e653"/>
      <w:bookmarkStart w:id="40" w:name="part_3c56abc7c9aa4c5aac46b8621212e5a6"/>
      <w:bookmarkStart w:id="41" w:name="part_18331a60639146cfa61d06f14d114c77"/>
      <w:bookmarkStart w:id="42" w:name="part_8d6eba13d6134fc0a8875a5836e9ffdd"/>
      <w:bookmarkEnd w:id="39"/>
      <w:bookmarkEnd w:id="40"/>
      <w:bookmarkEnd w:id="41"/>
      <w:bookmarkEnd w:id="42"/>
      <w:r w:rsidRPr="00206C10">
        <w:rPr>
          <w:rFonts w:ascii="Times New Roman" w:eastAsia="Times New Roman" w:hAnsi="Times New Roman" w:cs="Times New Roman"/>
          <w:sz w:val="24"/>
          <w:szCs w:val="24"/>
          <w:lang w:eastAsia="lt-LT"/>
        </w:rPr>
        <w:t>3.</w:t>
      </w:r>
      <w:r w:rsidR="0080115C"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 xml:space="preserve">Biudžetinės įstaigos vadovas tvirtina biudžetinės įstaigos darbuotojų pareigybių sąraše </w:t>
      </w:r>
      <w:r w:rsidR="002D649E" w:rsidRPr="00206C10">
        <w:rPr>
          <w:rFonts w:ascii="Times New Roman" w:eastAsia="Times New Roman" w:hAnsi="Times New Roman" w:cs="Times New Roman"/>
          <w:sz w:val="24"/>
          <w:szCs w:val="24"/>
          <w:lang w:eastAsia="lt-LT"/>
        </w:rPr>
        <w:t>esančių</w:t>
      </w:r>
      <w:r w:rsidRPr="00206C10">
        <w:rPr>
          <w:rFonts w:ascii="Times New Roman" w:eastAsia="Times New Roman" w:hAnsi="Times New Roman" w:cs="Times New Roman"/>
          <w:sz w:val="24"/>
          <w:szCs w:val="24"/>
          <w:lang w:eastAsia="lt-LT"/>
        </w:rPr>
        <w:t xml:space="preserve"> pareigybių aprašymus, o biudžetinės įstaigos vadovo pareigybės aprašymą tvirtina į pareigas priimanti savininko teises ir pareigas įgyvendinanti institucija ar jos įgaliotas asmuo. Vyriausybė ar jos įgaliota institucija patvirtina Valstybės ir savivaldybių įstaigų darbuotojų, išskyrus mokytoj</w:t>
      </w:r>
      <w:r w:rsidR="002D649E" w:rsidRPr="00206C10">
        <w:rPr>
          <w:rFonts w:ascii="Times New Roman" w:eastAsia="Times New Roman" w:hAnsi="Times New Roman" w:cs="Times New Roman"/>
          <w:sz w:val="24"/>
          <w:szCs w:val="24"/>
          <w:lang w:eastAsia="lt-LT"/>
        </w:rPr>
        <w:t>us</w:t>
      </w:r>
      <w:r w:rsidRPr="00206C10">
        <w:rPr>
          <w:rFonts w:ascii="Times New Roman" w:eastAsia="Times New Roman" w:hAnsi="Times New Roman" w:cs="Times New Roman"/>
          <w:sz w:val="24"/>
          <w:szCs w:val="24"/>
          <w:lang w:eastAsia="lt-LT"/>
        </w:rPr>
        <w:t xml:space="preserve"> (trenerius), pareigybių aprašymo metodiką. Mokytojų (išskyrus trenerius) pareigybių aprašymo metodiką tvirtina Lietuvos Respublikos švietimo</w:t>
      </w:r>
      <w:r w:rsidR="00D80993"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mokslo </w:t>
      </w:r>
      <w:r w:rsidR="00D80993" w:rsidRPr="00206C10">
        <w:rPr>
          <w:rFonts w:ascii="Times New Roman" w:eastAsia="Times New Roman" w:hAnsi="Times New Roman" w:cs="Times New Roman"/>
          <w:sz w:val="24"/>
          <w:szCs w:val="24"/>
          <w:lang w:eastAsia="lt-LT"/>
        </w:rPr>
        <w:t xml:space="preserve">ir sporto </w:t>
      </w:r>
      <w:r w:rsidRPr="00206C10">
        <w:rPr>
          <w:rFonts w:ascii="Times New Roman" w:eastAsia="Times New Roman" w:hAnsi="Times New Roman" w:cs="Times New Roman"/>
          <w:sz w:val="24"/>
          <w:szCs w:val="24"/>
          <w:lang w:eastAsia="lt-LT"/>
        </w:rPr>
        <w:t>ministras.</w:t>
      </w:r>
    </w:p>
    <w:p w:rsidR="00977B16" w:rsidRPr="00206C10" w:rsidRDefault="00977B16" w:rsidP="009F756D">
      <w:pPr>
        <w:spacing w:after="0" w:line="360" w:lineRule="auto"/>
        <w:ind w:firstLine="709"/>
        <w:rPr>
          <w:rFonts w:ascii="Times New Roman" w:eastAsia="Times New Roman" w:hAnsi="Times New Roman" w:cs="Times New Roman"/>
          <w:sz w:val="24"/>
          <w:szCs w:val="24"/>
          <w:lang w:eastAsia="lt-LT"/>
        </w:rPr>
      </w:pPr>
      <w:bookmarkStart w:id="43" w:name="part_7298def5083b41ca859cd60abb7b3686"/>
      <w:bookmarkEnd w:id="43"/>
      <w:r w:rsidRPr="00206C10">
        <w:rPr>
          <w:rFonts w:ascii="Times New Roman" w:eastAsia="Times New Roman" w:hAnsi="Times New Roman" w:cs="Times New Roman"/>
          <w:sz w:val="24"/>
          <w:szCs w:val="24"/>
          <w:lang w:eastAsia="lt-LT"/>
        </w:rPr>
        <w:t>4. Biudžetinės įstaigos darbuotojo pareigybės aprašyme turi būti nurodyta:</w:t>
      </w:r>
    </w:p>
    <w:p w:rsidR="00977B16" w:rsidRPr="00206C10" w:rsidRDefault="00977B16" w:rsidP="009F756D">
      <w:pPr>
        <w:spacing w:after="0" w:line="360" w:lineRule="auto"/>
        <w:ind w:firstLine="709"/>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1) pareigybės grupė; </w:t>
      </w:r>
    </w:p>
    <w:p w:rsidR="00977B16" w:rsidRPr="00206C10" w:rsidRDefault="00977B16" w:rsidP="009F756D">
      <w:pPr>
        <w:spacing w:after="0" w:line="360" w:lineRule="auto"/>
        <w:ind w:firstLine="709"/>
        <w:jc w:val="both"/>
        <w:rPr>
          <w:rFonts w:ascii="Times New Roman" w:eastAsia="Times New Roman" w:hAnsi="Times New Roman" w:cs="Times New Roman"/>
          <w:sz w:val="24"/>
          <w:szCs w:val="24"/>
          <w:lang w:eastAsia="lt-LT"/>
        </w:rPr>
      </w:pPr>
      <w:bookmarkStart w:id="44" w:name="part_b0e9e7cf534a4d0696af62825c44742e"/>
      <w:bookmarkEnd w:id="44"/>
      <w:r w:rsidRPr="00206C10">
        <w:rPr>
          <w:rFonts w:ascii="Times New Roman" w:eastAsia="Times New Roman" w:hAnsi="Times New Roman" w:cs="Times New Roman"/>
          <w:sz w:val="24"/>
          <w:szCs w:val="24"/>
          <w:lang w:eastAsia="lt-LT"/>
        </w:rPr>
        <w:t>2) pareigybės pavadinimas;</w:t>
      </w:r>
    </w:p>
    <w:p w:rsidR="00977B16" w:rsidRPr="00206C10" w:rsidRDefault="00977B16" w:rsidP="009F756D">
      <w:pPr>
        <w:spacing w:after="0" w:line="360" w:lineRule="auto"/>
        <w:ind w:firstLine="709"/>
        <w:jc w:val="both"/>
        <w:rPr>
          <w:rFonts w:ascii="Times New Roman" w:eastAsia="Times New Roman" w:hAnsi="Times New Roman" w:cs="Times New Roman"/>
          <w:sz w:val="24"/>
          <w:szCs w:val="24"/>
          <w:lang w:eastAsia="lt-LT"/>
        </w:rPr>
      </w:pPr>
      <w:bookmarkStart w:id="45" w:name="part_96a1942746324536979926a19f0612ef"/>
      <w:bookmarkEnd w:id="45"/>
      <w:r w:rsidRPr="00206C10">
        <w:rPr>
          <w:rFonts w:ascii="Times New Roman" w:eastAsia="Times New Roman" w:hAnsi="Times New Roman" w:cs="Times New Roman"/>
          <w:sz w:val="24"/>
          <w:szCs w:val="24"/>
          <w:lang w:eastAsia="lt-LT"/>
        </w:rPr>
        <w:t xml:space="preserve">3) </w:t>
      </w:r>
      <w:r w:rsidR="0061197A" w:rsidRPr="00206C10">
        <w:rPr>
          <w:rFonts w:ascii="Times New Roman" w:eastAsia="Times New Roman" w:hAnsi="Times New Roman" w:cs="Times New Roman"/>
          <w:sz w:val="24"/>
          <w:szCs w:val="24"/>
          <w:lang w:eastAsia="lt-LT"/>
        </w:rPr>
        <w:t xml:space="preserve">konkretus </w:t>
      </w:r>
      <w:r w:rsidRPr="00206C10">
        <w:rPr>
          <w:rFonts w:ascii="Times New Roman" w:eastAsia="Times New Roman" w:hAnsi="Times New Roman" w:cs="Times New Roman"/>
          <w:sz w:val="24"/>
          <w:szCs w:val="24"/>
          <w:lang w:eastAsia="lt-LT"/>
        </w:rPr>
        <w:t xml:space="preserve">pareigybės lygis; </w:t>
      </w:r>
    </w:p>
    <w:p w:rsidR="00977B16" w:rsidRPr="00206C10" w:rsidRDefault="00977B16" w:rsidP="009F756D">
      <w:pPr>
        <w:spacing w:after="0" w:line="360" w:lineRule="auto"/>
        <w:ind w:firstLine="709"/>
        <w:jc w:val="both"/>
        <w:rPr>
          <w:rFonts w:ascii="Times New Roman" w:eastAsia="Times New Roman" w:hAnsi="Times New Roman" w:cs="Times New Roman"/>
          <w:sz w:val="24"/>
          <w:szCs w:val="24"/>
          <w:lang w:eastAsia="lt-LT"/>
        </w:rPr>
      </w:pPr>
      <w:bookmarkStart w:id="46" w:name="part_7b80847c26454b35a32a5695e48f9ff1"/>
      <w:bookmarkEnd w:id="46"/>
      <w:r w:rsidRPr="00206C10">
        <w:rPr>
          <w:rFonts w:ascii="Times New Roman" w:eastAsia="Times New Roman" w:hAnsi="Times New Roman" w:cs="Times New Roman"/>
          <w:sz w:val="24"/>
          <w:szCs w:val="24"/>
          <w:lang w:eastAsia="lt-LT"/>
        </w:rPr>
        <w:t>4) special</w:t>
      </w:r>
      <w:r w:rsidR="002D649E" w:rsidRPr="00206C10">
        <w:rPr>
          <w:rFonts w:ascii="Times New Roman" w:eastAsia="Times New Roman" w:hAnsi="Times New Roman" w:cs="Times New Roman"/>
          <w:sz w:val="24"/>
          <w:szCs w:val="24"/>
          <w:lang w:eastAsia="lt-LT"/>
        </w:rPr>
        <w:t>ieji</w:t>
      </w:r>
      <w:r w:rsidRPr="00206C10">
        <w:rPr>
          <w:rFonts w:ascii="Times New Roman" w:eastAsia="Times New Roman" w:hAnsi="Times New Roman" w:cs="Times New Roman"/>
          <w:sz w:val="24"/>
          <w:szCs w:val="24"/>
          <w:lang w:eastAsia="lt-LT"/>
        </w:rPr>
        <w:t xml:space="preserve"> reikalavimai, keliami šias pareigas einančiam darbuotojui (išsilavinimas, darbo patirtis, profesinė kvalifikacija); </w:t>
      </w:r>
    </w:p>
    <w:p w:rsidR="00977B16" w:rsidRPr="00206C10" w:rsidRDefault="00977B16" w:rsidP="009F756D">
      <w:pPr>
        <w:spacing w:after="0" w:line="360" w:lineRule="auto"/>
        <w:ind w:firstLine="709"/>
        <w:jc w:val="both"/>
        <w:rPr>
          <w:rFonts w:ascii="Times New Roman" w:eastAsia="Times New Roman" w:hAnsi="Times New Roman" w:cs="Times New Roman"/>
          <w:sz w:val="24"/>
          <w:szCs w:val="24"/>
          <w:lang w:eastAsia="lt-LT"/>
        </w:rPr>
      </w:pPr>
      <w:bookmarkStart w:id="47" w:name="part_5246eda6b028444cbde797e8e76ae9d3"/>
      <w:bookmarkEnd w:id="47"/>
      <w:r w:rsidRPr="00206C10">
        <w:rPr>
          <w:rFonts w:ascii="Times New Roman" w:eastAsia="Times New Roman" w:hAnsi="Times New Roman" w:cs="Times New Roman"/>
          <w:sz w:val="24"/>
          <w:szCs w:val="24"/>
          <w:lang w:eastAsia="lt-LT"/>
        </w:rPr>
        <w:t xml:space="preserve">5) pareigybei priskirtos funkcijos. </w:t>
      </w:r>
    </w:p>
    <w:p w:rsidR="009F756D" w:rsidRPr="00206C10" w:rsidRDefault="009F756D" w:rsidP="009F756D">
      <w:pPr>
        <w:spacing w:after="0" w:line="360" w:lineRule="auto"/>
        <w:ind w:firstLine="709"/>
        <w:jc w:val="both"/>
        <w:rPr>
          <w:rFonts w:ascii="Times New Roman" w:eastAsia="Times New Roman" w:hAnsi="Times New Roman" w:cs="Times New Roman"/>
          <w:sz w:val="24"/>
          <w:szCs w:val="24"/>
          <w:lang w:eastAsia="lt-LT"/>
        </w:rPr>
      </w:pPr>
    </w:p>
    <w:p w:rsidR="00977B16" w:rsidRPr="00206C10" w:rsidRDefault="00977B16" w:rsidP="00977B16">
      <w:pPr>
        <w:spacing w:after="0" w:line="360" w:lineRule="auto"/>
        <w:jc w:val="center"/>
        <w:rPr>
          <w:rFonts w:ascii="Times New Roman" w:eastAsia="Times New Roman" w:hAnsi="Times New Roman" w:cs="Times New Roman"/>
          <w:sz w:val="24"/>
          <w:szCs w:val="24"/>
          <w:lang w:eastAsia="lt-LT"/>
        </w:rPr>
      </w:pPr>
      <w:bookmarkStart w:id="48" w:name="part_35b3852dc2854b5fba5b0c3e095bfc4e"/>
      <w:bookmarkEnd w:id="48"/>
      <w:r w:rsidRPr="00206C10">
        <w:rPr>
          <w:rFonts w:ascii="Times New Roman" w:eastAsia="Times New Roman" w:hAnsi="Times New Roman" w:cs="Times New Roman"/>
          <w:b/>
          <w:bCs/>
          <w:sz w:val="24"/>
          <w:szCs w:val="24"/>
          <w:lang w:eastAsia="lt-LT"/>
        </w:rPr>
        <w:t>III SKYRIUS</w:t>
      </w:r>
    </w:p>
    <w:p w:rsidR="00977B16" w:rsidRPr="00206C10" w:rsidRDefault="00977B16" w:rsidP="00977B16">
      <w:pPr>
        <w:spacing w:after="0" w:line="36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b/>
          <w:bCs/>
          <w:sz w:val="24"/>
          <w:szCs w:val="24"/>
          <w:lang w:eastAsia="lt-LT"/>
        </w:rPr>
        <w:t>DARBO UŽMOKESTIS IR MATERIALINĖS PAŠALPOS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b/>
          <w:bCs/>
          <w:sz w:val="24"/>
          <w:szCs w:val="24"/>
          <w:lang w:eastAsia="lt-LT"/>
        </w:rPr>
        <w:t>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49" w:name="part_66f4a415fd034a509e92d95d4e6f0c92"/>
      <w:bookmarkEnd w:id="49"/>
      <w:r w:rsidRPr="00206C10">
        <w:rPr>
          <w:rFonts w:ascii="Times New Roman" w:eastAsia="Times New Roman" w:hAnsi="Times New Roman" w:cs="Times New Roman"/>
          <w:b/>
          <w:bCs/>
          <w:sz w:val="24"/>
          <w:szCs w:val="24"/>
          <w:lang w:eastAsia="lt-LT"/>
        </w:rPr>
        <w:t>5 straipsnis. Darbo užmokestis</w:t>
      </w:r>
      <w:r w:rsidR="0079119E" w:rsidRPr="00206C10">
        <w:rPr>
          <w:rFonts w:ascii="Times New Roman" w:eastAsia="Times New Roman" w:hAnsi="Times New Roman" w:cs="Times New Roman"/>
          <w:b/>
          <w:bCs/>
          <w:sz w:val="24"/>
          <w:szCs w:val="24"/>
          <w:lang w:eastAsia="lt-LT"/>
        </w:rPr>
        <w:t xml:space="preserve"> ir darbo apmokėjimo sistema</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50" w:name="part_9cb471242c7a4bb19ef2c14ce4cebe11"/>
      <w:bookmarkEnd w:id="50"/>
      <w:r w:rsidRPr="00206C10">
        <w:rPr>
          <w:rFonts w:ascii="Times New Roman" w:eastAsia="Times New Roman" w:hAnsi="Times New Roman" w:cs="Times New Roman"/>
          <w:sz w:val="24"/>
          <w:szCs w:val="24"/>
          <w:lang w:eastAsia="lt-LT"/>
        </w:rPr>
        <w:t>1. Biudžetinių įstaigų darbuotojų darbo užmokestį sudaro:</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51" w:name="part_75d8265d563c4a0daacc7cf0d6f8a9df"/>
      <w:bookmarkEnd w:id="51"/>
      <w:r w:rsidRPr="00206C10">
        <w:rPr>
          <w:rFonts w:ascii="Times New Roman" w:eastAsia="Times New Roman" w:hAnsi="Times New Roman" w:cs="Times New Roman"/>
          <w:sz w:val="24"/>
          <w:szCs w:val="24"/>
          <w:lang w:eastAsia="lt-LT"/>
        </w:rPr>
        <w:t xml:space="preserve">1) pareiginė alga </w:t>
      </w:r>
      <w:r w:rsidR="00F25028"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pastovioji ir kintamoji dalys arba tik pastovioji dalis, </w:t>
      </w:r>
      <w:bookmarkStart w:id="52" w:name="part_c199e7a511154b9fb0c4e7c899115e1e"/>
      <w:bookmarkEnd w:id="52"/>
      <w:r w:rsidR="006D6564" w:rsidRPr="00206C10">
        <w:rPr>
          <w:rFonts w:ascii="Times New Roman" w:eastAsia="Times New Roman" w:hAnsi="Times New Roman" w:cs="Times New Roman"/>
          <w:sz w:val="24"/>
          <w:szCs w:val="24"/>
          <w:lang w:eastAsia="lt-LT"/>
        </w:rPr>
        <w:t>jei</w:t>
      </w:r>
      <w:r w:rsidRPr="00206C10">
        <w:rPr>
          <w:rFonts w:ascii="Times New Roman" w:eastAsia="Times New Roman" w:hAnsi="Times New Roman" w:cs="Times New Roman"/>
          <w:sz w:val="24"/>
          <w:szCs w:val="24"/>
          <w:lang w:eastAsia="lt-LT"/>
        </w:rPr>
        <w:t xml:space="preserve"> šio įstatymo nustatyta tvarka kintamoji dalis </w:t>
      </w:r>
      <w:r w:rsidR="006D6564" w:rsidRPr="00206C10">
        <w:rPr>
          <w:rFonts w:ascii="Times New Roman" w:eastAsia="Times New Roman" w:hAnsi="Times New Roman" w:cs="Times New Roman"/>
          <w:sz w:val="24"/>
          <w:szCs w:val="24"/>
          <w:lang w:eastAsia="lt-LT"/>
        </w:rPr>
        <w:t>ne</w:t>
      </w:r>
      <w:r w:rsidRPr="00206C10">
        <w:rPr>
          <w:rFonts w:ascii="Times New Roman" w:eastAsia="Times New Roman" w:hAnsi="Times New Roman" w:cs="Times New Roman"/>
          <w:sz w:val="24"/>
          <w:szCs w:val="24"/>
          <w:lang w:eastAsia="lt-LT"/>
        </w:rPr>
        <w:t>nustat</w:t>
      </w:r>
      <w:r w:rsidR="009F756D" w:rsidRPr="00206C10">
        <w:rPr>
          <w:rFonts w:ascii="Times New Roman" w:eastAsia="Times New Roman" w:hAnsi="Times New Roman" w:cs="Times New Roman"/>
          <w:sz w:val="24"/>
          <w:szCs w:val="24"/>
          <w:lang w:eastAsia="lt-LT"/>
        </w:rPr>
        <w:t>yta</w:t>
      </w:r>
      <w:r w:rsidRPr="00206C10">
        <w:rPr>
          <w:rFonts w:ascii="Times New Roman" w:eastAsia="Times New Roman" w:hAnsi="Times New Roman" w:cs="Times New Roman"/>
          <w:sz w:val="24"/>
          <w:szCs w:val="24"/>
          <w:lang w:eastAsia="lt-LT"/>
        </w:rPr>
        <w:t>);</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2) priemokos;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53" w:name="part_a597c819ba024430b5819237dd3a52bc"/>
      <w:bookmarkEnd w:id="53"/>
      <w:r w:rsidRPr="00206C10">
        <w:rPr>
          <w:rFonts w:ascii="Times New Roman" w:eastAsia="Times New Roman" w:hAnsi="Times New Roman" w:cs="Times New Roman"/>
          <w:sz w:val="24"/>
          <w:szCs w:val="24"/>
          <w:lang w:eastAsia="lt-LT"/>
        </w:rPr>
        <w:lastRenderedPageBreak/>
        <w:t xml:space="preserve">3) mokėjimas už darbą poilsio ir švenčių dienomis, nakties bei viršvalandinį darbą, budėjimą ir </w:t>
      </w:r>
      <w:r w:rsidR="004D6541" w:rsidRPr="00206C10">
        <w:rPr>
          <w:rFonts w:ascii="Times New Roman" w:eastAsia="Times New Roman" w:hAnsi="Times New Roman" w:cs="Times New Roman"/>
          <w:sz w:val="24"/>
          <w:szCs w:val="24"/>
          <w:lang w:eastAsia="lt-LT"/>
        </w:rPr>
        <w:t xml:space="preserve">darbą, </w:t>
      </w:r>
      <w:r w:rsidRPr="00206C10">
        <w:rPr>
          <w:rFonts w:ascii="Times New Roman" w:eastAsia="Times New Roman" w:hAnsi="Times New Roman" w:cs="Times New Roman"/>
          <w:sz w:val="24"/>
          <w:szCs w:val="24"/>
          <w:lang w:eastAsia="lt-LT"/>
        </w:rPr>
        <w:t>esant nukrypim</w:t>
      </w:r>
      <w:r w:rsidR="006D6564" w:rsidRPr="00206C10">
        <w:rPr>
          <w:rFonts w:ascii="Times New Roman" w:eastAsia="Times New Roman" w:hAnsi="Times New Roman" w:cs="Times New Roman"/>
          <w:sz w:val="24"/>
          <w:szCs w:val="24"/>
          <w:lang w:eastAsia="lt-LT"/>
        </w:rPr>
        <w:t>ų</w:t>
      </w:r>
      <w:r w:rsidRPr="00206C10">
        <w:rPr>
          <w:rFonts w:ascii="Times New Roman" w:eastAsia="Times New Roman" w:hAnsi="Times New Roman" w:cs="Times New Roman"/>
          <w:sz w:val="24"/>
          <w:szCs w:val="24"/>
          <w:lang w:eastAsia="lt-LT"/>
        </w:rPr>
        <w:t xml:space="preserve"> nuo normalių darbo sąlygų;</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54" w:name="part_94e2210065f34596a04aec7d794722e6"/>
      <w:bookmarkEnd w:id="54"/>
      <w:r w:rsidRPr="00206C10">
        <w:rPr>
          <w:rFonts w:ascii="Times New Roman" w:eastAsia="Times New Roman" w:hAnsi="Times New Roman" w:cs="Times New Roman"/>
          <w:sz w:val="24"/>
          <w:szCs w:val="24"/>
          <w:lang w:eastAsia="lt-LT"/>
        </w:rPr>
        <w:t>4) premijos.</w:t>
      </w:r>
    </w:p>
    <w:p w:rsidR="0079119E"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55" w:name="part_c14d30e6d18d4542b691b1d4b81ae59e"/>
      <w:bookmarkEnd w:id="55"/>
      <w:r w:rsidRPr="00206C10">
        <w:rPr>
          <w:rFonts w:ascii="Times New Roman" w:eastAsia="Times New Roman" w:hAnsi="Times New Roman" w:cs="Times New Roman"/>
          <w:sz w:val="24"/>
          <w:szCs w:val="24"/>
          <w:lang w:eastAsia="lt-LT"/>
        </w:rPr>
        <w:t>2. Darbo apmokėjimo sistema nustatoma kolektyvinėje sutartyje</w:t>
      </w:r>
      <w:r w:rsidR="0079119E" w:rsidRPr="00206C10">
        <w:rPr>
          <w:rFonts w:ascii="Times New Roman" w:eastAsia="Times New Roman" w:hAnsi="Times New Roman" w:cs="Times New Roman"/>
          <w:sz w:val="24"/>
          <w:szCs w:val="24"/>
          <w:lang w:eastAsia="lt-LT"/>
        </w:rPr>
        <w:t xml:space="preserve">. </w:t>
      </w:r>
      <w:r w:rsidR="00720799" w:rsidRPr="00206C10">
        <w:rPr>
          <w:rFonts w:ascii="Times New Roman" w:eastAsia="Times New Roman" w:hAnsi="Times New Roman" w:cs="Times New Roman"/>
          <w:sz w:val="24"/>
          <w:szCs w:val="24"/>
          <w:lang w:eastAsia="lt-LT"/>
        </w:rPr>
        <w:t>Jei</w:t>
      </w:r>
      <w:r w:rsidR="0079119E" w:rsidRPr="00206C10">
        <w:rPr>
          <w:rFonts w:ascii="Times New Roman" w:eastAsia="Times New Roman" w:hAnsi="Times New Roman" w:cs="Times New Roman"/>
          <w:sz w:val="24"/>
          <w:szCs w:val="24"/>
          <w:lang w:eastAsia="lt-LT"/>
        </w:rPr>
        <w:t xml:space="preserve"> nėra tai nustatančios kolektyvinės sutarties, </w:t>
      </w:r>
      <w:r w:rsidR="00720799" w:rsidRPr="00206C10">
        <w:rPr>
          <w:rFonts w:ascii="Times New Roman" w:eastAsia="Times New Roman" w:hAnsi="Times New Roman" w:cs="Times New Roman"/>
          <w:sz w:val="24"/>
          <w:szCs w:val="24"/>
          <w:lang w:eastAsia="lt-LT"/>
        </w:rPr>
        <w:t xml:space="preserve">darbdavys privalo nustatyti </w:t>
      </w:r>
      <w:r w:rsidR="0079119E" w:rsidRPr="00206C10">
        <w:rPr>
          <w:rFonts w:ascii="Times New Roman" w:eastAsia="Times New Roman" w:hAnsi="Times New Roman" w:cs="Times New Roman"/>
          <w:sz w:val="24"/>
          <w:szCs w:val="24"/>
          <w:lang w:eastAsia="lt-LT"/>
        </w:rPr>
        <w:t xml:space="preserve">darbo apmokėjimo sistemą ir padaryti </w:t>
      </w:r>
      <w:r w:rsidR="00720799" w:rsidRPr="00206C10">
        <w:rPr>
          <w:rFonts w:ascii="Times New Roman" w:eastAsia="Times New Roman" w:hAnsi="Times New Roman" w:cs="Times New Roman"/>
          <w:sz w:val="24"/>
          <w:szCs w:val="24"/>
          <w:lang w:eastAsia="lt-LT"/>
        </w:rPr>
        <w:t xml:space="preserve">ją </w:t>
      </w:r>
      <w:r w:rsidR="0079119E" w:rsidRPr="00206C10">
        <w:rPr>
          <w:rFonts w:ascii="Times New Roman" w:eastAsia="Times New Roman" w:hAnsi="Times New Roman" w:cs="Times New Roman"/>
          <w:sz w:val="24"/>
          <w:szCs w:val="24"/>
          <w:lang w:eastAsia="lt-LT"/>
        </w:rPr>
        <w:t>prieinamą visiems darbuotojams</w:t>
      </w:r>
      <w:r w:rsidR="004D6541" w:rsidRPr="00206C10">
        <w:rPr>
          <w:rFonts w:ascii="Times New Roman" w:eastAsia="Times New Roman" w:hAnsi="Times New Roman" w:cs="Times New Roman"/>
          <w:sz w:val="24"/>
          <w:szCs w:val="24"/>
          <w:lang w:eastAsia="lt-LT"/>
        </w:rPr>
        <w:t xml:space="preserve"> susipažinti</w:t>
      </w:r>
      <w:r w:rsidR="00187EBD"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 xml:space="preserve">Savininko teises ir pareigas įgyvendinanti institucija nustato jos </w:t>
      </w:r>
      <w:r w:rsidR="00AC19ED" w:rsidRPr="00206C10">
        <w:rPr>
          <w:rFonts w:ascii="Times New Roman" w:eastAsia="Times New Roman" w:hAnsi="Times New Roman" w:cs="Times New Roman"/>
          <w:sz w:val="24"/>
          <w:szCs w:val="24"/>
          <w:lang w:eastAsia="lt-LT"/>
        </w:rPr>
        <w:t>valdymo</w:t>
      </w:r>
      <w:r w:rsidRPr="00206C10">
        <w:rPr>
          <w:rFonts w:ascii="Times New Roman" w:eastAsia="Times New Roman" w:hAnsi="Times New Roman" w:cs="Times New Roman"/>
          <w:sz w:val="24"/>
          <w:szCs w:val="24"/>
          <w:lang w:eastAsia="lt-LT"/>
        </w:rPr>
        <w:t xml:space="preserve"> sričiai priskirtų biudžetinių įstaigų vadovų darbo apmokėjimo sistemą. Prieš nustatant ar keičiant darbo apmokėjimo sistemą, išskyrus biudžetinių įstaigų vadovų darbo apmokėjim</w:t>
      </w:r>
      <w:r w:rsidR="00360B3B" w:rsidRPr="00206C10">
        <w:rPr>
          <w:rFonts w:ascii="Times New Roman" w:eastAsia="Times New Roman" w:hAnsi="Times New Roman" w:cs="Times New Roman"/>
          <w:sz w:val="24"/>
          <w:szCs w:val="24"/>
          <w:lang w:eastAsia="lt-LT"/>
        </w:rPr>
        <w:t>o sistem</w:t>
      </w:r>
      <w:r w:rsidRPr="00206C10">
        <w:rPr>
          <w:rFonts w:ascii="Times New Roman" w:eastAsia="Times New Roman" w:hAnsi="Times New Roman" w:cs="Times New Roman"/>
          <w:sz w:val="24"/>
          <w:szCs w:val="24"/>
          <w:lang w:eastAsia="lt-LT"/>
        </w:rPr>
        <w:t xml:space="preserve">ą, turi būti įvykdytos darbuotojų informavimo ir konsultavimo procedūros Lietuvos Respublikos darbo kodekso nustatyta tvarka. </w:t>
      </w:r>
    </w:p>
    <w:p w:rsidR="00977B16" w:rsidRPr="00206C10" w:rsidRDefault="0079119E" w:rsidP="00977B16">
      <w:pPr>
        <w:spacing w:after="0" w:line="360" w:lineRule="auto"/>
        <w:ind w:firstLine="720"/>
        <w:jc w:val="both"/>
        <w:rPr>
          <w:rFonts w:ascii="Times New Roman" w:eastAsia="Times New Roman" w:hAnsi="Times New Roman" w:cs="Times New Roman"/>
          <w:strike/>
          <w:sz w:val="24"/>
          <w:szCs w:val="24"/>
          <w:lang w:eastAsia="lt-LT"/>
        </w:rPr>
      </w:pPr>
      <w:r w:rsidRPr="00206C10">
        <w:rPr>
          <w:rFonts w:ascii="Times New Roman" w:eastAsia="Times New Roman" w:hAnsi="Times New Roman" w:cs="Times New Roman"/>
          <w:sz w:val="24"/>
          <w:szCs w:val="24"/>
          <w:lang w:eastAsia="lt-LT"/>
        </w:rPr>
        <w:t xml:space="preserve">3. </w:t>
      </w:r>
      <w:r w:rsidR="00977B16" w:rsidRPr="00206C10">
        <w:rPr>
          <w:rFonts w:ascii="Times New Roman" w:eastAsia="Times New Roman" w:hAnsi="Times New Roman" w:cs="Times New Roman"/>
          <w:sz w:val="24"/>
          <w:szCs w:val="24"/>
          <w:lang w:eastAsia="lt-LT"/>
        </w:rPr>
        <w:t xml:space="preserve">Darbo apmokėjimo sistemoje, atsižvelgiant į šio įstatymo nuostatas, detalizuojami biudžetinės įstaigos darbuotojų pareigybių sąraše </w:t>
      </w:r>
      <w:r w:rsidR="004D6541" w:rsidRPr="00206C10">
        <w:rPr>
          <w:rFonts w:ascii="Times New Roman" w:eastAsia="Times New Roman" w:hAnsi="Times New Roman" w:cs="Times New Roman"/>
          <w:sz w:val="24"/>
          <w:szCs w:val="24"/>
          <w:lang w:eastAsia="lt-LT"/>
        </w:rPr>
        <w:t>esančių</w:t>
      </w:r>
      <w:r w:rsidR="00977B16" w:rsidRPr="00206C10">
        <w:rPr>
          <w:rFonts w:ascii="Times New Roman" w:eastAsia="Times New Roman" w:hAnsi="Times New Roman" w:cs="Times New Roman"/>
          <w:sz w:val="24"/>
          <w:szCs w:val="24"/>
          <w:lang w:eastAsia="lt-LT"/>
        </w:rPr>
        <w:t xml:space="preserve"> pareigybių</w:t>
      </w:r>
      <w:r w:rsidR="00D30AD2" w:rsidRPr="00206C10">
        <w:rPr>
          <w:rFonts w:ascii="Times New Roman" w:eastAsia="Times New Roman" w:hAnsi="Times New Roman" w:cs="Times New Roman"/>
          <w:sz w:val="24"/>
          <w:szCs w:val="24"/>
          <w:lang w:eastAsia="lt-LT"/>
        </w:rPr>
        <w:t xml:space="preserve"> </w:t>
      </w:r>
      <w:r w:rsidR="00977B16" w:rsidRPr="00206C10">
        <w:rPr>
          <w:rFonts w:ascii="Times New Roman" w:eastAsia="Times New Roman" w:hAnsi="Times New Roman" w:cs="Times New Roman"/>
          <w:sz w:val="24"/>
          <w:szCs w:val="24"/>
          <w:lang w:eastAsia="lt-LT"/>
        </w:rPr>
        <w:t xml:space="preserve">pareiginės algos pastoviosios dalies nustatymo kriterijai (išsilavinimas, profesinio ir (ar) vadovaujamo darbo patirtis, veiklos sudėtingumas, darbo krūvis, atsakomybės lygis, papildomų įgūdžių ar </w:t>
      </w:r>
      <w:r w:rsidR="004D6541" w:rsidRPr="00206C10">
        <w:rPr>
          <w:rFonts w:ascii="Times New Roman" w:eastAsia="Times New Roman" w:hAnsi="Times New Roman" w:cs="Times New Roman"/>
          <w:sz w:val="24"/>
          <w:szCs w:val="24"/>
          <w:lang w:eastAsia="lt-LT"/>
        </w:rPr>
        <w:t xml:space="preserve">žinių, </w:t>
      </w:r>
      <w:r w:rsidR="00977B16" w:rsidRPr="00206C10">
        <w:rPr>
          <w:rFonts w:ascii="Times New Roman" w:eastAsia="Times New Roman" w:hAnsi="Times New Roman" w:cs="Times New Roman"/>
          <w:sz w:val="24"/>
          <w:szCs w:val="24"/>
          <w:lang w:eastAsia="lt-LT"/>
        </w:rPr>
        <w:t>svarbių einamoms pareigoms</w:t>
      </w:r>
      <w:r w:rsidR="004D6541" w:rsidRPr="00206C10">
        <w:rPr>
          <w:rFonts w:ascii="Times New Roman" w:eastAsia="Times New Roman" w:hAnsi="Times New Roman" w:cs="Times New Roman"/>
          <w:sz w:val="24"/>
          <w:szCs w:val="24"/>
          <w:lang w:eastAsia="lt-LT"/>
        </w:rPr>
        <w:t>,</w:t>
      </w:r>
      <w:r w:rsidR="00977B16" w:rsidRPr="00206C10">
        <w:rPr>
          <w:rFonts w:ascii="Times New Roman" w:eastAsia="Times New Roman" w:hAnsi="Times New Roman" w:cs="Times New Roman"/>
          <w:sz w:val="24"/>
          <w:szCs w:val="24"/>
          <w:lang w:eastAsia="lt-LT"/>
        </w:rPr>
        <w:t xml:space="preserve"> turėjimas, nukrypimai nuo normalių darbo sąlygų ir pan</w:t>
      </w:r>
      <w:r w:rsidR="004D6541" w:rsidRPr="00206C10">
        <w:rPr>
          <w:rFonts w:ascii="Times New Roman" w:eastAsia="Times New Roman" w:hAnsi="Times New Roman" w:cs="Times New Roman"/>
          <w:sz w:val="24"/>
          <w:szCs w:val="24"/>
          <w:lang w:eastAsia="lt-LT"/>
        </w:rPr>
        <w:t>.</w:t>
      </w:r>
      <w:r w:rsidR="00977B16" w:rsidRPr="00206C10">
        <w:rPr>
          <w:rFonts w:ascii="Times New Roman" w:eastAsia="Times New Roman" w:hAnsi="Times New Roman" w:cs="Times New Roman"/>
          <w:sz w:val="24"/>
          <w:szCs w:val="24"/>
          <w:lang w:eastAsia="lt-LT"/>
        </w:rPr>
        <w:t xml:space="preserve">) ir pagal kiekvieną kriterijų nustatyti konkretūs pareiginės algos pastoviosios dalies </w:t>
      </w:r>
      <w:r w:rsidR="003B3AB8" w:rsidRPr="00206C10">
        <w:rPr>
          <w:rFonts w:ascii="Times New Roman" w:eastAsia="Times New Roman" w:hAnsi="Times New Roman" w:cs="Times New Roman"/>
          <w:sz w:val="24"/>
          <w:szCs w:val="24"/>
          <w:lang w:eastAsia="lt-LT"/>
        </w:rPr>
        <w:t>koeficient</w:t>
      </w:r>
      <w:r w:rsidR="00D924B7" w:rsidRPr="00206C10">
        <w:rPr>
          <w:rFonts w:ascii="Times New Roman" w:eastAsia="Times New Roman" w:hAnsi="Times New Roman" w:cs="Times New Roman"/>
          <w:sz w:val="24"/>
          <w:szCs w:val="24"/>
          <w:lang w:eastAsia="lt-LT"/>
        </w:rPr>
        <w:t>ų</w:t>
      </w:r>
      <w:r w:rsidR="003B3AB8" w:rsidRPr="00206C10">
        <w:rPr>
          <w:rFonts w:ascii="Times New Roman" w:eastAsia="Times New Roman" w:hAnsi="Times New Roman" w:cs="Times New Roman"/>
          <w:sz w:val="24"/>
          <w:szCs w:val="24"/>
          <w:lang w:eastAsia="lt-LT"/>
        </w:rPr>
        <w:t xml:space="preserve"> </w:t>
      </w:r>
      <w:r w:rsidR="008466D4" w:rsidRPr="00206C10">
        <w:rPr>
          <w:rFonts w:ascii="Times New Roman" w:eastAsia="Times New Roman" w:hAnsi="Times New Roman" w:cs="Times New Roman"/>
          <w:sz w:val="24"/>
          <w:szCs w:val="24"/>
          <w:lang w:eastAsia="lt-LT"/>
        </w:rPr>
        <w:t>dydžiai, šio įstatymo 7 </w:t>
      </w:r>
      <w:r w:rsidR="00977B16" w:rsidRPr="00206C10">
        <w:rPr>
          <w:rFonts w:ascii="Times New Roman" w:eastAsia="Times New Roman" w:hAnsi="Times New Roman" w:cs="Times New Roman"/>
          <w:sz w:val="24"/>
          <w:szCs w:val="24"/>
          <w:lang w:eastAsia="lt-LT"/>
        </w:rPr>
        <w:t xml:space="preserve">straipsnio 6 ir </w:t>
      </w:r>
      <w:r w:rsidR="002602E8" w:rsidRPr="00206C10">
        <w:rPr>
          <w:rFonts w:ascii="Times New Roman" w:eastAsia="Times New Roman" w:hAnsi="Times New Roman" w:cs="Times New Roman"/>
          <w:sz w:val="24"/>
          <w:szCs w:val="24"/>
          <w:lang w:eastAsia="lt-LT"/>
        </w:rPr>
        <w:t>7</w:t>
      </w:r>
      <w:r w:rsidR="00977B16" w:rsidRPr="00206C10">
        <w:rPr>
          <w:rFonts w:ascii="Times New Roman" w:eastAsia="Times New Roman" w:hAnsi="Times New Roman" w:cs="Times New Roman"/>
          <w:sz w:val="24"/>
          <w:szCs w:val="24"/>
          <w:vertAlign w:val="superscript"/>
          <w:lang w:eastAsia="lt-LT"/>
        </w:rPr>
        <w:t xml:space="preserve"> </w:t>
      </w:r>
      <w:r w:rsidR="00977B16" w:rsidRPr="00206C10">
        <w:rPr>
          <w:rFonts w:ascii="Times New Roman" w:eastAsia="Times New Roman" w:hAnsi="Times New Roman" w:cs="Times New Roman"/>
          <w:sz w:val="24"/>
          <w:szCs w:val="24"/>
          <w:lang w:eastAsia="lt-LT"/>
        </w:rPr>
        <w:t xml:space="preserve">dalyse </w:t>
      </w:r>
      <w:r w:rsidR="003B3AB8" w:rsidRPr="00206C10">
        <w:rPr>
          <w:rFonts w:ascii="Times New Roman" w:eastAsia="Times New Roman" w:hAnsi="Times New Roman" w:cs="Times New Roman"/>
          <w:sz w:val="24"/>
          <w:szCs w:val="24"/>
          <w:lang w:eastAsia="lt-LT"/>
        </w:rPr>
        <w:t xml:space="preserve">nustatytais pagrindais padidintos </w:t>
      </w:r>
      <w:r w:rsidR="00977B16" w:rsidRPr="00206C10">
        <w:rPr>
          <w:rFonts w:ascii="Times New Roman" w:eastAsia="Times New Roman" w:hAnsi="Times New Roman" w:cs="Times New Roman"/>
          <w:sz w:val="24"/>
          <w:szCs w:val="24"/>
          <w:lang w:eastAsia="lt-LT"/>
        </w:rPr>
        <w:t>pareiginės algos pastoviosios dalies koeficient</w:t>
      </w:r>
      <w:r w:rsidR="00D924B7" w:rsidRPr="00206C10">
        <w:rPr>
          <w:rFonts w:ascii="Times New Roman" w:eastAsia="Times New Roman" w:hAnsi="Times New Roman" w:cs="Times New Roman"/>
          <w:sz w:val="24"/>
          <w:szCs w:val="24"/>
          <w:lang w:eastAsia="lt-LT"/>
        </w:rPr>
        <w:t>ų</w:t>
      </w:r>
      <w:r w:rsidR="00977B16" w:rsidRPr="00206C10">
        <w:rPr>
          <w:rFonts w:ascii="Times New Roman" w:eastAsia="Times New Roman" w:hAnsi="Times New Roman" w:cs="Times New Roman"/>
          <w:sz w:val="24"/>
          <w:szCs w:val="24"/>
          <w:lang w:eastAsia="lt-LT"/>
        </w:rPr>
        <w:t xml:space="preserve"> dydžiai</w:t>
      </w:r>
      <w:r w:rsidR="007504EB" w:rsidRPr="00206C10">
        <w:rPr>
          <w:rFonts w:ascii="Times New Roman" w:eastAsia="Times New Roman" w:hAnsi="Times New Roman" w:cs="Times New Roman"/>
          <w:sz w:val="24"/>
          <w:szCs w:val="24"/>
          <w:lang w:eastAsia="lt-LT"/>
        </w:rPr>
        <w:t>,</w:t>
      </w:r>
      <w:r w:rsidR="00977B16" w:rsidRPr="00206C10">
        <w:rPr>
          <w:rFonts w:ascii="Times New Roman" w:eastAsia="Times New Roman" w:hAnsi="Times New Roman" w:cs="Times New Roman"/>
          <w:sz w:val="24"/>
          <w:szCs w:val="24"/>
          <w:lang w:eastAsia="lt-LT"/>
        </w:rPr>
        <w:t xml:space="preserve"> 7 straipsnio </w:t>
      </w:r>
      <w:r w:rsidR="002602E8" w:rsidRPr="00206C10">
        <w:rPr>
          <w:rFonts w:ascii="Times New Roman" w:eastAsia="Times New Roman" w:hAnsi="Times New Roman" w:cs="Times New Roman"/>
          <w:sz w:val="24"/>
          <w:szCs w:val="24"/>
          <w:lang w:eastAsia="lt-LT"/>
        </w:rPr>
        <w:t>8</w:t>
      </w:r>
      <w:r w:rsidR="00977B16" w:rsidRPr="00206C10">
        <w:rPr>
          <w:rFonts w:ascii="Times New Roman" w:eastAsia="Times New Roman" w:hAnsi="Times New Roman" w:cs="Times New Roman"/>
          <w:sz w:val="24"/>
          <w:szCs w:val="24"/>
          <w:lang w:eastAsia="lt-LT"/>
        </w:rPr>
        <w:t xml:space="preserve"> dalyje nustatyti pareiginės algos pastoviosios dalies koeficiento didinimo iki 100 procentų kriterijai ir jų dydžiai, 9 ir 14 straipsniuose </w:t>
      </w:r>
      <w:r w:rsidR="00187EBD" w:rsidRPr="00206C10">
        <w:rPr>
          <w:rFonts w:ascii="Times New Roman" w:eastAsia="Times New Roman" w:hAnsi="Times New Roman" w:cs="Times New Roman"/>
          <w:sz w:val="24"/>
          <w:szCs w:val="24"/>
          <w:lang w:eastAsia="lt-LT"/>
        </w:rPr>
        <w:t>n</w:t>
      </w:r>
      <w:r w:rsidR="00847ADA" w:rsidRPr="00206C10">
        <w:rPr>
          <w:rFonts w:ascii="Times New Roman" w:eastAsia="Times New Roman" w:hAnsi="Times New Roman" w:cs="Times New Roman"/>
          <w:sz w:val="24"/>
          <w:szCs w:val="24"/>
          <w:lang w:eastAsia="lt-LT"/>
        </w:rPr>
        <w:t>urodytos</w:t>
      </w:r>
      <w:r w:rsidR="00977B16" w:rsidRPr="00206C10">
        <w:rPr>
          <w:rFonts w:ascii="Times New Roman" w:eastAsia="Times New Roman" w:hAnsi="Times New Roman" w:cs="Times New Roman"/>
          <w:sz w:val="24"/>
          <w:szCs w:val="24"/>
          <w:lang w:eastAsia="lt-LT"/>
        </w:rPr>
        <w:t xml:space="preserve"> pareiginės algos kintamosios dalies </w:t>
      </w:r>
      <w:r w:rsidR="00062B30" w:rsidRPr="00206C10">
        <w:rPr>
          <w:rFonts w:ascii="Times New Roman" w:eastAsia="Times New Roman" w:hAnsi="Times New Roman" w:cs="Times New Roman"/>
          <w:sz w:val="24"/>
          <w:szCs w:val="24"/>
          <w:lang w:eastAsia="lt-LT"/>
        </w:rPr>
        <w:t xml:space="preserve">nustatymo </w:t>
      </w:r>
      <w:r w:rsidR="00977B16" w:rsidRPr="00206C10">
        <w:rPr>
          <w:rFonts w:ascii="Times New Roman" w:eastAsia="Times New Roman" w:hAnsi="Times New Roman" w:cs="Times New Roman"/>
          <w:sz w:val="24"/>
          <w:szCs w:val="24"/>
          <w:lang w:eastAsia="lt-LT"/>
        </w:rPr>
        <w:t>tvarka</w:t>
      </w:r>
      <w:r w:rsidR="003B3AB8" w:rsidRPr="00206C10">
        <w:rPr>
          <w:rFonts w:ascii="Times New Roman" w:eastAsia="Times New Roman" w:hAnsi="Times New Roman" w:cs="Times New Roman"/>
          <w:sz w:val="24"/>
          <w:szCs w:val="24"/>
          <w:lang w:eastAsia="lt-LT"/>
        </w:rPr>
        <w:t xml:space="preserve"> </w:t>
      </w:r>
      <w:r w:rsidR="00DE580E" w:rsidRPr="00206C10">
        <w:rPr>
          <w:rFonts w:ascii="Times New Roman" w:eastAsia="Times New Roman" w:hAnsi="Times New Roman" w:cs="Times New Roman"/>
          <w:sz w:val="24"/>
          <w:szCs w:val="24"/>
          <w:lang w:eastAsia="lt-LT"/>
        </w:rPr>
        <w:t>ir procentiniai dydžiai,</w:t>
      </w:r>
      <w:r w:rsidR="00977B16" w:rsidRPr="00206C10">
        <w:rPr>
          <w:rFonts w:ascii="Times New Roman" w:eastAsia="Times New Roman" w:hAnsi="Times New Roman" w:cs="Times New Roman"/>
          <w:sz w:val="24"/>
          <w:szCs w:val="24"/>
          <w:lang w:eastAsia="lt-LT"/>
        </w:rPr>
        <w:t xml:space="preserve"> 10 ir 12 straipsniuose </w:t>
      </w:r>
      <w:r w:rsidR="00062B30" w:rsidRPr="00206C10">
        <w:rPr>
          <w:rFonts w:ascii="Times New Roman" w:eastAsia="Times New Roman" w:hAnsi="Times New Roman" w:cs="Times New Roman"/>
          <w:sz w:val="24"/>
          <w:szCs w:val="24"/>
          <w:lang w:eastAsia="lt-LT"/>
        </w:rPr>
        <w:t>nustatyta</w:t>
      </w:r>
      <w:r w:rsidR="00977B16" w:rsidRPr="00206C10">
        <w:rPr>
          <w:rFonts w:ascii="Times New Roman" w:eastAsia="Times New Roman" w:hAnsi="Times New Roman" w:cs="Times New Roman"/>
          <w:sz w:val="24"/>
          <w:szCs w:val="24"/>
          <w:lang w:eastAsia="lt-LT"/>
        </w:rPr>
        <w:t xml:space="preserve"> priemokų ir premijų tvarka</w:t>
      </w:r>
      <w:r w:rsidR="00FA49E2" w:rsidRPr="00206C10">
        <w:rPr>
          <w:rFonts w:ascii="Times New Roman" w:eastAsia="Times New Roman" w:hAnsi="Times New Roman" w:cs="Times New Roman"/>
          <w:sz w:val="24"/>
          <w:szCs w:val="24"/>
          <w:lang w:eastAsia="lt-LT"/>
        </w:rPr>
        <w:t>, 11 straipsnyje numatyto m</w:t>
      </w:r>
      <w:r w:rsidR="00FA49E2" w:rsidRPr="00206C10">
        <w:rPr>
          <w:rFonts w:ascii="Times New Roman" w:eastAsia="Times New Roman" w:hAnsi="Times New Roman" w:cs="Times New Roman"/>
          <w:bCs/>
          <w:sz w:val="24"/>
          <w:szCs w:val="24"/>
          <w:lang w:eastAsia="lt-LT"/>
        </w:rPr>
        <w:t>okėjimo už darbą poilsio ir švenčių dienomis, nakties bei viršvalandinį darbą, budėjimą</w:t>
      </w:r>
      <w:r w:rsidR="003423F2" w:rsidRPr="00206C10">
        <w:rPr>
          <w:rFonts w:ascii="Times New Roman" w:eastAsia="Times New Roman" w:hAnsi="Times New Roman" w:cs="Times New Roman"/>
          <w:bCs/>
          <w:sz w:val="24"/>
          <w:szCs w:val="24"/>
          <w:lang w:eastAsia="lt-LT"/>
        </w:rPr>
        <w:t xml:space="preserve"> ir </w:t>
      </w:r>
      <w:r w:rsidR="004D6541" w:rsidRPr="00206C10">
        <w:rPr>
          <w:rFonts w:ascii="Times New Roman" w:eastAsia="Times New Roman" w:hAnsi="Times New Roman" w:cs="Times New Roman"/>
          <w:bCs/>
          <w:sz w:val="24"/>
          <w:szCs w:val="24"/>
          <w:lang w:eastAsia="lt-LT"/>
        </w:rPr>
        <w:t xml:space="preserve">darbą, </w:t>
      </w:r>
      <w:r w:rsidR="003423F2" w:rsidRPr="00206C10">
        <w:rPr>
          <w:rFonts w:ascii="Times New Roman" w:eastAsia="Times New Roman" w:hAnsi="Times New Roman" w:cs="Times New Roman"/>
          <w:bCs/>
          <w:sz w:val="24"/>
          <w:szCs w:val="24"/>
          <w:lang w:eastAsia="lt-LT"/>
        </w:rPr>
        <w:t>esant nukrypim</w:t>
      </w:r>
      <w:r w:rsidR="004D6541" w:rsidRPr="00206C10">
        <w:rPr>
          <w:rFonts w:ascii="Times New Roman" w:eastAsia="Times New Roman" w:hAnsi="Times New Roman" w:cs="Times New Roman"/>
          <w:bCs/>
          <w:sz w:val="24"/>
          <w:szCs w:val="24"/>
          <w:lang w:eastAsia="lt-LT"/>
        </w:rPr>
        <w:t>ų</w:t>
      </w:r>
      <w:r w:rsidR="003423F2" w:rsidRPr="00206C10">
        <w:rPr>
          <w:rFonts w:ascii="Times New Roman" w:eastAsia="Times New Roman" w:hAnsi="Times New Roman" w:cs="Times New Roman"/>
          <w:bCs/>
          <w:sz w:val="24"/>
          <w:szCs w:val="24"/>
          <w:lang w:eastAsia="lt-LT"/>
        </w:rPr>
        <w:t xml:space="preserve"> nuo normalių darbo sąlygų</w:t>
      </w:r>
      <w:r w:rsidR="004D6541" w:rsidRPr="00206C10">
        <w:rPr>
          <w:rFonts w:ascii="Times New Roman" w:eastAsia="Times New Roman" w:hAnsi="Times New Roman" w:cs="Times New Roman"/>
          <w:bCs/>
          <w:sz w:val="24"/>
          <w:szCs w:val="24"/>
          <w:lang w:eastAsia="lt-LT"/>
        </w:rPr>
        <w:t>,</w:t>
      </w:r>
      <w:r w:rsidR="00FA49E2" w:rsidRPr="00206C10">
        <w:rPr>
          <w:rFonts w:ascii="Times New Roman" w:eastAsia="Times New Roman" w:hAnsi="Times New Roman" w:cs="Times New Roman"/>
          <w:bCs/>
          <w:sz w:val="24"/>
          <w:szCs w:val="24"/>
          <w:lang w:eastAsia="lt-LT"/>
        </w:rPr>
        <w:t xml:space="preserve"> tvarka ir dydžiai</w:t>
      </w:r>
      <w:r w:rsidR="00977B16" w:rsidRPr="00206C10">
        <w:rPr>
          <w:rFonts w:ascii="Times New Roman" w:eastAsia="Times New Roman" w:hAnsi="Times New Roman" w:cs="Times New Roman"/>
          <w:sz w:val="24"/>
          <w:szCs w:val="24"/>
          <w:lang w:eastAsia="lt-LT"/>
        </w:rPr>
        <w:t>.</w:t>
      </w:r>
      <w:r w:rsidR="00977B16" w:rsidRPr="00206C10">
        <w:rPr>
          <w:rFonts w:ascii="Times New Roman" w:eastAsia="Times New Roman" w:hAnsi="Times New Roman" w:cs="Times New Roman"/>
          <w:strike/>
          <w:sz w:val="24"/>
          <w:szCs w:val="24"/>
          <w:lang w:eastAsia="lt-LT"/>
        </w:rPr>
        <w:t xml:space="preserve"> </w:t>
      </w:r>
    </w:p>
    <w:p w:rsidR="00977B16" w:rsidRPr="00206C10" w:rsidRDefault="00FA49E2" w:rsidP="005F5625">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4. </w:t>
      </w:r>
      <w:r w:rsidR="00977B16" w:rsidRPr="00206C10">
        <w:rPr>
          <w:rFonts w:ascii="Times New Roman" w:eastAsia="Times New Roman" w:hAnsi="Times New Roman" w:cs="Times New Roman"/>
          <w:sz w:val="24"/>
          <w:szCs w:val="24"/>
          <w:lang w:eastAsia="lt-LT"/>
        </w:rPr>
        <w:t xml:space="preserve">Darbo apmokėjimo sistema turi būti </w:t>
      </w:r>
      <w:r w:rsidR="00F27784" w:rsidRPr="00206C10">
        <w:rPr>
          <w:rFonts w:ascii="Times New Roman" w:eastAsia="Times New Roman" w:hAnsi="Times New Roman" w:cs="Times New Roman"/>
          <w:sz w:val="24"/>
          <w:szCs w:val="24"/>
          <w:lang w:eastAsia="lt-LT"/>
        </w:rPr>
        <w:t>keičiama</w:t>
      </w:r>
      <w:r w:rsidR="00977B16"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keičiantis šio įstatymo prieduose nustatytiems koeficientams ar darbo užmokesčio finansavimui</w:t>
      </w:r>
      <w:r w:rsidR="005F5625" w:rsidRPr="00206C10">
        <w:rPr>
          <w:rFonts w:ascii="Times New Roman" w:eastAsia="Times New Roman" w:hAnsi="Times New Roman" w:cs="Times New Roman"/>
          <w:sz w:val="24"/>
          <w:szCs w:val="24"/>
          <w:lang w:eastAsia="lt-LT"/>
        </w:rPr>
        <w:t>.</w:t>
      </w:r>
    </w:p>
    <w:p w:rsidR="005E5235" w:rsidRPr="00206C10" w:rsidRDefault="005E5235" w:rsidP="005F5625">
      <w:pPr>
        <w:spacing w:after="0" w:line="360" w:lineRule="auto"/>
        <w:ind w:firstLine="720"/>
        <w:jc w:val="both"/>
        <w:rPr>
          <w:rFonts w:ascii="Times New Roman" w:eastAsia="Times New Roman" w:hAnsi="Times New Roman" w:cs="Times New Roman"/>
          <w:sz w:val="24"/>
          <w:szCs w:val="24"/>
          <w:lang w:eastAsia="lt-LT"/>
        </w:rPr>
      </w:pPr>
    </w:p>
    <w:p w:rsidR="00977B16" w:rsidRPr="00206C10" w:rsidRDefault="00977B16" w:rsidP="00977B16">
      <w:pPr>
        <w:spacing w:after="0" w:line="360" w:lineRule="auto"/>
        <w:ind w:firstLine="720"/>
        <w:rPr>
          <w:rFonts w:ascii="Times New Roman" w:eastAsia="Times New Roman" w:hAnsi="Times New Roman" w:cs="Times New Roman"/>
          <w:sz w:val="24"/>
          <w:szCs w:val="24"/>
          <w:lang w:eastAsia="lt-LT"/>
        </w:rPr>
      </w:pPr>
      <w:bookmarkStart w:id="56" w:name="part_f3a36b9384954136bbea8cacbf92ad09"/>
      <w:bookmarkEnd w:id="56"/>
      <w:r w:rsidRPr="00206C10">
        <w:rPr>
          <w:rFonts w:ascii="Times New Roman" w:eastAsia="Times New Roman" w:hAnsi="Times New Roman" w:cs="Times New Roman"/>
          <w:b/>
          <w:bCs/>
          <w:sz w:val="24"/>
          <w:szCs w:val="24"/>
          <w:lang w:eastAsia="lt-LT"/>
        </w:rPr>
        <w:t>6 straipsnis. Pareiginės algos bazinis dydis</w:t>
      </w:r>
    </w:p>
    <w:p w:rsidR="00977B16" w:rsidRPr="00206C10" w:rsidRDefault="00577D1F" w:rsidP="008C5B03">
      <w:pPr>
        <w:spacing w:after="0" w:line="360" w:lineRule="auto"/>
        <w:ind w:firstLine="709"/>
        <w:jc w:val="both"/>
        <w:rPr>
          <w:rFonts w:ascii="Times New Roman" w:eastAsia="Times New Roman" w:hAnsi="Times New Roman" w:cs="Times New Roman"/>
          <w:sz w:val="24"/>
          <w:szCs w:val="24"/>
          <w:lang w:eastAsia="lt-LT"/>
        </w:rPr>
      </w:pPr>
      <w:bookmarkStart w:id="57" w:name="part_ec992f0731d7488f8e96c04485ab1b55"/>
      <w:bookmarkEnd w:id="57"/>
      <w:r w:rsidRPr="00206C10">
        <w:rPr>
          <w:rFonts w:ascii="Times New Roman" w:hAnsi="Times New Roman" w:cs="Times New Roman"/>
          <w:spacing w:val="2"/>
          <w:sz w:val="24"/>
          <w:szCs w:val="24"/>
        </w:rPr>
        <w:t xml:space="preserve">Pareiginės algos koeficiento vienetas yra </w:t>
      </w:r>
      <w:r w:rsidRPr="00206C10">
        <w:rPr>
          <w:rFonts w:ascii="Times New Roman" w:hAnsi="Times New Roman" w:cs="Times New Roman"/>
          <w:sz w:val="24"/>
          <w:szCs w:val="24"/>
        </w:rPr>
        <w:t xml:space="preserve">Seimo patvirtintas atitinkamų metų Lietuvos Respublikos valstybės politikų, teisėjų, valstybės pareigūnų, valstybės tarnautojų bei valstybės ir savivaldybių biudžetinių įstaigų darbuotojų pareiginės algos (atlyginimo) bazinis dydis </w:t>
      </w:r>
      <w:r w:rsidRPr="00206C10">
        <w:rPr>
          <w:rFonts w:ascii="Times New Roman" w:hAnsi="Times New Roman" w:cs="Times New Roman"/>
          <w:spacing w:val="2"/>
          <w:sz w:val="24"/>
          <w:szCs w:val="24"/>
        </w:rPr>
        <w:t>(toliau – bazinis dydis). Pareiginė alga apskaičiuojama</w:t>
      </w:r>
      <w:r w:rsidR="004D6541" w:rsidRPr="00206C10">
        <w:rPr>
          <w:rFonts w:ascii="Times New Roman" w:hAnsi="Times New Roman" w:cs="Times New Roman"/>
          <w:spacing w:val="2"/>
          <w:sz w:val="24"/>
          <w:szCs w:val="24"/>
        </w:rPr>
        <w:t>,</w:t>
      </w:r>
      <w:r w:rsidRPr="00206C10">
        <w:rPr>
          <w:rFonts w:ascii="Times New Roman" w:hAnsi="Times New Roman" w:cs="Times New Roman"/>
          <w:spacing w:val="2"/>
          <w:sz w:val="24"/>
          <w:szCs w:val="24"/>
        </w:rPr>
        <w:t xml:space="preserve"> atitinkamą pareiginės algos koeficientą dauginant iš bazinio dydžio.</w:t>
      </w:r>
      <w:r w:rsidR="003C3706" w:rsidRPr="00206C10">
        <w:rPr>
          <w:spacing w:val="2"/>
        </w:rPr>
        <w:t xml:space="preserve"> </w:t>
      </w:r>
      <w:r w:rsidR="00977B16" w:rsidRPr="00206C10">
        <w:rPr>
          <w:rFonts w:ascii="Times New Roman" w:eastAsia="Times New Roman" w:hAnsi="Times New Roman" w:cs="Times New Roman"/>
          <w:sz w:val="24"/>
          <w:szCs w:val="24"/>
          <w:lang w:eastAsia="lt-LT"/>
        </w:rPr>
        <w:t>Ateinančių finansinių metų pareiginės alg</w:t>
      </w:r>
      <w:r w:rsidR="002244C1" w:rsidRPr="00206C10">
        <w:rPr>
          <w:rFonts w:ascii="Times New Roman" w:eastAsia="Times New Roman" w:hAnsi="Times New Roman" w:cs="Times New Roman"/>
          <w:sz w:val="24"/>
          <w:szCs w:val="24"/>
          <w:lang w:eastAsia="lt-LT"/>
        </w:rPr>
        <w:t xml:space="preserve">os bazinis dydis, atsižvelgus </w:t>
      </w:r>
      <w:r w:rsidR="00977B16" w:rsidRPr="00206C10">
        <w:rPr>
          <w:rFonts w:ascii="Times New Roman" w:eastAsia="Times New Roman" w:hAnsi="Times New Roman" w:cs="Times New Roman"/>
          <w:sz w:val="24"/>
          <w:szCs w:val="24"/>
          <w:lang w:eastAsia="lt-LT"/>
        </w:rPr>
        <w:t>į praėjusių metų vidutinę metinę infliaciją (skaičiuojant nacionalinį vartotojų kainų indeksą</w:t>
      </w:r>
      <w:r w:rsidR="00C44224" w:rsidRPr="00206C10">
        <w:rPr>
          <w:rFonts w:ascii="Times New Roman" w:eastAsia="Times New Roman" w:hAnsi="Times New Roman" w:cs="Times New Roman"/>
          <w:sz w:val="24"/>
          <w:szCs w:val="24"/>
          <w:lang w:eastAsia="lt-LT"/>
        </w:rPr>
        <w:t>)</w:t>
      </w:r>
      <w:r w:rsidR="00BC1FB5" w:rsidRPr="00206C10">
        <w:rPr>
          <w:rFonts w:ascii="Times New Roman" w:eastAsia="Times New Roman" w:hAnsi="Times New Roman" w:cs="Times New Roman"/>
          <w:sz w:val="24"/>
          <w:szCs w:val="24"/>
          <w:lang w:eastAsia="lt-LT"/>
        </w:rPr>
        <w:t>,</w:t>
      </w:r>
      <w:r w:rsidR="00977B16" w:rsidRPr="00206C10">
        <w:rPr>
          <w:rFonts w:ascii="Times New Roman" w:eastAsia="Times New Roman" w:hAnsi="Times New Roman" w:cs="Times New Roman"/>
          <w:sz w:val="24"/>
          <w:szCs w:val="24"/>
          <w:lang w:eastAsia="lt-LT"/>
        </w:rPr>
        <w:t xml:space="preserve"> </w:t>
      </w:r>
      <w:r w:rsidR="00BC1FB5" w:rsidRPr="00206C10">
        <w:rPr>
          <w:rFonts w:ascii="Times New Roman" w:eastAsia="Times New Roman" w:hAnsi="Times New Roman" w:cs="Times New Roman"/>
          <w:sz w:val="24"/>
          <w:szCs w:val="24"/>
          <w:lang w:eastAsia="lt-LT"/>
        </w:rPr>
        <w:t>minimaliosios mėnesinės algos dydį</w:t>
      </w:r>
      <w:r w:rsidR="004D4B2C" w:rsidRPr="00206C10">
        <w:rPr>
          <w:rFonts w:ascii="Times New Roman" w:eastAsia="Times New Roman" w:hAnsi="Times New Roman" w:cs="Times New Roman"/>
          <w:sz w:val="24"/>
          <w:szCs w:val="24"/>
          <w:lang w:eastAsia="lt-LT"/>
        </w:rPr>
        <w:t xml:space="preserve"> </w:t>
      </w:r>
      <w:r w:rsidR="00977B16" w:rsidRPr="00206C10">
        <w:rPr>
          <w:rFonts w:ascii="Times New Roman" w:eastAsia="Times New Roman" w:hAnsi="Times New Roman" w:cs="Times New Roman"/>
          <w:sz w:val="24"/>
          <w:szCs w:val="24"/>
          <w:lang w:eastAsia="lt-LT"/>
        </w:rPr>
        <w:t xml:space="preserve">ir kitų vidutinio darbo užmokesčio viešajame sektoriuje dydžiui bei kitimui </w:t>
      </w:r>
      <w:r w:rsidR="00977B16" w:rsidRPr="00206C10">
        <w:rPr>
          <w:rFonts w:ascii="Times New Roman" w:eastAsia="Times New Roman" w:hAnsi="Times New Roman" w:cs="Times New Roman"/>
          <w:sz w:val="24"/>
          <w:szCs w:val="24"/>
          <w:lang w:eastAsia="lt-LT"/>
        </w:rPr>
        <w:lastRenderedPageBreak/>
        <w:t xml:space="preserve">poveikį turinčių veiksnių įtaką, nustatomas nacionalinėje kolektyvinėje sutartyje. Nacionalinėje kolektyvinėje sutartyje sulygtą bazinį dydį tvirtina Seimas iki Seimo pavasario sesijos pabaigos. </w:t>
      </w:r>
      <w:r w:rsidR="002244C1" w:rsidRPr="00206C10">
        <w:rPr>
          <w:rFonts w:ascii="Times New Roman" w:eastAsia="Times New Roman" w:hAnsi="Times New Roman" w:cs="Times New Roman"/>
          <w:sz w:val="24"/>
          <w:szCs w:val="24"/>
          <w:lang w:eastAsia="lt-LT"/>
        </w:rPr>
        <w:t>Jeigu nacionalinė kolektyvinė sutartis nesudaryta arba pakeista iki einamųjų metų birželio 1 dienos, ateinančių finansinių metų bazinį dydį Vyriausybės teikimu, įvertinęs ir atsižvelgęs į šioje dalyje numatytas aplinkybes, tvirtina Seimas iki Seimo pavasario sesijos pabaigos.</w:t>
      </w:r>
      <w:r w:rsidR="003852AF" w:rsidRPr="00206C10">
        <w:rPr>
          <w:rFonts w:ascii="Times New Roman" w:eastAsia="Times New Roman" w:hAnsi="Times New Roman" w:cs="Times New Roman"/>
          <w:sz w:val="24"/>
          <w:szCs w:val="24"/>
          <w:lang w:eastAsia="lt-LT"/>
        </w:rPr>
        <w:t xml:space="preserve"> </w:t>
      </w:r>
      <w:r w:rsidR="00977B16" w:rsidRPr="00206C10">
        <w:rPr>
          <w:rFonts w:ascii="Times New Roman" w:eastAsia="Times New Roman" w:hAnsi="Times New Roman" w:cs="Times New Roman"/>
          <w:sz w:val="24"/>
          <w:szCs w:val="24"/>
          <w:lang w:eastAsia="lt-LT"/>
        </w:rPr>
        <w:t xml:space="preserve">Tvirtinamas naujas bazinis dydis negali būti mažesnis už esamą bazinį dydį, išskyrus atvejus, kai </w:t>
      </w:r>
      <w:r w:rsidR="00BC1FB5" w:rsidRPr="00206C10">
        <w:rPr>
          <w:rFonts w:ascii="Times New Roman" w:eastAsia="Times New Roman" w:hAnsi="Times New Roman" w:cs="Times New Roman"/>
          <w:sz w:val="24"/>
          <w:szCs w:val="24"/>
          <w:lang w:eastAsia="lt-LT"/>
        </w:rPr>
        <w:t xml:space="preserve">Lietuvos Respublikos fiskalinės sutarties įgyvendinimo konstituciniame įstatyme nustatyta </w:t>
      </w:r>
      <w:r w:rsidR="00F31211" w:rsidRPr="00206C10">
        <w:rPr>
          <w:rFonts w:ascii="Times New Roman" w:eastAsia="Times New Roman" w:hAnsi="Times New Roman" w:cs="Times New Roman"/>
          <w:sz w:val="24"/>
          <w:szCs w:val="24"/>
          <w:lang w:eastAsia="lt-LT"/>
        </w:rPr>
        <w:t>tvarka nustatomos ir paskelbiamos išskirtinės aplinkybės</w:t>
      </w:r>
      <w:r w:rsidR="00FE0DF1" w:rsidRPr="00206C10">
        <w:rPr>
          <w:rFonts w:ascii="Times New Roman" w:eastAsia="Times New Roman" w:hAnsi="Times New Roman" w:cs="Times New Roman"/>
          <w:sz w:val="24"/>
          <w:szCs w:val="24"/>
          <w:lang w:eastAsia="lt-LT"/>
        </w:rPr>
        <w:t>.</w:t>
      </w:r>
      <w:r w:rsidR="00F31211" w:rsidRPr="00206C10">
        <w:rPr>
          <w:rFonts w:ascii="Times New Roman" w:eastAsia="Times New Roman" w:hAnsi="Times New Roman" w:cs="Times New Roman"/>
          <w:sz w:val="24"/>
          <w:szCs w:val="24"/>
          <w:lang w:eastAsia="lt-LT"/>
        </w:rPr>
        <w:t xml:space="preserve"> </w:t>
      </w:r>
    </w:p>
    <w:p w:rsidR="00577D1F" w:rsidRPr="00206C10" w:rsidRDefault="00577D1F" w:rsidP="00977B16">
      <w:pPr>
        <w:spacing w:after="0" w:line="360" w:lineRule="auto"/>
        <w:ind w:firstLine="720"/>
        <w:jc w:val="both"/>
        <w:rPr>
          <w:rFonts w:ascii="Times New Roman" w:eastAsia="Times New Roman" w:hAnsi="Times New Roman" w:cs="Times New Roman"/>
          <w:b/>
          <w:bCs/>
          <w:sz w:val="24"/>
          <w:szCs w:val="24"/>
          <w:lang w:eastAsia="lt-LT"/>
        </w:rPr>
      </w:pPr>
      <w:bookmarkStart w:id="58" w:name="part_a07e04fafb724b66870bc9ffd1c60e6e"/>
      <w:bookmarkStart w:id="59" w:name="part_9386ae149b03485ca66054e0a3435b56"/>
      <w:bookmarkEnd w:id="58"/>
      <w:bookmarkEnd w:id="59"/>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b/>
          <w:bCs/>
          <w:sz w:val="24"/>
          <w:szCs w:val="24"/>
          <w:lang w:eastAsia="lt-LT"/>
        </w:rPr>
        <w:t>7 straipsnis. Pareiginės algos pastovioji dalis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60" w:name="part_2d6fea049dd443ac8ef80b149f6ba159"/>
      <w:bookmarkEnd w:id="60"/>
      <w:r w:rsidRPr="00206C10">
        <w:rPr>
          <w:rFonts w:ascii="Times New Roman" w:eastAsia="Times New Roman" w:hAnsi="Times New Roman" w:cs="Times New Roman"/>
          <w:sz w:val="24"/>
          <w:szCs w:val="24"/>
          <w:lang w:eastAsia="lt-LT"/>
        </w:rPr>
        <w:t xml:space="preserve">1. Biudžetinių įstaigų darbuotojų, išskyrus darbininkus, pareiginės algos pastovioji dalis nustatoma pareiginės algos koeficientais. </w:t>
      </w:r>
    </w:p>
    <w:p w:rsidR="00977B16" w:rsidRPr="00206C10" w:rsidRDefault="00977B16" w:rsidP="003F3929">
      <w:pPr>
        <w:spacing w:after="0" w:line="360" w:lineRule="auto"/>
        <w:ind w:firstLine="720"/>
        <w:jc w:val="both"/>
        <w:rPr>
          <w:rFonts w:ascii="Times New Roman" w:eastAsia="Times New Roman" w:hAnsi="Times New Roman" w:cs="Times New Roman"/>
          <w:sz w:val="24"/>
          <w:szCs w:val="24"/>
          <w:lang w:eastAsia="lt-LT"/>
        </w:rPr>
      </w:pPr>
      <w:bookmarkStart w:id="61" w:name="part_8470f933c7aa44ed947e1d5c0a1cb201"/>
      <w:bookmarkEnd w:id="61"/>
      <w:r w:rsidRPr="00206C10">
        <w:rPr>
          <w:rFonts w:ascii="Times New Roman" w:eastAsia="Times New Roman" w:hAnsi="Times New Roman" w:cs="Times New Roman"/>
          <w:sz w:val="24"/>
          <w:szCs w:val="24"/>
          <w:lang w:eastAsia="lt-LT"/>
        </w:rPr>
        <w:t xml:space="preserve">2. Biudžetinių įstaigų vadovų, jų pavaduotojų, išskyrus mokyklų vadovus, jų pavaduotojus ugdymui, pareiginės algos pastovioji dalis </w:t>
      </w:r>
      <w:r w:rsidR="008E4DC1" w:rsidRPr="00206C10">
        <w:rPr>
          <w:rFonts w:ascii="Times New Roman" w:eastAsia="Times New Roman" w:hAnsi="Times New Roman" w:cs="Times New Roman"/>
          <w:sz w:val="24"/>
          <w:szCs w:val="24"/>
          <w:lang w:eastAsia="lt-LT"/>
        </w:rPr>
        <w:t xml:space="preserve">darbo apmokėjimo sistemoje </w:t>
      </w:r>
      <w:r w:rsidRPr="00206C10">
        <w:rPr>
          <w:rFonts w:ascii="Times New Roman" w:eastAsia="Times New Roman" w:hAnsi="Times New Roman" w:cs="Times New Roman"/>
          <w:sz w:val="24"/>
          <w:szCs w:val="24"/>
          <w:lang w:eastAsia="lt-LT"/>
        </w:rPr>
        <w:t>nustatoma pagal šio įstatymo 1 priedą, atsižvelgiant į pareigybių sąraše nustatytą darbuotojų pareigybių skaičių,</w:t>
      </w:r>
      <w:r w:rsidR="00046C3C"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vadovaujamo darbo patirtį, kuri apskaičiuojama sumuojant laikotarpius, kai buvo vadovaujama įmonėms, įstaigoms</w:t>
      </w:r>
      <w:r w:rsidR="00857C77"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organizacijoms ir (ar) jų padaliniams, ir </w:t>
      </w:r>
      <w:r w:rsidR="008E4DC1" w:rsidRPr="00206C10">
        <w:rPr>
          <w:rFonts w:ascii="Times New Roman" w:eastAsia="Times New Roman" w:hAnsi="Times New Roman" w:cs="Times New Roman"/>
          <w:sz w:val="24"/>
          <w:szCs w:val="24"/>
          <w:lang w:eastAsia="lt-LT"/>
        </w:rPr>
        <w:t xml:space="preserve">kitus </w:t>
      </w:r>
      <w:r w:rsidRPr="00206C10">
        <w:rPr>
          <w:rFonts w:ascii="Times New Roman" w:eastAsia="Times New Roman" w:hAnsi="Times New Roman" w:cs="Times New Roman"/>
          <w:sz w:val="24"/>
          <w:szCs w:val="24"/>
          <w:lang w:eastAsia="lt-LT"/>
        </w:rPr>
        <w:t xml:space="preserve">darbo apmokėjimo sistemoje nustatytus kriterijus. Pagal šio įstatymo nuostatas nustatyta biudžetinės įstaigos vadovo ir jo pavaduotojų pareiginė alga (pastovioji dalis kartu su kintamąja dalimi) negali viršyti praėjusio ketvirčio biudžetinės įstaigos darbuotojų </w:t>
      </w:r>
      <w:r w:rsidR="00847ADA" w:rsidRPr="00206C10">
        <w:rPr>
          <w:rFonts w:ascii="Times New Roman" w:eastAsia="Times New Roman" w:hAnsi="Times New Roman" w:cs="Times New Roman"/>
          <w:sz w:val="24"/>
          <w:szCs w:val="24"/>
          <w:lang w:eastAsia="lt-LT"/>
        </w:rPr>
        <w:t>4</w:t>
      </w:r>
      <w:r w:rsidRPr="00206C10">
        <w:rPr>
          <w:rFonts w:ascii="Times New Roman" w:eastAsia="Times New Roman" w:hAnsi="Times New Roman" w:cs="Times New Roman"/>
          <w:sz w:val="24"/>
          <w:szCs w:val="24"/>
          <w:lang w:eastAsia="lt-LT"/>
        </w:rPr>
        <w:t xml:space="preserve"> vidutinių pareiginių algų (pastoviųjų dalių kartu su kintamosiomis dalimis) dydžių. </w:t>
      </w:r>
    </w:p>
    <w:p w:rsidR="00977B16" w:rsidRPr="00206C10" w:rsidRDefault="00977B16" w:rsidP="00811F32">
      <w:pPr>
        <w:spacing w:after="0" w:line="360" w:lineRule="auto"/>
        <w:ind w:firstLine="709"/>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3. Biudžetinių įstaigų struktūrinių padalinių vadovų ir jų pavaduotojų, išskyrus mokyklų ugdymą organizuojančių skyrių vedėjus, pareiginės algos pastovioji dalis </w:t>
      </w:r>
      <w:r w:rsidR="00163532" w:rsidRPr="00206C10">
        <w:rPr>
          <w:rFonts w:ascii="Times New Roman" w:eastAsia="Times New Roman" w:hAnsi="Times New Roman" w:cs="Times New Roman"/>
          <w:sz w:val="24"/>
          <w:szCs w:val="24"/>
          <w:lang w:eastAsia="lt-LT"/>
        </w:rPr>
        <w:t xml:space="preserve">darbo apmokėjimo sistemoje </w:t>
      </w:r>
      <w:r w:rsidRPr="00206C10">
        <w:rPr>
          <w:rFonts w:ascii="Times New Roman" w:eastAsia="Times New Roman" w:hAnsi="Times New Roman" w:cs="Times New Roman"/>
          <w:sz w:val="24"/>
          <w:szCs w:val="24"/>
          <w:lang w:eastAsia="lt-LT"/>
        </w:rPr>
        <w:t xml:space="preserve">nustatoma pagal šio įstatymo 2 priedą, atsižvelgiant į pareigybės lygį, vadovaujamo darbo patirtį, kuri apskaičiuojama sumuojant laikotarpius, kai buvo vadovaujama įmonėms, įstaigoms ir organizacijoms ir (ar) jų padaliniams, profesinio darbo patirtį, kuri apskaičiuojama sumuojant laikotarpius, kai buvo dirbamas </w:t>
      </w:r>
      <w:r w:rsidR="00315F79" w:rsidRPr="00206C10">
        <w:rPr>
          <w:rFonts w:ascii="Times New Roman" w:eastAsia="Times New Roman" w:hAnsi="Times New Roman" w:cs="Times New Roman"/>
          <w:sz w:val="24"/>
          <w:szCs w:val="24"/>
          <w:lang w:eastAsia="lt-LT"/>
        </w:rPr>
        <w:t xml:space="preserve">darbas, </w:t>
      </w:r>
      <w:r w:rsidRPr="00206C10">
        <w:rPr>
          <w:rFonts w:ascii="Times New Roman" w:eastAsia="Times New Roman" w:hAnsi="Times New Roman" w:cs="Times New Roman"/>
          <w:sz w:val="24"/>
          <w:szCs w:val="24"/>
          <w:lang w:eastAsia="lt-LT"/>
        </w:rPr>
        <w:t>analogiškas pareigybės aprašyme nustatytam tam tikros profesijos ar specialybės darb</w:t>
      </w:r>
      <w:r w:rsidR="00315F79" w:rsidRPr="00206C10">
        <w:rPr>
          <w:rFonts w:ascii="Times New Roman" w:eastAsia="Times New Roman" w:hAnsi="Times New Roman" w:cs="Times New Roman"/>
          <w:sz w:val="24"/>
          <w:szCs w:val="24"/>
          <w:lang w:eastAsia="lt-LT"/>
        </w:rPr>
        <w:t>ui,</w:t>
      </w:r>
      <w:r w:rsidRPr="00206C10">
        <w:rPr>
          <w:rFonts w:ascii="Times New Roman" w:eastAsia="Times New Roman" w:hAnsi="Times New Roman" w:cs="Times New Roman"/>
          <w:sz w:val="24"/>
          <w:szCs w:val="24"/>
          <w:lang w:eastAsia="lt-LT"/>
        </w:rPr>
        <w:t xml:space="preserve"> arba vykdytos </w:t>
      </w:r>
      <w:r w:rsidR="00315F79" w:rsidRPr="00206C10">
        <w:rPr>
          <w:rFonts w:ascii="Times New Roman" w:eastAsia="Times New Roman" w:hAnsi="Times New Roman" w:cs="Times New Roman"/>
          <w:sz w:val="24"/>
          <w:szCs w:val="24"/>
          <w:lang w:eastAsia="lt-LT"/>
        </w:rPr>
        <w:t xml:space="preserve">funkcijos, </w:t>
      </w:r>
      <w:r w:rsidRPr="00206C10">
        <w:rPr>
          <w:rFonts w:ascii="Times New Roman" w:eastAsia="Times New Roman" w:hAnsi="Times New Roman" w:cs="Times New Roman"/>
          <w:sz w:val="24"/>
          <w:szCs w:val="24"/>
          <w:lang w:eastAsia="lt-LT"/>
        </w:rPr>
        <w:t xml:space="preserve">analogiškos pareigybės aprašyme nustatytoms funkcijos, </w:t>
      </w:r>
      <w:r w:rsidR="006543CA" w:rsidRPr="00206C10">
        <w:rPr>
          <w:rFonts w:ascii="Times New Roman" w:eastAsia="Times New Roman" w:hAnsi="Times New Roman" w:cs="Times New Roman"/>
          <w:sz w:val="24"/>
          <w:szCs w:val="24"/>
          <w:lang w:eastAsia="lt-LT"/>
        </w:rPr>
        <w:t>kitu</w:t>
      </w:r>
      <w:r w:rsidR="00847ADA" w:rsidRPr="00206C10">
        <w:rPr>
          <w:rFonts w:ascii="Times New Roman" w:eastAsia="Times New Roman" w:hAnsi="Times New Roman" w:cs="Times New Roman"/>
          <w:sz w:val="24"/>
          <w:szCs w:val="24"/>
          <w:lang w:eastAsia="lt-LT"/>
        </w:rPr>
        <w:t>s</w:t>
      </w:r>
      <w:r w:rsidR="006543CA"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darbo apmokėjimo sistemoje nustatytus kriterijus.</w:t>
      </w:r>
    </w:p>
    <w:p w:rsidR="00977B16" w:rsidRPr="00206C10" w:rsidRDefault="00977B16" w:rsidP="006275AF">
      <w:pPr>
        <w:spacing w:after="0" w:line="360" w:lineRule="auto"/>
        <w:ind w:firstLine="720"/>
        <w:jc w:val="both"/>
        <w:textAlignment w:val="baseline"/>
        <w:rPr>
          <w:rFonts w:ascii="Times New Roman" w:eastAsia="Times New Roman" w:hAnsi="Times New Roman" w:cs="Times New Roman"/>
          <w:sz w:val="24"/>
          <w:szCs w:val="24"/>
          <w:lang w:eastAsia="lt-LT"/>
        </w:rPr>
      </w:pPr>
      <w:bookmarkStart w:id="62" w:name="part_c08d64fb6f384e51b865d441a8ad0640"/>
      <w:bookmarkEnd w:id="62"/>
      <w:r w:rsidRPr="00206C10">
        <w:rPr>
          <w:rFonts w:ascii="Times New Roman" w:eastAsia="Times New Roman" w:hAnsi="Times New Roman" w:cs="Times New Roman"/>
          <w:sz w:val="24"/>
          <w:szCs w:val="24"/>
          <w:lang w:eastAsia="lt-LT"/>
        </w:rPr>
        <w:t xml:space="preserve">4. Biudžetinių įstaigų darbuotojų, išskyrus biudžetinių įstaigų vadovus, jų pavaduotojus, struktūrinių padalinių vadovus ir jų pavaduotojus, mokytojus (išskyrus trenerius), pagalbos mokiniui specialistus ir darbininkus, pareiginės algos pastovioji dalis </w:t>
      </w:r>
      <w:r w:rsidR="006543CA" w:rsidRPr="00206C10">
        <w:rPr>
          <w:rFonts w:ascii="Times New Roman" w:eastAsia="Times New Roman" w:hAnsi="Times New Roman" w:cs="Times New Roman"/>
          <w:sz w:val="24"/>
          <w:szCs w:val="24"/>
          <w:lang w:eastAsia="lt-LT"/>
        </w:rPr>
        <w:t xml:space="preserve">darbo apmokėjimo sistemoje </w:t>
      </w:r>
      <w:r w:rsidRPr="00206C10">
        <w:rPr>
          <w:rFonts w:ascii="Times New Roman" w:eastAsia="Times New Roman" w:hAnsi="Times New Roman" w:cs="Times New Roman"/>
          <w:sz w:val="24"/>
          <w:szCs w:val="24"/>
          <w:lang w:eastAsia="lt-LT"/>
        </w:rPr>
        <w:t xml:space="preserve">nustatoma pagal šio įstatymo 3 ir 4 priedus, atsižvelgiant į pareigybės lygį, profesinio darbo patirtį, kuri apskaičiuojama sumuojant laikotarpius, kai buvo dirbamas </w:t>
      </w:r>
      <w:r w:rsidR="00315F79" w:rsidRPr="00206C10">
        <w:rPr>
          <w:rFonts w:ascii="Times New Roman" w:eastAsia="Times New Roman" w:hAnsi="Times New Roman" w:cs="Times New Roman"/>
          <w:sz w:val="24"/>
          <w:szCs w:val="24"/>
          <w:lang w:eastAsia="lt-LT"/>
        </w:rPr>
        <w:t xml:space="preserve">darbas, </w:t>
      </w:r>
      <w:r w:rsidRPr="00206C10">
        <w:rPr>
          <w:rFonts w:ascii="Times New Roman" w:eastAsia="Times New Roman" w:hAnsi="Times New Roman" w:cs="Times New Roman"/>
          <w:sz w:val="24"/>
          <w:szCs w:val="24"/>
          <w:lang w:eastAsia="lt-LT"/>
        </w:rPr>
        <w:t xml:space="preserve">analogiškas pareigybės </w:t>
      </w:r>
      <w:r w:rsidRPr="00206C10">
        <w:rPr>
          <w:rFonts w:ascii="Times New Roman" w:eastAsia="Times New Roman" w:hAnsi="Times New Roman" w:cs="Times New Roman"/>
          <w:sz w:val="24"/>
          <w:szCs w:val="24"/>
          <w:lang w:eastAsia="lt-LT"/>
        </w:rPr>
        <w:lastRenderedPageBreak/>
        <w:t>aprašyme nustatytam tam tikros profesijos ar specialybės darb</w:t>
      </w:r>
      <w:r w:rsidR="00315F79" w:rsidRPr="00206C10">
        <w:rPr>
          <w:rFonts w:ascii="Times New Roman" w:eastAsia="Times New Roman" w:hAnsi="Times New Roman" w:cs="Times New Roman"/>
          <w:sz w:val="24"/>
          <w:szCs w:val="24"/>
          <w:lang w:eastAsia="lt-LT"/>
        </w:rPr>
        <w:t>ui,</w:t>
      </w:r>
      <w:r w:rsidRPr="00206C10">
        <w:rPr>
          <w:rFonts w:ascii="Times New Roman" w:eastAsia="Times New Roman" w:hAnsi="Times New Roman" w:cs="Times New Roman"/>
          <w:sz w:val="24"/>
          <w:szCs w:val="24"/>
          <w:lang w:eastAsia="lt-LT"/>
        </w:rPr>
        <w:t xml:space="preserve"> arba vykdytos </w:t>
      </w:r>
      <w:r w:rsidR="00315F79" w:rsidRPr="00206C10">
        <w:rPr>
          <w:rFonts w:ascii="Times New Roman" w:eastAsia="Times New Roman" w:hAnsi="Times New Roman" w:cs="Times New Roman"/>
          <w:sz w:val="24"/>
          <w:szCs w:val="24"/>
          <w:lang w:eastAsia="lt-LT"/>
        </w:rPr>
        <w:t xml:space="preserve">funkcijos, </w:t>
      </w:r>
      <w:r w:rsidRPr="00206C10">
        <w:rPr>
          <w:rFonts w:ascii="Times New Roman" w:eastAsia="Times New Roman" w:hAnsi="Times New Roman" w:cs="Times New Roman"/>
          <w:sz w:val="24"/>
          <w:szCs w:val="24"/>
          <w:lang w:eastAsia="lt-LT"/>
        </w:rPr>
        <w:t xml:space="preserve">analogiškos pareigybės aprašyme nustatytoms funkcijos, </w:t>
      </w:r>
      <w:r w:rsidR="006543CA" w:rsidRPr="00206C10">
        <w:rPr>
          <w:rFonts w:ascii="Times New Roman" w:eastAsia="Times New Roman" w:hAnsi="Times New Roman" w:cs="Times New Roman"/>
          <w:sz w:val="24"/>
          <w:szCs w:val="24"/>
          <w:lang w:eastAsia="lt-LT"/>
        </w:rPr>
        <w:t xml:space="preserve">kitus </w:t>
      </w:r>
      <w:r w:rsidRPr="00206C10">
        <w:rPr>
          <w:rFonts w:ascii="Times New Roman" w:eastAsia="Times New Roman" w:hAnsi="Times New Roman" w:cs="Times New Roman"/>
          <w:sz w:val="24"/>
          <w:szCs w:val="24"/>
          <w:lang w:eastAsia="lt-LT"/>
        </w:rPr>
        <w:t>darbo apmokėjimo sistemoje nustatytus kriterijus.</w:t>
      </w:r>
    </w:p>
    <w:p w:rsidR="00977B16" w:rsidRPr="00206C10" w:rsidRDefault="00977B16" w:rsidP="00811F32">
      <w:pPr>
        <w:spacing w:after="0" w:line="360" w:lineRule="auto"/>
        <w:ind w:firstLine="709"/>
        <w:jc w:val="both"/>
        <w:rPr>
          <w:rFonts w:ascii="Times New Roman" w:eastAsia="Times New Roman" w:hAnsi="Times New Roman" w:cs="Times New Roman"/>
          <w:sz w:val="24"/>
          <w:szCs w:val="24"/>
          <w:lang w:val="en-US" w:eastAsia="lt-LT"/>
        </w:rPr>
      </w:pPr>
      <w:r w:rsidRPr="00206C10">
        <w:rPr>
          <w:rFonts w:ascii="Times New Roman" w:eastAsia="Times New Roman" w:hAnsi="Times New Roman" w:cs="Times New Roman"/>
          <w:sz w:val="24"/>
          <w:szCs w:val="24"/>
          <w:lang w:eastAsia="lt-LT"/>
        </w:rPr>
        <w:t>5. Darbininkų pareiginės algos pastovioji dalis nustatoma minimaliosios mėnesinės algos dydžio.</w:t>
      </w:r>
    </w:p>
    <w:p w:rsidR="002E4870" w:rsidRPr="00206C10" w:rsidRDefault="002E4870" w:rsidP="002E4870">
      <w:pPr>
        <w:spacing w:after="0" w:line="360" w:lineRule="auto"/>
        <w:ind w:firstLine="709"/>
        <w:jc w:val="both"/>
        <w:rPr>
          <w:rFonts w:ascii="Times New Roman" w:eastAsia="Times New Roman" w:hAnsi="Times New Roman" w:cs="Times New Roman"/>
          <w:sz w:val="24"/>
          <w:szCs w:val="24"/>
          <w:lang w:val="en-US" w:eastAsia="lt-LT"/>
        </w:rPr>
      </w:pPr>
      <w:bookmarkStart w:id="63" w:name="part_1ab826e2be184b0493c7c63156fce025"/>
      <w:bookmarkEnd w:id="63"/>
      <w:r w:rsidRPr="00206C10">
        <w:rPr>
          <w:rFonts w:ascii="Times New Roman" w:eastAsia="Times New Roman" w:hAnsi="Times New Roman" w:cs="Times New Roman"/>
          <w:sz w:val="24"/>
          <w:szCs w:val="24"/>
          <w:lang w:eastAsia="lt-LT"/>
        </w:rPr>
        <w:t xml:space="preserve">6. A1 lygio pareigybių pareiginės algos pastoviosios dalies koeficientai </w:t>
      </w:r>
      <w:r w:rsidR="0087073E" w:rsidRPr="00206C10">
        <w:rPr>
          <w:rFonts w:ascii="Times New Roman" w:eastAsia="Times New Roman" w:hAnsi="Times New Roman" w:cs="Times New Roman"/>
          <w:sz w:val="24"/>
          <w:szCs w:val="24"/>
          <w:lang w:eastAsia="lt-LT"/>
        </w:rPr>
        <w:t xml:space="preserve">darbo apmokėjimo sistemoje nustatomi </w:t>
      </w:r>
      <w:r w:rsidRPr="00206C10">
        <w:rPr>
          <w:rFonts w:ascii="Times New Roman" w:eastAsia="Times New Roman" w:hAnsi="Times New Roman" w:cs="Times New Roman"/>
          <w:sz w:val="24"/>
          <w:szCs w:val="24"/>
          <w:lang w:eastAsia="lt-LT"/>
        </w:rPr>
        <w:t xml:space="preserve">20 procentų </w:t>
      </w:r>
      <w:r w:rsidR="0087073E" w:rsidRPr="00206C10">
        <w:rPr>
          <w:rFonts w:ascii="Times New Roman" w:eastAsia="Times New Roman" w:hAnsi="Times New Roman" w:cs="Times New Roman"/>
          <w:sz w:val="24"/>
          <w:szCs w:val="24"/>
          <w:lang w:eastAsia="lt-LT"/>
        </w:rPr>
        <w:t xml:space="preserve">didesni nei </w:t>
      </w:r>
      <w:r w:rsidRPr="00206C10">
        <w:rPr>
          <w:rFonts w:ascii="Times New Roman" w:eastAsia="Times New Roman" w:hAnsi="Times New Roman" w:cs="Times New Roman"/>
          <w:sz w:val="24"/>
          <w:szCs w:val="24"/>
          <w:lang w:eastAsia="lt-LT"/>
        </w:rPr>
        <w:t>A2 lygio pareigybėms nustatyt</w:t>
      </w:r>
      <w:r w:rsidR="0087073E" w:rsidRPr="00206C10">
        <w:rPr>
          <w:rFonts w:ascii="Times New Roman" w:eastAsia="Times New Roman" w:hAnsi="Times New Roman" w:cs="Times New Roman"/>
          <w:sz w:val="24"/>
          <w:szCs w:val="24"/>
          <w:lang w:eastAsia="lt-LT"/>
        </w:rPr>
        <w:t>i</w:t>
      </w:r>
      <w:r w:rsidRPr="00206C10">
        <w:rPr>
          <w:rFonts w:ascii="Times New Roman" w:eastAsia="Times New Roman" w:hAnsi="Times New Roman" w:cs="Times New Roman"/>
          <w:sz w:val="24"/>
          <w:szCs w:val="24"/>
          <w:lang w:eastAsia="lt-LT"/>
        </w:rPr>
        <w:t xml:space="preserve"> pareiginės algos pastoviosios dalies koeficient</w:t>
      </w:r>
      <w:r w:rsidR="0087290D" w:rsidRPr="00206C10">
        <w:rPr>
          <w:rFonts w:ascii="Times New Roman" w:eastAsia="Times New Roman" w:hAnsi="Times New Roman" w:cs="Times New Roman"/>
          <w:sz w:val="24"/>
          <w:szCs w:val="24"/>
          <w:lang w:eastAsia="lt-LT"/>
        </w:rPr>
        <w:t>ai</w:t>
      </w:r>
      <w:r w:rsidRPr="00206C10">
        <w:rPr>
          <w:rFonts w:ascii="Times New Roman" w:eastAsia="Times New Roman" w:hAnsi="Times New Roman" w:cs="Times New Roman"/>
          <w:sz w:val="24"/>
          <w:szCs w:val="24"/>
          <w:lang w:eastAsia="lt-LT"/>
        </w:rPr>
        <w:t>.</w:t>
      </w:r>
    </w:p>
    <w:p w:rsidR="00977B16" w:rsidRPr="00206C10" w:rsidRDefault="00701286" w:rsidP="00811F32">
      <w:pPr>
        <w:spacing w:after="0" w:line="360" w:lineRule="auto"/>
        <w:ind w:firstLine="709"/>
        <w:jc w:val="both"/>
        <w:rPr>
          <w:rFonts w:ascii="Times New Roman" w:eastAsia="Times New Roman" w:hAnsi="Times New Roman" w:cs="Times New Roman"/>
          <w:sz w:val="24"/>
          <w:szCs w:val="24"/>
          <w:lang w:val="en-US" w:eastAsia="lt-LT"/>
        </w:rPr>
      </w:pPr>
      <w:bookmarkStart w:id="64" w:name="part_678b8ca8faaf4722bc773f1c0059f3d6"/>
      <w:bookmarkEnd w:id="64"/>
      <w:r w:rsidRPr="00206C10">
        <w:rPr>
          <w:rFonts w:ascii="Times New Roman" w:eastAsia="Times New Roman" w:hAnsi="Times New Roman" w:cs="Times New Roman"/>
          <w:sz w:val="24"/>
          <w:szCs w:val="24"/>
          <w:lang w:eastAsia="lt-LT"/>
        </w:rPr>
        <w:t xml:space="preserve">7. </w:t>
      </w:r>
      <w:r w:rsidR="00977B16" w:rsidRPr="00206C10">
        <w:rPr>
          <w:rFonts w:ascii="Times New Roman" w:eastAsia="Times New Roman" w:hAnsi="Times New Roman" w:cs="Times New Roman"/>
          <w:sz w:val="24"/>
          <w:szCs w:val="24"/>
          <w:lang w:eastAsia="lt-LT"/>
        </w:rPr>
        <w:t xml:space="preserve">Socialinių paslaugų srities darbuotojams šio įstatymo 1–4 prieduose nustatyti minimalieji pareiginės algos pastoviosios dalies koeficientai didinami 20 procentų. </w:t>
      </w:r>
    </w:p>
    <w:p w:rsidR="00977B16" w:rsidRPr="00206C10" w:rsidRDefault="00701286" w:rsidP="0085120A">
      <w:pPr>
        <w:spacing w:after="0" w:line="360" w:lineRule="auto"/>
        <w:ind w:firstLine="709"/>
        <w:jc w:val="both"/>
        <w:rPr>
          <w:rFonts w:ascii="Times New Roman" w:eastAsia="Times New Roman" w:hAnsi="Times New Roman" w:cs="Times New Roman"/>
          <w:sz w:val="24"/>
          <w:szCs w:val="24"/>
          <w:lang w:eastAsia="lt-LT"/>
        </w:rPr>
      </w:pPr>
      <w:bookmarkStart w:id="65" w:name="part_71f650d3c52e4290a03f9b04a4eccffa"/>
      <w:bookmarkEnd w:id="65"/>
      <w:r w:rsidRPr="00206C10">
        <w:rPr>
          <w:rFonts w:ascii="Times New Roman" w:eastAsia="Times New Roman" w:hAnsi="Times New Roman" w:cs="Times New Roman"/>
          <w:sz w:val="24"/>
          <w:szCs w:val="24"/>
          <w:lang w:eastAsia="lt-LT"/>
        </w:rPr>
        <w:t xml:space="preserve">8. </w:t>
      </w:r>
      <w:r w:rsidR="00977B16" w:rsidRPr="00206C10">
        <w:rPr>
          <w:rFonts w:ascii="Times New Roman" w:eastAsia="Times New Roman" w:hAnsi="Times New Roman" w:cs="Times New Roman"/>
          <w:sz w:val="24"/>
          <w:szCs w:val="24"/>
          <w:lang w:eastAsia="lt-LT"/>
        </w:rPr>
        <w:t xml:space="preserve">Nustatant pareiginės algos pastoviąją dalį, papildomai įvertinamas nacionalinių, valstybinių ir savivaldybių kultūros ir meno įstaigų aukščiausiojo profesinio meninio lygio kultūros ir meno darbuotojų nacionaliniu ir tarptautiniu mastu įgytas pripažinimas, Vyriausybės ar jos įgaliotos institucijos nustatytas </w:t>
      </w:r>
      <w:r w:rsidR="00D97BE3">
        <w:rPr>
          <w:rFonts w:ascii="Times New Roman" w:eastAsia="Times New Roman" w:hAnsi="Times New Roman" w:cs="Times New Roman"/>
          <w:sz w:val="24"/>
          <w:szCs w:val="24"/>
          <w:lang w:eastAsia="lt-LT"/>
        </w:rPr>
        <w:t>atskirų</w:t>
      </w:r>
      <w:bookmarkStart w:id="66" w:name="_GoBack"/>
      <w:bookmarkEnd w:id="66"/>
      <w:r w:rsidR="00636B2A" w:rsidRPr="00206C10">
        <w:rPr>
          <w:rFonts w:ascii="Times New Roman" w:eastAsia="Times New Roman" w:hAnsi="Times New Roman" w:cs="Times New Roman"/>
          <w:sz w:val="24"/>
          <w:szCs w:val="24"/>
          <w:lang w:eastAsia="lt-LT"/>
        </w:rPr>
        <w:t xml:space="preserve"> </w:t>
      </w:r>
      <w:r w:rsidR="00977B16" w:rsidRPr="00206C10">
        <w:rPr>
          <w:rFonts w:ascii="Times New Roman" w:eastAsia="Times New Roman" w:hAnsi="Times New Roman" w:cs="Times New Roman"/>
          <w:sz w:val="24"/>
          <w:szCs w:val="24"/>
          <w:lang w:eastAsia="lt-LT"/>
        </w:rPr>
        <w:t xml:space="preserve">profesijų </w:t>
      </w:r>
      <w:r w:rsidR="00636B2A" w:rsidRPr="00206C10">
        <w:rPr>
          <w:rFonts w:ascii="Times New Roman" w:eastAsia="Times New Roman" w:hAnsi="Times New Roman" w:cs="Times New Roman"/>
          <w:sz w:val="24"/>
          <w:szCs w:val="24"/>
          <w:lang w:eastAsia="lt-LT"/>
        </w:rPr>
        <w:t xml:space="preserve">atstovų </w:t>
      </w:r>
      <w:r w:rsidR="00977B16" w:rsidRPr="00206C10">
        <w:rPr>
          <w:rFonts w:ascii="Times New Roman" w:eastAsia="Times New Roman" w:hAnsi="Times New Roman" w:cs="Times New Roman"/>
          <w:sz w:val="24"/>
          <w:szCs w:val="24"/>
          <w:lang w:eastAsia="lt-LT"/>
        </w:rPr>
        <w:t>trūkumas Lietuvos Respublikos darbo rinkoje, trenerių ar darbuotojų aukšta kvalifikacinė kategorija, nustatyta pagal tam tikrai darbuotojų grupei keliamus kvalifikacinius reikalavimus. Šiais atvejais šio įstatymo 1–5 prieduose nustatyti pareiginės algos pastoviosios dalies koeficientai gali būti didinami iki 100 procentų. Trenerio pareiginės algos pastovioji dalis didinama</w:t>
      </w:r>
      <w:r w:rsidR="00636B2A" w:rsidRPr="00206C10">
        <w:rPr>
          <w:rFonts w:ascii="Times New Roman" w:eastAsia="Times New Roman" w:hAnsi="Times New Roman" w:cs="Times New Roman"/>
          <w:sz w:val="24"/>
          <w:szCs w:val="24"/>
          <w:lang w:eastAsia="lt-LT"/>
        </w:rPr>
        <w:t>,</w:t>
      </w:r>
      <w:r w:rsidR="00977B16" w:rsidRPr="00206C10">
        <w:rPr>
          <w:rFonts w:ascii="Times New Roman" w:eastAsia="Times New Roman" w:hAnsi="Times New Roman" w:cs="Times New Roman"/>
          <w:sz w:val="24"/>
          <w:szCs w:val="24"/>
          <w:lang w:eastAsia="lt-LT"/>
        </w:rPr>
        <w:t xml:space="preserve"> atsižvelgiant į trenerio turimą kvalifikacinę kategoriją: už pirmą kvalifikacinę kategoriją ‒ 45 procentais, už antrą – 55 procentais, už trečią – 65</w:t>
      </w:r>
      <w:r w:rsidR="00636B2A" w:rsidRPr="00206C10">
        <w:rPr>
          <w:rFonts w:ascii="Times New Roman" w:eastAsia="Times New Roman" w:hAnsi="Times New Roman" w:cs="Times New Roman"/>
          <w:sz w:val="24"/>
          <w:szCs w:val="24"/>
          <w:lang w:eastAsia="lt-LT"/>
        </w:rPr>
        <w:t> </w:t>
      </w:r>
      <w:r w:rsidR="00977B16" w:rsidRPr="00206C10">
        <w:rPr>
          <w:rFonts w:ascii="Times New Roman" w:eastAsia="Times New Roman" w:hAnsi="Times New Roman" w:cs="Times New Roman"/>
          <w:sz w:val="24"/>
          <w:szCs w:val="24"/>
          <w:lang w:eastAsia="lt-LT"/>
        </w:rPr>
        <w:t>procentais, už ketvirtą – 75 procentais, už penktą – 90 procentų, už šeštą – 100 procentų. Treneriams, neturintiems kvalifikacinės kategorijos, pareiginės algos pastoviosios dalies koeficientai gali būti didinami iki 40 procentų. Socialinių paslaugų srities darbuotojo pareiginės algos pastovioji dalis didinama atsižvelgiant į socialinių paslaugų srities darbuotojo turimą kvalifikacinę kategoriją: už pirmą (žemiausią) kvalifikacinę kategoriją – 10 procentų, už antrą</w:t>
      </w:r>
      <w:r w:rsidR="00636B2A" w:rsidRPr="00206C10">
        <w:rPr>
          <w:rFonts w:ascii="Times New Roman" w:eastAsia="Times New Roman" w:hAnsi="Times New Roman" w:cs="Times New Roman"/>
          <w:sz w:val="24"/>
          <w:szCs w:val="24"/>
          <w:lang w:eastAsia="lt-LT"/>
        </w:rPr>
        <w:t> </w:t>
      </w:r>
      <w:r w:rsidR="00977B16" w:rsidRPr="00206C10">
        <w:rPr>
          <w:rFonts w:ascii="Times New Roman" w:eastAsia="Times New Roman" w:hAnsi="Times New Roman" w:cs="Times New Roman"/>
          <w:sz w:val="24"/>
          <w:szCs w:val="24"/>
          <w:lang w:eastAsia="lt-LT"/>
        </w:rPr>
        <w:t>(aukštesnę) – 15 procentų, už trečią (aukščiausią) – 25 procentais. Socialinių paslaugų srities darbuotojams, neturintiems kvalifikacinės kategorijos, pareiginės algos pastoviosios dalies koeficientai gali būti didinami iki 10 procentų.</w:t>
      </w:r>
    </w:p>
    <w:p w:rsidR="00977B16" w:rsidRPr="00206C10" w:rsidRDefault="00701286" w:rsidP="00B5024B">
      <w:pPr>
        <w:spacing w:after="0" w:line="360" w:lineRule="auto"/>
        <w:ind w:firstLine="709"/>
        <w:jc w:val="both"/>
        <w:rPr>
          <w:rFonts w:ascii="Times New Roman" w:eastAsia="Times New Roman" w:hAnsi="Times New Roman" w:cs="Times New Roman"/>
          <w:sz w:val="24"/>
          <w:szCs w:val="24"/>
          <w:lang w:eastAsia="lt-LT"/>
        </w:rPr>
      </w:pPr>
      <w:bookmarkStart w:id="67" w:name="part_c758268c32fb4d968fce334a15552b88"/>
      <w:bookmarkEnd w:id="67"/>
      <w:r w:rsidRPr="00206C10">
        <w:rPr>
          <w:rFonts w:ascii="Times New Roman" w:eastAsia="Times New Roman" w:hAnsi="Times New Roman" w:cs="Times New Roman"/>
          <w:sz w:val="24"/>
          <w:szCs w:val="24"/>
          <w:lang w:eastAsia="lt-LT"/>
        </w:rPr>
        <w:t xml:space="preserve">9. </w:t>
      </w:r>
      <w:r w:rsidR="00977B16" w:rsidRPr="00206C10">
        <w:rPr>
          <w:rFonts w:ascii="Times New Roman" w:eastAsia="Times New Roman" w:hAnsi="Times New Roman" w:cs="Times New Roman"/>
          <w:sz w:val="24"/>
          <w:szCs w:val="24"/>
          <w:lang w:eastAsia="lt-LT"/>
        </w:rPr>
        <w:t xml:space="preserve">Pareiginės algos pastoviosios dalies koeficiento padidinimas šio straipsnio 6, </w:t>
      </w:r>
      <w:r w:rsidR="002B5298" w:rsidRPr="00206C10">
        <w:rPr>
          <w:rFonts w:ascii="Times New Roman" w:eastAsia="Times New Roman" w:hAnsi="Times New Roman" w:cs="Times New Roman"/>
          <w:sz w:val="24"/>
          <w:szCs w:val="24"/>
          <w:lang w:eastAsia="lt-LT"/>
        </w:rPr>
        <w:t xml:space="preserve">7 ir 8 </w:t>
      </w:r>
      <w:r w:rsidR="00977B16" w:rsidRPr="00206C10">
        <w:rPr>
          <w:rFonts w:ascii="Times New Roman" w:eastAsia="Times New Roman" w:hAnsi="Times New Roman" w:cs="Times New Roman"/>
          <w:sz w:val="24"/>
          <w:szCs w:val="24"/>
          <w:lang w:eastAsia="lt-LT"/>
        </w:rPr>
        <w:t xml:space="preserve">dalyse nustatytais pagrindais negali viršyti 100 procentų </w:t>
      </w:r>
      <w:r w:rsidR="00812067" w:rsidRPr="00206C10">
        <w:rPr>
          <w:rFonts w:ascii="Times New Roman" w:eastAsia="Times New Roman" w:hAnsi="Times New Roman" w:cs="Times New Roman"/>
          <w:sz w:val="24"/>
          <w:szCs w:val="24"/>
          <w:lang w:eastAsia="lt-LT"/>
        </w:rPr>
        <w:t xml:space="preserve">biudžetinės įstaigos darbo apmokėjimo sistemoje </w:t>
      </w:r>
      <w:r w:rsidR="00977B16" w:rsidRPr="00206C10">
        <w:rPr>
          <w:rFonts w:ascii="Times New Roman" w:eastAsia="Times New Roman" w:hAnsi="Times New Roman" w:cs="Times New Roman"/>
          <w:sz w:val="24"/>
          <w:szCs w:val="24"/>
          <w:lang w:eastAsia="lt-LT"/>
        </w:rPr>
        <w:t xml:space="preserve">nustatytos pareiginės algos pastoviosios dalies koeficiento dydžio. </w:t>
      </w:r>
    </w:p>
    <w:p w:rsidR="00977B16" w:rsidRPr="00206C10" w:rsidRDefault="002B5298" w:rsidP="00B5024B">
      <w:pPr>
        <w:spacing w:after="0" w:line="360" w:lineRule="auto"/>
        <w:ind w:firstLine="709"/>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10. </w:t>
      </w:r>
      <w:r w:rsidR="00977B16" w:rsidRPr="00206C10">
        <w:rPr>
          <w:rFonts w:ascii="Times New Roman" w:eastAsia="Times New Roman" w:hAnsi="Times New Roman" w:cs="Times New Roman"/>
          <w:sz w:val="24"/>
          <w:szCs w:val="24"/>
          <w:lang w:eastAsia="lt-LT"/>
        </w:rPr>
        <w:t xml:space="preserve">Biudžetinės įstaigos darbuotojo pareiginės algos pastoviosios dalies koeficientą pagal darbo apmokėjimo sistemoje numatytus </w:t>
      </w:r>
      <w:r w:rsidR="00B5024B" w:rsidRPr="00206C10">
        <w:rPr>
          <w:rFonts w:ascii="Times New Roman" w:eastAsia="Times New Roman" w:hAnsi="Times New Roman" w:cs="Times New Roman"/>
          <w:sz w:val="24"/>
          <w:szCs w:val="24"/>
          <w:lang w:eastAsia="lt-LT"/>
        </w:rPr>
        <w:t>kriterijus</w:t>
      </w:r>
      <w:r w:rsidR="0085120A" w:rsidRPr="00206C10">
        <w:rPr>
          <w:rFonts w:ascii="Times New Roman" w:eastAsia="Times New Roman" w:hAnsi="Times New Roman" w:cs="Times New Roman"/>
          <w:sz w:val="24"/>
          <w:szCs w:val="24"/>
          <w:lang w:eastAsia="lt-LT"/>
        </w:rPr>
        <w:t xml:space="preserve"> ir koeficientų dydžius</w:t>
      </w:r>
      <w:r w:rsidR="00B5024B" w:rsidRPr="00206C10">
        <w:rPr>
          <w:rFonts w:ascii="Times New Roman" w:eastAsia="Times New Roman" w:hAnsi="Times New Roman" w:cs="Times New Roman"/>
          <w:sz w:val="24"/>
          <w:szCs w:val="24"/>
          <w:lang w:eastAsia="lt-LT"/>
        </w:rPr>
        <w:t xml:space="preserve"> </w:t>
      </w:r>
      <w:r w:rsidR="00977B16" w:rsidRPr="00206C10">
        <w:rPr>
          <w:rFonts w:ascii="Times New Roman" w:eastAsia="Times New Roman" w:hAnsi="Times New Roman" w:cs="Times New Roman"/>
          <w:sz w:val="24"/>
          <w:szCs w:val="24"/>
          <w:lang w:eastAsia="lt-LT"/>
        </w:rPr>
        <w:t xml:space="preserve">nustato biudžetinės įstaigos vadovas, o biudžetinės įstaigos vadovo – savininko teises ir pareigas įgyvendinanti institucija. </w:t>
      </w:r>
    </w:p>
    <w:p w:rsidR="00977B16" w:rsidRPr="00206C10" w:rsidRDefault="002B5298" w:rsidP="006275AF">
      <w:pPr>
        <w:spacing w:after="0" w:line="360" w:lineRule="auto"/>
        <w:ind w:firstLine="720"/>
        <w:jc w:val="both"/>
        <w:rPr>
          <w:rFonts w:ascii="Times New Roman" w:eastAsia="Times New Roman" w:hAnsi="Times New Roman" w:cs="Times New Roman"/>
          <w:sz w:val="24"/>
          <w:szCs w:val="24"/>
          <w:lang w:eastAsia="lt-LT"/>
        </w:rPr>
      </w:pPr>
      <w:bookmarkStart w:id="68" w:name="part_aa0e108ebb994f81819b703bdfd7b0da"/>
      <w:bookmarkEnd w:id="68"/>
      <w:r w:rsidRPr="00206C10">
        <w:rPr>
          <w:rFonts w:ascii="Times New Roman" w:eastAsia="Times New Roman" w:hAnsi="Times New Roman" w:cs="Times New Roman"/>
          <w:sz w:val="24"/>
          <w:szCs w:val="24"/>
          <w:lang w:eastAsia="lt-LT"/>
        </w:rPr>
        <w:lastRenderedPageBreak/>
        <w:t xml:space="preserve">11. </w:t>
      </w:r>
      <w:r w:rsidR="00977B16" w:rsidRPr="00206C10">
        <w:rPr>
          <w:rFonts w:ascii="Times New Roman" w:eastAsia="Times New Roman" w:hAnsi="Times New Roman" w:cs="Times New Roman"/>
          <w:sz w:val="24"/>
          <w:szCs w:val="24"/>
          <w:lang w:eastAsia="lt-LT"/>
        </w:rPr>
        <w:t>Biudžetinės įstaigos darbuotojo pareiginės algos pastovioji dalis</w:t>
      </w:r>
      <w:r w:rsidR="00B5024B" w:rsidRPr="00206C10">
        <w:rPr>
          <w:rFonts w:ascii="Times New Roman" w:eastAsia="Times New Roman" w:hAnsi="Times New Roman" w:cs="Times New Roman"/>
          <w:sz w:val="24"/>
          <w:szCs w:val="24"/>
          <w:lang w:eastAsia="lt-LT"/>
        </w:rPr>
        <w:t>, nustatyta pagal šio įstatymo nuostatas ir biudžetinės įstaigos darbo apmokėjimo sistemą,</w:t>
      </w:r>
      <w:r w:rsidR="00977B16" w:rsidRPr="00206C10">
        <w:rPr>
          <w:rFonts w:ascii="Times New Roman" w:eastAsia="Times New Roman" w:hAnsi="Times New Roman" w:cs="Times New Roman"/>
          <w:sz w:val="24"/>
          <w:szCs w:val="24"/>
          <w:lang w:eastAsia="lt-LT"/>
        </w:rPr>
        <w:t xml:space="preserve"> sulygstama darbo sutartyje. Pareiginės algos pastoviosios dalies koeficientas, išskyrus šio įstatymo 8 straipsnyje nurodytų darbuotojų</w:t>
      </w:r>
      <w:r w:rsidR="0042171C" w:rsidRPr="00206C10">
        <w:rPr>
          <w:rFonts w:ascii="Times New Roman" w:eastAsia="Times New Roman" w:hAnsi="Times New Roman" w:cs="Times New Roman"/>
          <w:sz w:val="24"/>
          <w:szCs w:val="24"/>
          <w:lang w:eastAsia="lt-LT"/>
        </w:rPr>
        <w:t xml:space="preserve"> pareiginės algos pastoviosios dalies koeficientą</w:t>
      </w:r>
      <w:r w:rsidR="00977B16" w:rsidRPr="00206C10">
        <w:rPr>
          <w:rFonts w:ascii="Times New Roman" w:eastAsia="Times New Roman" w:hAnsi="Times New Roman" w:cs="Times New Roman"/>
          <w:sz w:val="24"/>
          <w:szCs w:val="24"/>
          <w:lang w:eastAsia="lt-LT"/>
        </w:rPr>
        <w:t xml:space="preserve">, turi būti nustatomas iš naujo, pasikeitus darbuotojų pareigybių skaičiui, vadovaujamo darbo patirčiai ir (ar) profesinio darbo patirčiai, įgijus </w:t>
      </w:r>
      <w:r w:rsidR="0042171C" w:rsidRPr="00206C10">
        <w:rPr>
          <w:rFonts w:ascii="Times New Roman" w:eastAsia="Times New Roman" w:hAnsi="Times New Roman" w:cs="Times New Roman"/>
          <w:sz w:val="24"/>
          <w:szCs w:val="24"/>
          <w:lang w:eastAsia="lt-LT"/>
        </w:rPr>
        <w:t xml:space="preserve">kvalifikacinę kategoriją </w:t>
      </w:r>
      <w:r w:rsidR="00977B16" w:rsidRPr="00206C10">
        <w:rPr>
          <w:rFonts w:ascii="Times New Roman" w:eastAsia="Times New Roman" w:hAnsi="Times New Roman" w:cs="Times New Roman"/>
          <w:sz w:val="24"/>
          <w:szCs w:val="24"/>
          <w:lang w:eastAsia="lt-LT"/>
        </w:rPr>
        <w:t>ir (ar) pasikeitus kvalifikacinei kategorijai</w:t>
      </w:r>
      <w:r w:rsidR="00697C6A" w:rsidRPr="00206C10">
        <w:rPr>
          <w:rFonts w:ascii="Times New Roman" w:eastAsia="Times New Roman" w:hAnsi="Times New Roman" w:cs="Times New Roman"/>
          <w:sz w:val="24"/>
          <w:szCs w:val="24"/>
          <w:lang w:eastAsia="lt-LT"/>
        </w:rPr>
        <w:t xml:space="preserve"> (pagal biudžetinės įstaigos darbo apmokėjimo sistemoje nustatytą tvarką)</w:t>
      </w:r>
      <w:r w:rsidR="00977B16" w:rsidRPr="00206C10">
        <w:rPr>
          <w:rFonts w:ascii="Times New Roman" w:eastAsia="Times New Roman" w:hAnsi="Times New Roman" w:cs="Times New Roman"/>
          <w:sz w:val="24"/>
          <w:szCs w:val="24"/>
          <w:lang w:eastAsia="lt-LT"/>
        </w:rPr>
        <w:t xml:space="preserve"> ar nustačius, kad biudžetinės įstaigos vadovo ar jo pavaduotojo pareiginė alga (pastovioji dalis kartu su kintamąja dalimi) viršija praėjusio ketvirčio biudžetinės įstaigos darbuotojų </w:t>
      </w:r>
      <w:r w:rsidR="002D6F92" w:rsidRPr="00206C10">
        <w:rPr>
          <w:rFonts w:ascii="Times New Roman" w:eastAsia="Times New Roman" w:hAnsi="Times New Roman" w:cs="Times New Roman"/>
          <w:sz w:val="24"/>
          <w:szCs w:val="24"/>
          <w:lang w:eastAsia="lt-LT"/>
        </w:rPr>
        <w:t>4</w:t>
      </w:r>
      <w:r w:rsidR="00977B16" w:rsidRPr="00206C10">
        <w:rPr>
          <w:rFonts w:ascii="Times New Roman" w:eastAsia="Times New Roman" w:hAnsi="Times New Roman" w:cs="Times New Roman"/>
          <w:sz w:val="24"/>
          <w:szCs w:val="24"/>
          <w:lang w:eastAsia="lt-LT"/>
        </w:rPr>
        <w:t xml:space="preserve"> vidutinius pareiginių algų (pastoviųjų dalių kartu su kintamosiomis dalimis) dydžius. Šio įstatymo 8 straipsnyje nurodytų darbuotojų pareiginės algos pastoviosios dalies koeficientas </w:t>
      </w:r>
      <w:r w:rsidR="00697C6A" w:rsidRPr="00206C10">
        <w:rPr>
          <w:rFonts w:ascii="Times New Roman" w:eastAsia="Times New Roman" w:hAnsi="Times New Roman" w:cs="Times New Roman"/>
          <w:sz w:val="24"/>
          <w:szCs w:val="24"/>
          <w:lang w:eastAsia="lt-LT"/>
        </w:rPr>
        <w:t xml:space="preserve">turi būti </w:t>
      </w:r>
      <w:r w:rsidR="00977B16" w:rsidRPr="00206C10">
        <w:rPr>
          <w:rFonts w:ascii="Times New Roman" w:eastAsia="Times New Roman" w:hAnsi="Times New Roman" w:cs="Times New Roman"/>
          <w:sz w:val="24"/>
          <w:szCs w:val="24"/>
          <w:lang w:eastAsia="lt-LT"/>
        </w:rPr>
        <w:t>nustatomas iš naujo</w:t>
      </w:r>
      <w:r w:rsidR="0042171C" w:rsidRPr="00206C10">
        <w:rPr>
          <w:rFonts w:ascii="Times New Roman" w:eastAsia="Times New Roman" w:hAnsi="Times New Roman" w:cs="Times New Roman"/>
          <w:sz w:val="24"/>
          <w:szCs w:val="24"/>
          <w:lang w:eastAsia="lt-LT"/>
        </w:rPr>
        <w:t>,</w:t>
      </w:r>
      <w:r w:rsidR="00977B16" w:rsidRPr="00206C10">
        <w:rPr>
          <w:rFonts w:ascii="Times New Roman" w:eastAsia="Times New Roman" w:hAnsi="Times New Roman" w:cs="Times New Roman"/>
          <w:sz w:val="24"/>
          <w:szCs w:val="24"/>
          <w:lang w:eastAsia="lt-LT"/>
        </w:rPr>
        <w:t xml:space="preserve"> pasikeitus mokinių skaičiui, pedagoginio darbo stažui, kvalifikacinei kategorijai</w:t>
      </w:r>
      <w:r w:rsidR="00977B16" w:rsidRPr="00206C10">
        <w:rPr>
          <w:rFonts w:ascii="Times New Roman" w:eastAsia="Times New Roman" w:hAnsi="Times New Roman" w:cs="Times New Roman"/>
          <w:color w:val="000000"/>
          <w:sz w:val="24"/>
          <w:szCs w:val="24"/>
          <w:lang w:eastAsia="lt-LT"/>
        </w:rPr>
        <w:t xml:space="preserve">, veiklos sudėtingumui </w:t>
      </w:r>
      <w:r w:rsidR="00977B16" w:rsidRPr="00206C10">
        <w:rPr>
          <w:rFonts w:ascii="Times New Roman" w:eastAsia="Times New Roman" w:hAnsi="Times New Roman" w:cs="Times New Roman"/>
          <w:sz w:val="24"/>
          <w:szCs w:val="24"/>
          <w:lang w:eastAsia="lt-LT"/>
        </w:rPr>
        <w:t xml:space="preserve">ar nustačius, kad mokyklos vadovo ar jo pavaduotojo ugdymui pareiginė alga (pastovioji dalis kartu su kintamąja dalimi) viršija praėjusio ketvirčio mokyklos darbuotojų </w:t>
      </w:r>
      <w:r w:rsidR="009317B7" w:rsidRPr="00206C10">
        <w:rPr>
          <w:rFonts w:ascii="Times New Roman" w:eastAsia="Times New Roman" w:hAnsi="Times New Roman" w:cs="Times New Roman"/>
          <w:sz w:val="24"/>
          <w:szCs w:val="24"/>
          <w:lang w:eastAsia="lt-LT"/>
        </w:rPr>
        <w:t xml:space="preserve">4 </w:t>
      </w:r>
      <w:r w:rsidR="00977B16" w:rsidRPr="00206C10">
        <w:rPr>
          <w:rFonts w:ascii="Times New Roman" w:eastAsia="Times New Roman" w:hAnsi="Times New Roman" w:cs="Times New Roman"/>
          <w:sz w:val="24"/>
          <w:szCs w:val="24"/>
          <w:lang w:eastAsia="lt-LT"/>
        </w:rPr>
        <w:t>vidutinius pareiginių algų (pastoviųjų dalių kartu su kintamosiomis dalimis) dydžius.</w:t>
      </w:r>
    </w:p>
    <w:p w:rsidR="00977B16" w:rsidRPr="00206C10" w:rsidRDefault="00977B16" w:rsidP="00977B16">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w:t>
      </w:r>
    </w:p>
    <w:p w:rsidR="00977B16" w:rsidRPr="00206C10" w:rsidRDefault="00977B16" w:rsidP="008466D4">
      <w:pPr>
        <w:spacing w:after="0" w:line="360" w:lineRule="auto"/>
        <w:ind w:left="720"/>
        <w:jc w:val="both"/>
        <w:rPr>
          <w:rFonts w:ascii="Times New Roman" w:eastAsia="Times New Roman" w:hAnsi="Times New Roman" w:cs="Times New Roman"/>
          <w:sz w:val="24"/>
          <w:szCs w:val="24"/>
          <w:lang w:eastAsia="lt-LT"/>
        </w:rPr>
      </w:pPr>
      <w:bookmarkStart w:id="69" w:name="part_edaf9acf7950479ea4764caac6a23f58"/>
      <w:bookmarkEnd w:id="69"/>
      <w:r w:rsidRPr="00206C10">
        <w:rPr>
          <w:rFonts w:ascii="Times New Roman" w:eastAsia="Times New Roman" w:hAnsi="Times New Roman" w:cs="Times New Roman"/>
          <w:b/>
          <w:bCs/>
          <w:sz w:val="24"/>
          <w:szCs w:val="24"/>
          <w:lang w:eastAsia="lt-LT"/>
        </w:rPr>
        <w:t>8 straipsnis. Mokytojų</w:t>
      </w:r>
      <w:r w:rsidR="00630B67" w:rsidRPr="00206C10">
        <w:rPr>
          <w:rFonts w:ascii="Times New Roman" w:eastAsia="Times New Roman" w:hAnsi="Times New Roman" w:cs="Times New Roman"/>
          <w:b/>
          <w:bCs/>
          <w:sz w:val="24"/>
          <w:szCs w:val="24"/>
          <w:lang w:eastAsia="lt-LT"/>
        </w:rPr>
        <w:t xml:space="preserve"> (išskyrus trenerius)</w:t>
      </w:r>
      <w:r w:rsidRPr="00206C10">
        <w:rPr>
          <w:rFonts w:ascii="Times New Roman" w:eastAsia="Times New Roman" w:hAnsi="Times New Roman" w:cs="Times New Roman"/>
          <w:b/>
          <w:bCs/>
          <w:sz w:val="24"/>
          <w:szCs w:val="24"/>
          <w:lang w:eastAsia="lt-LT"/>
        </w:rPr>
        <w:t>, pagalbos mokiniui specialistų, mokyklų vadovų, jų pavaduotojų ugdymui, ugdymą organizuojančių skyrių vedėjų pareiginė alga</w:t>
      </w:r>
      <w:r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b/>
          <w:bCs/>
          <w:sz w:val="24"/>
          <w:szCs w:val="24"/>
          <w:lang w:eastAsia="lt-LT"/>
        </w:rPr>
        <w:t xml:space="preserve">ir darbo krūvio sandara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70" w:name="part_d454a03165be4bc49614b68c6799c655"/>
      <w:bookmarkEnd w:id="70"/>
      <w:r w:rsidRPr="00206C10">
        <w:rPr>
          <w:rFonts w:ascii="Times New Roman" w:eastAsia="Times New Roman" w:hAnsi="Times New Roman" w:cs="Times New Roman"/>
          <w:sz w:val="24"/>
          <w:szCs w:val="24"/>
          <w:lang w:eastAsia="lt-LT"/>
        </w:rPr>
        <w:t xml:space="preserve">1. Mokytojų (išskyrus trenerius) ir pagalbos mokiniui specialistų pareiginės algos pastovioji dalis nustatoma pagal šio įstatymo 5 priedą, atsižvelgiant į pedagoginio darbo stažą, kvalifikacinę kategoriją ir veiklos sudėtingumą.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71" w:name="part_7cebb79f61c34d2ab6a74e2fbe96a241"/>
      <w:bookmarkEnd w:id="71"/>
      <w:r w:rsidRPr="00206C10">
        <w:rPr>
          <w:rFonts w:ascii="Times New Roman" w:eastAsia="Times New Roman" w:hAnsi="Times New Roman" w:cs="Times New Roman"/>
          <w:sz w:val="24"/>
          <w:szCs w:val="24"/>
          <w:lang w:eastAsia="lt-LT"/>
        </w:rPr>
        <w:t xml:space="preserve">2. Mokyklų vadovų, jų pavaduotojų ugdymui pareiginės algos pastovioji dalis nustatoma pagal šio įstatymo 5 priedą, atsižvelgiant į mokykloje ugdomų mokinių skaičių, pedagoginio darbo stažą ir veiklos sudėtingumą.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72" w:name="part_ab9f0fc013f64c2480064d8324bb3616"/>
      <w:bookmarkEnd w:id="72"/>
      <w:r w:rsidRPr="00206C10">
        <w:rPr>
          <w:rFonts w:ascii="Times New Roman" w:eastAsia="Times New Roman" w:hAnsi="Times New Roman" w:cs="Times New Roman"/>
          <w:sz w:val="24"/>
          <w:szCs w:val="24"/>
          <w:lang w:eastAsia="lt-LT"/>
        </w:rPr>
        <w:t>3. Mokyklų ugdymą organizuojančių skyrių vedėjų pareiginės algos pastovioji dalis nustatoma pagal šio įstatymo 5 priedą, atsižvelgiant į pedagoginio darbo stažą ir veiklos sudėtingumą.</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73" w:name="part_1b493231968244b2a469dc3a46183805"/>
      <w:bookmarkEnd w:id="73"/>
      <w:r w:rsidRPr="00206C10">
        <w:rPr>
          <w:rFonts w:ascii="Times New Roman" w:eastAsia="Times New Roman" w:hAnsi="Times New Roman" w:cs="Times New Roman"/>
          <w:sz w:val="24"/>
          <w:szCs w:val="24"/>
          <w:lang w:eastAsia="lt-LT"/>
        </w:rPr>
        <w:t>4. Mokytojų (išskyrus treneri</w:t>
      </w:r>
      <w:r w:rsidR="004C1D43" w:rsidRPr="00206C10">
        <w:rPr>
          <w:rFonts w:ascii="Times New Roman" w:eastAsia="Times New Roman" w:hAnsi="Times New Roman" w:cs="Times New Roman"/>
          <w:sz w:val="24"/>
          <w:szCs w:val="24"/>
          <w:lang w:eastAsia="lt-LT"/>
        </w:rPr>
        <w:t>us</w:t>
      </w:r>
      <w:r w:rsidRPr="00206C10">
        <w:rPr>
          <w:rFonts w:ascii="Times New Roman" w:eastAsia="Times New Roman" w:hAnsi="Times New Roman" w:cs="Times New Roman"/>
          <w:sz w:val="24"/>
          <w:szCs w:val="24"/>
          <w:lang w:eastAsia="lt-LT"/>
        </w:rPr>
        <w:t>), pagalbos mokiniui specialistų kvalifikacinės kategorijos, atsižvelgiant į mokytojų (išskyrus treneri</w:t>
      </w:r>
      <w:r w:rsidR="004C1D43" w:rsidRPr="00206C10">
        <w:rPr>
          <w:rFonts w:ascii="Times New Roman" w:eastAsia="Times New Roman" w:hAnsi="Times New Roman" w:cs="Times New Roman"/>
          <w:sz w:val="24"/>
          <w:szCs w:val="24"/>
          <w:lang w:eastAsia="lt-LT"/>
        </w:rPr>
        <w:t>us</w:t>
      </w:r>
      <w:r w:rsidRPr="00206C10">
        <w:rPr>
          <w:rFonts w:ascii="Times New Roman" w:eastAsia="Times New Roman" w:hAnsi="Times New Roman" w:cs="Times New Roman"/>
          <w:sz w:val="24"/>
          <w:szCs w:val="24"/>
          <w:lang w:eastAsia="lt-LT"/>
        </w:rPr>
        <w:t xml:space="preserve">), pagalbos mokiniui specialistų išsilavinimą ir jų turimų kompetencijų, reikalingų profesinei veiklai, visumą, nustatomos </w:t>
      </w:r>
      <w:r w:rsidR="00D76658" w:rsidRPr="00206C10">
        <w:rPr>
          <w:rFonts w:ascii="Times New Roman" w:eastAsia="Times New Roman" w:hAnsi="Times New Roman" w:cs="Times New Roman"/>
          <w:sz w:val="24"/>
          <w:szCs w:val="24"/>
          <w:lang w:eastAsia="lt-LT"/>
        </w:rPr>
        <w:t xml:space="preserve">Lietuvos Respublikos </w:t>
      </w:r>
      <w:r w:rsidRPr="00206C10">
        <w:rPr>
          <w:rFonts w:ascii="Times New Roman" w:eastAsia="Times New Roman" w:hAnsi="Times New Roman" w:cs="Times New Roman"/>
          <w:sz w:val="24"/>
          <w:szCs w:val="24"/>
          <w:lang w:eastAsia="lt-LT"/>
        </w:rPr>
        <w:t>švietimo</w:t>
      </w:r>
      <w:r w:rsidR="007A2BE7"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mokslo </w:t>
      </w:r>
      <w:r w:rsidR="007A2BE7" w:rsidRPr="00206C10">
        <w:rPr>
          <w:rFonts w:ascii="Times New Roman" w:eastAsia="Times New Roman" w:hAnsi="Times New Roman" w:cs="Times New Roman"/>
          <w:sz w:val="24"/>
          <w:szCs w:val="24"/>
          <w:lang w:eastAsia="lt-LT"/>
        </w:rPr>
        <w:t xml:space="preserve">ir sporto </w:t>
      </w:r>
      <w:r w:rsidRPr="00206C10">
        <w:rPr>
          <w:rFonts w:ascii="Times New Roman" w:eastAsia="Times New Roman" w:hAnsi="Times New Roman" w:cs="Times New Roman"/>
          <w:sz w:val="24"/>
          <w:szCs w:val="24"/>
          <w:lang w:eastAsia="lt-LT"/>
        </w:rPr>
        <w:t xml:space="preserve">ministro nustatyta tvarka. Mokytojams (išskyrus trenerius) ir pagalbos mokiniui specialistams, įgijusiems vidurinį išsilavinimą, mokytojams (išskyrus trenerius) ir pagalbos mokiniui specialistams, baigusiems profesinio mokymo programą, įgijusiems vidurinį išsilavinimą ir kvalifikaciją, gali būti suteikiamos atitinkamai mokytojo, vyresniojo mokytojo ar pagalbos </w:t>
      </w:r>
      <w:r w:rsidRPr="00206C10">
        <w:rPr>
          <w:rFonts w:ascii="Times New Roman" w:eastAsia="Times New Roman" w:hAnsi="Times New Roman" w:cs="Times New Roman"/>
          <w:sz w:val="24"/>
          <w:szCs w:val="24"/>
          <w:lang w:eastAsia="lt-LT"/>
        </w:rPr>
        <w:lastRenderedPageBreak/>
        <w:t xml:space="preserve">mokiniui specialisto, vyresniojo pagalbos mokiniui specialisto kvalifikacinės kategorijos. Mokytojams (išskyrus trenerius) ir pagalbos mokiniui specialistams, įgijusiems aukštąjį (aukštesnįjį, įgytą iki 2009 metų, ar specialųjį vidurinį, įgytą iki 1995 metų) išsilavinimą, gali būti suteikiamos atitinkamai mokytojo, vyresniojo mokytojo, mokytojo metodininko, mokytojo eksperto ar pagalbos mokiniui specialisto, vyresniojo pagalbos mokiniui specialisto, pagalbos mokiniui specialisto metodininko, pagalbos mokiniui specialisto eksperto kvalifikacinės kategorijos. Mokytojams (išskyrus trenerius) ir pagalbos mokiniui specialistams, įgijusiems aukštąjį (aukštesnįjį, įgytą iki 2009 metų, ar specialųjį vidurinį, įgytą iki 1995 metų) išsilavinimą ir pedagogo kvalifikaciją, iš karto suteikiama mokytojo ar pagalbos mokiniui specialisto kvalifikacinė kategorija.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74" w:name="part_8858a64c2e0d4991ba0a97698eebe04a"/>
      <w:bookmarkEnd w:id="74"/>
      <w:r w:rsidRPr="00206C10">
        <w:rPr>
          <w:rFonts w:ascii="Times New Roman" w:eastAsia="Times New Roman" w:hAnsi="Times New Roman" w:cs="Times New Roman"/>
          <w:sz w:val="24"/>
          <w:szCs w:val="24"/>
          <w:lang w:eastAsia="lt-LT"/>
        </w:rPr>
        <w:t xml:space="preserve">5. Pareigybių, kurias </w:t>
      </w:r>
      <w:r w:rsidR="009B7963" w:rsidRPr="00206C10">
        <w:rPr>
          <w:rFonts w:ascii="Times New Roman" w:eastAsia="Times New Roman" w:hAnsi="Times New Roman" w:cs="Times New Roman"/>
          <w:sz w:val="24"/>
          <w:szCs w:val="24"/>
          <w:lang w:eastAsia="lt-LT"/>
        </w:rPr>
        <w:t>atliek</w:t>
      </w:r>
      <w:r w:rsidRPr="00206C10">
        <w:rPr>
          <w:rFonts w:ascii="Times New Roman" w:eastAsia="Times New Roman" w:hAnsi="Times New Roman" w:cs="Times New Roman"/>
          <w:sz w:val="24"/>
          <w:szCs w:val="24"/>
          <w:lang w:eastAsia="lt-LT"/>
        </w:rPr>
        <w:t xml:space="preserve">ant darbas laikomas pedagoginiu ir įskaitomas į pedagoginio darbo stažą, sąrašą tvirtina </w:t>
      </w:r>
      <w:r w:rsidR="00D76658" w:rsidRPr="00206C10">
        <w:rPr>
          <w:rFonts w:ascii="Times New Roman" w:eastAsia="Times New Roman" w:hAnsi="Times New Roman" w:cs="Times New Roman"/>
          <w:sz w:val="24"/>
          <w:szCs w:val="24"/>
          <w:lang w:eastAsia="lt-LT"/>
        </w:rPr>
        <w:t xml:space="preserve">Lietuvos Respublikos </w:t>
      </w:r>
      <w:r w:rsidRPr="00206C10">
        <w:rPr>
          <w:rFonts w:ascii="Times New Roman" w:eastAsia="Times New Roman" w:hAnsi="Times New Roman" w:cs="Times New Roman"/>
          <w:sz w:val="24"/>
          <w:szCs w:val="24"/>
          <w:lang w:eastAsia="lt-LT"/>
        </w:rPr>
        <w:t>švietimo</w:t>
      </w:r>
      <w:r w:rsidR="007A2BE7"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mokslo </w:t>
      </w:r>
      <w:r w:rsidR="007A2BE7" w:rsidRPr="00206C10">
        <w:rPr>
          <w:rFonts w:ascii="Times New Roman" w:eastAsia="Times New Roman" w:hAnsi="Times New Roman" w:cs="Times New Roman"/>
          <w:sz w:val="24"/>
          <w:szCs w:val="24"/>
          <w:lang w:eastAsia="lt-LT"/>
        </w:rPr>
        <w:t xml:space="preserve">ir sporto </w:t>
      </w:r>
      <w:r w:rsidRPr="00206C10">
        <w:rPr>
          <w:rFonts w:ascii="Times New Roman" w:eastAsia="Times New Roman" w:hAnsi="Times New Roman" w:cs="Times New Roman"/>
          <w:sz w:val="24"/>
          <w:szCs w:val="24"/>
          <w:lang w:eastAsia="lt-LT"/>
        </w:rPr>
        <w:t xml:space="preserve">ministras.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75" w:name="part_d4034e78e98543028e9445941aa89b69"/>
      <w:bookmarkEnd w:id="75"/>
      <w:r w:rsidRPr="00206C10">
        <w:rPr>
          <w:rFonts w:ascii="Times New Roman" w:eastAsia="Times New Roman" w:hAnsi="Times New Roman" w:cs="Times New Roman"/>
          <w:sz w:val="24"/>
          <w:szCs w:val="24"/>
          <w:lang w:eastAsia="lt-LT"/>
        </w:rPr>
        <w:t>6. Mokytojų ir pagalbos mokiniui specialistų pareiginės algos kintamoji dalis nenustatoma.</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76" w:name="part_6e005465a3c1474da3eb88a57e17067c"/>
      <w:bookmarkEnd w:id="76"/>
      <w:r w:rsidRPr="00206C10">
        <w:rPr>
          <w:rFonts w:ascii="Times New Roman" w:eastAsia="Times New Roman" w:hAnsi="Times New Roman" w:cs="Times New Roman"/>
          <w:sz w:val="24"/>
          <w:szCs w:val="24"/>
          <w:lang w:eastAsia="lt-LT"/>
        </w:rPr>
        <w:t>7. Mokytojų (išskyrus treneri</w:t>
      </w:r>
      <w:r w:rsidR="000F7179" w:rsidRPr="00206C10">
        <w:rPr>
          <w:rFonts w:ascii="Times New Roman" w:eastAsia="Times New Roman" w:hAnsi="Times New Roman" w:cs="Times New Roman"/>
          <w:sz w:val="24"/>
          <w:szCs w:val="24"/>
          <w:lang w:eastAsia="lt-LT"/>
        </w:rPr>
        <w:t>us</w:t>
      </w:r>
      <w:r w:rsidRPr="00206C10">
        <w:rPr>
          <w:rFonts w:ascii="Times New Roman" w:eastAsia="Times New Roman" w:hAnsi="Times New Roman" w:cs="Times New Roman"/>
          <w:sz w:val="24"/>
          <w:szCs w:val="24"/>
          <w:lang w:eastAsia="lt-LT"/>
        </w:rPr>
        <w:t xml:space="preserve">), pagalbos mokiniui specialistų (specialiųjų pedagogų, logopedų, surdopedagogų ir </w:t>
      </w:r>
      <w:proofErr w:type="spellStart"/>
      <w:r w:rsidRPr="00206C10">
        <w:rPr>
          <w:rFonts w:ascii="Times New Roman" w:eastAsia="Times New Roman" w:hAnsi="Times New Roman" w:cs="Times New Roman"/>
          <w:sz w:val="24"/>
          <w:szCs w:val="24"/>
          <w:lang w:eastAsia="lt-LT"/>
        </w:rPr>
        <w:t>tiflopedagogų</w:t>
      </w:r>
      <w:proofErr w:type="spellEnd"/>
      <w:r w:rsidRPr="00206C10">
        <w:rPr>
          <w:rFonts w:ascii="Times New Roman" w:eastAsia="Times New Roman" w:hAnsi="Times New Roman" w:cs="Times New Roman"/>
          <w:sz w:val="24"/>
          <w:szCs w:val="24"/>
          <w:lang w:eastAsia="lt-LT"/>
        </w:rPr>
        <w:t>, išskyrus dirbančius švietimo pagalbos įstaigose, auklėtojų, koncertmeisterių, akompaniatorių) darbo krūvio sandara (darbo pareigų paskirstymas pagal laiką) pateikiama šio įstatymo 5 priede.</w:t>
      </w:r>
    </w:p>
    <w:p w:rsidR="00550024" w:rsidRPr="00206C10" w:rsidRDefault="00550024" w:rsidP="00977B16">
      <w:pPr>
        <w:spacing w:after="0" w:line="360" w:lineRule="auto"/>
        <w:ind w:firstLine="720"/>
        <w:jc w:val="both"/>
        <w:rPr>
          <w:rFonts w:ascii="Times New Roman" w:eastAsia="Times New Roman" w:hAnsi="Times New Roman" w:cs="Times New Roman"/>
          <w:sz w:val="24"/>
          <w:szCs w:val="24"/>
          <w:lang w:val="en-US" w:eastAsia="lt-LT"/>
        </w:rPr>
      </w:pP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77" w:name="part_ac7cc1adb57f48d897ef6285c6007f65"/>
      <w:bookmarkEnd w:id="77"/>
      <w:r w:rsidRPr="00206C10">
        <w:rPr>
          <w:rFonts w:ascii="Times New Roman" w:eastAsia="Times New Roman" w:hAnsi="Times New Roman" w:cs="Times New Roman"/>
          <w:b/>
          <w:bCs/>
          <w:sz w:val="24"/>
          <w:szCs w:val="24"/>
          <w:lang w:eastAsia="lt-LT"/>
        </w:rPr>
        <w:t>9 straipsnis. Pareiginės algos kintamoji dalis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78" w:name="part_35f43d2836f34d13af27c2a97799efba"/>
      <w:bookmarkEnd w:id="78"/>
      <w:r w:rsidRPr="00206C10">
        <w:rPr>
          <w:rFonts w:ascii="Times New Roman" w:eastAsia="Times New Roman" w:hAnsi="Times New Roman" w:cs="Times New Roman"/>
          <w:sz w:val="24"/>
          <w:szCs w:val="24"/>
          <w:lang w:eastAsia="lt-LT"/>
        </w:rPr>
        <w:t>1. Biudžetinių įstaigų darbuotojų pareiginės algos kintamosios dalies nustatymas priklauso nuo praėjusių metų veiklos vertinimo pagal darbuotojui nustatytas metines užduotis, siektinus rezul</w:t>
      </w:r>
      <w:r w:rsidR="00964BEB" w:rsidRPr="00206C10">
        <w:rPr>
          <w:rFonts w:ascii="Times New Roman" w:eastAsia="Times New Roman" w:hAnsi="Times New Roman" w:cs="Times New Roman"/>
          <w:sz w:val="24"/>
          <w:szCs w:val="24"/>
          <w:lang w:eastAsia="lt-LT"/>
        </w:rPr>
        <w:t>tatus ir jų vertinimo rodiklius</w:t>
      </w:r>
      <w:r w:rsidR="005866B4" w:rsidRPr="00206C10">
        <w:rPr>
          <w:rFonts w:ascii="Times New Roman" w:eastAsia="Times New Roman" w:hAnsi="Times New Roman" w:cs="Times New Roman"/>
          <w:sz w:val="24"/>
          <w:szCs w:val="24"/>
          <w:lang w:eastAsia="lt-LT"/>
        </w:rPr>
        <w:t xml:space="preserve"> bei gebėjimus atlikti pareigybės aprašyme nustatytas funkcijas, </w:t>
      </w:r>
      <w:r w:rsidRPr="00206C10">
        <w:rPr>
          <w:rFonts w:ascii="Times New Roman" w:eastAsia="Times New Roman" w:hAnsi="Times New Roman" w:cs="Times New Roman"/>
          <w:sz w:val="24"/>
          <w:szCs w:val="24"/>
          <w:lang w:eastAsia="lt-LT"/>
        </w:rPr>
        <w:t>išskyrus šio straipsnio 3 ir 4 dalyse nurodytus atvejus.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79" w:name="part_55127acda0f9400dbe7310ead0890ab9"/>
      <w:bookmarkEnd w:id="79"/>
      <w:r w:rsidRPr="00206C10">
        <w:rPr>
          <w:rFonts w:ascii="Times New Roman" w:eastAsia="Times New Roman" w:hAnsi="Times New Roman" w:cs="Times New Roman"/>
          <w:sz w:val="24"/>
          <w:szCs w:val="24"/>
          <w:lang w:eastAsia="lt-LT"/>
        </w:rPr>
        <w:t xml:space="preserve">2. Pareiginės algos kintamoji dalis, atsižvelgiant į praėjusių metų veiklos vertinimą, nustatoma iki kito biudžetinės įstaigos darbuotojų </w:t>
      </w:r>
      <w:r w:rsidR="00D00B4E" w:rsidRPr="00206C10">
        <w:rPr>
          <w:rFonts w:ascii="Times New Roman" w:eastAsia="Times New Roman" w:hAnsi="Times New Roman" w:cs="Times New Roman"/>
          <w:sz w:val="24"/>
          <w:szCs w:val="24"/>
          <w:lang w:eastAsia="lt-LT"/>
        </w:rPr>
        <w:t>kasmetinio</w:t>
      </w:r>
      <w:r w:rsidRPr="00206C10">
        <w:rPr>
          <w:rFonts w:ascii="Times New Roman" w:eastAsia="Times New Roman" w:hAnsi="Times New Roman" w:cs="Times New Roman"/>
          <w:sz w:val="24"/>
          <w:szCs w:val="24"/>
          <w:lang w:eastAsia="lt-LT"/>
        </w:rPr>
        <w:t xml:space="preserve"> veiklos vertinimo ir gali siekti iki 40</w:t>
      </w:r>
      <w:r w:rsidR="005E7DC6" w:rsidRPr="00206C10">
        <w:rPr>
          <w:rFonts w:ascii="Times New Roman" w:eastAsia="Times New Roman" w:hAnsi="Times New Roman" w:cs="Times New Roman"/>
          <w:sz w:val="24"/>
          <w:szCs w:val="24"/>
          <w:lang w:eastAsia="lt-LT"/>
        </w:rPr>
        <w:t> </w:t>
      </w:r>
      <w:r w:rsidRPr="00206C10">
        <w:rPr>
          <w:rFonts w:ascii="Times New Roman" w:eastAsia="Times New Roman" w:hAnsi="Times New Roman" w:cs="Times New Roman"/>
          <w:sz w:val="24"/>
          <w:szCs w:val="24"/>
          <w:lang w:eastAsia="lt-LT"/>
        </w:rPr>
        <w:t>procentų pareiginės algos pastoviosios dalies (įskaitant ir pareiginės algos pastoviąją dalį, padidintą pagal šio įstatymo 7 straipsnio 6</w:t>
      </w:r>
      <w:r w:rsidR="00C2695B" w:rsidRPr="00206C10">
        <w:rPr>
          <w:rFonts w:ascii="Times New Roman" w:eastAsia="Times New Roman" w:hAnsi="Times New Roman" w:cs="Times New Roman"/>
          <w:sz w:val="24"/>
          <w:szCs w:val="24"/>
          <w:lang w:eastAsia="lt-LT"/>
        </w:rPr>
        <w:t xml:space="preserve">, </w:t>
      </w:r>
      <w:r w:rsidR="002B5298" w:rsidRPr="00206C10">
        <w:rPr>
          <w:rFonts w:ascii="Times New Roman" w:eastAsia="Times New Roman" w:hAnsi="Times New Roman" w:cs="Times New Roman"/>
          <w:sz w:val="24"/>
          <w:szCs w:val="24"/>
          <w:lang w:eastAsia="lt-LT"/>
        </w:rPr>
        <w:t xml:space="preserve">7 ir 8 </w:t>
      </w:r>
      <w:r w:rsidRPr="00206C10">
        <w:rPr>
          <w:rFonts w:ascii="Times New Roman" w:eastAsia="Times New Roman" w:hAnsi="Times New Roman" w:cs="Times New Roman"/>
          <w:sz w:val="24"/>
          <w:szCs w:val="24"/>
          <w:lang w:eastAsia="lt-LT"/>
        </w:rPr>
        <w:t xml:space="preserve">dalis), išskyrus šio straipsnio 4 dalyje nurodytą atvejį. </w:t>
      </w:r>
      <w:bookmarkStart w:id="80" w:name="part_93bb8fb65a934213b4048da4934ad4bb"/>
      <w:bookmarkEnd w:id="80"/>
    </w:p>
    <w:p w:rsidR="00977B16" w:rsidRPr="00206C10" w:rsidRDefault="00977B16" w:rsidP="004B444C">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3. Biudžetinės įstaigos darbuotojo pareiginės algos kintamoji dalis gali būti nustatyta priėmimo į darbą metu, taip pat darbuotojui </w:t>
      </w:r>
      <w:r w:rsidR="00A0608B" w:rsidRPr="00206C10">
        <w:rPr>
          <w:rFonts w:ascii="Times New Roman" w:eastAsia="Times New Roman" w:hAnsi="Times New Roman" w:cs="Times New Roman"/>
          <w:sz w:val="24"/>
          <w:szCs w:val="24"/>
          <w:lang w:eastAsia="lt-LT"/>
        </w:rPr>
        <w:t>grįžus</w:t>
      </w:r>
      <w:r w:rsidRPr="00206C10">
        <w:rPr>
          <w:rFonts w:ascii="Times New Roman" w:eastAsia="Times New Roman" w:hAnsi="Times New Roman" w:cs="Times New Roman"/>
          <w:sz w:val="24"/>
          <w:szCs w:val="24"/>
          <w:lang w:eastAsia="lt-LT"/>
        </w:rPr>
        <w:t xml:space="preserve"> iš </w:t>
      </w:r>
      <w:r w:rsidR="005E7DC6" w:rsidRPr="00206C10">
        <w:rPr>
          <w:rFonts w:ascii="Times New Roman" w:eastAsia="Times New Roman" w:hAnsi="Times New Roman" w:cs="Times New Roman"/>
          <w:sz w:val="24"/>
          <w:szCs w:val="24"/>
          <w:lang w:eastAsia="lt-LT"/>
        </w:rPr>
        <w:t xml:space="preserve">vaiko priežiūros </w:t>
      </w:r>
      <w:r w:rsidRPr="00206C10">
        <w:rPr>
          <w:rFonts w:ascii="Times New Roman" w:eastAsia="Times New Roman" w:hAnsi="Times New Roman" w:cs="Times New Roman"/>
          <w:sz w:val="24"/>
          <w:szCs w:val="24"/>
          <w:lang w:eastAsia="lt-LT"/>
        </w:rPr>
        <w:t xml:space="preserve">atostogų, atsižvelgiant į darbuotojo profesinę kvalifikaciją ir jam keliamus uždavinius, tačiau </w:t>
      </w:r>
      <w:r w:rsidR="000E7535" w:rsidRPr="00206C10">
        <w:rPr>
          <w:rFonts w:ascii="Times New Roman" w:eastAsia="Times New Roman" w:hAnsi="Times New Roman" w:cs="Times New Roman"/>
          <w:sz w:val="24"/>
          <w:szCs w:val="24"/>
          <w:lang w:eastAsia="lt-LT"/>
        </w:rPr>
        <w:t xml:space="preserve">ji </w:t>
      </w:r>
      <w:r w:rsidRPr="00206C10">
        <w:rPr>
          <w:rFonts w:ascii="Times New Roman" w:eastAsia="Times New Roman" w:hAnsi="Times New Roman" w:cs="Times New Roman"/>
          <w:sz w:val="24"/>
          <w:szCs w:val="24"/>
          <w:lang w:eastAsia="lt-LT"/>
        </w:rPr>
        <w:t>ne</w:t>
      </w:r>
      <w:r w:rsidR="000E7535" w:rsidRPr="00206C10">
        <w:rPr>
          <w:rFonts w:ascii="Times New Roman" w:eastAsia="Times New Roman" w:hAnsi="Times New Roman" w:cs="Times New Roman"/>
          <w:sz w:val="24"/>
          <w:szCs w:val="24"/>
          <w:lang w:eastAsia="lt-LT"/>
        </w:rPr>
        <w:t>gali būti</w:t>
      </w:r>
      <w:r w:rsidRPr="00206C10">
        <w:rPr>
          <w:rFonts w:ascii="Times New Roman" w:eastAsia="Times New Roman" w:hAnsi="Times New Roman" w:cs="Times New Roman"/>
          <w:sz w:val="24"/>
          <w:szCs w:val="24"/>
          <w:lang w:eastAsia="lt-LT"/>
        </w:rPr>
        <w:t xml:space="preserve"> </w:t>
      </w:r>
      <w:r w:rsidR="008466D4" w:rsidRPr="00206C10">
        <w:rPr>
          <w:rFonts w:ascii="Times New Roman" w:eastAsia="Times New Roman" w:hAnsi="Times New Roman" w:cs="Times New Roman"/>
          <w:sz w:val="24"/>
          <w:szCs w:val="24"/>
          <w:lang w:eastAsia="lt-LT"/>
        </w:rPr>
        <w:t>didesnė kaip 20 </w:t>
      </w:r>
      <w:r w:rsidRPr="00206C10">
        <w:rPr>
          <w:rFonts w:ascii="Times New Roman" w:eastAsia="Times New Roman" w:hAnsi="Times New Roman" w:cs="Times New Roman"/>
          <w:sz w:val="24"/>
          <w:szCs w:val="24"/>
          <w:lang w:eastAsia="lt-LT"/>
        </w:rPr>
        <w:t>procentų pareiginės algos pastoviosios dalies ir ne</w:t>
      </w:r>
      <w:r w:rsidR="000E7535" w:rsidRPr="00206C10">
        <w:rPr>
          <w:rFonts w:ascii="Times New Roman" w:eastAsia="Times New Roman" w:hAnsi="Times New Roman" w:cs="Times New Roman"/>
          <w:sz w:val="24"/>
          <w:szCs w:val="24"/>
          <w:lang w:eastAsia="lt-LT"/>
        </w:rPr>
        <w:t>gali būti mokama</w:t>
      </w:r>
      <w:r w:rsidRPr="00206C10">
        <w:rPr>
          <w:rFonts w:ascii="Times New Roman" w:eastAsia="Times New Roman" w:hAnsi="Times New Roman" w:cs="Times New Roman"/>
          <w:sz w:val="24"/>
          <w:szCs w:val="24"/>
          <w:lang w:eastAsia="lt-LT"/>
        </w:rPr>
        <w:t xml:space="preserve"> ilgiau</w:t>
      </w:r>
      <w:r w:rsidR="000E7535"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kaip iki to darbuotojo kito </w:t>
      </w:r>
      <w:r w:rsidR="00D00B4E" w:rsidRPr="00206C10">
        <w:rPr>
          <w:rFonts w:ascii="Times New Roman" w:eastAsia="Times New Roman" w:hAnsi="Times New Roman" w:cs="Times New Roman"/>
          <w:sz w:val="24"/>
          <w:szCs w:val="24"/>
          <w:lang w:eastAsia="lt-LT"/>
        </w:rPr>
        <w:t>kasmetinio</w:t>
      </w:r>
      <w:r w:rsidR="00C2695B" w:rsidRPr="00206C10">
        <w:rPr>
          <w:rFonts w:ascii="Times New Roman" w:eastAsia="Times New Roman" w:hAnsi="Times New Roman" w:cs="Times New Roman"/>
          <w:sz w:val="24"/>
          <w:szCs w:val="24"/>
          <w:lang w:eastAsia="lt-LT"/>
        </w:rPr>
        <w:t xml:space="preserve"> veiklos vertinimo.</w:t>
      </w:r>
    </w:p>
    <w:p w:rsidR="00977B16" w:rsidRPr="00206C10" w:rsidRDefault="00977B16" w:rsidP="005866B4">
      <w:pPr>
        <w:pStyle w:val="Komentarotekstas"/>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lastRenderedPageBreak/>
        <w:t xml:space="preserve">4. Nacionalinių ir valstybinių kultūros ir meno įstaigų vadovams pareiginės algos kintamosios dalies nustatymas priklauso nuo </w:t>
      </w:r>
      <w:r w:rsidR="00F13BEC" w:rsidRPr="00206C10">
        <w:rPr>
          <w:rFonts w:ascii="Times New Roman" w:eastAsia="Times New Roman" w:hAnsi="Times New Roman" w:cs="Times New Roman"/>
          <w:sz w:val="24"/>
          <w:szCs w:val="24"/>
          <w:lang w:eastAsia="lt-LT"/>
        </w:rPr>
        <w:t xml:space="preserve">jų </w:t>
      </w:r>
      <w:r w:rsidRPr="00206C10">
        <w:rPr>
          <w:rFonts w:ascii="Times New Roman" w:eastAsia="Times New Roman" w:hAnsi="Times New Roman" w:cs="Times New Roman"/>
          <w:sz w:val="24"/>
          <w:szCs w:val="24"/>
          <w:lang w:eastAsia="lt-LT"/>
        </w:rPr>
        <w:t>veiklos užduočių ir vertin</w:t>
      </w:r>
      <w:r w:rsidR="002C4A56" w:rsidRPr="00206C10">
        <w:rPr>
          <w:rFonts w:ascii="Times New Roman" w:eastAsia="Times New Roman" w:hAnsi="Times New Roman" w:cs="Times New Roman"/>
          <w:sz w:val="24"/>
          <w:szCs w:val="24"/>
          <w:lang w:eastAsia="lt-LT"/>
        </w:rPr>
        <w:t xml:space="preserve">imo rodiklių </w:t>
      </w:r>
      <w:r w:rsidR="00F13BEC" w:rsidRPr="00206C10">
        <w:rPr>
          <w:rFonts w:ascii="Times New Roman" w:eastAsia="Times New Roman" w:hAnsi="Times New Roman" w:cs="Times New Roman"/>
          <w:sz w:val="24"/>
          <w:szCs w:val="24"/>
          <w:lang w:eastAsia="lt-LT"/>
        </w:rPr>
        <w:t>praėjusiais metais, ji</w:t>
      </w:r>
      <w:r w:rsidR="002C4A56" w:rsidRPr="00206C10">
        <w:rPr>
          <w:rFonts w:ascii="Times New Roman" w:eastAsia="Times New Roman" w:hAnsi="Times New Roman" w:cs="Times New Roman"/>
          <w:sz w:val="24"/>
          <w:szCs w:val="24"/>
          <w:lang w:eastAsia="lt-LT"/>
        </w:rPr>
        <w:t xml:space="preserve"> gali siekti iki </w:t>
      </w:r>
      <w:r w:rsidRPr="00206C10">
        <w:rPr>
          <w:rFonts w:ascii="Times New Roman" w:eastAsia="Times New Roman" w:hAnsi="Times New Roman" w:cs="Times New Roman"/>
          <w:sz w:val="24"/>
          <w:szCs w:val="24"/>
          <w:lang w:eastAsia="lt-LT"/>
        </w:rPr>
        <w:t xml:space="preserve">160 procentų pareiginės algos pastoviosios dalies dydžių. </w:t>
      </w:r>
      <w:r w:rsidR="00847798" w:rsidRPr="00206C10">
        <w:rPr>
          <w:rFonts w:ascii="Times New Roman" w:eastAsia="Times New Roman" w:hAnsi="Times New Roman" w:cs="Times New Roman"/>
          <w:sz w:val="24"/>
          <w:szCs w:val="24"/>
          <w:lang w:eastAsia="lt-LT"/>
        </w:rPr>
        <w:t>Nacionalinių ir valstybinių kultūros ir meno įstaigų vadovams pareiginės algos kintamo</w:t>
      </w:r>
      <w:r w:rsidR="00286121" w:rsidRPr="00206C10">
        <w:rPr>
          <w:rFonts w:ascii="Times New Roman" w:eastAsia="Times New Roman" w:hAnsi="Times New Roman" w:cs="Times New Roman"/>
          <w:sz w:val="24"/>
          <w:szCs w:val="24"/>
          <w:lang w:eastAsia="lt-LT"/>
        </w:rPr>
        <w:t>ji</w:t>
      </w:r>
      <w:r w:rsidR="00847798" w:rsidRPr="00206C10">
        <w:rPr>
          <w:rFonts w:ascii="Times New Roman" w:eastAsia="Times New Roman" w:hAnsi="Times New Roman" w:cs="Times New Roman"/>
          <w:sz w:val="24"/>
          <w:szCs w:val="24"/>
          <w:lang w:eastAsia="lt-LT"/>
        </w:rPr>
        <w:t xml:space="preserve"> dalis</w:t>
      </w:r>
      <w:r w:rsidRPr="00206C10">
        <w:rPr>
          <w:rFonts w:ascii="Times New Roman" w:eastAsia="Times New Roman" w:hAnsi="Times New Roman" w:cs="Times New Roman"/>
          <w:sz w:val="24"/>
          <w:szCs w:val="24"/>
          <w:lang w:eastAsia="lt-LT"/>
        </w:rPr>
        <w:t xml:space="preserve"> </w:t>
      </w:r>
      <w:r w:rsidR="00286121" w:rsidRPr="00206C10">
        <w:rPr>
          <w:rFonts w:ascii="Times New Roman" w:eastAsia="Times New Roman" w:hAnsi="Times New Roman" w:cs="Times New Roman"/>
          <w:sz w:val="24"/>
          <w:szCs w:val="24"/>
          <w:lang w:eastAsia="lt-LT"/>
        </w:rPr>
        <w:t xml:space="preserve">nustatoma </w:t>
      </w:r>
      <w:r w:rsidR="00847798" w:rsidRPr="00206C10">
        <w:rPr>
          <w:rFonts w:ascii="Times New Roman" w:eastAsia="Times New Roman" w:hAnsi="Times New Roman" w:cs="Times New Roman"/>
          <w:sz w:val="24"/>
          <w:szCs w:val="24"/>
          <w:lang w:eastAsia="lt-LT"/>
        </w:rPr>
        <w:t xml:space="preserve">iki kito </w:t>
      </w:r>
      <w:r w:rsidR="00F13BEC" w:rsidRPr="00206C10">
        <w:rPr>
          <w:rFonts w:ascii="Times New Roman" w:eastAsia="Times New Roman" w:hAnsi="Times New Roman" w:cs="Times New Roman"/>
          <w:sz w:val="24"/>
          <w:szCs w:val="24"/>
          <w:lang w:eastAsia="lt-LT"/>
        </w:rPr>
        <w:t>n</w:t>
      </w:r>
      <w:r w:rsidR="00286121" w:rsidRPr="00206C10">
        <w:rPr>
          <w:rFonts w:ascii="Times New Roman" w:eastAsia="Times New Roman" w:hAnsi="Times New Roman" w:cs="Times New Roman"/>
          <w:sz w:val="24"/>
          <w:szCs w:val="24"/>
          <w:lang w:eastAsia="lt-LT"/>
        </w:rPr>
        <w:t xml:space="preserve">acionalinių ir valstybinių kultūros ir meno </w:t>
      </w:r>
      <w:r w:rsidR="00847798" w:rsidRPr="00206C10">
        <w:rPr>
          <w:rFonts w:ascii="Times New Roman" w:eastAsia="Times New Roman" w:hAnsi="Times New Roman" w:cs="Times New Roman"/>
          <w:sz w:val="24"/>
          <w:szCs w:val="24"/>
          <w:lang w:eastAsia="lt-LT"/>
        </w:rPr>
        <w:t>įstaig</w:t>
      </w:r>
      <w:r w:rsidR="0097055C" w:rsidRPr="00206C10">
        <w:rPr>
          <w:rFonts w:ascii="Times New Roman" w:eastAsia="Times New Roman" w:hAnsi="Times New Roman" w:cs="Times New Roman"/>
          <w:sz w:val="24"/>
          <w:szCs w:val="24"/>
          <w:lang w:eastAsia="lt-LT"/>
        </w:rPr>
        <w:t>ų</w:t>
      </w:r>
      <w:r w:rsidR="00847798" w:rsidRPr="00206C10">
        <w:rPr>
          <w:rFonts w:ascii="Times New Roman" w:eastAsia="Times New Roman" w:hAnsi="Times New Roman" w:cs="Times New Roman"/>
          <w:sz w:val="24"/>
          <w:szCs w:val="24"/>
          <w:lang w:eastAsia="lt-LT"/>
        </w:rPr>
        <w:t xml:space="preserve"> vadov</w:t>
      </w:r>
      <w:r w:rsidR="0097055C" w:rsidRPr="00206C10">
        <w:rPr>
          <w:rFonts w:ascii="Times New Roman" w:eastAsia="Times New Roman" w:hAnsi="Times New Roman" w:cs="Times New Roman"/>
          <w:sz w:val="24"/>
          <w:szCs w:val="24"/>
          <w:lang w:eastAsia="lt-LT"/>
        </w:rPr>
        <w:t>ų</w:t>
      </w:r>
      <w:r w:rsidR="00847798" w:rsidRPr="00206C10">
        <w:rPr>
          <w:rFonts w:ascii="Times New Roman" w:eastAsia="Times New Roman" w:hAnsi="Times New Roman" w:cs="Times New Roman"/>
          <w:sz w:val="24"/>
          <w:szCs w:val="24"/>
          <w:lang w:eastAsia="lt-LT"/>
        </w:rPr>
        <w:t xml:space="preserve"> </w:t>
      </w:r>
      <w:r w:rsidR="00D00B4E" w:rsidRPr="00206C10">
        <w:rPr>
          <w:rFonts w:ascii="Times New Roman" w:eastAsia="Times New Roman" w:hAnsi="Times New Roman" w:cs="Times New Roman"/>
          <w:sz w:val="24"/>
          <w:szCs w:val="24"/>
          <w:lang w:eastAsia="lt-LT"/>
        </w:rPr>
        <w:t>kasmetinio</w:t>
      </w:r>
      <w:r w:rsidR="00016247" w:rsidRPr="00206C10">
        <w:rPr>
          <w:rFonts w:ascii="Times New Roman" w:eastAsia="Times New Roman" w:hAnsi="Times New Roman" w:cs="Times New Roman"/>
          <w:sz w:val="24"/>
          <w:szCs w:val="24"/>
          <w:lang w:eastAsia="lt-LT"/>
        </w:rPr>
        <w:t xml:space="preserve"> </w:t>
      </w:r>
      <w:r w:rsidR="00847798" w:rsidRPr="00206C10">
        <w:rPr>
          <w:rFonts w:ascii="Times New Roman" w:eastAsia="Times New Roman" w:hAnsi="Times New Roman" w:cs="Times New Roman"/>
          <w:sz w:val="24"/>
          <w:szCs w:val="24"/>
          <w:lang w:eastAsia="lt-LT"/>
        </w:rPr>
        <w:t>veiklos vertinimo</w:t>
      </w:r>
      <w:r w:rsidR="00286121" w:rsidRPr="00206C10">
        <w:rPr>
          <w:rFonts w:ascii="Times New Roman" w:eastAsia="Times New Roman" w:hAnsi="Times New Roman" w:cs="Times New Roman"/>
          <w:sz w:val="24"/>
          <w:szCs w:val="24"/>
          <w:lang w:eastAsia="lt-LT"/>
        </w:rPr>
        <w:t>.</w:t>
      </w:r>
      <w:r w:rsidR="00847798"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Nacionalinių ir valstybinių kultūros ir meno įstaigų darbuotojų, kurie viešo spektaklio, koncerto ar kito renginio metu atlieka profesionaliojo scenos meno kūrinius ir kurių pareigybių sąrašą tvirtina Lietuvos Respublikos kultūros ministras (toliau –</w:t>
      </w:r>
      <w:r w:rsidR="00964BEB"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Nacionalinių ir valstybinių kultūros ir meno įstaigų atlikėj</w:t>
      </w:r>
      <w:r w:rsidR="00046C3C" w:rsidRPr="00206C10">
        <w:rPr>
          <w:rFonts w:ascii="Times New Roman" w:eastAsia="Times New Roman" w:hAnsi="Times New Roman" w:cs="Times New Roman"/>
          <w:sz w:val="24"/>
          <w:szCs w:val="24"/>
          <w:lang w:eastAsia="lt-LT"/>
        </w:rPr>
        <w:t>ai</w:t>
      </w:r>
      <w:r w:rsidRPr="00206C10">
        <w:rPr>
          <w:rFonts w:ascii="Times New Roman" w:eastAsia="Times New Roman" w:hAnsi="Times New Roman" w:cs="Times New Roman"/>
          <w:sz w:val="24"/>
          <w:szCs w:val="24"/>
          <w:lang w:eastAsia="lt-LT"/>
        </w:rPr>
        <w:t xml:space="preserve">), pareiginės algos kintamosios dalies nustatymas priklauso nuo einamųjų metų </w:t>
      </w:r>
      <w:r w:rsidR="00046C3C" w:rsidRPr="00206C10">
        <w:rPr>
          <w:rFonts w:ascii="Times New Roman" w:eastAsia="Times New Roman" w:hAnsi="Times New Roman" w:cs="Times New Roman"/>
          <w:sz w:val="24"/>
          <w:szCs w:val="24"/>
          <w:lang w:eastAsia="lt-LT"/>
        </w:rPr>
        <w:t xml:space="preserve">mėnesio (mėnesių) </w:t>
      </w:r>
      <w:r w:rsidRPr="00206C10">
        <w:rPr>
          <w:rFonts w:ascii="Times New Roman" w:eastAsia="Times New Roman" w:hAnsi="Times New Roman" w:cs="Times New Roman"/>
          <w:sz w:val="24"/>
          <w:szCs w:val="24"/>
          <w:lang w:eastAsia="lt-LT"/>
        </w:rPr>
        <w:t>veiklos užduočių ir vertinimo rodiklių ir gali siekti iki 160</w:t>
      </w:r>
      <w:r w:rsidR="0097055C" w:rsidRPr="00206C10">
        <w:rPr>
          <w:rFonts w:ascii="Times New Roman" w:eastAsia="Times New Roman" w:hAnsi="Times New Roman" w:cs="Times New Roman"/>
          <w:sz w:val="24"/>
          <w:szCs w:val="24"/>
          <w:lang w:eastAsia="lt-LT"/>
        </w:rPr>
        <w:t> </w:t>
      </w:r>
      <w:r w:rsidRPr="00206C10">
        <w:rPr>
          <w:rFonts w:ascii="Times New Roman" w:eastAsia="Times New Roman" w:hAnsi="Times New Roman" w:cs="Times New Roman"/>
          <w:sz w:val="24"/>
          <w:szCs w:val="24"/>
          <w:lang w:eastAsia="lt-LT"/>
        </w:rPr>
        <w:t xml:space="preserve">procentų pareiginės algos pastoviosios dalies dydžių, bet neturi būti viršytos </w:t>
      </w:r>
      <w:r w:rsidR="0097055C" w:rsidRPr="00206C10">
        <w:rPr>
          <w:rFonts w:ascii="Times New Roman" w:eastAsia="Times New Roman" w:hAnsi="Times New Roman" w:cs="Times New Roman"/>
          <w:sz w:val="24"/>
          <w:szCs w:val="24"/>
          <w:lang w:eastAsia="lt-LT"/>
        </w:rPr>
        <w:t>n</w:t>
      </w:r>
      <w:r w:rsidR="004B444C" w:rsidRPr="00206C10">
        <w:rPr>
          <w:rFonts w:ascii="Times New Roman" w:eastAsia="Times New Roman" w:hAnsi="Times New Roman" w:cs="Times New Roman"/>
          <w:sz w:val="24"/>
          <w:szCs w:val="24"/>
          <w:lang w:eastAsia="lt-LT"/>
        </w:rPr>
        <w:t xml:space="preserve">acionalinių ir valstybinių </w:t>
      </w:r>
      <w:r w:rsidRPr="00206C10">
        <w:rPr>
          <w:rFonts w:ascii="Times New Roman" w:eastAsia="Times New Roman" w:hAnsi="Times New Roman" w:cs="Times New Roman"/>
          <w:sz w:val="24"/>
          <w:szCs w:val="24"/>
          <w:lang w:eastAsia="lt-LT"/>
        </w:rPr>
        <w:t>kultūros ir meno įstaig</w:t>
      </w:r>
      <w:r w:rsidR="0097055C" w:rsidRPr="00206C10">
        <w:rPr>
          <w:rFonts w:ascii="Times New Roman" w:eastAsia="Times New Roman" w:hAnsi="Times New Roman" w:cs="Times New Roman"/>
          <w:sz w:val="24"/>
          <w:szCs w:val="24"/>
          <w:lang w:eastAsia="lt-LT"/>
        </w:rPr>
        <w:t>ų</w:t>
      </w:r>
      <w:r w:rsidRPr="00206C10">
        <w:rPr>
          <w:rFonts w:ascii="Times New Roman" w:eastAsia="Times New Roman" w:hAnsi="Times New Roman" w:cs="Times New Roman"/>
          <w:sz w:val="24"/>
          <w:szCs w:val="24"/>
          <w:lang w:eastAsia="lt-LT"/>
        </w:rPr>
        <w:t xml:space="preserve"> darbo užmokesčiui </w:t>
      </w:r>
      <w:r w:rsidR="00286121" w:rsidRPr="00206C10">
        <w:rPr>
          <w:rFonts w:ascii="Times New Roman" w:eastAsia="Times New Roman" w:hAnsi="Times New Roman" w:cs="Times New Roman"/>
          <w:sz w:val="24"/>
          <w:szCs w:val="24"/>
          <w:lang w:eastAsia="lt-LT"/>
        </w:rPr>
        <w:t xml:space="preserve">skirtos lėšos </w:t>
      </w:r>
      <w:r w:rsidRPr="00206C10">
        <w:rPr>
          <w:rFonts w:ascii="Times New Roman" w:eastAsia="Times New Roman" w:hAnsi="Times New Roman" w:cs="Times New Roman"/>
          <w:sz w:val="24"/>
          <w:szCs w:val="24"/>
          <w:lang w:eastAsia="lt-LT"/>
        </w:rPr>
        <w:t xml:space="preserve">ir turi būti nurodytas einamųjų metų </w:t>
      </w:r>
      <w:r w:rsidR="003B3854" w:rsidRPr="00206C10">
        <w:rPr>
          <w:rFonts w:ascii="Times New Roman" w:eastAsia="Times New Roman" w:hAnsi="Times New Roman" w:cs="Times New Roman"/>
          <w:sz w:val="24"/>
          <w:szCs w:val="24"/>
          <w:lang w:eastAsia="lt-LT"/>
        </w:rPr>
        <w:t>mėnesio (</w:t>
      </w:r>
      <w:r w:rsidRPr="00206C10">
        <w:rPr>
          <w:rFonts w:ascii="Times New Roman" w:eastAsia="Times New Roman" w:hAnsi="Times New Roman" w:cs="Times New Roman"/>
          <w:sz w:val="24"/>
          <w:szCs w:val="24"/>
          <w:lang w:eastAsia="lt-LT"/>
        </w:rPr>
        <w:t>mėnesių</w:t>
      </w:r>
      <w:r w:rsidR="003B3854"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mokėjimo terminas, atsižvelgiant į </w:t>
      </w:r>
      <w:r w:rsidR="002602E8" w:rsidRPr="00206C10">
        <w:rPr>
          <w:rFonts w:ascii="Times New Roman" w:eastAsia="Times New Roman" w:hAnsi="Times New Roman" w:cs="Times New Roman"/>
          <w:sz w:val="24"/>
          <w:szCs w:val="24"/>
          <w:lang w:eastAsia="lt-LT"/>
        </w:rPr>
        <w:t xml:space="preserve">veiklos </w:t>
      </w:r>
      <w:r w:rsidRPr="00206C10">
        <w:rPr>
          <w:rFonts w:ascii="Times New Roman" w:eastAsia="Times New Roman" w:hAnsi="Times New Roman" w:cs="Times New Roman"/>
          <w:sz w:val="24"/>
          <w:szCs w:val="24"/>
          <w:lang w:eastAsia="lt-LT"/>
        </w:rPr>
        <w:t xml:space="preserve">užduočių pobūdį, sudėtingumą, apimtį ir kiekį.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 Perkėlus biudžetinės įstaigos darbuotoją į kitas pareigas toje pačioje</w:t>
      </w:r>
      <w:r w:rsidR="002602E8" w:rsidRPr="00206C10">
        <w:rPr>
          <w:rFonts w:ascii="Times New Roman" w:eastAsia="Times New Roman" w:hAnsi="Times New Roman" w:cs="Times New Roman"/>
          <w:sz w:val="24"/>
          <w:szCs w:val="24"/>
          <w:lang w:eastAsia="lt-LT"/>
        </w:rPr>
        <w:t xml:space="preserve"> biudžetinėje</w:t>
      </w:r>
      <w:r w:rsidRPr="00206C10">
        <w:rPr>
          <w:rFonts w:ascii="Times New Roman" w:eastAsia="Times New Roman" w:hAnsi="Times New Roman" w:cs="Times New Roman"/>
          <w:sz w:val="24"/>
          <w:szCs w:val="24"/>
          <w:lang w:eastAsia="lt-LT"/>
        </w:rPr>
        <w:t xml:space="preserve"> įstaigoje, pareiginės algos kintamosios dalies procentinis dydis</w:t>
      </w:r>
      <w:r w:rsidR="00217380" w:rsidRPr="00206C10">
        <w:rPr>
          <w:rFonts w:ascii="Times New Roman" w:eastAsia="Times New Roman" w:hAnsi="Times New Roman" w:cs="Times New Roman"/>
          <w:sz w:val="24"/>
          <w:szCs w:val="24"/>
          <w:lang w:eastAsia="lt-LT"/>
        </w:rPr>
        <w:t xml:space="preserve">, nustatytas už praėjusių metų </w:t>
      </w:r>
      <w:r w:rsidRPr="00206C10">
        <w:rPr>
          <w:rFonts w:ascii="Times New Roman" w:eastAsia="Times New Roman" w:hAnsi="Times New Roman" w:cs="Times New Roman"/>
          <w:sz w:val="24"/>
          <w:szCs w:val="24"/>
          <w:lang w:eastAsia="lt-LT"/>
        </w:rPr>
        <w:t>(Nacionalinių ir valstybinių kultūros ir meno įstaigų atlikėjų – už einamųjų metų</w:t>
      </w:r>
      <w:r w:rsidR="00122B8D" w:rsidRPr="00206C10">
        <w:rPr>
          <w:rFonts w:ascii="Times New Roman" w:eastAsia="Times New Roman" w:hAnsi="Times New Roman" w:cs="Times New Roman"/>
          <w:sz w:val="24"/>
          <w:szCs w:val="24"/>
          <w:lang w:eastAsia="lt-LT"/>
        </w:rPr>
        <w:t xml:space="preserve"> mėnesio (mėnesių)</w:t>
      </w:r>
      <w:r w:rsidRPr="00206C10">
        <w:rPr>
          <w:rFonts w:ascii="Times New Roman" w:eastAsia="Times New Roman" w:hAnsi="Times New Roman" w:cs="Times New Roman"/>
          <w:sz w:val="24"/>
          <w:szCs w:val="24"/>
          <w:lang w:eastAsia="lt-LT"/>
        </w:rPr>
        <w:t xml:space="preserve"> veiklos vertinimą, išlieka iki kito biudžetinės įstaigos darbuotojo </w:t>
      </w:r>
      <w:r w:rsidR="00D00B4E" w:rsidRPr="00206C10">
        <w:rPr>
          <w:rFonts w:ascii="Times New Roman" w:eastAsia="Times New Roman" w:hAnsi="Times New Roman" w:cs="Times New Roman"/>
          <w:sz w:val="24"/>
          <w:szCs w:val="24"/>
          <w:lang w:eastAsia="lt-LT"/>
        </w:rPr>
        <w:t>kasmetinio</w:t>
      </w:r>
      <w:r w:rsidR="00AB6C40" w:rsidRPr="00206C10">
        <w:rPr>
          <w:rFonts w:ascii="Times New Roman" w:eastAsia="Times New Roman" w:hAnsi="Times New Roman" w:cs="Times New Roman"/>
          <w:sz w:val="24"/>
          <w:szCs w:val="24"/>
          <w:lang w:eastAsia="lt-LT"/>
        </w:rPr>
        <w:t xml:space="preserve"> </w:t>
      </w:r>
      <w:r w:rsidR="0092714E" w:rsidRPr="00206C10">
        <w:rPr>
          <w:rFonts w:ascii="Times New Roman" w:eastAsia="Times New Roman" w:hAnsi="Times New Roman" w:cs="Times New Roman"/>
          <w:sz w:val="24"/>
          <w:szCs w:val="24"/>
          <w:lang w:eastAsia="lt-LT"/>
        </w:rPr>
        <w:t xml:space="preserve">(Nacionalinių ir valstybinių kultūros ir meno įstaigų atlikėjų </w:t>
      </w:r>
      <w:r w:rsidR="009025FA" w:rsidRPr="00206C10">
        <w:rPr>
          <w:rFonts w:ascii="Times New Roman" w:eastAsia="Times New Roman" w:hAnsi="Times New Roman" w:cs="Times New Roman"/>
          <w:sz w:val="24"/>
          <w:szCs w:val="24"/>
          <w:lang w:eastAsia="lt-LT"/>
        </w:rPr>
        <w:t xml:space="preserve">– </w:t>
      </w:r>
      <w:r w:rsidR="00DE0961" w:rsidRPr="00206C10">
        <w:rPr>
          <w:rFonts w:ascii="Times New Roman" w:eastAsia="Times New Roman" w:hAnsi="Times New Roman" w:cs="Times New Roman"/>
          <w:sz w:val="24"/>
          <w:szCs w:val="24"/>
          <w:lang w:eastAsia="lt-LT"/>
        </w:rPr>
        <w:t xml:space="preserve">iki </w:t>
      </w:r>
      <w:r w:rsidR="0092714E" w:rsidRPr="00206C10">
        <w:rPr>
          <w:rFonts w:ascii="Times New Roman" w:eastAsia="Times New Roman" w:hAnsi="Times New Roman" w:cs="Times New Roman"/>
          <w:sz w:val="24"/>
          <w:szCs w:val="24"/>
          <w:lang w:eastAsia="lt-LT"/>
        </w:rPr>
        <w:t xml:space="preserve">einamųjų metų </w:t>
      </w:r>
      <w:r w:rsidR="003F35AF" w:rsidRPr="00206C10">
        <w:rPr>
          <w:rFonts w:ascii="Times New Roman" w:eastAsia="Times New Roman" w:hAnsi="Times New Roman" w:cs="Times New Roman"/>
          <w:sz w:val="24"/>
          <w:szCs w:val="24"/>
          <w:lang w:eastAsia="lt-LT"/>
        </w:rPr>
        <w:t xml:space="preserve">atitinkamo </w:t>
      </w:r>
      <w:r w:rsidR="0092714E" w:rsidRPr="00206C10">
        <w:rPr>
          <w:rFonts w:ascii="Times New Roman" w:eastAsia="Times New Roman" w:hAnsi="Times New Roman" w:cs="Times New Roman"/>
          <w:sz w:val="24"/>
          <w:szCs w:val="24"/>
          <w:lang w:eastAsia="lt-LT"/>
        </w:rPr>
        <w:t>mėnesio</w:t>
      </w:r>
      <w:r w:rsidR="009025FA" w:rsidRPr="00206C10">
        <w:rPr>
          <w:rFonts w:ascii="Times New Roman" w:eastAsia="Times New Roman" w:hAnsi="Times New Roman" w:cs="Times New Roman"/>
          <w:sz w:val="24"/>
          <w:szCs w:val="24"/>
          <w:lang w:eastAsia="lt-LT"/>
        </w:rPr>
        <w:t>,</w:t>
      </w:r>
      <w:r w:rsidR="0092714E" w:rsidRPr="00206C10">
        <w:rPr>
          <w:rFonts w:ascii="Times New Roman" w:eastAsia="Times New Roman" w:hAnsi="Times New Roman" w:cs="Times New Roman"/>
          <w:sz w:val="24"/>
          <w:szCs w:val="24"/>
          <w:lang w:eastAsia="lt-LT"/>
        </w:rPr>
        <w:t xml:space="preserve"> </w:t>
      </w:r>
      <w:r w:rsidR="00046C3C" w:rsidRPr="00206C10">
        <w:rPr>
          <w:rFonts w:ascii="Times New Roman" w:eastAsia="Times New Roman" w:hAnsi="Times New Roman" w:cs="Times New Roman"/>
          <w:sz w:val="24"/>
          <w:szCs w:val="24"/>
          <w:lang w:eastAsia="lt-LT"/>
        </w:rPr>
        <w:t xml:space="preserve">atsižvelgiant į </w:t>
      </w:r>
      <w:r w:rsidR="009025FA" w:rsidRPr="00206C10">
        <w:rPr>
          <w:rFonts w:ascii="Times New Roman" w:eastAsia="Times New Roman" w:hAnsi="Times New Roman" w:cs="Times New Roman"/>
          <w:sz w:val="24"/>
          <w:szCs w:val="24"/>
          <w:lang w:eastAsia="lt-LT"/>
        </w:rPr>
        <w:t>n</w:t>
      </w:r>
      <w:r w:rsidR="0092714E" w:rsidRPr="00206C10">
        <w:rPr>
          <w:rFonts w:ascii="Times New Roman" w:eastAsia="Times New Roman" w:hAnsi="Times New Roman" w:cs="Times New Roman"/>
          <w:sz w:val="24"/>
          <w:szCs w:val="24"/>
          <w:lang w:eastAsia="lt-LT"/>
        </w:rPr>
        <w:t>acionalinių ir valstybinių kultūros ir meno įstaig</w:t>
      </w:r>
      <w:r w:rsidR="009025FA" w:rsidRPr="00206C10">
        <w:rPr>
          <w:rFonts w:ascii="Times New Roman" w:eastAsia="Times New Roman" w:hAnsi="Times New Roman" w:cs="Times New Roman"/>
          <w:sz w:val="24"/>
          <w:szCs w:val="24"/>
          <w:lang w:eastAsia="lt-LT"/>
        </w:rPr>
        <w:t>ų</w:t>
      </w:r>
      <w:r w:rsidR="0092714E" w:rsidRPr="00206C10">
        <w:rPr>
          <w:rFonts w:ascii="Times New Roman" w:eastAsia="Times New Roman" w:hAnsi="Times New Roman" w:cs="Times New Roman"/>
          <w:sz w:val="24"/>
          <w:szCs w:val="24"/>
          <w:lang w:eastAsia="lt-LT"/>
        </w:rPr>
        <w:t xml:space="preserve"> repertuar</w:t>
      </w:r>
      <w:r w:rsidR="00D72477" w:rsidRPr="00206C10">
        <w:rPr>
          <w:rFonts w:ascii="Times New Roman" w:eastAsia="Times New Roman" w:hAnsi="Times New Roman" w:cs="Times New Roman"/>
          <w:sz w:val="24"/>
          <w:szCs w:val="24"/>
          <w:lang w:eastAsia="lt-LT"/>
        </w:rPr>
        <w:t>ų</w:t>
      </w:r>
      <w:r w:rsidR="0092714E" w:rsidRPr="00206C10">
        <w:rPr>
          <w:rFonts w:ascii="Times New Roman" w:eastAsia="Times New Roman" w:hAnsi="Times New Roman" w:cs="Times New Roman"/>
          <w:sz w:val="24"/>
          <w:szCs w:val="24"/>
          <w:lang w:eastAsia="lt-LT"/>
        </w:rPr>
        <w:t xml:space="preserve"> program</w:t>
      </w:r>
      <w:r w:rsidR="00D72477" w:rsidRPr="00206C10">
        <w:rPr>
          <w:rFonts w:ascii="Times New Roman" w:eastAsia="Times New Roman" w:hAnsi="Times New Roman" w:cs="Times New Roman"/>
          <w:sz w:val="24"/>
          <w:szCs w:val="24"/>
          <w:lang w:eastAsia="lt-LT"/>
        </w:rPr>
        <w:t>as</w:t>
      </w:r>
      <w:r w:rsidR="0092714E"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veiklos vertinimo.</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81" w:name="part_3eba5f5291df4c8fa7a411c42f1825b9"/>
      <w:bookmarkEnd w:id="81"/>
      <w:r w:rsidRPr="00206C10">
        <w:rPr>
          <w:rFonts w:ascii="Times New Roman" w:eastAsia="Times New Roman" w:hAnsi="Times New Roman" w:cs="Times New Roman"/>
          <w:sz w:val="24"/>
          <w:szCs w:val="24"/>
          <w:lang w:eastAsia="lt-LT"/>
        </w:rPr>
        <w:t xml:space="preserve">6. Konkrečius pareiginės algos kintamosios dalies </w:t>
      </w:r>
      <w:r w:rsidR="00D85709" w:rsidRPr="00206C10">
        <w:rPr>
          <w:rFonts w:ascii="Times New Roman" w:eastAsia="Times New Roman" w:hAnsi="Times New Roman" w:cs="Times New Roman"/>
          <w:sz w:val="24"/>
          <w:szCs w:val="24"/>
          <w:lang w:eastAsia="lt-LT"/>
        </w:rPr>
        <w:t xml:space="preserve">procentinius </w:t>
      </w:r>
      <w:r w:rsidRPr="00206C10">
        <w:rPr>
          <w:rFonts w:ascii="Times New Roman" w:eastAsia="Times New Roman" w:hAnsi="Times New Roman" w:cs="Times New Roman"/>
          <w:sz w:val="24"/>
          <w:szCs w:val="24"/>
          <w:lang w:eastAsia="lt-LT"/>
        </w:rPr>
        <w:t>dydžius pagal biudžetinės įstaigos darbo apmokėjimo sistemą nustato biudžetinės įstaigos vadovas</w:t>
      </w:r>
      <w:r w:rsidR="003B6739" w:rsidRPr="00206C10">
        <w:rPr>
          <w:rFonts w:ascii="Times New Roman" w:eastAsia="Times New Roman" w:hAnsi="Times New Roman" w:cs="Times New Roman"/>
          <w:sz w:val="24"/>
          <w:szCs w:val="24"/>
          <w:lang w:eastAsia="lt-LT"/>
        </w:rPr>
        <w:t xml:space="preserve"> ar jo įgaliotas asmuo</w:t>
      </w:r>
      <w:r w:rsidRPr="00206C10">
        <w:rPr>
          <w:rFonts w:ascii="Times New Roman" w:eastAsia="Times New Roman" w:hAnsi="Times New Roman" w:cs="Times New Roman"/>
          <w:sz w:val="24"/>
          <w:szCs w:val="24"/>
          <w:lang w:eastAsia="lt-LT"/>
        </w:rPr>
        <w:t xml:space="preserve">, o biudžetinės įstaigos vadovui, įvertinusi jo praėjusių metų veiklą, – savininko teises ir pareigas įgyvendinanti institucija. </w:t>
      </w:r>
      <w:bookmarkStart w:id="82" w:name="part_35327f4ebcdd4a2ebdf5974d09a6f026"/>
      <w:bookmarkEnd w:id="82"/>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 Darbininkams pareiginės algos kintamoji dalis nenustatoma.</w:t>
      </w:r>
    </w:p>
    <w:p w:rsidR="00977B16" w:rsidRPr="00206C10" w:rsidRDefault="00977B16" w:rsidP="00977B16">
      <w:pPr>
        <w:spacing w:after="0" w:line="240" w:lineRule="atLeast"/>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w:t>
      </w:r>
    </w:p>
    <w:p w:rsidR="00977B16" w:rsidRPr="00206C10" w:rsidRDefault="00977B16" w:rsidP="00977B16">
      <w:pPr>
        <w:spacing w:after="0" w:line="360" w:lineRule="auto"/>
        <w:ind w:firstLine="720"/>
        <w:jc w:val="both"/>
        <w:rPr>
          <w:rFonts w:ascii="Times New Roman" w:eastAsia="Times New Roman" w:hAnsi="Times New Roman" w:cs="Times New Roman"/>
          <w:b/>
          <w:bCs/>
          <w:sz w:val="24"/>
          <w:szCs w:val="24"/>
          <w:lang w:eastAsia="lt-LT"/>
        </w:rPr>
      </w:pPr>
      <w:bookmarkStart w:id="83" w:name="part_323fbe052ed24b749060685f3dea16a9"/>
      <w:bookmarkEnd w:id="83"/>
      <w:r w:rsidRPr="00206C10">
        <w:rPr>
          <w:rFonts w:ascii="Times New Roman" w:eastAsia="Times New Roman" w:hAnsi="Times New Roman" w:cs="Times New Roman"/>
          <w:b/>
          <w:bCs/>
          <w:sz w:val="24"/>
          <w:szCs w:val="24"/>
          <w:lang w:eastAsia="lt-LT"/>
        </w:rPr>
        <w:t xml:space="preserve">10 straipsnis. Priemokos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bCs/>
          <w:sz w:val="24"/>
          <w:szCs w:val="24"/>
          <w:lang w:eastAsia="lt-LT"/>
        </w:rPr>
        <w:t>Priemokos už papildomą darbo krūvį, kai yra padidėjęs darbų mastas</w:t>
      </w:r>
      <w:r w:rsidR="009025FA" w:rsidRPr="00206C10">
        <w:rPr>
          <w:rFonts w:ascii="Times New Roman" w:eastAsia="Times New Roman" w:hAnsi="Times New Roman" w:cs="Times New Roman"/>
          <w:bCs/>
          <w:sz w:val="24"/>
          <w:szCs w:val="24"/>
          <w:lang w:eastAsia="lt-LT"/>
        </w:rPr>
        <w:t>,</w:t>
      </w:r>
      <w:r w:rsidRPr="00206C10">
        <w:rPr>
          <w:rFonts w:ascii="Times New Roman" w:eastAsia="Times New Roman" w:hAnsi="Times New Roman" w:cs="Times New Roman"/>
          <w:bCs/>
          <w:sz w:val="24"/>
          <w:szCs w:val="24"/>
          <w:lang w:eastAsia="lt-LT"/>
        </w:rPr>
        <w:t xml:space="preserve"> atliekant pareigybės aprašyme nustatytas funkcijas</w:t>
      </w:r>
      <w:r w:rsidR="009025FA" w:rsidRPr="00206C10">
        <w:rPr>
          <w:rFonts w:ascii="Times New Roman" w:eastAsia="Times New Roman" w:hAnsi="Times New Roman" w:cs="Times New Roman"/>
          <w:bCs/>
          <w:sz w:val="24"/>
          <w:szCs w:val="24"/>
          <w:lang w:eastAsia="lt-LT"/>
        </w:rPr>
        <w:t>,</w:t>
      </w:r>
      <w:r w:rsidRPr="00206C10">
        <w:rPr>
          <w:rFonts w:ascii="Times New Roman" w:eastAsia="Times New Roman" w:hAnsi="Times New Roman" w:cs="Times New Roman"/>
          <w:bCs/>
          <w:sz w:val="24"/>
          <w:szCs w:val="24"/>
          <w:lang w:eastAsia="lt-LT"/>
        </w:rPr>
        <w:t xml:space="preserve"> </w:t>
      </w:r>
      <w:r w:rsidR="009025FA" w:rsidRPr="00206C10">
        <w:rPr>
          <w:rFonts w:ascii="Times New Roman" w:eastAsia="Times New Roman" w:hAnsi="Times New Roman" w:cs="Times New Roman"/>
          <w:bCs/>
          <w:sz w:val="24"/>
          <w:szCs w:val="24"/>
          <w:lang w:eastAsia="lt-LT"/>
        </w:rPr>
        <w:t xml:space="preserve">bet </w:t>
      </w:r>
      <w:r w:rsidRPr="00206C10">
        <w:rPr>
          <w:rFonts w:ascii="Times New Roman" w:eastAsia="Times New Roman" w:hAnsi="Times New Roman" w:cs="Times New Roman"/>
          <w:bCs/>
          <w:sz w:val="24"/>
          <w:szCs w:val="24"/>
          <w:lang w:eastAsia="lt-LT"/>
        </w:rPr>
        <w:t>neviršija</w:t>
      </w:r>
      <w:r w:rsidR="009025FA" w:rsidRPr="00206C10">
        <w:rPr>
          <w:rFonts w:ascii="Times New Roman" w:eastAsia="Times New Roman" w:hAnsi="Times New Roman" w:cs="Times New Roman"/>
          <w:bCs/>
          <w:sz w:val="24"/>
          <w:szCs w:val="24"/>
          <w:lang w:eastAsia="lt-LT"/>
        </w:rPr>
        <w:t>ma</w:t>
      </w:r>
      <w:r w:rsidRPr="00206C10">
        <w:rPr>
          <w:rFonts w:ascii="Times New Roman" w:eastAsia="Times New Roman" w:hAnsi="Times New Roman" w:cs="Times New Roman"/>
          <w:bCs/>
          <w:sz w:val="24"/>
          <w:szCs w:val="24"/>
          <w:lang w:eastAsia="lt-LT"/>
        </w:rPr>
        <w:t xml:space="preserve"> nustatyt</w:t>
      </w:r>
      <w:r w:rsidR="009025FA" w:rsidRPr="00206C10">
        <w:rPr>
          <w:rFonts w:ascii="Times New Roman" w:eastAsia="Times New Roman" w:hAnsi="Times New Roman" w:cs="Times New Roman"/>
          <w:bCs/>
          <w:sz w:val="24"/>
          <w:szCs w:val="24"/>
          <w:lang w:eastAsia="lt-LT"/>
        </w:rPr>
        <w:t>a</w:t>
      </w:r>
      <w:r w:rsidRPr="00206C10">
        <w:rPr>
          <w:rFonts w:ascii="Times New Roman" w:eastAsia="Times New Roman" w:hAnsi="Times New Roman" w:cs="Times New Roman"/>
          <w:bCs/>
          <w:sz w:val="24"/>
          <w:szCs w:val="24"/>
          <w:lang w:eastAsia="lt-LT"/>
        </w:rPr>
        <w:t xml:space="preserve"> darbo laiko trukmė, </w:t>
      </w:r>
      <w:r w:rsidR="00F675E3">
        <w:rPr>
          <w:rFonts w:ascii="Times New Roman" w:eastAsia="Times New Roman" w:hAnsi="Times New Roman" w:cs="Times New Roman"/>
          <w:bCs/>
          <w:sz w:val="24"/>
          <w:szCs w:val="24"/>
          <w:lang w:eastAsia="lt-LT"/>
        </w:rPr>
        <w:t>už pavadavimą, kai r</w:t>
      </w:r>
      <w:r w:rsidR="008F20A3">
        <w:rPr>
          <w:rFonts w:ascii="Times New Roman" w:eastAsia="Times New Roman" w:hAnsi="Times New Roman" w:cs="Times New Roman"/>
          <w:bCs/>
          <w:sz w:val="24"/>
          <w:szCs w:val="24"/>
          <w:lang w:eastAsia="lt-LT"/>
        </w:rPr>
        <w:t>aštu pavedama laikinai atlikti</w:t>
      </w:r>
      <w:r w:rsidR="00F675E3">
        <w:rPr>
          <w:rFonts w:ascii="Times New Roman" w:eastAsia="Times New Roman" w:hAnsi="Times New Roman" w:cs="Times New Roman"/>
          <w:bCs/>
          <w:sz w:val="24"/>
          <w:szCs w:val="24"/>
          <w:lang w:eastAsia="lt-LT"/>
        </w:rPr>
        <w:t xml:space="preserve"> kito darbuotojo funkcijas </w:t>
      </w:r>
      <w:r w:rsidRPr="00206C10">
        <w:rPr>
          <w:rFonts w:ascii="Times New Roman" w:eastAsia="Times New Roman" w:hAnsi="Times New Roman" w:cs="Times New Roman"/>
          <w:bCs/>
          <w:sz w:val="24"/>
          <w:szCs w:val="24"/>
          <w:lang w:eastAsia="lt-LT"/>
        </w:rPr>
        <w:t>ar už papildomų pareigų ar užduočių, nenustatytų pareigybės aprašyme ir suformuluotų raštu, vykdymą gali siekti iki 30 procentų pareiginės algos pastoviosios dalies dydžio. Priemokų ir pareiginės algos kintamosios dalies suma negali viršyti 60 procentų pareiginės algos pastoviosios dalies dydžio, išskyrus 9</w:t>
      </w:r>
      <w:r w:rsidR="004D735D" w:rsidRPr="00206C10">
        <w:rPr>
          <w:rFonts w:ascii="Times New Roman" w:eastAsia="Times New Roman" w:hAnsi="Times New Roman" w:cs="Times New Roman"/>
          <w:bCs/>
          <w:sz w:val="24"/>
          <w:szCs w:val="24"/>
          <w:lang w:eastAsia="lt-LT"/>
        </w:rPr>
        <w:t> </w:t>
      </w:r>
      <w:r w:rsidRPr="00206C10">
        <w:rPr>
          <w:rFonts w:ascii="Times New Roman" w:eastAsia="Times New Roman" w:hAnsi="Times New Roman" w:cs="Times New Roman"/>
          <w:bCs/>
          <w:sz w:val="24"/>
          <w:szCs w:val="24"/>
          <w:lang w:eastAsia="lt-LT"/>
        </w:rPr>
        <w:t>straipsnio 4 dalyje nustatytus atvejus.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84" w:name="part_529b618a91ae480fab05d3ffb66f388d"/>
      <w:bookmarkEnd w:id="84"/>
      <w:r w:rsidRPr="00206C10">
        <w:rPr>
          <w:rFonts w:ascii="Times New Roman" w:eastAsia="Times New Roman" w:hAnsi="Times New Roman" w:cs="Times New Roman"/>
          <w:sz w:val="24"/>
          <w:szCs w:val="24"/>
          <w:lang w:eastAsia="lt-LT"/>
        </w:rPr>
        <w:t xml:space="preserve"> </w:t>
      </w:r>
    </w:p>
    <w:p w:rsidR="005F1D48" w:rsidRPr="00206C10" w:rsidRDefault="005F1D48" w:rsidP="00977B16">
      <w:pPr>
        <w:spacing w:after="0" w:line="360" w:lineRule="auto"/>
        <w:ind w:firstLine="720"/>
        <w:jc w:val="both"/>
        <w:rPr>
          <w:rFonts w:ascii="Times New Roman" w:eastAsia="Times New Roman" w:hAnsi="Times New Roman" w:cs="Times New Roman"/>
          <w:sz w:val="24"/>
          <w:szCs w:val="24"/>
          <w:lang w:eastAsia="lt-LT"/>
        </w:rPr>
      </w:pPr>
    </w:p>
    <w:p w:rsidR="00977B16" w:rsidRPr="00206C10" w:rsidRDefault="00977B16" w:rsidP="008466D4">
      <w:pPr>
        <w:spacing w:after="0" w:line="360" w:lineRule="auto"/>
        <w:ind w:left="720"/>
        <w:jc w:val="both"/>
        <w:rPr>
          <w:rFonts w:ascii="Times New Roman" w:eastAsia="Times New Roman" w:hAnsi="Times New Roman" w:cs="Times New Roman"/>
          <w:sz w:val="24"/>
          <w:szCs w:val="24"/>
          <w:lang w:eastAsia="lt-LT"/>
        </w:rPr>
      </w:pPr>
      <w:bookmarkStart w:id="85" w:name="part_ed6bdffeb15f4199a4695a1ef78d91f7"/>
      <w:bookmarkEnd w:id="85"/>
      <w:r w:rsidRPr="00206C10">
        <w:rPr>
          <w:rFonts w:ascii="Times New Roman" w:eastAsia="Times New Roman" w:hAnsi="Times New Roman" w:cs="Times New Roman"/>
          <w:b/>
          <w:bCs/>
          <w:sz w:val="24"/>
          <w:szCs w:val="24"/>
          <w:lang w:eastAsia="lt-LT"/>
        </w:rPr>
        <w:lastRenderedPageBreak/>
        <w:t xml:space="preserve">11 straipsnis. Mokėjimas už darbą poilsio ir švenčių dienomis, nakties bei viršvalandinį darbą, budėjimą ir </w:t>
      </w:r>
      <w:r w:rsidR="004D735D" w:rsidRPr="00206C10">
        <w:rPr>
          <w:rFonts w:ascii="Times New Roman" w:eastAsia="Times New Roman" w:hAnsi="Times New Roman" w:cs="Times New Roman"/>
          <w:b/>
          <w:bCs/>
          <w:sz w:val="24"/>
          <w:szCs w:val="24"/>
          <w:lang w:eastAsia="lt-LT"/>
        </w:rPr>
        <w:t xml:space="preserve">darbą, </w:t>
      </w:r>
      <w:r w:rsidRPr="00206C10">
        <w:rPr>
          <w:rFonts w:ascii="Times New Roman" w:eastAsia="Times New Roman" w:hAnsi="Times New Roman" w:cs="Times New Roman"/>
          <w:b/>
          <w:bCs/>
          <w:sz w:val="24"/>
          <w:szCs w:val="24"/>
          <w:lang w:eastAsia="lt-LT"/>
        </w:rPr>
        <w:t>esant nukrypim</w:t>
      </w:r>
      <w:r w:rsidR="004D735D" w:rsidRPr="00206C10">
        <w:rPr>
          <w:rFonts w:ascii="Times New Roman" w:eastAsia="Times New Roman" w:hAnsi="Times New Roman" w:cs="Times New Roman"/>
          <w:b/>
          <w:bCs/>
          <w:sz w:val="24"/>
          <w:szCs w:val="24"/>
          <w:lang w:eastAsia="lt-LT"/>
        </w:rPr>
        <w:t>ų</w:t>
      </w:r>
      <w:r w:rsidRPr="00206C10">
        <w:rPr>
          <w:rFonts w:ascii="Times New Roman" w:eastAsia="Times New Roman" w:hAnsi="Times New Roman" w:cs="Times New Roman"/>
          <w:b/>
          <w:bCs/>
          <w:sz w:val="24"/>
          <w:szCs w:val="24"/>
          <w:lang w:eastAsia="lt-LT"/>
        </w:rPr>
        <w:t xml:space="preserve"> nuo normalių darbo sąlygų</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86" w:name="part_a17b44aa871b4567a19e059743dc96b6"/>
      <w:bookmarkEnd w:id="86"/>
      <w:r w:rsidRPr="00206C10">
        <w:rPr>
          <w:rFonts w:ascii="Times New Roman" w:eastAsia="Times New Roman" w:hAnsi="Times New Roman" w:cs="Times New Roman"/>
          <w:sz w:val="24"/>
          <w:szCs w:val="24"/>
          <w:lang w:eastAsia="lt-LT"/>
        </w:rPr>
        <w:t xml:space="preserve">Už darbą poilsio ir švenčių dienomis, nakties bei viršvalandinį darbą, budėjimą ir </w:t>
      </w:r>
      <w:r w:rsidR="004D735D" w:rsidRPr="00206C10">
        <w:rPr>
          <w:rFonts w:ascii="Times New Roman" w:eastAsia="Times New Roman" w:hAnsi="Times New Roman" w:cs="Times New Roman"/>
          <w:sz w:val="24"/>
          <w:szCs w:val="24"/>
          <w:lang w:eastAsia="lt-LT"/>
        </w:rPr>
        <w:t xml:space="preserve">darbą, </w:t>
      </w:r>
      <w:r w:rsidRPr="00206C10">
        <w:rPr>
          <w:rFonts w:ascii="Times New Roman" w:eastAsia="Times New Roman" w:hAnsi="Times New Roman" w:cs="Times New Roman"/>
          <w:sz w:val="24"/>
          <w:szCs w:val="24"/>
          <w:lang w:eastAsia="lt-LT"/>
        </w:rPr>
        <w:t>esant nukrypim</w:t>
      </w:r>
      <w:r w:rsidR="004D735D" w:rsidRPr="00206C10">
        <w:rPr>
          <w:rFonts w:ascii="Times New Roman" w:eastAsia="Times New Roman" w:hAnsi="Times New Roman" w:cs="Times New Roman"/>
          <w:sz w:val="24"/>
          <w:szCs w:val="24"/>
          <w:lang w:eastAsia="lt-LT"/>
        </w:rPr>
        <w:t>ų</w:t>
      </w:r>
      <w:r w:rsidRPr="00206C10">
        <w:rPr>
          <w:rFonts w:ascii="Times New Roman" w:eastAsia="Times New Roman" w:hAnsi="Times New Roman" w:cs="Times New Roman"/>
          <w:sz w:val="24"/>
          <w:szCs w:val="24"/>
          <w:lang w:eastAsia="lt-LT"/>
        </w:rPr>
        <w:t xml:space="preserve"> nuo normalių darbo sąlygų</w:t>
      </w:r>
      <w:r w:rsidR="004D735D"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biudžetinių įstaigų darbuotojams mokama </w:t>
      </w:r>
      <w:r w:rsidR="004E3D77" w:rsidRPr="00206C10">
        <w:rPr>
          <w:rFonts w:ascii="Times New Roman" w:eastAsia="Times New Roman" w:hAnsi="Times New Roman" w:cs="Times New Roman"/>
          <w:sz w:val="24"/>
          <w:szCs w:val="24"/>
          <w:lang w:eastAsia="lt-LT"/>
        </w:rPr>
        <w:t>D</w:t>
      </w:r>
      <w:r w:rsidRPr="00206C10">
        <w:rPr>
          <w:rFonts w:ascii="Times New Roman" w:eastAsia="Times New Roman" w:hAnsi="Times New Roman" w:cs="Times New Roman"/>
          <w:sz w:val="24"/>
          <w:szCs w:val="24"/>
          <w:lang w:eastAsia="lt-LT"/>
        </w:rPr>
        <w:t>arbo kodekso nustatyta tvarka</w:t>
      </w:r>
      <w:r w:rsidR="00DB0AB4" w:rsidRPr="00206C10">
        <w:rPr>
          <w:rFonts w:ascii="Times New Roman" w:eastAsia="Times New Roman" w:hAnsi="Times New Roman" w:cs="Times New Roman"/>
          <w:sz w:val="24"/>
          <w:szCs w:val="24"/>
          <w:lang w:eastAsia="lt-LT"/>
        </w:rPr>
        <w:t>, konkrečius dydžius ir mokėjimo tvarką nustatant darbo apmokėjimo sistemoje</w:t>
      </w:r>
      <w:r w:rsidRPr="00206C10">
        <w:rPr>
          <w:rFonts w:ascii="Times New Roman" w:eastAsia="Times New Roman" w:hAnsi="Times New Roman" w:cs="Times New Roman"/>
          <w:sz w:val="24"/>
          <w:szCs w:val="24"/>
          <w:lang w:eastAsia="lt-LT"/>
        </w:rPr>
        <w:t>.</w:t>
      </w:r>
    </w:p>
    <w:p w:rsidR="00977B16" w:rsidRPr="00206C10" w:rsidRDefault="00977B16" w:rsidP="00170CEF">
      <w:pPr>
        <w:spacing w:after="0" w:line="240" w:lineRule="auto"/>
        <w:ind w:firstLine="720"/>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en-US" w:eastAsia="lt-LT"/>
        </w:rPr>
      </w:pPr>
      <w:bookmarkStart w:id="87" w:name="part_7382dcceed5b4d4ba5cf89ba8e867115"/>
      <w:bookmarkEnd w:id="87"/>
      <w:r w:rsidRPr="00206C10">
        <w:rPr>
          <w:rFonts w:ascii="Times New Roman" w:eastAsia="Times New Roman" w:hAnsi="Times New Roman" w:cs="Times New Roman"/>
          <w:b/>
          <w:bCs/>
          <w:sz w:val="24"/>
          <w:szCs w:val="24"/>
          <w:lang w:eastAsia="lt-LT"/>
        </w:rPr>
        <w:t>12 straipsnis. Premijos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88" w:name="part_9ad55fa4513e4c55a8cbf7673717f32f"/>
      <w:bookmarkEnd w:id="88"/>
      <w:r w:rsidRPr="00206C10">
        <w:rPr>
          <w:rFonts w:ascii="Times New Roman" w:eastAsia="Times New Roman" w:hAnsi="Times New Roman" w:cs="Times New Roman"/>
          <w:sz w:val="24"/>
          <w:szCs w:val="24"/>
          <w:lang w:eastAsia="lt-LT"/>
        </w:rPr>
        <w:t>1. Biudžetinių įstaigų darbuotojams gali būti skiriamos premijos</w:t>
      </w:r>
      <w:r w:rsidR="004D735D" w:rsidRPr="00206C10">
        <w:rPr>
          <w:rFonts w:ascii="Times New Roman" w:eastAsia="Times New Roman" w:hAnsi="Times New Roman" w:cs="Times New Roman"/>
          <w:sz w:val="24"/>
          <w:szCs w:val="24"/>
          <w:lang w:eastAsia="lt-LT"/>
        </w:rPr>
        <w:t>,</w:t>
      </w:r>
      <w:r w:rsidR="00DD4E9D" w:rsidRPr="00206C10">
        <w:rPr>
          <w:rFonts w:ascii="Times New Roman" w:eastAsia="Times New Roman" w:hAnsi="Times New Roman" w:cs="Times New Roman"/>
          <w:sz w:val="24"/>
          <w:szCs w:val="24"/>
          <w:lang w:eastAsia="lt-LT"/>
        </w:rPr>
        <w:t xml:space="preserve"> neviršijant biudžetin</w:t>
      </w:r>
      <w:r w:rsidR="004D735D" w:rsidRPr="00206C10">
        <w:rPr>
          <w:rFonts w:ascii="Times New Roman" w:eastAsia="Times New Roman" w:hAnsi="Times New Roman" w:cs="Times New Roman"/>
          <w:sz w:val="24"/>
          <w:szCs w:val="24"/>
          <w:lang w:eastAsia="lt-LT"/>
        </w:rPr>
        <w:t>ės</w:t>
      </w:r>
      <w:r w:rsidR="00DD4E9D" w:rsidRPr="00206C10">
        <w:rPr>
          <w:rFonts w:ascii="Times New Roman" w:eastAsia="Times New Roman" w:hAnsi="Times New Roman" w:cs="Times New Roman"/>
          <w:sz w:val="24"/>
          <w:szCs w:val="24"/>
          <w:lang w:eastAsia="lt-LT"/>
        </w:rPr>
        <w:t xml:space="preserve"> įstaig</w:t>
      </w:r>
      <w:r w:rsidR="004D735D" w:rsidRPr="00206C10">
        <w:rPr>
          <w:rFonts w:ascii="Times New Roman" w:eastAsia="Times New Roman" w:hAnsi="Times New Roman" w:cs="Times New Roman"/>
          <w:sz w:val="24"/>
          <w:szCs w:val="24"/>
          <w:lang w:eastAsia="lt-LT"/>
        </w:rPr>
        <w:t>os</w:t>
      </w:r>
      <w:r w:rsidR="00DD4E9D" w:rsidRPr="00206C10">
        <w:rPr>
          <w:rFonts w:ascii="Times New Roman" w:eastAsia="Times New Roman" w:hAnsi="Times New Roman" w:cs="Times New Roman"/>
          <w:sz w:val="24"/>
          <w:szCs w:val="24"/>
          <w:lang w:eastAsia="lt-LT"/>
        </w:rPr>
        <w:t xml:space="preserve"> darbo užmokesčiui skirtų lėšų</w:t>
      </w:r>
      <w:r w:rsidRPr="00206C10">
        <w:rPr>
          <w:rFonts w:ascii="Times New Roman" w:eastAsia="Times New Roman" w:hAnsi="Times New Roman" w:cs="Times New Roman"/>
          <w:sz w:val="24"/>
          <w:szCs w:val="24"/>
          <w:lang w:eastAsia="lt-LT"/>
        </w:rPr>
        <w:t xml:space="preserve">: </w:t>
      </w:r>
    </w:p>
    <w:p w:rsidR="00DE2B7B"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1) atlikus vienkartines </w:t>
      </w:r>
      <w:r w:rsidR="00B96547" w:rsidRPr="00206C10">
        <w:rPr>
          <w:rFonts w:ascii="Times New Roman" w:eastAsia="Times New Roman" w:hAnsi="Times New Roman" w:cs="Times New Roman"/>
          <w:sz w:val="24"/>
          <w:szCs w:val="24"/>
          <w:lang w:eastAsia="lt-LT"/>
        </w:rPr>
        <w:t xml:space="preserve">biudžetinės </w:t>
      </w:r>
      <w:r w:rsidRPr="00206C10">
        <w:rPr>
          <w:rFonts w:ascii="Times New Roman" w:eastAsia="Times New Roman" w:hAnsi="Times New Roman" w:cs="Times New Roman"/>
          <w:sz w:val="24"/>
          <w:szCs w:val="24"/>
          <w:lang w:eastAsia="lt-LT"/>
        </w:rPr>
        <w:t xml:space="preserve">įstaigos veiklai </w:t>
      </w:r>
      <w:r w:rsidR="004D735D" w:rsidRPr="00206C10">
        <w:rPr>
          <w:rFonts w:ascii="Times New Roman" w:eastAsia="Times New Roman" w:hAnsi="Times New Roman" w:cs="Times New Roman"/>
          <w:sz w:val="24"/>
          <w:szCs w:val="24"/>
          <w:lang w:eastAsia="lt-LT"/>
        </w:rPr>
        <w:t xml:space="preserve">ypač svarbias </w:t>
      </w:r>
      <w:r w:rsidRPr="00206C10">
        <w:rPr>
          <w:rFonts w:ascii="Times New Roman" w:eastAsia="Times New Roman" w:hAnsi="Times New Roman" w:cs="Times New Roman"/>
          <w:sz w:val="24"/>
          <w:szCs w:val="24"/>
          <w:lang w:eastAsia="lt-LT"/>
        </w:rPr>
        <w:t xml:space="preserve">užduotis;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2) labai gerai </w:t>
      </w:r>
      <w:r w:rsidR="004D735D" w:rsidRPr="00206C10">
        <w:rPr>
          <w:rFonts w:ascii="Times New Roman" w:eastAsia="Times New Roman" w:hAnsi="Times New Roman" w:cs="Times New Roman"/>
          <w:sz w:val="24"/>
          <w:szCs w:val="24"/>
          <w:lang w:eastAsia="lt-LT"/>
        </w:rPr>
        <w:t xml:space="preserve">įvertinus </w:t>
      </w:r>
      <w:r w:rsidRPr="00206C10">
        <w:rPr>
          <w:rFonts w:ascii="Times New Roman" w:eastAsia="Times New Roman" w:hAnsi="Times New Roman" w:cs="Times New Roman"/>
          <w:sz w:val="24"/>
          <w:szCs w:val="24"/>
          <w:lang w:eastAsia="lt-LT"/>
        </w:rPr>
        <w:t>biudžetinės įstaigos darbuotojo veiklą;</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3) </w:t>
      </w:r>
      <w:r w:rsidR="004E3D77" w:rsidRPr="00206C10">
        <w:rPr>
          <w:rFonts w:ascii="Times New Roman" w:eastAsia="Times New Roman" w:hAnsi="Times New Roman" w:cs="Times New Roman"/>
          <w:sz w:val="24"/>
          <w:szCs w:val="24"/>
          <w:lang w:eastAsia="lt-LT"/>
        </w:rPr>
        <w:t>D</w:t>
      </w:r>
      <w:r w:rsidRPr="00206C10">
        <w:rPr>
          <w:rFonts w:ascii="Times New Roman" w:eastAsia="Times New Roman" w:hAnsi="Times New Roman" w:cs="Times New Roman"/>
          <w:sz w:val="24"/>
          <w:szCs w:val="24"/>
          <w:lang w:eastAsia="lt-LT"/>
        </w:rPr>
        <w:t>arbo kodekse nustatytų švenčių dienų progomis;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4) </w:t>
      </w:r>
      <w:r w:rsidR="004E3D77" w:rsidRPr="00206C10">
        <w:rPr>
          <w:rFonts w:ascii="Times New Roman" w:eastAsia="Times New Roman" w:hAnsi="Times New Roman" w:cs="Times New Roman"/>
          <w:sz w:val="24"/>
          <w:szCs w:val="24"/>
          <w:lang w:eastAsia="lt-LT"/>
        </w:rPr>
        <w:t xml:space="preserve">biudžetinės įstaigos </w:t>
      </w:r>
      <w:r w:rsidRPr="00206C10">
        <w:rPr>
          <w:rFonts w:ascii="Times New Roman" w:eastAsia="Times New Roman" w:hAnsi="Times New Roman" w:cs="Times New Roman"/>
          <w:sz w:val="24"/>
          <w:szCs w:val="24"/>
          <w:lang w:eastAsia="lt-LT"/>
        </w:rPr>
        <w:t xml:space="preserve">darbuotojo gyvenimo ir </w:t>
      </w:r>
      <w:r w:rsidR="004E3D77" w:rsidRPr="00206C10">
        <w:rPr>
          <w:rFonts w:ascii="Times New Roman" w:eastAsia="Times New Roman" w:hAnsi="Times New Roman" w:cs="Times New Roman"/>
          <w:sz w:val="24"/>
          <w:szCs w:val="24"/>
          <w:lang w:eastAsia="lt-LT"/>
        </w:rPr>
        <w:t>darbo</w:t>
      </w:r>
      <w:r w:rsidRPr="00206C10">
        <w:rPr>
          <w:rFonts w:ascii="Times New Roman" w:eastAsia="Times New Roman" w:hAnsi="Times New Roman" w:cs="Times New Roman"/>
          <w:sz w:val="24"/>
          <w:szCs w:val="24"/>
          <w:lang w:eastAsia="lt-LT"/>
        </w:rPr>
        <w:t xml:space="preserve"> metų jubiliejinių sukakčių progomis;</w:t>
      </w:r>
    </w:p>
    <w:p w:rsidR="00DE2B7B"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5) įgijus teisę gauti socialinio draudimo </w:t>
      </w:r>
      <w:r w:rsidR="004E3D77" w:rsidRPr="00206C10">
        <w:rPr>
          <w:rFonts w:ascii="Times New Roman" w:eastAsia="Times New Roman" w:hAnsi="Times New Roman" w:cs="Times New Roman"/>
          <w:sz w:val="24"/>
          <w:szCs w:val="24"/>
          <w:lang w:eastAsia="lt-LT"/>
        </w:rPr>
        <w:t xml:space="preserve">senatvės </w:t>
      </w:r>
      <w:r w:rsidRPr="00206C10">
        <w:rPr>
          <w:rFonts w:ascii="Times New Roman" w:eastAsia="Times New Roman" w:hAnsi="Times New Roman" w:cs="Times New Roman"/>
          <w:sz w:val="24"/>
          <w:szCs w:val="24"/>
          <w:lang w:eastAsia="lt-LT"/>
        </w:rPr>
        <w:t xml:space="preserve">pensiją arba kompensacinę išmoką profesionaliojo scenos meno įstaigų kūrybiniams darbuotojams, kurie dėl profesijos specifikos negali dirbti pagal įgytą specialybę ir dėl to nutraukiama jų darbo sutartis. </w:t>
      </w:r>
    </w:p>
    <w:p w:rsidR="00DD4E9D"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2. Kiekvienu atveju, nurodytu šio straipsnio 1 dalies 1–5 papunkčiuose</w:t>
      </w:r>
      <w:r w:rsidR="004D735D"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nurodyta premija gali būti skiriama ne daugiau kaip kartą per metus</w:t>
      </w:r>
      <w:r w:rsidR="00DD4E9D" w:rsidRPr="00206C10">
        <w:rPr>
          <w:rFonts w:ascii="Times New Roman" w:eastAsia="Times New Roman" w:hAnsi="Times New Roman" w:cs="Times New Roman"/>
          <w:sz w:val="24"/>
          <w:szCs w:val="24"/>
          <w:lang w:eastAsia="lt-LT"/>
        </w:rPr>
        <w:t>,</w:t>
      </w:r>
      <w:r w:rsidR="00AC02C4" w:rsidRPr="00206C10">
        <w:rPr>
          <w:rFonts w:ascii="Times New Roman" w:eastAsia="Times New Roman" w:hAnsi="Times New Roman" w:cs="Times New Roman"/>
          <w:sz w:val="24"/>
          <w:szCs w:val="24"/>
          <w:lang w:eastAsia="lt-LT"/>
        </w:rPr>
        <w:t xml:space="preserve"> išskyrus Nacionalinių ir valstybinių kultūros ir meno įstaigų atlikėjus</w:t>
      </w:r>
      <w:r w:rsidR="004553B7" w:rsidRPr="00206C10">
        <w:rPr>
          <w:rFonts w:ascii="Times New Roman" w:eastAsia="Times New Roman" w:hAnsi="Times New Roman" w:cs="Times New Roman"/>
          <w:sz w:val="24"/>
          <w:szCs w:val="24"/>
          <w:lang w:eastAsia="lt-LT"/>
        </w:rPr>
        <w:t xml:space="preserve">. </w:t>
      </w:r>
      <w:r w:rsidR="00DD4E9D" w:rsidRPr="00206C10">
        <w:rPr>
          <w:rFonts w:ascii="Times New Roman" w:eastAsia="Times New Roman" w:hAnsi="Times New Roman" w:cs="Times New Roman"/>
          <w:sz w:val="24"/>
          <w:szCs w:val="24"/>
          <w:lang w:eastAsia="lt-LT"/>
        </w:rPr>
        <w:t>Premij</w:t>
      </w:r>
      <w:r w:rsidR="00762F24" w:rsidRPr="00206C10">
        <w:rPr>
          <w:rFonts w:ascii="Times New Roman" w:eastAsia="Times New Roman" w:hAnsi="Times New Roman" w:cs="Times New Roman"/>
          <w:sz w:val="24"/>
          <w:szCs w:val="24"/>
          <w:lang w:eastAsia="lt-LT"/>
        </w:rPr>
        <w:t>a</w:t>
      </w:r>
      <w:r w:rsidR="00DD4E9D" w:rsidRPr="00206C10">
        <w:rPr>
          <w:rFonts w:ascii="Times New Roman" w:eastAsia="Times New Roman" w:hAnsi="Times New Roman" w:cs="Times New Roman"/>
          <w:sz w:val="24"/>
          <w:szCs w:val="24"/>
          <w:lang w:eastAsia="lt-LT"/>
        </w:rPr>
        <w:t xml:space="preserve"> negali viršyti darbuotojui nustatytos pareiginės algos pastoviosios dalies dydžio.</w:t>
      </w:r>
    </w:p>
    <w:p w:rsidR="00977B16" w:rsidRPr="00206C10" w:rsidRDefault="00DD4E9D"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3. </w:t>
      </w:r>
      <w:r w:rsidR="004553B7" w:rsidRPr="00206C10">
        <w:rPr>
          <w:rFonts w:ascii="Times New Roman" w:eastAsia="Times New Roman" w:hAnsi="Times New Roman" w:cs="Times New Roman"/>
          <w:sz w:val="24"/>
          <w:szCs w:val="24"/>
          <w:lang w:eastAsia="lt-LT"/>
        </w:rPr>
        <w:t xml:space="preserve">Nacionalinių ir valstybinių kultūros ir meno įstaigų atlikėjams </w:t>
      </w:r>
      <w:r w:rsidRPr="00206C10">
        <w:rPr>
          <w:rFonts w:ascii="Times New Roman" w:eastAsia="Times New Roman" w:hAnsi="Times New Roman" w:cs="Times New Roman"/>
          <w:sz w:val="24"/>
          <w:szCs w:val="24"/>
          <w:lang w:eastAsia="lt-LT"/>
        </w:rPr>
        <w:t xml:space="preserve">gali būti skiriamos </w:t>
      </w:r>
      <w:r w:rsidR="00D03E90" w:rsidRPr="00206C10">
        <w:rPr>
          <w:rFonts w:ascii="Times New Roman" w:eastAsia="Times New Roman" w:hAnsi="Times New Roman" w:cs="Times New Roman"/>
          <w:sz w:val="24"/>
          <w:szCs w:val="24"/>
          <w:lang w:eastAsia="lt-LT"/>
        </w:rPr>
        <w:t>premijos</w:t>
      </w:r>
      <w:r w:rsidR="00762F24" w:rsidRPr="00206C10">
        <w:rPr>
          <w:rFonts w:ascii="Times New Roman" w:eastAsia="Times New Roman" w:hAnsi="Times New Roman" w:cs="Times New Roman"/>
          <w:sz w:val="24"/>
          <w:szCs w:val="24"/>
          <w:lang w:eastAsia="lt-LT"/>
        </w:rPr>
        <w:t>,</w:t>
      </w:r>
      <w:r w:rsidR="00D03E90" w:rsidRPr="00206C10">
        <w:rPr>
          <w:rFonts w:ascii="Times New Roman" w:eastAsia="Times New Roman" w:hAnsi="Times New Roman" w:cs="Times New Roman"/>
          <w:sz w:val="24"/>
          <w:szCs w:val="24"/>
          <w:lang w:eastAsia="lt-LT"/>
        </w:rPr>
        <w:t xml:space="preserve"> </w:t>
      </w:r>
      <w:r w:rsidR="00762F24" w:rsidRPr="00206C10">
        <w:rPr>
          <w:rFonts w:ascii="Times New Roman" w:eastAsia="Times New Roman" w:hAnsi="Times New Roman" w:cs="Times New Roman"/>
          <w:sz w:val="24"/>
          <w:szCs w:val="24"/>
          <w:lang w:eastAsia="lt-LT"/>
        </w:rPr>
        <w:t xml:space="preserve">labai gerai </w:t>
      </w:r>
      <w:r w:rsidR="00D03E90" w:rsidRPr="00206C10">
        <w:rPr>
          <w:rFonts w:ascii="Times New Roman" w:eastAsia="Times New Roman" w:hAnsi="Times New Roman" w:cs="Times New Roman"/>
          <w:sz w:val="24"/>
          <w:szCs w:val="24"/>
          <w:lang w:eastAsia="lt-LT"/>
        </w:rPr>
        <w:t xml:space="preserve">įvertinus </w:t>
      </w:r>
      <w:r w:rsidR="00762F24" w:rsidRPr="00206C10">
        <w:rPr>
          <w:rFonts w:ascii="Times New Roman" w:eastAsia="Times New Roman" w:hAnsi="Times New Roman" w:cs="Times New Roman"/>
          <w:sz w:val="24"/>
          <w:szCs w:val="24"/>
          <w:lang w:eastAsia="lt-LT"/>
        </w:rPr>
        <w:t xml:space="preserve">jų </w:t>
      </w:r>
      <w:r w:rsidRPr="00206C10">
        <w:rPr>
          <w:rFonts w:ascii="Times New Roman" w:eastAsia="Times New Roman" w:hAnsi="Times New Roman" w:cs="Times New Roman"/>
          <w:sz w:val="24"/>
          <w:szCs w:val="24"/>
          <w:lang w:eastAsia="lt-LT"/>
        </w:rPr>
        <w:t>einamųjų metų mėnesio (mėnesių) veiklą</w:t>
      </w:r>
      <w:r w:rsidR="00B53918" w:rsidRPr="00206C10">
        <w:rPr>
          <w:rFonts w:ascii="Times New Roman" w:eastAsia="Times New Roman" w:hAnsi="Times New Roman" w:cs="Times New Roman"/>
          <w:sz w:val="24"/>
          <w:szCs w:val="24"/>
          <w:lang w:eastAsia="lt-LT"/>
        </w:rPr>
        <w:t xml:space="preserve">, tačiau bendras </w:t>
      </w:r>
      <w:r w:rsidR="006F64EC" w:rsidRPr="00206C10">
        <w:rPr>
          <w:rFonts w:ascii="Times New Roman" w:eastAsia="Times New Roman" w:hAnsi="Times New Roman" w:cs="Times New Roman"/>
          <w:sz w:val="24"/>
          <w:szCs w:val="24"/>
          <w:lang w:eastAsia="lt-LT"/>
        </w:rPr>
        <w:t xml:space="preserve">metinis </w:t>
      </w:r>
      <w:r w:rsidR="00B53918" w:rsidRPr="00206C10">
        <w:rPr>
          <w:rFonts w:ascii="Times New Roman" w:eastAsia="Times New Roman" w:hAnsi="Times New Roman" w:cs="Times New Roman"/>
          <w:sz w:val="24"/>
          <w:szCs w:val="24"/>
          <w:lang w:eastAsia="lt-LT"/>
        </w:rPr>
        <w:t xml:space="preserve">premijų dydis negali viršyti atlikėjo </w:t>
      </w:r>
      <w:r w:rsidR="004B183A" w:rsidRPr="00206C10">
        <w:rPr>
          <w:rFonts w:ascii="Times New Roman" w:eastAsia="Times New Roman" w:hAnsi="Times New Roman" w:cs="Times New Roman"/>
          <w:sz w:val="24"/>
          <w:szCs w:val="24"/>
          <w:lang w:eastAsia="lt-LT"/>
        </w:rPr>
        <w:t xml:space="preserve">paskutinio </w:t>
      </w:r>
      <w:r w:rsidR="00D03E90" w:rsidRPr="00206C10">
        <w:rPr>
          <w:rFonts w:ascii="Times New Roman" w:eastAsia="Times New Roman" w:hAnsi="Times New Roman" w:cs="Times New Roman"/>
          <w:sz w:val="24"/>
          <w:szCs w:val="24"/>
          <w:lang w:eastAsia="lt-LT"/>
        </w:rPr>
        <w:t xml:space="preserve">Nacionalinių ir valstybinių kultūros ir meno įstaigų atlikėjui </w:t>
      </w:r>
      <w:r w:rsidR="004B183A" w:rsidRPr="00206C10">
        <w:rPr>
          <w:rFonts w:ascii="Times New Roman" w:eastAsia="Times New Roman" w:hAnsi="Times New Roman" w:cs="Times New Roman"/>
          <w:sz w:val="24"/>
          <w:szCs w:val="24"/>
          <w:lang w:eastAsia="lt-LT"/>
        </w:rPr>
        <w:t>nusta</w:t>
      </w:r>
      <w:r w:rsidR="003F35AF" w:rsidRPr="00206C10">
        <w:rPr>
          <w:rFonts w:ascii="Times New Roman" w:eastAsia="Times New Roman" w:hAnsi="Times New Roman" w:cs="Times New Roman"/>
          <w:sz w:val="24"/>
          <w:szCs w:val="24"/>
          <w:lang w:eastAsia="lt-LT"/>
        </w:rPr>
        <w:t>t</w:t>
      </w:r>
      <w:r w:rsidR="004B183A" w:rsidRPr="00206C10">
        <w:rPr>
          <w:rFonts w:ascii="Times New Roman" w:eastAsia="Times New Roman" w:hAnsi="Times New Roman" w:cs="Times New Roman"/>
          <w:sz w:val="24"/>
          <w:szCs w:val="24"/>
          <w:lang w:eastAsia="lt-LT"/>
        </w:rPr>
        <w:t>yto</w:t>
      </w:r>
      <w:r w:rsidR="00D03E90" w:rsidRPr="00206C10">
        <w:rPr>
          <w:rFonts w:ascii="Times New Roman" w:eastAsia="Times New Roman" w:hAnsi="Times New Roman" w:cs="Times New Roman"/>
          <w:sz w:val="24"/>
          <w:szCs w:val="24"/>
          <w:lang w:eastAsia="lt-LT"/>
        </w:rPr>
        <w:t>s</w:t>
      </w:r>
      <w:r w:rsidR="004B183A" w:rsidRPr="00206C10">
        <w:rPr>
          <w:rFonts w:ascii="Times New Roman" w:eastAsia="Times New Roman" w:hAnsi="Times New Roman" w:cs="Times New Roman"/>
          <w:sz w:val="24"/>
          <w:szCs w:val="24"/>
          <w:lang w:eastAsia="lt-LT"/>
        </w:rPr>
        <w:t xml:space="preserve"> </w:t>
      </w:r>
      <w:r w:rsidR="00B53918" w:rsidRPr="00206C10">
        <w:rPr>
          <w:rFonts w:ascii="Times New Roman" w:eastAsia="Times New Roman" w:hAnsi="Times New Roman" w:cs="Times New Roman"/>
          <w:sz w:val="24"/>
          <w:szCs w:val="24"/>
          <w:lang w:eastAsia="lt-LT"/>
        </w:rPr>
        <w:t>pareiginės algos pastoviosios dalies dydžio.</w:t>
      </w:r>
    </w:p>
    <w:p w:rsidR="00160053" w:rsidRPr="00206C10" w:rsidRDefault="00DD4E9D"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4</w:t>
      </w:r>
      <w:r w:rsidR="00160053" w:rsidRPr="00206C10">
        <w:rPr>
          <w:rFonts w:ascii="Times New Roman" w:eastAsia="Times New Roman" w:hAnsi="Times New Roman" w:cs="Times New Roman"/>
          <w:sz w:val="24"/>
          <w:szCs w:val="24"/>
          <w:lang w:eastAsia="lt-LT"/>
        </w:rPr>
        <w:t xml:space="preserve">. Premija negali būti skiriama </w:t>
      </w:r>
      <w:r w:rsidR="004E3D77" w:rsidRPr="00206C10">
        <w:rPr>
          <w:rFonts w:ascii="Times New Roman" w:eastAsia="Times New Roman" w:hAnsi="Times New Roman" w:cs="Times New Roman"/>
          <w:sz w:val="24"/>
          <w:szCs w:val="24"/>
          <w:lang w:eastAsia="lt-LT"/>
        </w:rPr>
        <w:t xml:space="preserve">biudžetinės įstaigos </w:t>
      </w:r>
      <w:r w:rsidR="00160053" w:rsidRPr="00206C10">
        <w:rPr>
          <w:rFonts w:ascii="Times New Roman" w:eastAsia="Times New Roman" w:hAnsi="Times New Roman" w:cs="Times New Roman"/>
          <w:sz w:val="24"/>
          <w:szCs w:val="24"/>
          <w:lang w:eastAsia="lt-LT"/>
        </w:rPr>
        <w:t xml:space="preserve">darbuotojui, per paskutinius 12 mėnesių </w:t>
      </w:r>
      <w:r w:rsidR="00762F24" w:rsidRPr="00206C10">
        <w:rPr>
          <w:rFonts w:ascii="Times New Roman" w:eastAsia="Times New Roman" w:hAnsi="Times New Roman" w:cs="Times New Roman"/>
          <w:sz w:val="24"/>
          <w:szCs w:val="24"/>
          <w:lang w:eastAsia="lt-LT"/>
        </w:rPr>
        <w:t xml:space="preserve">padariusiam </w:t>
      </w:r>
      <w:r w:rsidR="00F124C5" w:rsidRPr="00206C10">
        <w:rPr>
          <w:rFonts w:ascii="Times New Roman" w:eastAsia="Times New Roman" w:hAnsi="Times New Roman" w:cs="Times New Roman"/>
          <w:sz w:val="24"/>
          <w:szCs w:val="24"/>
          <w:lang w:eastAsia="lt-LT"/>
        </w:rPr>
        <w:t>darbo pareigų pažeidimą.</w:t>
      </w:r>
    </w:p>
    <w:p w:rsidR="00471E4C" w:rsidRPr="00206C10" w:rsidRDefault="00471E4C" w:rsidP="00170CEF">
      <w:pPr>
        <w:spacing w:after="0" w:line="240" w:lineRule="auto"/>
        <w:ind w:firstLine="720"/>
        <w:jc w:val="both"/>
        <w:rPr>
          <w:rFonts w:ascii="Times New Roman" w:eastAsia="Times New Roman" w:hAnsi="Times New Roman" w:cs="Times New Roman"/>
          <w:b/>
          <w:bCs/>
          <w:sz w:val="24"/>
          <w:szCs w:val="24"/>
          <w:lang w:eastAsia="lt-LT"/>
        </w:rPr>
      </w:pPr>
      <w:bookmarkStart w:id="89" w:name="part_a6bd406c148d41efbc348dadbfabb17d"/>
      <w:bookmarkEnd w:id="89"/>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b/>
          <w:bCs/>
          <w:sz w:val="24"/>
          <w:szCs w:val="24"/>
          <w:lang w:eastAsia="lt-LT"/>
        </w:rPr>
        <w:t xml:space="preserve">13 straipsnis. Materialinės pašalpos </w:t>
      </w:r>
    </w:p>
    <w:p w:rsidR="00977B16" w:rsidRPr="00206C10" w:rsidRDefault="00977B16" w:rsidP="00471E4C">
      <w:pPr>
        <w:spacing w:after="0" w:line="360" w:lineRule="auto"/>
        <w:ind w:firstLine="709"/>
        <w:jc w:val="both"/>
        <w:rPr>
          <w:rFonts w:ascii="Times New Roman" w:hAnsi="Times New Roman" w:cs="Times New Roman"/>
          <w:sz w:val="24"/>
          <w:szCs w:val="24"/>
        </w:rPr>
      </w:pPr>
      <w:bookmarkStart w:id="90" w:name="part_599a443908e94a8f8fd796aa57e9120f"/>
      <w:bookmarkEnd w:id="90"/>
      <w:r w:rsidRPr="00206C10">
        <w:rPr>
          <w:rFonts w:ascii="Times New Roman" w:eastAsia="Times New Roman" w:hAnsi="Times New Roman" w:cs="Times New Roman"/>
          <w:sz w:val="24"/>
          <w:szCs w:val="24"/>
          <w:lang w:eastAsia="lt-LT"/>
        </w:rPr>
        <w:t>1. Biudžetinės įstaigos darbuotojams, kurių materialinė būklė tapo sunki</w:t>
      </w:r>
      <w:r w:rsidRPr="00206C10">
        <w:rPr>
          <w:rFonts w:ascii="Times New Roman" w:hAnsi="Times New Roman" w:cs="Times New Roman"/>
          <w:sz w:val="24"/>
          <w:szCs w:val="24"/>
        </w:rPr>
        <w:t xml:space="preserve"> dėl jų pačių ligos, </w:t>
      </w:r>
      <w:r w:rsidRPr="00206C10">
        <w:rPr>
          <w:rFonts w:ascii="Times New Roman" w:hAnsi="Times New Roman" w:cs="Times New Roman"/>
          <w:color w:val="000000"/>
          <w:spacing w:val="2"/>
          <w:sz w:val="24"/>
          <w:szCs w:val="24"/>
        </w:rPr>
        <w:t xml:space="preserve">artimųjų giminaičių, sutuoktinio, </w:t>
      </w:r>
      <w:r w:rsidRPr="00206C10">
        <w:rPr>
          <w:rFonts w:ascii="Times New Roman" w:hAnsi="Times New Roman" w:cs="Times New Roman"/>
          <w:sz w:val="24"/>
          <w:szCs w:val="24"/>
        </w:rPr>
        <w:t xml:space="preserve">partnerio, </w:t>
      </w:r>
      <w:r w:rsidRPr="00206C10">
        <w:rPr>
          <w:rFonts w:ascii="Times New Roman" w:hAnsi="Times New Roman" w:cs="Times New Roman"/>
          <w:color w:val="000000"/>
          <w:spacing w:val="2"/>
          <w:sz w:val="24"/>
          <w:szCs w:val="24"/>
        </w:rPr>
        <w:t>sugyventinio, jo</w:t>
      </w:r>
      <w:r w:rsidR="00C06B11" w:rsidRPr="00206C10">
        <w:rPr>
          <w:rFonts w:ascii="Times New Roman" w:hAnsi="Times New Roman" w:cs="Times New Roman"/>
          <w:color w:val="000000"/>
          <w:spacing w:val="2"/>
          <w:sz w:val="24"/>
          <w:szCs w:val="24"/>
        </w:rPr>
        <w:t xml:space="preserve"> </w:t>
      </w:r>
      <w:r w:rsidRPr="00206C10">
        <w:rPr>
          <w:rFonts w:ascii="Times New Roman" w:hAnsi="Times New Roman" w:cs="Times New Roman"/>
          <w:color w:val="000000"/>
          <w:spacing w:val="2"/>
          <w:sz w:val="24"/>
          <w:szCs w:val="24"/>
        </w:rPr>
        <w:t>tėvų, vaikų (įvaikių), brolių (įbrolių) ir seserų (įseserių),</w:t>
      </w:r>
      <w:r w:rsidRPr="00206C10">
        <w:rPr>
          <w:rFonts w:ascii="Times New Roman" w:hAnsi="Times New Roman" w:cs="Times New Roman"/>
          <w:sz w:val="24"/>
          <w:szCs w:val="24"/>
        </w:rPr>
        <w:t xml:space="preserve"> </w:t>
      </w:r>
      <w:r w:rsidRPr="00206C10">
        <w:rPr>
          <w:rFonts w:ascii="Times New Roman" w:hAnsi="Times New Roman" w:cs="Times New Roman"/>
          <w:color w:val="000000"/>
          <w:spacing w:val="2"/>
          <w:sz w:val="24"/>
          <w:szCs w:val="24"/>
        </w:rPr>
        <w:t>taip pat išlaikytinių, kurių globėj</w:t>
      </w:r>
      <w:r w:rsidR="001C7D82" w:rsidRPr="00206C10">
        <w:rPr>
          <w:rFonts w:ascii="Times New Roman" w:hAnsi="Times New Roman" w:cs="Times New Roman"/>
          <w:color w:val="000000"/>
          <w:spacing w:val="2"/>
          <w:sz w:val="24"/>
          <w:szCs w:val="24"/>
        </w:rPr>
        <w:t>ais</w:t>
      </w:r>
      <w:r w:rsidRPr="00206C10">
        <w:rPr>
          <w:rFonts w:ascii="Times New Roman" w:hAnsi="Times New Roman" w:cs="Times New Roman"/>
          <w:color w:val="000000"/>
          <w:spacing w:val="2"/>
          <w:sz w:val="24"/>
          <w:szCs w:val="24"/>
        </w:rPr>
        <w:t xml:space="preserve"> ar rūpintoj</w:t>
      </w:r>
      <w:r w:rsidR="001C7D82" w:rsidRPr="00206C10">
        <w:rPr>
          <w:rFonts w:ascii="Times New Roman" w:hAnsi="Times New Roman" w:cs="Times New Roman"/>
          <w:color w:val="000000"/>
          <w:spacing w:val="2"/>
          <w:sz w:val="24"/>
          <w:szCs w:val="24"/>
        </w:rPr>
        <w:t>ais</w:t>
      </w:r>
      <w:r w:rsidRPr="00206C10">
        <w:rPr>
          <w:rFonts w:ascii="Times New Roman" w:hAnsi="Times New Roman" w:cs="Times New Roman"/>
          <w:color w:val="000000"/>
          <w:spacing w:val="2"/>
          <w:sz w:val="24"/>
          <w:szCs w:val="24"/>
        </w:rPr>
        <w:t xml:space="preserve"> įstatymų nustatyta tvarka yra paskirt</w:t>
      </w:r>
      <w:r w:rsidR="001C7D82" w:rsidRPr="00206C10">
        <w:rPr>
          <w:rFonts w:ascii="Times New Roman" w:hAnsi="Times New Roman" w:cs="Times New Roman"/>
          <w:color w:val="000000"/>
          <w:spacing w:val="2"/>
          <w:sz w:val="24"/>
          <w:szCs w:val="24"/>
        </w:rPr>
        <w:t>i</w:t>
      </w:r>
      <w:r w:rsidRPr="00206C10">
        <w:rPr>
          <w:rFonts w:ascii="Times New Roman" w:hAnsi="Times New Roman" w:cs="Times New Roman"/>
          <w:color w:val="000000"/>
          <w:spacing w:val="2"/>
          <w:sz w:val="24"/>
          <w:szCs w:val="24"/>
        </w:rPr>
        <w:t xml:space="preserve"> </w:t>
      </w:r>
      <w:r w:rsidR="001C7D82" w:rsidRPr="00206C10">
        <w:rPr>
          <w:rFonts w:ascii="Times New Roman" w:eastAsia="Times New Roman" w:hAnsi="Times New Roman" w:cs="Times New Roman"/>
          <w:sz w:val="24"/>
          <w:szCs w:val="24"/>
          <w:lang w:eastAsia="lt-LT"/>
        </w:rPr>
        <w:t xml:space="preserve">biudžetinės įstaigos </w:t>
      </w:r>
      <w:r w:rsidRPr="00206C10">
        <w:rPr>
          <w:rFonts w:ascii="Times New Roman" w:hAnsi="Times New Roman" w:cs="Times New Roman"/>
          <w:color w:val="000000"/>
          <w:spacing w:val="2"/>
          <w:sz w:val="24"/>
          <w:szCs w:val="24"/>
        </w:rPr>
        <w:t>darbuotoja</w:t>
      </w:r>
      <w:r w:rsidR="001C7D82" w:rsidRPr="00206C10">
        <w:rPr>
          <w:rFonts w:ascii="Times New Roman" w:hAnsi="Times New Roman" w:cs="Times New Roman"/>
          <w:color w:val="000000"/>
          <w:spacing w:val="2"/>
          <w:sz w:val="24"/>
          <w:szCs w:val="24"/>
        </w:rPr>
        <w:t>i</w:t>
      </w:r>
      <w:r w:rsidRPr="00206C10">
        <w:rPr>
          <w:rFonts w:ascii="Times New Roman" w:hAnsi="Times New Roman" w:cs="Times New Roman"/>
          <w:color w:val="000000"/>
          <w:spacing w:val="2"/>
          <w:sz w:val="24"/>
          <w:szCs w:val="24"/>
        </w:rPr>
        <w:t xml:space="preserve">, </w:t>
      </w:r>
      <w:r w:rsidRPr="00206C10">
        <w:rPr>
          <w:rFonts w:ascii="Times New Roman" w:hAnsi="Times New Roman" w:cs="Times New Roman"/>
          <w:spacing w:val="2"/>
          <w:sz w:val="24"/>
          <w:szCs w:val="24"/>
        </w:rPr>
        <w:t>ligos ar mirties, stichinės nelaimės ar turto netekimo</w:t>
      </w:r>
      <w:r w:rsidRPr="00206C10">
        <w:rPr>
          <w:rFonts w:ascii="Times New Roman" w:eastAsia="Times New Roman" w:hAnsi="Times New Roman" w:cs="Times New Roman"/>
          <w:sz w:val="24"/>
          <w:szCs w:val="24"/>
          <w:lang w:eastAsia="lt-LT"/>
        </w:rPr>
        <w:t xml:space="preserve">, jeigu yra </w:t>
      </w:r>
      <w:r w:rsidR="001C7D82" w:rsidRPr="00206C10">
        <w:rPr>
          <w:rFonts w:ascii="Times New Roman" w:eastAsia="Times New Roman" w:hAnsi="Times New Roman" w:cs="Times New Roman"/>
          <w:sz w:val="24"/>
          <w:szCs w:val="24"/>
          <w:lang w:eastAsia="lt-LT"/>
        </w:rPr>
        <w:t xml:space="preserve">pateikti šių </w:t>
      </w:r>
      <w:r w:rsidRPr="00206C10">
        <w:rPr>
          <w:rFonts w:ascii="Times New Roman" w:eastAsia="Times New Roman" w:hAnsi="Times New Roman" w:cs="Times New Roman"/>
          <w:sz w:val="24"/>
          <w:szCs w:val="24"/>
          <w:lang w:eastAsia="lt-LT"/>
        </w:rPr>
        <w:t>darbuotoj</w:t>
      </w:r>
      <w:r w:rsidR="001C7D82" w:rsidRPr="00206C10">
        <w:rPr>
          <w:rFonts w:ascii="Times New Roman" w:eastAsia="Times New Roman" w:hAnsi="Times New Roman" w:cs="Times New Roman"/>
          <w:sz w:val="24"/>
          <w:szCs w:val="24"/>
          <w:lang w:eastAsia="lt-LT"/>
        </w:rPr>
        <w:t>ų</w:t>
      </w:r>
      <w:r w:rsidRPr="00206C10">
        <w:rPr>
          <w:rFonts w:ascii="Times New Roman" w:eastAsia="Times New Roman" w:hAnsi="Times New Roman" w:cs="Times New Roman"/>
          <w:sz w:val="24"/>
          <w:szCs w:val="24"/>
          <w:lang w:eastAsia="lt-LT"/>
        </w:rPr>
        <w:t xml:space="preserve"> rašytini</w:t>
      </w:r>
      <w:r w:rsidR="001C7D82" w:rsidRPr="00206C10">
        <w:rPr>
          <w:rFonts w:ascii="Times New Roman" w:eastAsia="Times New Roman" w:hAnsi="Times New Roman" w:cs="Times New Roman"/>
          <w:sz w:val="24"/>
          <w:szCs w:val="24"/>
          <w:lang w:eastAsia="lt-LT"/>
        </w:rPr>
        <w:t>ai</w:t>
      </w:r>
      <w:r w:rsidRPr="00206C10">
        <w:rPr>
          <w:rFonts w:ascii="Times New Roman" w:eastAsia="Times New Roman" w:hAnsi="Times New Roman" w:cs="Times New Roman"/>
          <w:sz w:val="24"/>
          <w:szCs w:val="24"/>
          <w:lang w:eastAsia="lt-LT"/>
        </w:rPr>
        <w:t xml:space="preserve"> prašyma</w:t>
      </w:r>
      <w:r w:rsidR="001C7D82" w:rsidRPr="00206C10">
        <w:rPr>
          <w:rFonts w:ascii="Times New Roman" w:eastAsia="Times New Roman" w:hAnsi="Times New Roman" w:cs="Times New Roman"/>
          <w:sz w:val="24"/>
          <w:szCs w:val="24"/>
          <w:lang w:eastAsia="lt-LT"/>
        </w:rPr>
        <w:t>i</w:t>
      </w:r>
      <w:r w:rsidRPr="00206C10">
        <w:rPr>
          <w:rFonts w:ascii="Times New Roman" w:eastAsia="Times New Roman" w:hAnsi="Times New Roman" w:cs="Times New Roman"/>
          <w:sz w:val="24"/>
          <w:szCs w:val="24"/>
          <w:lang w:eastAsia="lt-LT"/>
        </w:rPr>
        <w:t xml:space="preserve"> ir atitinkamą aplinkybę patvirtinantys </w:t>
      </w:r>
      <w:r w:rsidRPr="00206C10">
        <w:rPr>
          <w:rFonts w:ascii="Times New Roman" w:eastAsia="Times New Roman" w:hAnsi="Times New Roman" w:cs="Times New Roman"/>
          <w:sz w:val="24"/>
          <w:szCs w:val="24"/>
          <w:lang w:eastAsia="lt-LT"/>
        </w:rPr>
        <w:lastRenderedPageBreak/>
        <w:t xml:space="preserve">dokumentai, gali būti skiriama iki 5 minimaliųjų mėnesinių algų dydžio materialinė pašalpa iš biudžetinei įstaigai skirtų lėšų.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91" w:name="part_ee0c10b272a04436a57e16e6b337bd4e"/>
      <w:bookmarkEnd w:id="91"/>
      <w:r w:rsidRPr="00206C10">
        <w:rPr>
          <w:rFonts w:ascii="Times New Roman" w:eastAsia="Times New Roman" w:hAnsi="Times New Roman" w:cs="Times New Roman"/>
          <w:sz w:val="24"/>
          <w:szCs w:val="24"/>
          <w:lang w:eastAsia="lt-LT"/>
        </w:rPr>
        <w:t xml:space="preserve">2. Mirus biudžetinės įstaigos darbuotojui, jo šeimos nariams iš biudžetinei įstaigai skirtų lėšų gali būti išmokama iki 5 minimaliųjų mėnesinių algų dydžio materialinė pašalpa, jeigu </w:t>
      </w:r>
      <w:r w:rsidR="00E44556" w:rsidRPr="00206C10">
        <w:rPr>
          <w:rFonts w:ascii="Times New Roman" w:eastAsia="Times New Roman" w:hAnsi="Times New Roman" w:cs="Times New Roman"/>
          <w:sz w:val="24"/>
          <w:szCs w:val="24"/>
          <w:lang w:eastAsia="lt-LT"/>
        </w:rPr>
        <w:t>pateiktas</w:t>
      </w:r>
      <w:r w:rsidRPr="00206C10">
        <w:rPr>
          <w:rFonts w:ascii="Times New Roman" w:eastAsia="Times New Roman" w:hAnsi="Times New Roman" w:cs="Times New Roman"/>
          <w:sz w:val="24"/>
          <w:szCs w:val="24"/>
          <w:lang w:eastAsia="lt-LT"/>
        </w:rPr>
        <w:t xml:space="preserve"> jo šeimos narių rašytinis prašymas ir mirties faktą patvirtinantys dokumentai.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92" w:name="part_9ad48147b7e14140a98ef60d291914fe"/>
      <w:bookmarkEnd w:id="92"/>
      <w:r w:rsidRPr="00206C10">
        <w:rPr>
          <w:rFonts w:ascii="Times New Roman" w:eastAsia="Times New Roman" w:hAnsi="Times New Roman" w:cs="Times New Roman"/>
          <w:sz w:val="24"/>
          <w:szCs w:val="24"/>
          <w:lang w:eastAsia="lt-LT"/>
        </w:rPr>
        <w:t>3. Materialinę pašalpą biudžetinės įstaigos darbuotojams, išskyrus biudžetinės įstaigos vadovą, skiria biudžetinės įstaigos vadovas</w:t>
      </w:r>
      <w:r w:rsidR="003B6739" w:rsidRPr="00206C10">
        <w:rPr>
          <w:rFonts w:ascii="Times New Roman" w:eastAsia="Times New Roman" w:hAnsi="Times New Roman" w:cs="Times New Roman"/>
          <w:sz w:val="24"/>
          <w:szCs w:val="24"/>
          <w:lang w:eastAsia="lt-LT"/>
        </w:rPr>
        <w:t xml:space="preserve"> ar jo įgaliotas asmuo </w:t>
      </w:r>
      <w:r w:rsidRPr="00206C10">
        <w:rPr>
          <w:rFonts w:ascii="Times New Roman" w:eastAsia="Times New Roman" w:hAnsi="Times New Roman" w:cs="Times New Roman"/>
          <w:sz w:val="24"/>
          <w:szCs w:val="24"/>
          <w:lang w:eastAsia="lt-LT"/>
        </w:rPr>
        <w:t xml:space="preserve">iš biudžetinei įstaigai skirtų lėšų. Biudžetinės įstaigos vadovui materialinę pašalpą skiria savininko teises ir pareigas įgyvendinanti institucija </w:t>
      </w:r>
      <w:r w:rsidR="00C8168E" w:rsidRPr="00206C10">
        <w:rPr>
          <w:rFonts w:ascii="Times New Roman" w:eastAsia="Times New Roman" w:hAnsi="Times New Roman" w:cs="Times New Roman"/>
          <w:sz w:val="24"/>
          <w:szCs w:val="24"/>
          <w:lang w:eastAsia="lt-LT"/>
        </w:rPr>
        <w:t>(savivaldybių biudžetin</w:t>
      </w:r>
      <w:r w:rsidR="00C309EE" w:rsidRPr="00206C10">
        <w:rPr>
          <w:rFonts w:ascii="Times New Roman" w:eastAsia="Times New Roman" w:hAnsi="Times New Roman" w:cs="Times New Roman"/>
          <w:sz w:val="24"/>
          <w:szCs w:val="24"/>
          <w:lang w:eastAsia="lt-LT"/>
        </w:rPr>
        <w:t>ių</w:t>
      </w:r>
      <w:r w:rsidR="00C8168E" w:rsidRPr="00206C10">
        <w:rPr>
          <w:rFonts w:ascii="Times New Roman" w:eastAsia="Times New Roman" w:hAnsi="Times New Roman" w:cs="Times New Roman"/>
          <w:sz w:val="24"/>
          <w:szCs w:val="24"/>
          <w:lang w:eastAsia="lt-LT"/>
        </w:rPr>
        <w:t xml:space="preserve"> įstaig</w:t>
      </w:r>
      <w:r w:rsidR="00C309EE" w:rsidRPr="00206C10">
        <w:rPr>
          <w:rFonts w:ascii="Times New Roman" w:eastAsia="Times New Roman" w:hAnsi="Times New Roman" w:cs="Times New Roman"/>
          <w:sz w:val="24"/>
          <w:szCs w:val="24"/>
          <w:lang w:eastAsia="lt-LT"/>
        </w:rPr>
        <w:t>ų vadov</w:t>
      </w:r>
      <w:r w:rsidR="008C279D" w:rsidRPr="00206C10">
        <w:rPr>
          <w:rFonts w:ascii="Times New Roman" w:eastAsia="Times New Roman" w:hAnsi="Times New Roman" w:cs="Times New Roman"/>
          <w:sz w:val="24"/>
          <w:szCs w:val="24"/>
          <w:lang w:eastAsia="lt-LT"/>
        </w:rPr>
        <w:t>ams</w:t>
      </w:r>
      <w:r w:rsidR="00C8168E" w:rsidRPr="00206C10">
        <w:rPr>
          <w:rFonts w:ascii="Times New Roman" w:eastAsia="Times New Roman" w:hAnsi="Times New Roman" w:cs="Times New Roman"/>
          <w:sz w:val="24"/>
          <w:szCs w:val="24"/>
          <w:lang w:eastAsia="lt-LT"/>
        </w:rPr>
        <w:t xml:space="preserve"> – merai) </w:t>
      </w:r>
      <w:r w:rsidRPr="00206C10">
        <w:rPr>
          <w:rFonts w:ascii="Times New Roman" w:eastAsia="Times New Roman" w:hAnsi="Times New Roman" w:cs="Times New Roman"/>
          <w:sz w:val="24"/>
          <w:szCs w:val="24"/>
          <w:lang w:eastAsia="lt-LT"/>
        </w:rPr>
        <w:t>iš jo vadovaujamai biudžetinei įstaigai skirtų lėšų.</w:t>
      </w:r>
    </w:p>
    <w:p w:rsidR="00977B16" w:rsidRPr="00206C10" w:rsidRDefault="00977B16" w:rsidP="00170CEF">
      <w:pPr>
        <w:spacing w:after="0" w:line="240" w:lineRule="auto"/>
        <w:ind w:firstLine="720"/>
        <w:jc w:val="both"/>
        <w:rPr>
          <w:rFonts w:ascii="Times New Roman" w:eastAsia="Times New Roman" w:hAnsi="Times New Roman" w:cs="Times New Roman"/>
          <w:sz w:val="24"/>
          <w:szCs w:val="24"/>
          <w:lang w:eastAsia="lt-LT"/>
        </w:rPr>
      </w:pPr>
    </w:p>
    <w:p w:rsidR="00977B16" w:rsidRPr="00206C10" w:rsidRDefault="00977B16" w:rsidP="008466D4">
      <w:pPr>
        <w:spacing w:after="0" w:line="360" w:lineRule="auto"/>
        <w:ind w:left="720"/>
        <w:jc w:val="both"/>
        <w:rPr>
          <w:rFonts w:ascii="Times New Roman" w:eastAsia="Times New Roman" w:hAnsi="Times New Roman" w:cs="Times New Roman"/>
          <w:sz w:val="24"/>
          <w:szCs w:val="24"/>
          <w:lang w:val="en-US" w:eastAsia="lt-LT"/>
        </w:rPr>
      </w:pPr>
      <w:bookmarkStart w:id="93" w:name="part_9bef096608084a0ebdfbdc443123a5fd"/>
      <w:bookmarkEnd w:id="93"/>
      <w:r w:rsidRPr="00206C10">
        <w:rPr>
          <w:rFonts w:ascii="Times New Roman" w:eastAsia="Times New Roman" w:hAnsi="Times New Roman" w:cs="Times New Roman"/>
          <w:b/>
          <w:bCs/>
          <w:sz w:val="24"/>
          <w:szCs w:val="24"/>
          <w:lang w:eastAsia="lt-LT"/>
        </w:rPr>
        <w:t xml:space="preserve">14 straipsnis. Biudžetinių įstaigų darbuotojų </w:t>
      </w:r>
      <w:r w:rsidR="00D00B4E" w:rsidRPr="00206C10">
        <w:rPr>
          <w:rFonts w:ascii="Times New Roman" w:eastAsia="Times New Roman" w:hAnsi="Times New Roman" w:cs="Times New Roman"/>
          <w:b/>
          <w:sz w:val="24"/>
          <w:szCs w:val="24"/>
          <w:lang w:eastAsia="lt-LT"/>
        </w:rPr>
        <w:t>kasmetinio</w:t>
      </w:r>
      <w:r w:rsidRPr="00206C10">
        <w:rPr>
          <w:rFonts w:ascii="Times New Roman" w:eastAsia="Times New Roman" w:hAnsi="Times New Roman" w:cs="Times New Roman"/>
          <w:b/>
          <w:bCs/>
          <w:sz w:val="24"/>
          <w:szCs w:val="24"/>
          <w:lang w:eastAsia="lt-LT"/>
        </w:rPr>
        <w:t xml:space="preserve"> </w:t>
      </w:r>
      <w:r w:rsidR="00D00B4E" w:rsidRPr="00206C10">
        <w:rPr>
          <w:rFonts w:ascii="Times New Roman" w:eastAsia="Times New Roman" w:hAnsi="Times New Roman" w:cs="Times New Roman"/>
          <w:b/>
          <w:bCs/>
          <w:sz w:val="24"/>
          <w:szCs w:val="24"/>
          <w:lang w:eastAsia="lt-LT"/>
        </w:rPr>
        <w:t>(einamųjų metų</w:t>
      </w:r>
      <w:r w:rsidR="00400299" w:rsidRPr="00206C10">
        <w:rPr>
          <w:rFonts w:ascii="Times New Roman" w:eastAsia="Times New Roman" w:hAnsi="Times New Roman" w:cs="Times New Roman"/>
          <w:sz w:val="24"/>
          <w:szCs w:val="24"/>
          <w:lang w:eastAsia="lt-LT"/>
        </w:rPr>
        <w:t xml:space="preserve"> </w:t>
      </w:r>
      <w:r w:rsidR="00400299" w:rsidRPr="00206C10">
        <w:rPr>
          <w:rFonts w:ascii="Times New Roman" w:eastAsia="Times New Roman" w:hAnsi="Times New Roman" w:cs="Times New Roman"/>
          <w:b/>
          <w:sz w:val="24"/>
          <w:szCs w:val="24"/>
          <w:lang w:eastAsia="lt-LT"/>
        </w:rPr>
        <w:t>mėnesio (mėnesių)</w:t>
      </w:r>
      <w:r w:rsidR="00D00B4E" w:rsidRPr="00206C10">
        <w:rPr>
          <w:rFonts w:ascii="Times New Roman" w:eastAsia="Times New Roman" w:hAnsi="Times New Roman" w:cs="Times New Roman"/>
          <w:b/>
          <w:bCs/>
          <w:sz w:val="24"/>
          <w:szCs w:val="24"/>
          <w:lang w:eastAsia="lt-LT"/>
        </w:rPr>
        <w:t xml:space="preserve"> </w:t>
      </w:r>
      <w:r w:rsidRPr="00206C10">
        <w:rPr>
          <w:rFonts w:ascii="Times New Roman" w:eastAsia="Times New Roman" w:hAnsi="Times New Roman" w:cs="Times New Roman"/>
          <w:b/>
          <w:bCs/>
          <w:sz w:val="24"/>
          <w:szCs w:val="24"/>
          <w:lang w:eastAsia="lt-LT"/>
        </w:rPr>
        <w:t>veiklos vertinimas ir skatinimas</w:t>
      </w:r>
    </w:p>
    <w:p w:rsidR="00977B16" w:rsidRPr="00206C10" w:rsidRDefault="00977B16" w:rsidP="00DE3AE9">
      <w:pPr>
        <w:spacing w:after="0" w:line="360" w:lineRule="auto"/>
        <w:ind w:firstLine="720"/>
        <w:jc w:val="both"/>
        <w:rPr>
          <w:rFonts w:ascii="Times New Roman" w:eastAsia="Times New Roman" w:hAnsi="Times New Roman" w:cs="Times New Roman"/>
          <w:sz w:val="24"/>
          <w:szCs w:val="24"/>
          <w:lang w:val="en-US" w:eastAsia="lt-LT"/>
        </w:rPr>
      </w:pPr>
      <w:bookmarkStart w:id="94" w:name="part_df2bf6c1f8dc49848571a2ca85386717"/>
      <w:bookmarkEnd w:id="94"/>
      <w:r w:rsidRPr="00206C10">
        <w:rPr>
          <w:rFonts w:ascii="Times New Roman" w:eastAsia="Times New Roman" w:hAnsi="Times New Roman" w:cs="Times New Roman"/>
          <w:sz w:val="24"/>
          <w:szCs w:val="24"/>
          <w:lang w:eastAsia="lt-LT"/>
        </w:rPr>
        <w:t xml:space="preserve">1. Biudžetinių įstaigų darbuotojų </w:t>
      </w:r>
      <w:r w:rsidR="00D00B4E" w:rsidRPr="00206C10">
        <w:rPr>
          <w:rFonts w:ascii="Times New Roman" w:eastAsia="Times New Roman" w:hAnsi="Times New Roman" w:cs="Times New Roman"/>
          <w:sz w:val="24"/>
          <w:szCs w:val="24"/>
          <w:lang w:eastAsia="lt-LT"/>
        </w:rPr>
        <w:t>kasmetinio</w:t>
      </w:r>
      <w:r w:rsidR="003F35AF"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veiklos vertinimo tikslas – įvertinti biudžetinių įstaigų darbuotojų, išskyrus darbininkus,</w:t>
      </w:r>
      <w:r w:rsidRPr="00206C10">
        <w:rPr>
          <w:rFonts w:ascii="Times New Roman" w:eastAsia="Times New Roman" w:hAnsi="Times New Roman" w:cs="Times New Roman"/>
          <w:color w:val="FF00FF"/>
          <w:sz w:val="24"/>
          <w:szCs w:val="24"/>
          <w:lang w:eastAsia="lt-LT"/>
        </w:rPr>
        <w:t xml:space="preserve"> </w:t>
      </w:r>
      <w:r w:rsidRPr="00206C10">
        <w:rPr>
          <w:rFonts w:ascii="Times New Roman" w:eastAsia="Times New Roman" w:hAnsi="Times New Roman" w:cs="Times New Roman"/>
          <w:sz w:val="24"/>
          <w:szCs w:val="24"/>
          <w:lang w:eastAsia="lt-LT"/>
        </w:rPr>
        <w:t>mokytojus ir pagalbos mokiniui specialistus,</w:t>
      </w:r>
      <w:r w:rsidRPr="00206C10">
        <w:rPr>
          <w:rFonts w:ascii="Times New Roman" w:eastAsia="Times New Roman" w:hAnsi="Times New Roman" w:cs="Times New Roman"/>
          <w:bCs/>
          <w:sz w:val="24"/>
          <w:szCs w:val="24"/>
          <w:lang w:eastAsia="lt-LT"/>
        </w:rPr>
        <w:t xml:space="preserve"> </w:t>
      </w:r>
      <w:r w:rsidRPr="00206C10">
        <w:rPr>
          <w:rFonts w:ascii="Times New Roman" w:eastAsia="Times New Roman" w:hAnsi="Times New Roman" w:cs="Times New Roman"/>
          <w:sz w:val="24"/>
          <w:szCs w:val="24"/>
          <w:lang w:eastAsia="lt-LT"/>
        </w:rPr>
        <w:t xml:space="preserve">praėjusių kalendorinių metų (Nacionalinių ir valstybinių kultūros ir meno įstaigų atlikėjų – einamųjų metų) veiklą pagal nustatytas metines (Nacionalinių ir valstybinių kultūros ir meno įstaigų atlikėjams </w:t>
      </w:r>
      <w:r w:rsidR="008C279D"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 xml:space="preserve">pagal einamųjų metų </w:t>
      </w:r>
      <w:r w:rsidR="00C341F0" w:rsidRPr="00206C10">
        <w:rPr>
          <w:rFonts w:ascii="Times New Roman" w:eastAsia="Times New Roman" w:hAnsi="Times New Roman" w:cs="Times New Roman"/>
          <w:sz w:val="24"/>
          <w:szCs w:val="24"/>
          <w:lang w:eastAsia="lt-LT"/>
        </w:rPr>
        <w:t>mėnesio</w:t>
      </w:r>
      <w:r w:rsidRPr="00206C10">
        <w:rPr>
          <w:rFonts w:ascii="Times New Roman" w:eastAsia="Times New Roman" w:hAnsi="Times New Roman" w:cs="Times New Roman"/>
          <w:sz w:val="24"/>
          <w:szCs w:val="24"/>
          <w:lang w:eastAsia="lt-LT"/>
        </w:rPr>
        <w:t xml:space="preserve"> </w:t>
      </w:r>
      <w:r w:rsidR="00C341F0"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mėnesių</w:t>
      </w:r>
      <w:r w:rsidR="00C341F0"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užduotis, siektinus rezultatus</w:t>
      </w:r>
      <w:r w:rsidR="008C279D"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jų vertinimo rodiklius</w:t>
      </w:r>
      <w:r w:rsidR="005E56AC" w:rsidRPr="00206C10">
        <w:rPr>
          <w:rFonts w:ascii="Times New Roman" w:eastAsia="Times New Roman" w:hAnsi="Times New Roman" w:cs="Times New Roman"/>
          <w:sz w:val="24"/>
          <w:szCs w:val="24"/>
          <w:lang w:eastAsia="lt-LT"/>
        </w:rPr>
        <w:t xml:space="preserve"> </w:t>
      </w:r>
      <w:r w:rsidR="008C279D" w:rsidRPr="00206C10">
        <w:rPr>
          <w:rFonts w:ascii="Times New Roman" w:eastAsia="Times New Roman" w:hAnsi="Times New Roman" w:cs="Times New Roman"/>
          <w:sz w:val="24"/>
          <w:szCs w:val="24"/>
          <w:lang w:eastAsia="lt-LT"/>
        </w:rPr>
        <w:t>ir</w:t>
      </w:r>
      <w:r w:rsidR="005E56AC" w:rsidRPr="00206C10">
        <w:rPr>
          <w:rFonts w:ascii="Times New Roman" w:eastAsia="Times New Roman" w:hAnsi="Times New Roman" w:cs="Times New Roman"/>
          <w:sz w:val="24"/>
          <w:szCs w:val="24"/>
          <w:lang w:eastAsia="lt-LT"/>
        </w:rPr>
        <w:t xml:space="preserve"> gebėjimus atlikti pareigybės aprašyme nustatytas funkcijas.</w:t>
      </w:r>
    </w:p>
    <w:p w:rsidR="00977B16" w:rsidRPr="00206C10" w:rsidRDefault="00977B16" w:rsidP="00471E4C">
      <w:pPr>
        <w:spacing w:after="0" w:line="360" w:lineRule="auto"/>
        <w:ind w:firstLine="709"/>
        <w:jc w:val="both"/>
        <w:rPr>
          <w:rFonts w:ascii="Times New Roman" w:eastAsia="Times New Roman" w:hAnsi="Times New Roman" w:cs="Times New Roman"/>
          <w:b/>
          <w:sz w:val="24"/>
          <w:szCs w:val="24"/>
          <w:lang w:eastAsia="lt-LT"/>
        </w:rPr>
      </w:pPr>
      <w:r w:rsidRPr="00206C10">
        <w:rPr>
          <w:rFonts w:ascii="Times New Roman" w:eastAsia="Times New Roman" w:hAnsi="Times New Roman" w:cs="Times New Roman"/>
          <w:sz w:val="24"/>
          <w:szCs w:val="24"/>
          <w:lang w:eastAsia="lt-LT"/>
        </w:rPr>
        <w:t>2. Kultūros ir meno darbuotojų, socialinių paslaugų srities darbuotojų, sveikatos priežiūros specialistų, švietimo įstaigų</w:t>
      </w:r>
      <w:r w:rsidRPr="00206C10">
        <w:rPr>
          <w:rFonts w:ascii="Times New Roman" w:eastAsia="Times New Roman" w:hAnsi="Times New Roman" w:cs="Times New Roman"/>
          <w:bCs/>
          <w:sz w:val="24"/>
          <w:szCs w:val="24"/>
          <w:lang w:eastAsia="lt-LT"/>
        </w:rPr>
        <w:t xml:space="preserve"> </w:t>
      </w:r>
      <w:r w:rsidRPr="00206C10">
        <w:rPr>
          <w:rFonts w:ascii="Times New Roman" w:eastAsia="Times New Roman" w:hAnsi="Times New Roman" w:cs="Times New Roman"/>
          <w:sz w:val="24"/>
          <w:szCs w:val="24"/>
          <w:lang w:eastAsia="lt-LT"/>
        </w:rPr>
        <w:t>vadovų, jų pavaduotojų ugdymui, ugdymą organizuojančių skyrių vedėjų praėjusių kalendorinių metų (Nacionalinių ir valstybinių kultūros ir meno įstaigų atlikėjų – einamųjų metų</w:t>
      </w:r>
      <w:r w:rsidR="00A84696" w:rsidRPr="00206C10">
        <w:rPr>
          <w:rFonts w:ascii="Times New Roman" w:eastAsia="Times New Roman" w:hAnsi="Times New Roman" w:cs="Times New Roman"/>
          <w:sz w:val="24"/>
          <w:szCs w:val="24"/>
          <w:lang w:eastAsia="lt-LT"/>
        </w:rPr>
        <w:t xml:space="preserve"> mėnesio (mėnesių</w:t>
      </w:r>
      <w:r w:rsidRPr="00206C10">
        <w:rPr>
          <w:rFonts w:ascii="Times New Roman" w:eastAsia="Times New Roman" w:hAnsi="Times New Roman" w:cs="Times New Roman"/>
          <w:sz w:val="24"/>
          <w:szCs w:val="24"/>
          <w:lang w:eastAsia="lt-LT"/>
        </w:rPr>
        <w:t xml:space="preserve">) veikla vertinama vadovaujantis atitinkamai </w:t>
      </w:r>
      <w:r w:rsidR="00D76658" w:rsidRPr="00206C10">
        <w:rPr>
          <w:rFonts w:ascii="Times New Roman" w:eastAsia="Times New Roman" w:hAnsi="Times New Roman" w:cs="Times New Roman"/>
          <w:sz w:val="24"/>
          <w:szCs w:val="24"/>
          <w:lang w:eastAsia="lt-LT"/>
        </w:rPr>
        <w:t xml:space="preserve">Lietuvos Respublikos </w:t>
      </w:r>
      <w:r w:rsidRPr="00206C10">
        <w:rPr>
          <w:rFonts w:ascii="Times New Roman" w:eastAsia="Times New Roman" w:hAnsi="Times New Roman" w:cs="Times New Roman"/>
          <w:sz w:val="24"/>
          <w:szCs w:val="24"/>
          <w:lang w:eastAsia="lt-LT"/>
        </w:rPr>
        <w:t xml:space="preserve">kultūros ministro, Lietuvos Respublikos socialinės apsaugos ir darbo ministro, Lietuvos Respublikos sveikatos apsaugos ministro, </w:t>
      </w:r>
      <w:r w:rsidR="00D76658" w:rsidRPr="00206C10">
        <w:rPr>
          <w:rFonts w:ascii="Times New Roman" w:eastAsia="Times New Roman" w:hAnsi="Times New Roman" w:cs="Times New Roman"/>
          <w:sz w:val="24"/>
          <w:szCs w:val="24"/>
          <w:lang w:eastAsia="lt-LT"/>
        </w:rPr>
        <w:t xml:space="preserve">Lietuvos Respublikos </w:t>
      </w:r>
      <w:r w:rsidRPr="00206C10">
        <w:rPr>
          <w:rFonts w:ascii="Times New Roman" w:eastAsia="Times New Roman" w:hAnsi="Times New Roman" w:cs="Times New Roman"/>
          <w:sz w:val="24"/>
          <w:szCs w:val="24"/>
          <w:lang w:eastAsia="lt-LT"/>
        </w:rPr>
        <w:t>švietimo</w:t>
      </w:r>
      <w:r w:rsidR="007A2BE7"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mokslo </w:t>
      </w:r>
      <w:r w:rsidR="00CB20B7" w:rsidRPr="00206C10">
        <w:rPr>
          <w:rFonts w:ascii="Times New Roman" w:eastAsia="Times New Roman" w:hAnsi="Times New Roman" w:cs="Times New Roman"/>
          <w:sz w:val="24"/>
          <w:szCs w:val="24"/>
          <w:lang w:eastAsia="lt-LT"/>
        </w:rPr>
        <w:t xml:space="preserve">ir sporto </w:t>
      </w:r>
      <w:r w:rsidRPr="00206C10">
        <w:rPr>
          <w:rFonts w:ascii="Times New Roman" w:eastAsia="Times New Roman" w:hAnsi="Times New Roman" w:cs="Times New Roman"/>
          <w:sz w:val="24"/>
          <w:szCs w:val="24"/>
          <w:lang w:eastAsia="lt-LT"/>
        </w:rPr>
        <w:t>ministro patvirtintu atitinkamos srities kultūros ir meno darbuotojų, socialinių paslaugų srities darbuotojų</w:t>
      </w:r>
      <w:r w:rsidR="004D2084"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sveikatos priežiūros specialistų</w:t>
      </w:r>
      <w:r w:rsidR="004D2084" w:rsidRPr="00206C10">
        <w:rPr>
          <w:rFonts w:ascii="Times New Roman" w:eastAsia="Times New Roman" w:hAnsi="Times New Roman" w:cs="Times New Roman"/>
          <w:sz w:val="24"/>
          <w:szCs w:val="24"/>
          <w:lang w:eastAsia="lt-LT"/>
        </w:rPr>
        <w:t xml:space="preserve"> ar</w:t>
      </w:r>
      <w:r w:rsidR="00C44224"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 xml:space="preserve">švietimo įstaigų vadovų, jų pavaduotojų ugdymui, ugdymą organizuojančių skyrių vedėjų veiklos vertinimo tvarkos aprašu. Kitų biudžetinių įstaigų darbuotojų praėjusių kalendorinių metų veikla vertinama vadovaujantis Vyriausybės ar jos įgaliotos institucijos patvirtintu biudžetinių įstaigų darbuotojų veiklos vertinimo tvarkos aprašu. </w:t>
      </w:r>
    </w:p>
    <w:p w:rsidR="00977B16" w:rsidRPr="00206C10" w:rsidRDefault="00977B16" w:rsidP="00471E4C">
      <w:pPr>
        <w:spacing w:after="0" w:line="360" w:lineRule="auto"/>
        <w:ind w:firstLine="709"/>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3. Kiekvienais metais iki sausio 31 dienos </w:t>
      </w:r>
      <w:r w:rsidR="00D92681"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švietimo įstaigos vadovams – iki kovo 1 dienos</w:t>
      </w:r>
      <w:r w:rsidR="00D92681"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savininko teises ir pareigas įgyvendinanti institucija arba jos įgaliotas asmuo, vadovaudamiesi Vyriausybės ar atitinkamo ministro, nurodyto šio straipsnio 2 dalyje,</w:t>
      </w:r>
      <w:r w:rsidRPr="00206C10">
        <w:rPr>
          <w:rFonts w:ascii="Times New Roman" w:eastAsia="Times New Roman" w:hAnsi="Times New Roman" w:cs="Times New Roman"/>
          <w:bCs/>
          <w:sz w:val="24"/>
          <w:szCs w:val="24"/>
          <w:lang w:eastAsia="lt-LT"/>
        </w:rPr>
        <w:t xml:space="preserve"> </w:t>
      </w:r>
      <w:r w:rsidRPr="00206C10">
        <w:rPr>
          <w:rFonts w:ascii="Times New Roman" w:eastAsia="Times New Roman" w:hAnsi="Times New Roman" w:cs="Times New Roman"/>
          <w:sz w:val="24"/>
          <w:szCs w:val="24"/>
          <w:lang w:eastAsia="lt-LT"/>
        </w:rPr>
        <w:t xml:space="preserve">nustatyta tvarka ir atsižvelgdami į metinio veiklos plano priemones, biudžetinių įstaigų vadovams nustato metines užduotis, susijusias su biudžetinių įstaigų metinio veiklos plano priemonėmis arba susijusias su </w:t>
      </w:r>
      <w:r w:rsidRPr="00206C10">
        <w:rPr>
          <w:rFonts w:ascii="Times New Roman" w:eastAsia="Times New Roman" w:hAnsi="Times New Roman" w:cs="Times New Roman"/>
          <w:sz w:val="24"/>
          <w:szCs w:val="24"/>
          <w:lang w:eastAsia="lt-LT"/>
        </w:rPr>
        <w:lastRenderedPageBreak/>
        <w:t>metinio veiklos plano priemonėmis ir su biudžetinės įstaigos vidaus administravimu bei veiklos efektyvumo didinimu, siektinus rezultatus ir jų vertinimo rodiklius. Priėmus į pareigas biudžetinės įstaigos vadovą, metinės užduotys, siektini rezultatai ir jų vertinimo rodikliai nustatomi per vieną mėnesį nuo jo priėmimo į pareigas dienos. Jeig</w:t>
      </w:r>
      <w:r w:rsidR="0010682F" w:rsidRPr="00206C10">
        <w:rPr>
          <w:rFonts w:ascii="Times New Roman" w:eastAsia="Times New Roman" w:hAnsi="Times New Roman" w:cs="Times New Roman"/>
          <w:sz w:val="24"/>
          <w:szCs w:val="24"/>
          <w:lang w:eastAsia="lt-LT"/>
        </w:rPr>
        <w:t xml:space="preserve">u biudžetinės įstaigos vadovas </w:t>
      </w:r>
      <w:r w:rsidRPr="00206C10">
        <w:rPr>
          <w:rFonts w:ascii="Times New Roman" w:eastAsia="Times New Roman" w:hAnsi="Times New Roman" w:cs="Times New Roman"/>
          <w:sz w:val="24"/>
          <w:szCs w:val="24"/>
          <w:lang w:eastAsia="lt-LT"/>
        </w:rPr>
        <w:t>priimamas į pareigas naujai kadencijai</w:t>
      </w:r>
      <w:r w:rsidR="004140E4"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iki einamųjų metų pabaigos jam galioja einamųjų metų pradžioje nustatytos metinės užduotys, siektini rezultatai ir jų vertinimo rodikliai. Jeigu, priėmus į pareig</w:t>
      </w:r>
      <w:r w:rsidR="0010682F" w:rsidRPr="00206C10">
        <w:rPr>
          <w:rFonts w:ascii="Times New Roman" w:eastAsia="Times New Roman" w:hAnsi="Times New Roman" w:cs="Times New Roman"/>
          <w:sz w:val="24"/>
          <w:szCs w:val="24"/>
          <w:lang w:eastAsia="lt-LT"/>
        </w:rPr>
        <w:t>as biudžetinės įstaigos vadovą</w:t>
      </w:r>
      <w:r w:rsidR="00D92681" w:rsidRPr="00206C10">
        <w:rPr>
          <w:rFonts w:ascii="Times New Roman" w:eastAsia="Times New Roman" w:hAnsi="Times New Roman" w:cs="Times New Roman"/>
          <w:sz w:val="24"/>
          <w:szCs w:val="24"/>
          <w:lang w:eastAsia="lt-LT"/>
        </w:rPr>
        <w:t>,</w:t>
      </w:r>
      <w:r w:rsidR="0010682F"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iki einamųjų metų pabaigos lieka mažiau kaip 6 mėnesiai, biudžetinės įstaigos vadovui metinės užduotys, siektini rezultatai ir jų vertinimo rodikliai</w:t>
      </w:r>
      <w:r w:rsidR="003129EE" w:rsidRPr="00206C10">
        <w:rPr>
          <w:rFonts w:ascii="Times New Roman" w:eastAsia="Times New Roman" w:hAnsi="Times New Roman" w:cs="Times New Roman"/>
          <w:sz w:val="24"/>
          <w:szCs w:val="24"/>
          <w:lang w:eastAsia="lt-LT"/>
        </w:rPr>
        <w:t xml:space="preserve"> </w:t>
      </w:r>
      <w:r w:rsidR="000B517C" w:rsidRPr="00206C10">
        <w:rPr>
          <w:rFonts w:ascii="Times New Roman" w:eastAsia="Times New Roman" w:hAnsi="Times New Roman" w:cs="Times New Roman"/>
          <w:sz w:val="24"/>
          <w:szCs w:val="24"/>
          <w:lang w:eastAsia="lt-LT"/>
        </w:rPr>
        <w:t>einamiesiems</w:t>
      </w:r>
      <w:r w:rsidR="003129EE" w:rsidRPr="00206C10">
        <w:rPr>
          <w:rFonts w:ascii="Times New Roman" w:eastAsia="Times New Roman" w:hAnsi="Times New Roman" w:cs="Times New Roman"/>
          <w:sz w:val="24"/>
          <w:szCs w:val="24"/>
          <w:lang w:eastAsia="lt-LT"/>
        </w:rPr>
        <w:t xml:space="preserve"> kalendoriniams metams</w:t>
      </w:r>
      <w:r w:rsidRPr="00206C10">
        <w:rPr>
          <w:rFonts w:ascii="Times New Roman" w:eastAsia="Times New Roman" w:hAnsi="Times New Roman" w:cs="Times New Roman"/>
          <w:sz w:val="24"/>
          <w:szCs w:val="24"/>
          <w:lang w:eastAsia="lt-LT"/>
        </w:rPr>
        <w:t xml:space="preserve"> </w:t>
      </w:r>
      <w:r w:rsidR="009E1EA9" w:rsidRPr="00206C10">
        <w:rPr>
          <w:rFonts w:ascii="Times New Roman" w:eastAsia="Times New Roman" w:hAnsi="Times New Roman" w:cs="Times New Roman"/>
          <w:sz w:val="24"/>
          <w:szCs w:val="24"/>
          <w:lang w:eastAsia="lt-LT"/>
        </w:rPr>
        <w:t xml:space="preserve">gali būti </w:t>
      </w:r>
      <w:r w:rsidR="003129EE" w:rsidRPr="00206C10">
        <w:rPr>
          <w:rFonts w:ascii="Times New Roman" w:eastAsia="Times New Roman" w:hAnsi="Times New Roman" w:cs="Times New Roman"/>
          <w:sz w:val="24"/>
          <w:szCs w:val="24"/>
          <w:lang w:eastAsia="lt-LT"/>
        </w:rPr>
        <w:t>ne</w:t>
      </w:r>
      <w:r w:rsidR="009C51A8" w:rsidRPr="00206C10">
        <w:rPr>
          <w:rFonts w:ascii="Times New Roman" w:eastAsia="Times New Roman" w:hAnsi="Times New Roman" w:cs="Times New Roman"/>
          <w:sz w:val="24"/>
          <w:szCs w:val="24"/>
          <w:lang w:eastAsia="lt-LT"/>
        </w:rPr>
        <w:t xml:space="preserve">nustatomi. </w:t>
      </w:r>
      <w:r w:rsidRPr="00206C10">
        <w:rPr>
          <w:rFonts w:ascii="Times New Roman" w:eastAsia="Times New Roman" w:hAnsi="Times New Roman" w:cs="Times New Roman"/>
          <w:sz w:val="24"/>
          <w:szCs w:val="24"/>
          <w:lang w:eastAsia="lt-LT"/>
        </w:rPr>
        <w:t xml:space="preserve">Prireikus nustatytos metinės užduotys, siektini rezultatai ir jų vertinimo rodikliai einamaisiais metais gali būti vieną kartą pakeisti arba papildyti, bet ne vėliau kaip iki </w:t>
      </w:r>
      <w:r w:rsidR="0077466D" w:rsidRPr="00206C10">
        <w:rPr>
          <w:rFonts w:ascii="Times New Roman" w:eastAsia="Times New Roman" w:hAnsi="Times New Roman" w:cs="Times New Roman"/>
          <w:sz w:val="24"/>
          <w:szCs w:val="24"/>
          <w:lang w:eastAsia="lt-LT"/>
        </w:rPr>
        <w:t xml:space="preserve">spalio </w:t>
      </w:r>
      <w:r w:rsidRPr="00206C10">
        <w:rPr>
          <w:rFonts w:ascii="Times New Roman" w:eastAsia="Times New Roman" w:hAnsi="Times New Roman" w:cs="Times New Roman"/>
          <w:sz w:val="24"/>
          <w:szCs w:val="24"/>
          <w:lang w:eastAsia="lt-LT"/>
        </w:rPr>
        <w:t>1</w:t>
      </w:r>
      <w:r w:rsidR="00D92681"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 xml:space="preserve">dienos. Biudžetinių įstaigų vadovams nustatytos metinės užduotys, siektini rezultatai ir jų vertinimo rodikliai skelbiami vadovą į pareigas priimančio asmens ir biudžetinės įstaigos, kurioje </w:t>
      </w:r>
      <w:r w:rsidR="00D92681" w:rsidRPr="00206C10">
        <w:rPr>
          <w:rFonts w:ascii="Times New Roman" w:eastAsia="Times New Roman" w:hAnsi="Times New Roman" w:cs="Times New Roman"/>
          <w:sz w:val="24"/>
          <w:szCs w:val="24"/>
          <w:lang w:eastAsia="lt-LT"/>
        </w:rPr>
        <w:t xml:space="preserve">vadovas </w:t>
      </w:r>
      <w:r w:rsidRPr="00206C10">
        <w:rPr>
          <w:rFonts w:ascii="Times New Roman" w:eastAsia="Times New Roman" w:hAnsi="Times New Roman" w:cs="Times New Roman"/>
          <w:sz w:val="24"/>
          <w:szCs w:val="24"/>
          <w:lang w:eastAsia="lt-LT"/>
        </w:rPr>
        <w:t xml:space="preserve">eina pareigas, interneto svetainėje. </w:t>
      </w:r>
    </w:p>
    <w:p w:rsidR="00977B16" w:rsidRPr="00206C10" w:rsidRDefault="00977B16" w:rsidP="00471E4C">
      <w:pPr>
        <w:spacing w:after="0" w:line="360" w:lineRule="auto"/>
        <w:ind w:firstLine="709"/>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4. Kiekvienais metais iki sausio 31 dienos </w:t>
      </w:r>
      <w:r w:rsidR="00D92681"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švietimo įstaigos vadovų – iki kovo 1 dienos</w:t>
      </w:r>
      <w:r w:rsidR="00D92681"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savininko teises ir pareigas įgyvendinanti institucija arba jos įgaliotas asmuo įvertina biudžetinių į</w:t>
      </w:r>
      <w:r w:rsidR="0010682F" w:rsidRPr="00206C10">
        <w:rPr>
          <w:rFonts w:ascii="Times New Roman" w:eastAsia="Times New Roman" w:hAnsi="Times New Roman" w:cs="Times New Roman"/>
          <w:sz w:val="24"/>
          <w:szCs w:val="24"/>
          <w:lang w:eastAsia="lt-LT"/>
        </w:rPr>
        <w:t xml:space="preserve">staigų vadovų </w:t>
      </w:r>
      <w:r w:rsidRPr="00206C10">
        <w:rPr>
          <w:rFonts w:ascii="Times New Roman" w:eastAsia="Times New Roman" w:hAnsi="Times New Roman" w:cs="Times New Roman"/>
          <w:sz w:val="24"/>
          <w:szCs w:val="24"/>
          <w:lang w:eastAsia="lt-LT"/>
        </w:rPr>
        <w:t>(išskyrus biudžetinių įstaigų vadovus, kurie buvo priimti į pareigas praėjusiais metais, iki metų pabaigos likus mažiau negu 6 mėnesiams</w:t>
      </w:r>
      <w:r w:rsidR="009E1EA9" w:rsidRPr="00206C10">
        <w:rPr>
          <w:rFonts w:ascii="Times New Roman" w:eastAsia="Times New Roman" w:hAnsi="Times New Roman" w:cs="Times New Roman"/>
          <w:sz w:val="24"/>
          <w:szCs w:val="24"/>
          <w:lang w:eastAsia="lt-LT"/>
        </w:rPr>
        <w:t>, jeigu jiems metinės užduotys buvo nenustatytos</w:t>
      </w:r>
      <w:r w:rsidRPr="00206C10">
        <w:rPr>
          <w:rFonts w:ascii="Times New Roman" w:eastAsia="Times New Roman" w:hAnsi="Times New Roman" w:cs="Times New Roman"/>
          <w:sz w:val="24"/>
          <w:szCs w:val="24"/>
          <w:lang w:eastAsia="lt-LT"/>
        </w:rPr>
        <w:t>) praėjusių metų veiklą pagal nustatytas metines užduotis, siektinus rezultatus ir jų vertinimo rodiklius</w:t>
      </w:r>
      <w:r w:rsidR="005E56AC" w:rsidRPr="00206C10">
        <w:rPr>
          <w:rFonts w:ascii="Times New Roman" w:eastAsia="Times New Roman" w:hAnsi="Times New Roman" w:cs="Times New Roman"/>
          <w:sz w:val="24"/>
          <w:szCs w:val="24"/>
          <w:lang w:eastAsia="lt-LT"/>
        </w:rPr>
        <w:t xml:space="preserve"> bei gebėjimus atlikti pareigybės aprašyme nustatytas funkcijas</w:t>
      </w:r>
      <w:r w:rsidRPr="00206C10">
        <w:rPr>
          <w:rFonts w:ascii="Times New Roman" w:eastAsia="Times New Roman" w:hAnsi="Times New Roman" w:cs="Times New Roman"/>
          <w:sz w:val="24"/>
          <w:szCs w:val="24"/>
          <w:lang w:eastAsia="lt-LT"/>
        </w:rPr>
        <w:t>, vadovaudamiesi Vyriausybės ar atitinkamo ministro, nurodyto šio straipsnio 2 dalyje, nustatyta tvark</w:t>
      </w:r>
      <w:r w:rsidR="0010682F" w:rsidRPr="00206C10">
        <w:rPr>
          <w:rFonts w:ascii="Times New Roman" w:eastAsia="Times New Roman" w:hAnsi="Times New Roman" w:cs="Times New Roman"/>
          <w:sz w:val="24"/>
          <w:szCs w:val="24"/>
          <w:lang w:eastAsia="lt-LT"/>
        </w:rPr>
        <w:t xml:space="preserve">a. Biudžetinės įstaigos vadovo </w:t>
      </w:r>
      <w:r w:rsidRPr="00206C10">
        <w:rPr>
          <w:rFonts w:ascii="Times New Roman" w:eastAsia="Times New Roman" w:hAnsi="Times New Roman" w:cs="Times New Roman"/>
          <w:sz w:val="24"/>
          <w:szCs w:val="24"/>
          <w:lang w:eastAsia="lt-LT"/>
        </w:rPr>
        <w:t>praėjusių metų veikla gali būti vertinama labai gerai, gerai, patenkinamai ir nepatenkinamai. Jei</w:t>
      </w:r>
      <w:r w:rsidR="0010682F" w:rsidRPr="00206C10">
        <w:rPr>
          <w:rFonts w:ascii="Times New Roman" w:eastAsia="Times New Roman" w:hAnsi="Times New Roman" w:cs="Times New Roman"/>
          <w:sz w:val="24"/>
          <w:szCs w:val="24"/>
          <w:lang w:eastAsia="lt-LT"/>
        </w:rPr>
        <w:t xml:space="preserve">gu biudžetinės įstaigos vadovo </w:t>
      </w:r>
      <w:r w:rsidRPr="00206C10">
        <w:rPr>
          <w:rFonts w:ascii="Times New Roman" w:eastAsia="Times New Roman" w:hAnsi="Times New Roman" w:cs="Times New Roman"/>
          <w:sz w:val="24"/>
          <w:szCs w:val="24"/>
          <w:lang w:eastAsia="lt-LT"/>
        </w:rPr>
        <w:t>metinė veikla įvertinama nepatenkinamai 2</w:t>
      </w:r>
      <w:r w:rsidR="006F64EC" w:rsidRPr="00206C10">
        <w:rPr>
          <w:rFonts w:ascii="Times New Roman" w:eastAsia="Times New Roman" w:hAnsi="Times New Roman" w:cs="Times New Roman"/>
          <w:sz w:val="24"/>
          <w:szCs w:val="24"/>
          <w:lang w:eastAsia="lt-LT"/>
        </w:rPr>
        <w:t> </w:t>
      </w:r>
      <w:r w:rsidRPr="00206C10">
        <w:rPr>
          <w:rFonts w:ascii="Times New Roman" w:eastAsia="Times New Roman" w:hAnsi="Times New Roman" w:cs="Times New Roman"/>
          <w:sz w:val="24"/>
          <w:szCs w:val="24"/>
          <w:lang w:eastAsia="lt-LT"/>
        </w:rPr>
        <w:t>metus iš eilės, savininko teises ir pareigas įgyvendinanti institucija</w:t>
      </w:r>
      <w:r w:rsidR="007E41FC" w:rsidRPr="00206C10">
        <w:rPr>
          <w:rFonts w:ascii="Times New Roman" w:eastAsia="Times New Roman" w:hAnsi="Times New Roman" w:cs="Times New Roman"/>
          <w:sz w:val="24"/>
          <w:szCs w:val="24"/>
          <w:lang w:eastAsia="lt-LT"/>
        </w:rPr>
        <w:t xml:space="preserve"> (savivaldybių biudžetinių įstaigų</w:t>
      </w:r>
      <w:r w:rsidR="00C309EE" w:rsidRPr="00206C10">
        <w:rPr>
          <w:rFonts w:ascii="Times New Roman" w:eastAsia="Times New Roman" w:hAnsi="Times New Roman" w:cs="Times New Roman"/>
          <w:sz w:val="24"/>
          <w:szCs w:val="24"/>
          <w:lang w:eastAsia="lt-LT"/>
        </w:rPr>
        <w:t>,</w:t>
      </w:r>
      <w:r w:rsidR="007E41FC" w:rsidRPr="00206C10">
        <w:rPr>
          <w:rFonts w:ascii="Times New Roman" w:eastAsia="Times New Roman" w:hAnsi="Times New Roman" w:cs="Times New Roman"/>
          <w:sz w:val="24"/>
          <w:szCs w:val="24"/>
          <w:lang w:eastAsia="lt-LT"/>
        </w:rPr>
        <w:t xml:space="preserve"> </w:t>
      </w:r>
      <w:r w:rsidR="00C309EE" w:rsidRPr="00206C10">
        <w:rPr>
          <w:rFonts w:ascii="Times New Roman" w:hAnsi="Times New Roman" w:cs="Times New Roman"/>
          <w:sz w:val="24"/>
          <w:szCs w:val="24"/>
        </w:rPr>
        <w:t xml:space="preserve">išskyrus švietimo įstaigas ir seniūnijas – biudžetines įstaigas, </w:t>
      </w:r>
      <w:r w:rsidR="007E41FC" w:rsidRPr="00206C10">
        <w:rPr>
          <w:rFonts w:ascii="Times New Roman" w:eastAsia="Times New Roman" w:hAnsi="Times New Roman" w:cs="Times New Roman"/>
          <w:sz w:val="24"/>
          <w:szCs w:val="24"/>
          <w:lang w:eastAsia="lt-LT"/>
        </w:rPr>
        <w:t xml:space="preserve">vadovų </w:t>
      </w:r>
      <w:r w:rsidR="00A80A4E" w:rsidRPr="00206C10">
        <w:rPr>
          <w:rFonts w:ascii="Times New Roman" w:eastAsia="Times New Roman" w:hAnsi="Times New Roman" w:cs="Times New Roman"/>
          <w:sz w:val="24"/>
          <w:szCs w:val="24"/>
          <w:lang w:eastAsia="lt-LT"/>
        </w:rPr>
        <w:t>metinę veiklą vertina</w:t>
      </w:r>
      <w:r w:rsidR="007E41FC" w:rsidRPr="00206C10">
        <w:rPr>
          <w:rFonts w:ascii="Times New Roman" w:eastAsia="Times New Roman" w:hAnsi="Times New Roman" w:cs="Times New Roman"/>
          <w:sz w:val="24"/>
          <w:szCs w:val="24"/>
          <w:lang w:eastAsia="lt-LT"/>
        </w:rPr>
        <w:t xml:space="preserve"> merai)</w:t>
      </w:r>
      <w:r w:rsidRPr="00206C10">
        <w:rPr>
          <w:rFonts w:ascii="Times New Roman" w:eastAsia="Times New Roman" w:hAnsi="Times New Roman" w:cs="Times New Roman"/>
          <w:sz w:val="24"/>
          <w:szCs w:val="24"/>
          <w:lang w:eastAsia="lt-LT"/>
        </w:rPr>
        <w:t xml:space="preserve"> priima sprendimą biudžetinės įstaigos vadov</w:t>
      </w:r>
      <w:r w:rsidR="0010682F" w:rsidRPr="00206C10">
        <w:rPr>
          <w:rFonts w:ascii="Times New Roman" w:eastAsia="Times New Roman" w:hAnsi="Times New Roman" w:cs="Times New Roman"/>
          <w:sz w:val="24"/>
          <w:szCs w:val="24"/>
          <w:lang w:eastAsia="lt-LT"/>
        </w:rPr>
        <w:t>ą</w:t>
      </w:r>
      <w:r w:rsidRPr="00206C10">
        <w:rPr>
          <w:rFonts w:ascii="Times New Roman" w:eastAsia="Times New Roman" w:hAnsi="Times New Roman" w:cs="Times New Roman"/>
          <w:sz w:val="24"/>
          <w:szCs w:val="24"/>
          <w:lang w:eastAsia="lt-LT"/>
        </w:rPr>
        <w:t xml:space="preserve"> atleisti iš pareigų</w:t>
      </w:r>
      <w:r w:rsidR="00A80A4E"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nutraukia su juo sudarytą darbo sutartį per 10 darbo dienų nuo paskutinio </w:t>
      </w:r>
      <w:r w:rsidR="00D00B4E" w:rsidRPr="00206C10">
        <w:rPr>
          <w:rFonts w:ascii="Times New Roman" w:eastAsia="Times New Roman" w:hAnsi="Times New Roman" w:cs="Times New Roman"/>
          <w:sz w:val="24"/>
          <w:szCs w:val="24"/>
          <w:lang w:eastAsia="lt-LT"/>
        </w:rPr>
        <w:t>kasmetinio</w:t>
      </w:r>
      <w:r w:rsidRPr="00206C10">
        <w:rPr>
          <w:rFonts w:ascii="Times New Roman" w:eastAsia="Times New Roman" w:hAnsi="Times New Roman" w:cs="Times New Roman"/>
          <w:sz w:val="24"/>
          <w:szCs w:val="24"/>
          <w:lang w:eastAsia="lt-LT"/>
        </w:rPr>
        <w:t xml:space="preserve"> veiklos vertinimo </w:t>
      </w:r>
      <w:r w:rsidR="00A80A4E" w:rsidRPr="00206C10">
        <w:rPr>
          <w:rFonts w:ascii="Times New Roman" w:eastAsia="Times New Roman" w:hAnsi="Times New Roman" w:cs="Times New Roman"/>
          <w:sz w:val="24"/>
          <w:szCs w:val="24"/>
          <w:lang w:eastAsia="lt-LT"/>
        </w:rPr>
        <w:t xml:space="preserve">ir </w:t>
      </w:r>
      <w:r w:rsidRPr="00206C10">
        <w:rPr>
          <w:rFonts w:ascii="Times New Roman" w:eastAsia="Times New Roman" w:hAnsi="Times New Roman" w:cs="Times New Roman"/>
          <w:sz w:val="24"/>
          <w:szCs w:val="24"/>
          <w:lang w:eastAsia="lt-LT"/>
        </w:rPr>
        <w:t>neišmok</w:t>
      </w:r>
      <w:r w:rsidR="00A80A4E" w:rsidRPr="00206C10">
        <w:rPr>
          <w:rFonts w:ascii="Times New Roman" w:eastAsia="Times New Roman" w:hAnsi="Times New Roman" w:cs="Times New Roman"/>
          <w:sz w:val="24"/>
          <w:szCs w:val="24"/>
          <w:lang w:eastAsia="lt-LT"/>
        </w:rPr>
        <w:t>a</w:t>
      </w:r>
      <w:r w:rsidRPr="00206C10">
        <w:rPr>
          <w:rFonts w:ascii="Times New Roman" w:eastAsia="Times New Roman" w:hAnsi="Times New Roman" w:cs="Times New Roman"/>
          <w:sz w:val="24"/>
          <w:szCs w:val="24"/>
          <w:lang w:eastAsia="lt-LT"/>
        </w:rPr>
        <w:t xml:space="preserve"> jam išeitinės išmokos. </w:t>
      </w:r>
    </w:p>
    <w:p w:rsidR="00977B16" w:rsidRPr="00206C10" w:rsidRDefault="00977B16" w:rsidP="00471E4C">
      <w:pPr>
        <w:spacing w:after="0" w:line="360" w:lineRule="auto"/>
        <w:ind w:firstLine="709"/>
        <w:jc w:val="both"/>
        <w:rPr>
          <w:rFonts w:ascii="Times New Roman" w:eastAsia="Times New Roman" w:hAnsi="Times New Roman" w:cs="Times New Roman"/>
          <w:b/>
          <w:sz w:val="24"/>
          <w:szCs w:val="24"/>
          <w:lang w:eastAsia="lt-LT"/>
        </w:rPr>
      </w:pPr>
      <w:r w:rsidRPr="00206C10">
        <w:rPr>
          <w:rFonts w:ascii="Times New Roman" w:eastAsia="Times New Roman" w:hAnsi="Times New Roman" w:cs="Times New Roman"/>
          <w:sz w:val="24"/>
          <w:szCs w:val="24"/>
          <w:lang w:eastAsia="lt-LT"/>
        </w:rPr>
        <w:t xml:space="preserve">5. Metinės veiklos užduotys, </w:t>
      </w:r>
      <w:r w:rsidR="00056C29" w:rsidRPr="00206C10">
        <w:rPr>
          <w:rFonts w:ascii="Times New Roman" w:eastAsia="Times New Roman" w:hAnsi="Times New Roman" w:cs="Times New Roman"/>
          <w:sz w:val="24"/>
          <w:szCs w:val="24"/>
          <w:lang w:eastAsia="lt-LT"/>
        </w:rPr>
        <w:t xml:space="preserve">susijusios su darbuotojo funkcijomis, </w:t>
      </w:r>
      <w:r w:rsidRPr="00206C10">
        <w:rPr>
          <w:rFonts w:ascii="Times New Roman" w:eastAsia="Times New Roman" w:hAnsi="Times New Roman" w:cs="Times New Roman"/>
          <w:sz w:val="24"/>
          <w:szCs w:val="24"/>
          <w:lang w:eastAsia="lt-LT"/>
        </w:rPr>
        <w:t>siektini rezultatai ir jų vertinimo rodikliai biudžetinės įstaigos darbuotojui turi būti nustatyti kiekvienais metais iki sausio 31 dienos, einamaisiais metais priimtam biudžetinės įstaigos</w:t>
      </w:r>
      <w:r w:rsidR="003129EE" w:rsidRPr="00206C10">
        <w:rPr>
          <w:rFonts w:ascii="Times New Roman" w:eastAsia="Times New Roman" w:hAnsi="Times New Roman" w:cs="Times New Roman"/>
          <w:sz w:val="24"/>
          <w:szCs w:val="24"/>
          <w:lang w:eastAsia="lt-LT"/>
        </w:rPr>
        <w:t xml:space="preserve"> darbuotojui ar grįžusiam iš atostogų </w:t>
      </w:r>
      <w:r w:rsidR="0010682F" w:rsidRPr="00206C10">
        <w:rPr>
          <w:rFonts w:ascii="Times New Roman" w:eastAsia="Times New Roman" w:hAnsi="Times New Roman" w:cs="Times New Roman"/>
          <w:sz w:val="24"/>
          <w:szCs w:val="24"/>
          <w:lang w:eastAsia="lt-LT"/>
        </w:rPr>
        <w:t xml:space="preserve">vaikui prižiūrėti </w:t>
      </w:r>
      <w:r w:rsidRPr="00206C10">
        <w:rPr>
          <w:rFonts w:ascii="Times New Roman" w:eastAsia="Times New Roman" w:hAnsi="Times New Roman" w:cs="Times New Roman"/>
          <w:sz w:val="24"/>
          <w:szCs w:val="24"/>
          <w:lang w:eastAsia="lt-LT"/>
        </w:rPr>
        <w:t>– per vieną mėnesį nuo priėmimo</w:t>
      </w:r>
      <w:r w:rsidR="00A80A4E" w:rsidRPr="00206C10">
        <w:rPr>
          <w:rFonts w:ascii="Times New Roman" w:eastAsia="Times New Roman" w:hAnsi="Times New Roman" w:cs="Times New Roman"/>
          <w:sz w:val="24"/>
          <w:szCs w:val="24"/>
          <w:lang w:eastAsia="lt-LT"/>
        </w:rPr>
        <w:t xml:space="preserve"> </w:t>
      </w:r>
      <w:r w:rsidR="007C7BC5" w:rsidRPr="00206C10">
        <w:rPr>
          <w:rFonts w:ascii="Times New Roman" w:eastAsia="Times New Roman" w:hAnsi="Times New Roman" w:cs="Times New Roman"/>
          <w:sz w:val="24"/>
          <w:szCs w:val="24"/>
          <w:lang w:eastAsia="lt-LT"/>
        </w:rPr>
        <w:t>/</w:t>
      </w:r>
      <w:r w:rsidR="00A80A4E" w:rsidRPr="00206C10">
        <w:rPr>
          <w:rFonts w:ascii="Times New Roman" w:eastAsia="Times New Roman" w:hAnsi="Times New Roman" w:cs="Times New Roman"/>
          <w:sz w:val="24"/>
          <w:szCs w:val="24"/>
          <w:lang w:eastAsia="lt-LT"/>
        </w:rPr>
        <w:t xml:space="preserve"> </w:t>
      </w:r>
      <w:r w:rsidR="007C7BC5" w:rsidRPr="00206C10">
        <w:rPr>
          <w:rFonts w:ascii="Times New Roman" w:eastAsia="Times New Roman" w:hAnsi="Times New Roman" w:cs="Times New Roman"/>
          <w:sz w:val="24"/>
          <w:szCs w:val="24"/>
          <w:lang w:eastAsia="lt-LT"/>
        </w:rPr>
        <w:t>grįžimo</w:t>
      </w:r>
      <w:r w:rsidRPr="00206C10">
        <w:rPr>
          <w:rFonts w:ascii="Times New Roman" w:eastAsia="Times New Roman" w:hAnsi="Times New Roman" w:cs="Times New Roman"/>
          <w:sz w:val="24"/>
          <w:szCs w:val="24"/>
          <w:lang w:eastAsia="lt-LT"/>
        </w:rPr>
        <w:t xml:space="preserve"> į pareigas dienos, Nacionalinių ir valstybinių kultūros ir meno įstaigų atlikėjų veiklos užduotys</w:t>
      </w:r>
      <w:r w:rsidR="00476697" w:rsidRPr="00206C10">
        <w:rPr>
          <w:rFonts w:ascii="Times New Roman" w:eastAsia="Times New Roman" w:hAnsi="Times New Roman" w:cs="Times New Roman"/>
          <w:sz w:val="24"/>
          <w:szCs w:val="24"/>
          <w:lang w:eastAsia="lt-LT"/>
        </w:rPr>
        <w:t>, siektini rezultatai</w:t>
      </w:r>
      <w:r w:rsidRPr="00206C10">
        <w:rPr>
          <w:rFonts w:ascii="Times New Roman" w:eastAsia="Times New Roman" w:hAnsi="Times New Roman" w:cs="Times New Roman"/>
          <w:sz w:val="24"/>
          <w:szCs w:val="24"/>
          <w:lang w:eastAsia="lt-LT"/>
        </w:rPr>
        <w:t xml:space="preserve"> </w:t>
      </w:r>
      <w:r w:rsidR="00603689" w:rsidRPr="00206C10">
        <w:rPr>
          <w:rFonts w:ascii="Times New Roman" w:eastAsia="Times New Roman" w:hAnsi="Times New Roman" w:cs="Times New Roman"/>
          <w:sz w:val="24"/>
          <w:szCs w:val="24"/>
          <w:lang w:eastAsia="lt-LT"/>
        </w:rPr>
        <w:t xml:space="preserve">ir vertinimo rodikliai </w:t>
      </w:r>
      <w:r w:rsidRPr="00206C10">
        <w:rPr>
          <w:rFonts w:ascii="Times New Roman" w:eastAsia="Times New Roman" w:hAnsi="Times New Roman" w:cs="Times New Roman"/>
          <w:sz w:val="24"/>
          <w:szCs w:val="24"/>
          <w:lang w:eastAsia="lt-LT"/>
        </w:rPr>
        <w:t>– prieš naujo</w:t>
      </w:r>
      <w:r w:rsidR="001F7108" w:rsidRPr="00206C10">
        <w:rPr>
          <w:rFonts w:ascii="Times New Roman" w:eastAsia="Times New Roman" w:hAnsi="Times New Roman" w:cs="Times New Roman"/>
          <w:sz w:val="24"/>
          <w:szCs w:val="24"/>
          <w:lang w:eastAsia="lt-LT"/>
        </w:rPr>
        <w:t>s</w:t>
      </w:r>
      <w:r w:rsidRPr="00206C10">
        <w:rPr>
          <w:rFonts w:ascii="Times New Roman" w:eastAsia="Times New Roman" w:hAnsi="Times New Roman" w:cs="Times New Roman"/>
          <w:sz w:val="24"/>
          <w:szCs w:val="24"/>
          <w:lang w:eastAsia="lt-LT"/>
        </w:rPr>
        <w:t xml:space="preserve"> </w:t>
      </w:r>
      <w:r w:rsidR="001F7108" w:rsidRPr="00206C10">
        <w:rPr>
          <w:rFonts w:ascii="Times New Roman" w:eastAsia="Times New Roman" w:hAnsi="Times New Roman" w:cs="Times New Roman"/>
          <w:sz w:val="24"/>
          <w:szCs w:val="24"/>
          <w:lang w:eastAsia="lt-LT"/>
        </w:rPr>
        <w:t xml:space="preserve">repertuaro </w:t>
      </w:r>
      <w:r w:rsidRPr="00206C10">
        <w:rPr>
          <w:rFonts w:ascii="Times New Roman" w:eastAsia="Times New Roman" w:hAnsi="Times New Roman" w:cs="Times New Roman"/>
          <w:sz w:val="24"/>
          <w:szCs w:val="24"/>
          <w:lang w:eastAsia="lt-LT"/>
        </w:rPr>
        <w:t>programos pradžią. Jeigu</w:t>
      </w:r>
      <w:r w:rsidR="00520D7F"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priėmus į pareigas biudžetinės įstaigos darbuotoj</w:t>
      </w:r>
      <w:r w:rsidR="00C4032C" w:rsidRPr="00206C10">
        <w:rPr>
          <w:rFonts w:ascii="Times New Roman" w:eastAsia="Times New Roman" w:hAnsi="Times New Roman" w:cs="Times New Roman"/>
          <w:sz w:val="24"/>
          <w:szCs w:val="24"/>
          <w:lang w:eastAsia="lt-LT"/>
        </w:rPr>
        <w:t>us</w:t>
      </w:r>
      <w:r w:rsidRPr="00206C10">
        <w:rPr>
          <w:rFonts w:ascii="Times New Roman" w:eastAsia="Times New Roman" w:hAnsi="Times New Roman" w:cs="Times New Roman"/>
          <w:sz w:val="24"/>
          <w:szCs w:val="24"/>
          <w:lang w:eastAsia="lt-LT"/>
        </w:rPr>
        <w:t>, išskyrus Nacionalinių ir valstybinių kultūros ir meno įstaigų atlikėj</w:t>
      </w:r>
      <w:r w:rsidR="00C4032C" w:rsidRPr="00206C10">
        <w:rPr>
          <w:rFonts w:ascii="Times New Roman" w:eastAsia="Times New Roman" w:hAnsi="Times New Roman" w:cs="Times New Roman"/>
          <w:sz w:val="24"/>
          <w:szCs w:val="24"/>
          <w:lang w:eastAsia="lt-LT"/>
        </w:rPr>
        <w:t>us</w:t>
      </w:r>
      <w:r w:rsidRPr="00206C10">
        <w:rPr>
          <w:rFonts w:ascii="Times New Roman" w:eastAsia="Times New Roman" w:hAnsi="Times New Roman" w:cs="Times New Roman"/>
          <w:sz w:val="24"/>
          <w:szCs w:val="24"/>
          <w:lang w:eastAsia="lt-LT"/>
        </w:rPr>
        <w:t xml:space="preserve">, iki einamųjų </w:t>
      </w:r>
      <w:r w:rsidRPr="00206C10">
        <w:rPr>
          <w:rFonts w:ascii="Times New Roman" w:eastAsia="Times New Roman" w:hAnsi="Times New Roman" w:cs="Times New Roman"/>
          <w:sz w:val="24"/>
          <w:szCs w:val="24"/>
          <w:lang w:eastAsia="lt-LT"/>
        </w:rPr>
        <w:lastRenderedPageBreak/>
        <w:t xml:space="preserve">kalendorinių metų pabaigos lieka mažiau kaip 6 mėnesiai, </w:t>
      </w:r>
      <w:r w:rsidR="00C4032C" w:rsidRPr="00206C10">
        <w:rPr>
          <w:rFonts w:ascii="Times New Roman" w:eastAsia="Times New Roman" w:hAnsi="Times New Roman" w:cs="Times New Roman"/>
          <w:sz w:val="24"/>
          <w:szCs w:val="24"/>
          <w:lang w:eastAsia="lt-LT"/>
        </w:rPr>
        <w:t xml:space="preserve">jiems </w:t>
      </w:r>
      <w:r w:rsidRPr="00206C10">
        <w:rPr>
          <w:rFonts w:ascii="Times New Roman" w:eastAsia="Times New Roman" w:hAnsi="Times New Roman" w:cs="Times New Roman"/>
          <w:sz w:val="24"/>
          <w:szCs w:val="24"/>
          <w:lang w:eastAsia="lt-LT"/>
        </w:rPr>
        <w:t xml:space="preserve">metinės </w:t>
      </w:r>
      <w:r w:rsidR="00C4032C" w:rsidRPr="00206C10">
        <w:rPr>
          <w:rFonts w:ascii="Times New Roman" w:eastAsia="Times New Roman" w:hAnsi="Times New Roman" w:cs="Times New Roman"/>
          <w:sz w:val="24"/>
          <w:szCs w:val="24"/>
          <w:lang w:eastAsia="lt-LT"/>
        </w:rPr>
        <w:t xml:space="preserve">veiklos </w:t>
      </w:r>
      <w:r w:rsidRPr="00206C10">
        <w:rPr>
          <w:rFonts w:ascii="Times New Roman" w:eastAsia="Times New Roman" w:hAnsi="Times New Roman" w:cs="Times New Roman"/>
          <w:sz w:val="24"/>
          <w:szCs w:val="24"/>
          <w:lang w:eastAsia="lt-LT"/>
        </w:rPr>
        <w:t>užduotys, siektini rezultatai ir jų vertinimo rodikliai</w:t>
      </w:r>
      <w:r w:rsidR="00B13A38" w:rsidRPr="00206C10">
        <w:rPr>
          <w:rFonts w:ascii="Times New Roman" w:eastAsia="Times New Roman" w:hAnsi="Times New Roman" w:cs="Times New Roman"/>
          <w:sz w:val="24"/>
          <w:szCs w:val="24"/>
          <w:lang w:eastAsia="lt-LT"/>
        </w:rPr>
        <w:t xml:space="preserve"> </w:t>
      </w:r>
      <w:r w:rsidR="000B517C" w:rsidRPr="00206C10">
        <w:rPr>
          <w:rFonts w:ascii="Times New Roman" w:eastAsia="Times New Roman" w:hAnsi="Times New Roman" w:cs="Times New Roman"/>
          <w:sz w:val="24"/>
          <w:szCs w:val="24"/>
          <w:lang w:eastAsia="lt-LT"/>
        </w:rPr>
        <w:t>einamiesiems</w:t>
      </w:r>
      <w:r w:rsidR="00B13A38" w:rsidRPr="00206C10">
        <w:rPr>
          <w:rFonts w:ascii="Times New Roman" w:eastAsia="Times New Roman" w:hAnsi="Times New Roman" w:cs="Times New Roman"/>
          <w:sz w:val="24"/>
          <w:szCs w:val="24"/>
          <w:lang w:eastAsia="lt-LT"/>
        </w:rPr>
        <w:t xml:space="preserve"> kalendoriniams metams</w:t>
      </w:r>
      <w:r w:rsidRPr="00206C10">
        <w:rPr>
          <w:rFonts w:ascii="Times New Roman" w:eastAsia="Times New Roman" w:hAnsi="Times New Roman" w:cs="Times New Roman"/>
          <w:sz w:val="24"/>
          <w:szCs w:val="24"/>
          <w:lang w:eastAsia="lt-LT"/>
        </w:rPr>
        <w:t xml:space="preserve"> </w:t>
      </w:r>
      <w:r w:rsidR="009E1EA9" w:rsidRPr="00206C10">
        <w:rPr>
          <w:rFonts w:ascii="Times New Roman" w:eastAsia="Times New Roman" w:hAnsi="Times New Roman" w:cs="Times New Roman"/>
          <w:sz w:val="24"/>
          <w:szCs w:val="24"/>
          <w:lang w:eastAsia="lt-LT"/>
        </w:rPr>
        <w:t xml:space="preserve">gali būti </w:t>
      </w:r>
      <w:r w:rsidR="00B13A38" w:rsidRPr="00206C10">
        <w:rPr>
          <w:rFonts w:ascii="Times New Roman" w:eastAsia="Times New Roman" w:hAnsi="Times New Roman" w:cs="Times New Roman"/>
          <w:sz w:val="24"/>
          <w:szCs w:val="24"/>
          <w:lang w:eastAsia="lt-LT"/>
        </w:rPr>
        <w:t>ne</w:t>
      </w:r>
      <w:r w:rsidRPr="00206C10">
        <w:rPr>
          <w:rFonts w:ascii="Times New Roman" w:eastAsia="Times New Roman" w:hAnsi="Times New Roman" w:cs="Times New Roman"/>
          <w:sz w:val="24"/>
          <w:szCs w:val="24"/>
          <w:lang w:eastAsia="lt-LT"/>
        </w:rPr>
        <w:t>nustatomi</w:t>
      </w:r>
      <w:r w:rsidR="00F9068E" w:rsidRPr="00206C10">
        <w:rPr>
          <w:rFonts w:ascii="Times New Roman" w:eastAsia="Times New Roman" w:hAnsi="Times New Roman" w:cs="Times New Roman"/>
          <w:sz w:val="24"/>
          <w:szCs w:val="24"/>
          <w:lang w:eastAsia="lt-LT"/>
        </w:rPr>
        <w:t>.</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95" w:name="part_bdf452d9a526454b9226c03ac240168c"/>
      <w:bookmarkEnd w:id="95"/>
      <w:r w:rsidRPr="00206C10">
        <w:rPr>
          <w:rFonts w:ascii="Times New Roman" w:eastAsia="Times New Roman" w:hAnsi="Times New Roman" w:cs="Times New Roman"/>
          <w:sz w:val="24"/>
          <w:szCs w:val="24"/>
          <w:lang w:eastAsia="lt-LT"/>
        </w:rPr>
        <w:t xml:space="preserve">6. Metines veiklos užduotis, siektinus rezultatus ir jų vertinimo rodiklius biudžetinės įstaigos darbuotojams, išskyrus </w:t>
      </w:r>
      <w:r w:rsidR="001D6C56" w:rsidRPr="00206C10">
        <w:rPr>
          <w:rFonts w:ascii="Times New Roman" w:eastAsia="Times New Roman" w:hAnsi="Times New Roman" w:cs="Times New Roman"/>
          <w:sz w:val="24"/>
          <w:szCs w:val="24"/>
          <w:lang w:eastAsia="lt-LT"/>
        </w:rPr>
        <w:t xml:space="preserve">šių </w:t>
      </w:r>
      <w:r w:rsidRPr="00206C10">
        <w:rPr>
          <w:rFonts w:ascii="Times New Roman" w:eastAsia="Times New Roman" w:hAnsi="Times New Roman" w:cs="Times New Roman"/>
          <w:sz w:val="24"/>
          <w:szCs w:val="24"/>
          <w:lang w:eastAsia="lt-LT"/>
        </w:rPr>
        <w:t xml:space="preserve">įstaigų vadovus, nustato </w:t>
      </w:r>
      <w:r w:rsidR="0010682F" w:rsidRPr="00206C10">
        <w:rPr>
          <w:rFonts w:ascii="Times New Roman" w:eastAsia="Times New Roman" w:hAnsi="Times New Roman" w:cs="Times New Roman"/>
          <w:sz w:val="24"/>
          <w:szCs w:val="24"/>
          <w:lang w:eastAsia="lt-LT"/>
        </w:rPr>
        <w:t xml:space="preserve">ir </w:t>
      </w:r>
      <w:r w:rsidR="00D00B4E" w:rsidRPr="00206C10">
        <w:rPr>
          <w:rFonts w:ascii="Times New Roman" w:eastAsia="Times New Roman" w:hAnsi="Times New Roman" w:cs="Times New Roman"/>
          <w:sz w:val="24"/>
          <w:szCs w:val="24"/>
          <w:lang w:eastAsia="lt-LT"/>
        </w:rPr>
        <w:t>kasmetinį</w:t>
      </w:r>
      <w:r w:rsidR="001005CD" w:rsidRPr="00206C10">
        <w:rPr>
          <w:rFonts w:ascii="Times New Roman" w:eastAsia="Times New Roman" w:hAnsi="Times New Roman" w:cs="Times New Roman"/>
          <w:sz w:val="24"/>
          <w:szCs w:val="24"/>
          <w:lang w:eastAsia="lt-LT"/>
        </w:rPr>
        <w:t xml:space="preserve"> </w:t>
      </w:r>
      <w:r w:rsidR="004C01F4" w:rsidRPr="00206C10">
        <w:rPr>
          <w:rFonts w:ascii="Times New Roman" w:eastAsia="Times New Roman" w:hAnsi="Times New Roman" w:cs="Times New Roman"/>
          <w:sz w:val="24"/>
          <w:szCs w:val="24"/>
          <w:lang w:eastAsia="lt-LT"/>
        </w:rPr>
        <w:t>(</w:t>
      </w:r>
      <w:r w:rsidR="00381B3C" w:rsidRPr="00206C10">
        <w:rPr>
          <w:rFonts w:ascii="Times New Roman" w:eastAsia="Times New Roman" w:hAnsi="Times New Roman" w:cs="Times New Roman"/>
          <w:sz w:val="24"/>
          <w:szCs w:val="24"/>
          <w:lang w:eastAsia="lt-LT"/>
        </w:rPr>
        <w:t xml:space="preserve">Nacionalinių ir valstybinių kultūros ir meno įstaigų </w:t>
      </w:r>
      <w:r w:rsidR="001005CD" w:rsidRPr="00206C10">
        <w:rPr>
          <w:rFonts w:ascii="Times New Roman" w:eastAsia="Times New Roman" w:hAnsi="Times New Roman" w:cs="Times New Roman"/>
          <w:sz w:val="24"/>
          <w:szCs w:val="24"/>
          <w:lang w:eastAsia="lt-LT"/>
        </w:rPr>
        <w:t>atlikėjų – einamųjų metų</w:t>
      </w:r>
      <w:r w:rsidR="00603689" w:rsidRPr="00206C10">
        <w:rPr>
          <w:rFonts w:ascii="Times New Roman" w:eastAsia="Times New Roman" w:hAnsi="Times New Roman" w:cs="Times New Roman"/>
          <w:sz w:val="24"/>
          <w:szCs w:val="24"/>
          <w:lang w:eastAsia="lt-LT"/>
        </w:rPr>
        <w:t xml:space="preserve"> mėnesio (mėnesių</w:t>
      </w:r>
      <w:r w:rsidR="004C01F4" w:rsidRPr="00206C10">
        <w:rPr>
          <w:rFonts w:ascii="Times New Roman" w:eastAsia="Times New Roman" w:hAnsi="Times New Roman" w:cs="Times New Roman"/>
          <w:sz w:val="24"/>
          <w:szCs w:val="24"/>
          <w:lang w:eastAsia="lt-LT"/>
        </w:rPr>
        <w:t>)</w:t>
      </w:r>
      <w:r w:rsidR="001005CD" w:rsidRPr="00206C10">
        <w:rPr>
          <w:rFonts w:ascii="Times New Roman" w:eastAsia="Times New Roman" w:hAnsi="Times New Roman" w:cs="Times New Roman"/>
          <w:sz w:val="24"/>
          <w:szCs w:val="24"/>
          <w:lang w:eastAsia="lt-LT"/>
        </w:rPr>
        <w:t xml:space="preserve"> veiklos vertinimą atlieka </w:t>
      </w:r>
      <w:r w:rsidRPr="00206C10">
        <w:rPr>
          <w:rFonts w:ascii="Times New Roman" w:eastAsia="Times New Roman" w:hAnsi="Times New Roman" w:cs="Times New Roman"/>
          <w:sz w:val="24"/>
          <w:szCs w:val="24"/>
          <w:lang w:eastAsia="lt-LT"/>
        </w:rPr>
        <w:t xml:space="preserve">tiesioginis jų vadovas.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96" w:name="part_6e50917f4f664750976356d814a0a8ac"/>
      <w:bookmarkEnd w:id="96"/>
      <w:r w:rsidRPr="00206C10">
        <w:rPr>
          <w:rFonts w:ascii="Times New Roman" w:eastAsia="Times New Roman" w:hAnsi="Times New Roman" w:cs="Times New Roman"/>
          <w:sz w:val="24"/>
          <w:szCs w:val="24"/>
          <w:lang w:eastAsia="lt-LT"/>
        </w:rPr>
        <w:t>7. Biudžetinių įstaigų darbuotojų pra</w:t>
      </w:r>
      <w:r w:rsidR="00855165" w:rsidRPr="00206C10">
        <w:rPr>
          <w:rFonts w:ascii="Times New Roman" w:eastAsia="Times New Roman" w:hAnsi="Times New Roman" w:cs="Times New Roman"/>
          <w:sz w:val="24"/>
          <w:szCs w:val="24"/>
          <w:lang w:eastAsia="lt-LT"/>
        </w:rPr>
        <w:t>ėjusių</w:t>
      </w:r>
      <w:r w:rsidRPr="00206C10">
        <w:rPr>
          <w:rFonts w:ascii="Times New Roman" w:eastAsia="Times New Roman" w:hAnsi="Times New Roman" w:cs="Times New Roman"/>
          <w:sz w:val="24"/>
          <w:szCs w:val="24"/>
          <w:lang w:eastAsia="lt-LT"/>
        </w:rPr>
        <w:t xml:space="preserve"> metų, o Nacionalinių ir valsty</w:t>
      </w:r>
      <w:r w:rsidR="000123B4" w:rsidRPr="00206C10">
        <w:rPr>
          <w:rFonts w:ascii="Times New Roman" w:eastAsia="Times New Roman" w:hAnsi="Times New Roman" w:cs="Times New Roman"/>
          <w:sz w:val="24"/>
          <w:szCs w:val="24"/>
          <w:lang w:eastAsia="lt-LT"/>
        </w:rPr>
        <w:t xml:space="preserve">binių kultūros ir meno įstaigų </w:t>
      </w:r>
      <w:r w:rsidRPr="00206C10">
        <w:rPr>
          <w:rFonts w:ascii="Times New Roman" w:eastAsia="Times New Roman" w:hAnsi="Times New Roman" w:cs="Times New Roman"/>
          <w:sz w:val="24"/>
          <w:szCs w:val="24"/>
          <w:lang w:eastAsia="lt-LT"/>
        </w:rPr>
        <w:t xml:space="preserve">atlikėjų einamųjų metų </w:t>
      </w:r>
      <w:r w:rsidR="00B2504E" w:rsidRPr="00206C10">
        <w:rPr>
          <w:rFonts w:ascii="Times New Roman" w:eastAsia="Times New Roman" w:hAnsi="Times New Roman" w:cs="Times New Roman"/>
          <w:sz w:val="24"/>
          <w:szCs w:val="24"/>
          <w:lang w:eastAsia="lt-LT"/>
        </w:rPr>
        <w:t>mėnesio (</w:t>
      </w:r>
      <w:r w:rsidRPr="00206C10">
        <w:rPr>
          <w:rFonts w:ascii="Times New Roman" w:eastAsia="Times New Roman" w:hAnsi="Times New Roman" w:cs="Times New Roman"/>
          <w:sz w:val="24"/>
          <w:szCs w:val="24"/>
          <w:lang w:eastAsia="lt-LT"/>
        </w:rPr>
        <w:t>mėnesių</w:t>
      </w:r>
      <w:r w:rsidR="00B2504E"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veikla gali būti įvertinama:</w:t>
      </w:r>
    </w:p>
    <w:p w:rsidR="00977B16" w:rsidRPr="00206C10" w:rsidRDefault="00977B16" w:rsidP="00977B16">
      <w:pPr>
        <w:spacing w:after="0" w:line="360" w:lineRule="auto"/>
        <w:ind w:firstLine="720"/>
        <w:rPr>
          <w:rFonts w:ascii="Times New Roman" w:eastAsia="Times New Roman" w:hAnsi="Times New Roman" w:cs="Times New Roman"/>
          <w:sz w:val="24"/>
          <w:szCs w:val="24"/>
          <w:lang w:val="en-US" w:eastAsia="lt-LT"/>
        </w:rPr>
      </w:pPr>
      <w:bookmarkStart w:id="97" w:name="part_4d6e24fa59dd4010811bfb412dc76e3a"/>
      <w:bookmarkEnd w:id="97"/>
      <w:r w:rsidRPr="00206C10">
        <w:rPr>
          <w:rFonts w:ascii="Times New Roman" w:eastAsia="Times New Roman" w:hAnsi="Times New Roman" w:cs="Times New Roman"/>
          <w:sz w:val="24"/>
          <w:szCs w:val="24"/>
          <w:lang w:eastAsia="lt-LT"/>
        </w:rPr>
        <w:t>1) labai gerai;</w:t>
      </w:r>
    </w:p>
    <w:p w:rsidR="00977B16" w:rsidRPr="00206C10" w:rsidRDefault="00977B16" w:rsidP="00977B16">
      <w:pPr>
        <w:spacing w:after="0" w:line="360" w:lineRule="auto"/>
        <w:ind w:firstLine="720"/>
        <w:rPr>
          <w:rFonts w:ascii="Times New Roman" w:eastAsia="Times New Roman" w:hAnsi="Times New Roman" w:cs="Times New Roman"/>
          <w:sz w:val="24"/>
          <w:szCs w:val="24"/>
          <w:lang w:val="en-US" w:eastAsia="lt-LT"/>
        </w:rPr>
      </w:pPr>
      <w:bookmarkStart w:id="98" w:name="part_7bb56eb7a6984dec8264c04213c0b92f"/>
      <w:bookmarkEnd w:id="98"/>
      <w:r w:rsidRPr="00206C10">
        <w:rPr>
          <w:rFonts w:ascii="Times New Roman" w:eastAsia="Times New Roman" w:hAnsi="Times New Roman" w:cs="Times New Roman"/>
          <w:sz w:val="24"/>
          <w:szCs w:val="24"/>
          <w:lang w:eastAsia="lt-LT"/>
        </w:rPr>
        <w:t>2) gerai;</w:t>
      </w:r>
    </w:p>
    <w:p w:rsidR="00977B16" w:rsidRPr="00206C10" w:rsidRDefault="00977B16" w:rsidP="00977B16">
      <w:pPr>
        <w:spacing w:after="0" w:line="360" w:lineRule="auto"/>
        <w:ind w:firstLine="720"/>
        <w:rPr>
          <w:rFonts w:ascii="Times New Roman" w:eastAsia="Times New Roman" w:hAnsi="Times New Roman" w:cs="Times New Roman"/>
          <w:sz w:val="24"/>
          <w:szCs w:val="24"/>
          <w:lang w:val="en-US" w:eastAsia="lt-LT"/>
        </w:rPr>
      </w:pPr>
      <w:bookmarkStart w:id="99" w:name="part_24ed398a8d724a6e8ad53a3b3301b667"/>
      <w:bookmarkEnd w:id="99"/>
      <w:r w:rsidRPr="00206C10">
        <w:rPr>
          <w:rFonts w:ascii="Times New Roman" w:eastAsia="Times New Roman" w:hAnsi="Times New Roman" w:cs="Times New Roman"/>
          <w:sz w:val="24"/>
          <w:szCs w:val="24"/>
          <w:lang w:eastAsia="lt-LT"/>
        </w:rPr>
        <w:t>3) patenkinamai;</w:t>
      </w:r>
    </w:p>
    <w:p w:rsidR="00977B16" w:rsidRPr="00206C10" w:rsidRDefault="00977B16" w:rsidP="00977B16">
      <w:pPr>
        <w:spacing w:after="0" w:line="360" w:lineRule="auto"/>
        <w:ind w:firstLine="720"/>
        <w:rPr>
          <w:rFonts w:ascii="Times New Roman" w:eastAsia="Times New Roman" w:hAnsi="Times New Roman" w:cs="Times New Roman"/>
          <w:sz w:val="24"/>
          <w:szCs w:val="24"/>
          <w:lang w:val="en-US" w:eastAsia="lt-LT"/>
        </w:rPr>
      </w:pPr>
      <w:bookmarkStart w:id="100" w:name="part_4e5a961b971a45108f85316717694f2d"/>
      <w:bookmarkEnd w:id="100"/>
      <w:r w:rsidRPr="00206C10">
        <w:rPr>
          <w:rFonts w:ascii="Times New Roman" w:eastAsia="Times New Roman" w:hAnsi="Times New Roman" w:cs="Times New Roman"/>
          <w:sz w:val="24"/>
          <w:szCs w:val="24"/>
          <w:lang w:eastAsia="lt-LT"/>
        </w:rPr>
        <w:t>4) nepatenkinamai.</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101" w:name="part_cc959b715bf04457bae7dcd0802758a7"/>
      <w:bookmarkEnd w:id="101"/>
      <w:r w:rsidRPr="00206C10">
        <w:rPr>
          <w:rFonts w:ascii="Times New Roman" w:eastAsia="Times New Roman" w:hAnsi="Times New Roman" w:cs="Times New Roman"/>
          <w:sz w:val="24"/>
          <w:szCs w:val="24"/>
          <w:lang w:eastAsia="lt-LT"/>
        </w:rPr>
        <w:t>8. Biudžetinių įstaigų darbuotojų, išskyrus Nacionalinių ir valstybinių kultūros ir meno įstaigų atlikėjus, veikla įvertinama kiekvienais metais iki sausio 31 dienos, jeigu darbuotojas ne trumpiau kaip 6 mėnesius per praėjusius kalendorinius metus ėjo pareigas toje biudžetinėje įstaigoje</w:t>
      </w:r>
      <w:r w:rsidR="009E1EA9" w:rsidRPr="00206C10">
        <w:rPr>
          <w:rFonts w:ascii="Times New Roman" w:eastAsia="Times New Roman" w:hAnsi="Times New Roman" w:cs="Times New Roman"/>
          <w:sz w:val="24"/>
          <w:szCs w:val="24"/>
          <w:lang w:eastAsia="lt-LT"/>
        </w:rPr>
        <w:t xml:space="preserve"> </w:t>
      </w:r>
      <w:r w:rsidR="00622CCA" w:rsidRPr="00206C10">
        <w:rPr>
          <w:rFonts w:ascii="Times New Roman" w:hAnsi="Times New Roman"/>
          <w:sz w:val="24"/>
          <w:szCs w:val="24"/>
          <w:lang w:eastAsia="lt-LT"/>
        </w:rPr>
        <w:t xml:space="preserve">ir </w:t>
      </w:r>
      <w:r w:rsidR="00FF146B" w:rsidRPr="00206C10">
        <w:rPr>
          <w:rFonts w:ascii="Times New Roman" w:hAnsi="Times New Roman"/>
          <w:sz w:val="24"/>
          <w:szCs w:val="24"/>
          <w:lang w:eastAsia="lt-LT"/>
        </w:rPr>
        <w:t>tais atvejais, kai biudžetinės įstaigos darbuotojui</w:t>
      </w:r>
      <w:r w:rsidR="00FF146B" w:rsidRPr="00206C10">
        <w:rPr>
          <w:rFonts w:ascii="Times New Roman" w:eastAsia="Times New Roman" w:hAnsi="Times New Roman" w:cs="Times New Roman"/>
          <w:sz w:val="24"/>
          <w:szCs w:val="24"/>
          <w:lang w:eastAsia="lt-LT"/>
        </w:rPr>
        <w:t xml:space="preserve"> </w:t>
      </w:r>
      <w:r w:rsidR="009E1EA9" w:rsidRPr="00206C10">
        <w:rPr>
          <w:rFonts w:ascii="Times New Roman" w:eastAsia="Times New Roman" w:hAnsi="Times New Roman" w:cs="Times New Roman"/>
          <w:sz w:val="24"/>
          <w:szCs w:val="24"/>
          <w:lang w:eastAsia="lt-LT"/>
        </w:rPr>
        <w:t xml:space="preserve">metinės užduotys, siektini rezultatai ir jų vertinimo rodikliai </w:t>
      </w:r>
      <w:r w:rsidR="00FF146B" w:rsidRPr="00206C10">
        <w:rPr>
          <w:rFonts w:ascii="Times New Roman" w:hAnsi="Times New Roman"/>
          <w:sz w:val="24"/>
          <w:szCs w:val="24"/>
          <w:lang w:eastAsia="lt-LT"/>
        </w:rPr>
        <w:t>buvo nustatyti likus mažiau kaip 6 mėnesiams iki kalendorinių metų pabaigos.</w:t>
      </w:r>
      <w:r w:rsidRPr="00206C10">
        <w:rPr>
          <w:rFonts w:ascii="Times New Roman" w:eastAsia="Times New Roman" w:hAnsi="Times New Roman" w:cs="Times New Roman"/>
          <w:sz w:val="24"/>
          <w:szCs w:val="24"/>
          <w:lang w:eastAsia="lt-LT"/>
        </w:rPr>
        <w:t xml:space="preserve"> Nacionalinių ir valsty</w:t>
      </w:r>
      <w:r w:rsidR="002657A0" w:rsidRPr="00206C10">
        <w:rPr>
          <w:rFonts w:ascii="Times New Roman" w:eastAsia="Times New Roman" w:hAnsi="Times New Roman" w:cs="Times New Roman"/>
          <w:sz w:val="24"/>
          <w:szCs w:val="24"/>
          <w:lang w:eastAsia="lt-LT"/>
        </w:rPr>
        <w:t xml:space="preserve">binių kultūros ir meno įstaigų </w:t>
      </w:r>
      <w:r w:rsidRPr="00206C10">
        <w:rPr>
          <w:rFonts w:ascii="Times New Roman" w:eastAsia="Times New Roman" w:hAnsi="Times New Roman" w:cs="Times New Roman"/>
          <w:sz w:val="24"/>
          <w:szCs w:val="24"/>
          <w:lang w:eastAsia="lt-LT"/>
        </w:rPr>
        <w:t xml:space="preserve">atlikėjų einamųjų metų </w:t>
      </w:r>
      <w:r w:rsidR="00117E25" w:rsidRPr="00206C10">
        <w:rPr>
          <w:rFonts w:ascii="Times New Roman" w:eastAsia="Times New Roman" w:hAnsi="Times New Roman" w:cs="Times New Roman"/>
          <w:sz w:val="24"/>
          <w:szCs w:val="24"/>
          <w:lang w:eastAsia="lt-LT"/>
        </w:rPr>
        <w:t>mėnesio</w:t>
      </w:r>
      <w:r w:rsidR="00FB2DB8" w:rsidRPr="00206C10">
        <w:rPr>
          <w:rFonts w:ascii="Times New Roman" w:eastAsia="Times New Roman" w:hAnsi="Times New Roman" w:cs="Times New Roman"/>
          <w:sz w:val="24"/>
          <w:szCs w:val="24"/>
          <w:lang w:eastAsia="lt-LT"/>
        </w:rPr>
        <w:t> </w:t>
      </w:r>
      <w:r w:rsidRPr="00206C10">
        <w:rPr>
          <w:rFonts w:ascii="Times New Roman" w:eastAsia="Times New Roman" w:hAnsi="Times New Roman" w:cs="Times New Roman"/>
          <w:sz w:val="24"/>
          <w:szCs w:val="24"/>
          <w:lang w:eastAsia="lt-LT"/>
        </w:rPr>
        <w:t>(</w:t>
      </w:r>
      <w:r w:rsidR="00117E25" w:rsidRPr="00206C10">
        <w:rPr>
          <w:rFonts w:ascii="Times New Roman" w:eastAsia="Times New Roman" w:hAnsi="Times New Roman" w:cs="Times New Roman"/>
          <w:sz w:val="24"/>
          <w:szCs w:val="24"/>
          <w:lang w:eastAsia="lt-LT"/>
        </w:rPr>
        <w:t>mėnesių</w:t>
      </w:r>
      <w:r w:rsidRPr="00206C10">
        <w:rPr>
          <w:rFonts w:ascii="Times New Roman" w:eastAsia="Times New Roman" w:hAnsi="Times New Roman" w:cs="Times New Roman"/>
          <w:sz w:val="24"/>
          <w:szCs w:val="24"/>
          <w:lang w:eastAsia="lt-LT"/>
        </w:rPr>
        <w:t xml:space="preserve">) veiklos vertinimo periodiškumas nustatomas atsižvelgiant į einamųjų metų </w:t>
      </w:r>
      <w:r w:rsidR="00FB2DB8" w:rsidRPr="00206C10">
        <w:rPr>
          <w:rFonts w:ascii="Times New Roman" w:eastAsia="Times New Roman" w:hAnsi="Times New Roman" w:cs="Times New Roman"/>
          <w:sz w:val="24"/>
          <w:szCs w:val="24"/>
          <w:lang w:eastAsia="lt-LT"/>
        </w:rPr>
        <w:t>n</w:t>
      </w:r>
      <w:r w:rsidR="003D0161" w:rsidRPr="00206C10">
        <w:rPr>
          <w:rFonts w:ascii="Times New Roman" w:eastAsia="Times New Roman" w:hAnsi="Times New Roman" w:cs="Times New Roman"/>
          <w:sz w:val="24"/>
          <w:szCs w:val="24"/>
          <w:lang w:eastAsia="lt-LT"/>
        </w:rPr>
        <w:t xml:space="preserve">acionalinių ir valstybinių </w:t>
      </w:r>
      <w:r w:rsidRPr="00206C10">
        <w:rPr>
          <w:rFonts w:ascii="Times New Roman" w:eastAsia="Times New Roman" w:hAnsi="Times New Roman" w:cs="Times New Roman"/>
          <w:sz w:val="24"/>
          <w:szCs w:val="24"/>
          <w:lang w:eastAsia="lt-LT"/>
        </w:rPr>
        <w:t>kultūros ir meno įstaig</w:t>
      </w:r>
      <w:r w:rsidR="00FB2DB8" w:rsidRPr="00206C10">
        <w:rPr>
          <w:rFonts w:ascii="Times New Roman" w:eastAsia="Times New Roman" w:hAnsi="Times New Roman" w:cs="Times New Roman"/>
          <w:sz w:val="24"/>
          <w:szCs w:val="24"/>
          <w:lang w:eastAsia="lt-LT"/>
        </w:rPr>
        <w:t>ų</w:t>
      </w:r>
      <w:r w:rsidRPr="00206C10">
        <w:rPr>
          <w:rFonts w:ascii="Times New Roman" w:eastAsia="Times New Roman" w:hAnsi="Times New Roman" w:cs="Times New Roman"/>
          <w:sz w:val="24"/>
          <w:szCs w:val="24"/>
          <w:lang w:eastAsia="lt-LT"/>
        </w:rPr>
        <w:t xml:space="preserve"> repertuar</w:t>
      </w:r>
      <w:r w:rsidR="00FB2DB8" w:rsidRPr="00206C10">
        <w:rPr>
          <w:rFonts w:ascii="Times New Roman" w:eastAsia="Times New Roman" w:hAnsi="Times New Roman" w:cs="Times New Roman"/>
          <w:sz w:val="24"/>
          <w:szCs w:val="24"/>
          <w:lang w:eastAsia="lt-LT"/>
        </w:rPr>
        <w:t>ų</w:t>
      </w:r>
      <w:r w:rsidR="001F7108" w:rsidRPr="00206C10">
        <w:rPr>
          <w:rFonts w:ascii="Times New Roman" w:eastAsia="Times New Roman" w:hAnsi="Times New Roman" w:cs="Times New Roman"/>
          <w:sz w:val="24"/>
          <w:szCs w:val="24"/>
          <w:lang w:eastAsia="lt-LT"/>
        </w:rPr>
        <w:t xml:space="preserve"> program</w:t>
      </w:r>
      <w:r w:rsidR="00FB2DB8" w:rsidRPr="00206C10">
        <w:rPr>
          <w:rFonts w:ascii="Times New Roman" w:eastAsia="Times New Roman" w:hAnsi="Times New Roman" w:cs="Times New Roman"/>
          <w:sz w:val="24"/>
          <w:szCs w:val="24"/>
          <w:lang w:eastAsia="lt-LT"/>
        </w:rPr>
        <w:t>as</w:t>
      </w:r>
      <w:r w:rsidR="00F04E65"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Jų veikla įvertinama </w:t>
      </w:r>
      <w:r w:rsidR="00683029" w:rsidRPr="00206C10">
        <w:rPr>
          <w:rFonts w:ascii="Times New Roman" w:eastAsia="Times New Roman" w:hAnsi="Times New Roman" w:cs="Times New Roman"/>
          <w:sz w:val="24"/>
          <w:szCs w:val="24"/>
          <w:lang w:eastAsia="lt-LT"/>
        </w:rPr>
        <w:t>po repertuar</w:t>
      </w:r>
      <w:r w:rsidR="00FB2DB8" w:rsidRPr="00206C10">
        <w:rPr>
          <w:rFonts w:ascii="Times New Roman" w:eastAsia="Times New Roman" w:hAnsi="Times New Roman" w:cs="Times New Roman"/>
          <w:sz w:val="24"/>
          <w:szCs w:val="24"/>
          <w:lang w:eastAsia="lt-LT"/>
        </w:rPr>
        <w:t>ų</w:t>
      </w:r>
      <w:r w:rsidR="00683029" w:rsidRPr="00206C10">
        <w:rPr>
          <w:rFonts w:ascii="Times New Roman" w:eastAsia="Times New Roman" w:hAnsi="Times New Roman" w:cs="Times New Roman"/>
          <w:sz w:val="24"/>
          <w:szCs w:val="24"/>
          <w:lang w:eastAsia="lt-LT"/>
        </w:rPr>
        <w:t xml:space="preserve"> program</w:t>
      </w:r>
      <w:r w:rsidR="00FB2DB8" w:rsidRPr="00206C10">
        <w:rPr>
          <w:rFonts w:ascii="Times New Roman" w:eastAsia="Times New Roman" w:hAnsi="Times New Roman" w:cs="Times New Roman"/>
          <w:sz w:val="24"/>
          <w:szCs w:val="24"/>
          <w:lang w:eastAsia="lt-LT"/>
        </w:rPr>
        <w:t>ų</w:t>
      </w:r>
      <w:r w:rsidR="00683029" w:rsidRPr="00206C10">
        <w:rPr>
          <w:rFonts w:ascii="Times New Roman" w:eastAsia="Times New Roman" w:hAnsi="Times New Roman" w:cs="Times New Roman"/>
          <w:sz w:val="24"/>
          <w:szCs w:val="24"/>
          <w:lang w:eastAsia="lt-LT"/>
        </w:rPr>
        <w:t xml:space="preserve"> įvykdymo</w:t>
      </w:r>
      <w:r w:rsidR="00751B88" w:rsidRPr="00206C10">
        <w:rPr>
          <w:rFonts w:ascii="Times New Roman" w:eastAsia="Times New Roman" w:hAnsi="Times New Roman" w:cs="Times New Roman"/>
          <w:sz w:val="24"/>
          <w:szCs w:val="24"/>
          <w:lang w:eastAsia="lt-LT"/>
        </w:rPr>
        <w:t xml:space="preserve">, bet </w:t>
      </w:r>
      <w:r w:rsidR="003E0F64">
        <w:rPr>
          <w:rFonts w:ascii="Times New Roman" w:eastAsia="Times New Roman" w:hAnsi="Times New Roman" w:cs="Times New Roman"/>
          <w:sz w:val="24"/>
          <w:szCs w:val="24"/>
          <w:lang w:eastAsia="lt-LT"/>
        </w:rPr>
        <w:t>ne vėliau kaip iki kito</w:t>
      </w:r>
      <w:r w:rsidR="00751B88" w:rsidRPr="00206C10">
        <w:rPr>
          <w:rFonts w:ascii="Times New Roman" w:eastAsia="Times New Roman" w:hAnsi="Times New Roman" w:cs="Times New Roman"/>
          <w:sz w:val="24"/>
          <w:szCs w:val="24"/>
          <w:lang w:eastAsia="lt-LT"/>
        </w:rPr>
        <w:t xml:space="preserve"> mėnesio pabaigos.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9. Savininko teises ir pareigas įgyvendinanti institucija </w:t>
      </w:r>
      <w:r w:rsidR="004B6ABA" w:rsidRPr="00206C10">
        <w:rPr>
          <w:rFonts w:ascii="Times New Roman" w:eastAsia="Times New Roman" w:hAnsi="Times New Roman" w:cs="Times New Roman"/>
          <w:sz w:val="24"/>
          <w:szCs w:val="24"/>
          <w:lang w:eastAsia="lt-LT"/>
        </w:rPr>
        <w:t>Vyriausybės nustatyta tvarka</w:t>
      </w:r>
      <w:r w:rsidR="00961281" w:rsidRPr="00206C10">
        <w:rPr>
          <w:rFonts w:ascii="Times New Roman" w:eastAsia="Times New Roman" w:hAnsi="Times New Roman" w:cs="Times New Roman"/>
          <w:sz w:val="24"/>
          <w:szCs w:val="24"/>
          <w:lang w:eastAsia="lt-LT"/>
        </w:rPr>
        <w:t>,</w:t>
      </w:r>
      <w:r w:rsidR="004B6ABA" w:rsidRPr="00206C10">
        <w:rPr>
          <w:rFonts w:ascii="Times New Roman" w:eastAsia="Times New Roman" w:hAnsi="Times New Roman" w:cs="Times New Roman"/>
          <w:sz w:val="24"/>
          <w:szCs w:val="24"/>
          <w:lang w:eastAsia="lt-LT"/>
        </w:rPr>
        <w:t xml:space="preserve"> </w:t>
      </w:r>
      <w:r w:rsidR="00516104" w:rsidRPr="00206C10">
        <w:rPr>
          <w:rFonts w:ascii="Times New Roman" w:eastAsia="Times New Roman" w:hAnsi="Times New Roman" w:cs="Times New Roman"/>
          <w:sz w:val="24"/>
          <w:szCs w:val="24"/>
          <w:lang w:eastAsia="lt-LT"/>
        </w:rPr>
        <w:t>dalyvaujant</w:t>
      </w:r>
      <w:r w:rsidRPr="00206C10">
        <w:rPr>
          <w:rFonts w:ascii="Times New Roman" w:eastAsia="Times New Roman" w:hAnsi="Times New Roman" w:cs="Times New Roman"/>
          <w:sz w:val="24"/>
          <w:szCs w:val="24"/>
          <w:lang w:eastAsia="lt-LT"/>
        </w:rPr>
        <w:t xml:space="preserve"> biudžetinės įstaigos darbuotojų atstovavimą įgyvendinan</w:t>
      </w:r>
      <w:r w:rsidR="00516104" w:rsidRPr="00206C10">
        <w:rPr>
          <w:rFonts w:ascii="Times New Roman" w:eastAsia="Times New Roman" w:hAnsi="Times New Roman" w:cs="Times New Roman"/>
          <w:sz w:val="24"/>
          <w:szCs w:val="24"/>
          <w:lang w:eastAsia="lt-LT"/>
        </w:rPr>
        <w:t>tiems</w:t>
      </w:r>
      <w:r w:rsidRPr="00206C10">
        <w:rPr>
          <w:rFonts w:ascii="Times New Roman" w:eastAsia="Times New Roman" w:hAnsi="Times New Roman" w:cs="Times New Roman"/>
          <w:sz w:val="24"/>
          <w:szCs w:val="24"/>
          <w:lang w:eastAsia="lt-LT"/>
        </w:rPr>
        <w:t xml:space="preserve"> asmenims, o </w:t>
      </w:r>
      <w:r w:rsidR="00C306D3" w:rsidRPr="00206C10">
        <w:rPr>
          <w:rFonts w:ascii="Times New Roman" w:eastAsia="Times New Roman" w:hAnsi="Times New Roman" w:cs="Times New Roman"/>
          <w:sz w:val="24"/>
          <w:szCs w:val="24"/>
          <w:lang w:eastAsia="lt-LT"/>
        </w:rPr>
        <w:t xml:space="preserve">vertinant savivaldybių biudžetinių įstaigų vadovų veiklą – merams, </w:t>
      </w:r>
      <w:r w:rsidRPr="00206C10">
        <w:rPr>
          <w:rFonts w:ascii="Times New Roman" w:eastAsia="Times New Roman" w:hAnsi="Times New Roman" w:cs="Times New Roman"/>
          <w:sz w:val="24"/>
          <w:szCs w:val="24"/>
          <w:lang w:eastAsia="lt-LT"/>
        </w:rPr>
        <w:t>mokykl</w:t>
      </w:r>
      <w:r w:rsidR="00C306D3" w:rsidRPr="00206C10">
        <w:rPr>
          <w:rFonts w:ascii="Times New Roman" w:eastAsia="Times New Roman" w:hAnsi="Times New Roman" w:cs="Times New Roman"/>
          <w:sz w:val="24"/>
          <w:szCs w:val="24"/>
          <w:lang w:eastAsia="lt-LT"/>
        </w:rPr>
        <w:t>ų</w:t>
      </w:r>
      <w:r w:rsidRPr="00206C10">
        <w:rPr>
          <w:rFonts w:ascii="Times New Roman" w:eastAsia="Times New Roman" w:hAnsi="Times New Roman" w:cs="Times New Roman"/>
          <w:sz w:val="24"/>
          <w:szCs w:val="24"/>
          <w:lang w:eastAsia="lt-LT"/>
        </w:rPr>
        <w:t xml:space="preserve"> vadov</w:t>
      </w:r>
      <w:r w:rsidR="00C306D3" w:rsidRPr="00206C10">
        <w:rPr>
          <w:rFonts w:ascii="Times New Roman" w:eastAsia="Times New Roman" w:hAnsi="Times New Roman" w:cs="Times New Roman"/>
          <w:sz w:val="24"/>
          <w:szCs w:val="24"/>
          <w:lang w:eastAsia="lt-LT"/>
        </w:rPr>
        <w:t>ų</w:t>
      </w:r>
      <w:r w:rsidRPr="00206C10">
        <w:rPr>
          <w:rFonts w:ascii="Times New Roman" w:eastAsia="Times New Roman" w:hAnsi="Times New Roman" w:cs="Times New Roman"/>
          <w:sz w:val="24"/>
          <w:szCs w:val="24"/>
          <w:lang w:eastAsia="lt-LT"/>
        </w:rPr>
        <w:t xml:space="preserve"> </w:t>
      </w:r>
      <w:r w:rsidR="00C306D3" w:rsidRPr="00206C10">
        <w:rPr>
          <w:rFonts w:ascii="Times New Roman" w:eastAsia="Times New Roman" w:hAnsi="Times New Roman" w:cs="Times New Roman"/>
          <w:sz w:val="24"/>
          <w:szCs w:val="24"/>
          <w:lang w:eastAsia="lt-LT"/>
        </w:rPr>
        <w:t xml:space="preserve">veiklą </w:t>
      </w:r>
      <w:r w:rsidRPr="00206C10">
        <w:rPr>
          <w:rFonts w:ascii="Times New Roman" w:eastAsia="Times New Roman" w:hAnsi="Times New Roman" w:cs="Times New Roman"/>
          <w:sz w:val="24"/>
          <w:szCs w:val="24"/>
          <w:lang w:eastAsia="lt-LT"/>
        </w:rPr>
        <w:t>– mokyklos taryb</w:t>
      </w:r>
      <w:r w:rsidR="004C65C8" w:rsidRPr="00206C10">
        <w:rPr>
          <w:rFonts w:ascii="Times New Roman" w:eastAsia="Times New Roman" w:hAnsi="Times New Roman" w:cs="Times New Roman"/>
          <w:sz w:val="24"/>
          <w:szCs w:val="24"/>
          <w:lang w:eastAsia="lt-LT"/>
        </w:rPr>
        <w:t>oms</w:t>
      </w:r>
      <w:r w:rsidRPr="00206C10">
        <w:rPr>
          <w:rFonts w:ascii="Times New Roman" w:eastAsia="Times New Roman" w:hAnsi="Times New Roman" w:cs="Times New Roman"/>
          <w:sz w:val="24"/>
          <w:szCs w:val="24"/>
          <w:lang w:eastAsia="lt-LT"/>
        </w:rPr>
        <w:t>, švietimo pagalbos įstaig</w:t>
      </w:r>
      <w:r w:rsidR="004C65C8" w:rsidRPr="00206C10">
        <w:rPr>
          <w:rFonts w:ascii="Times New Roman" w:eastAsia="Times New Roman" w:hAnsi="Times New Roman" w:cs="Times New Roman"/>
          <w:sz w:val="24"/>
          <w:szCs w:val="24"/>
          <w:lang w:eastAsia="lt-LT"/>
        </w:rPr>
        <w:t>ų</w:t>
      </w:r>
      <w:r w:rsidRPr="00206C10">
        <w:rPr>
          <w:rFonts w:ascii="Times New Roman" w:eastAsia="Times New Roman" w:hAnsi="Times New Roman" w:cs="Times New Roman"/>
          <w:sz w:val="24"/>
          <w:szCs w:val="24"/>
          <w:lang w:eastAsia="lt-LT"/>
        </w:rPr>
        <w:t xml:space="preserve"> vadov</w:t>
      </w:r>
      <w:r w:rsidR="004C65C8" w:rsidRPr="00206C10">
        <w:rPr>
          <w:rFonts w:ascii="Times New Roman" w:eastAsia="Times New Roman" w:hAnsi="Times New Roman" w:cs="Times New Roman"/>
          <w:sz w:val="24"/>
          <w:szCs w:val="24"/>
          <w:lang w:eastAsia="lt-LT"/>
        </w:rPr>
        <w:t>ų</w:t>
      </w:r>
      <w:r w:rsidRPr="00206C10">
        <w:rPr>
          <w:rFonts w:ascii="Times New Roman" w:eastAsia="Times New Roman" w:hAnsi="Times New Roman" w:cs="Times New Roman"/>
          <w:sz w:val="24"/>
          <w:szCs w:val="24"/>
          <w:lang w:eastAsia="lt-LT"/>
        </w:rPr>
        <w:t xml:space="preserve"> </w:t>
      </w:r>
      <w:r w:rsidR="00C306D3" w:rsidRPr="00206C10">
        <w:rPr>
          <w:rFonts w:ascii="Times New Roman" w:eastAsia="Times New Roman" w:hAnsi="Times New Roman" w:cs="Times New Roman"/>
          <w:sz w:val="24"/>
          <w:szCs w:val="24"/>
          <w:lang w:eastAsia="lt-LT"/>
        </w:rPr>
        <w:t xml:space="preserve">veiklą </w:t>
      </w:r>
      <w:r w:rsidRPr="00206C10">
        <w:rPr>
          <w:rFonts w:ascii="Times New Roman" w:eastAsia="Times New Roman" w:hAnsi="Times New Roman" w:cs="Times New Roman"/>
          <w:sz w:val="24"/>
          <w:szCs w:val="24"/>
          <w:lang w:eastAsia="lt-LT"/>
        </w:rPr>
        <w:t>– švietimo pagalbos įstaig</w:t>
      </w:r>
      <w:r w:rsidR="004C65C8" w:rsidRPr="00206C10">
        <w:rPr>
          <w:rFonts w:ascii="Times New Roman" w:eastAsia="Times New Roman" w:hAnsi="Times New Roman" w:cs="Times New Roman"/>
          <w:sz w:val="24"/>
          <w:szCs w:val="24"/>
          <w:lang w:eastAsia="lt-LT"/>
        </w:rPr>
        <w:t>ų</w:t>
      </w:r>
      <w:r w:rsidRPr="00206C10">
        <w:rPr>
          <w:rFonts w:ascii="Times New Roman" w:eastAsia="Times New Roman" w:hAnsi="Times New Roman" w:cs="Times New Roman"/>
          <w:sz w:val="24"/>
          <w:szCs w:val="24"/>
          <w:lang w:eastAsia="lt-LT"/>
        </w:rPr>
        <w:t xml:space="preserve"> savivaldos institucij</w:t>
      </w:r>
      <w:r w:rsidR="00575426" w:rsidRPr="00206C10">
        <w:rPr>
          <w:rFonts w:ascii="Times New Roman" w:eastAsia="Times New Roman" w:hAnsi="Times New Roman" w:cs="Times New Roman"/>
          <w:sz w:val="24"/>
          <w:szCs w:val="24"/>
          <w:lang w:eastAsia="lt-LT"/>
        </w:rPr>
        <w:t>oms</w:t>
      </w:r>
      <w:r w:rsidRPr="00206C10">
        <w:rPr>
          <w:rFonts w:ascii="Times New Roman" w:eastAsia="Times New Roman" w:hAnsi="Times New Roman" w:cs="Times New Roman"/>
          <w:sz w:val="24"/>
          <w:szCs w:val="24"/>
          <w:lang w:eastAsia="lt-LT"/>
        </w:rPr>
        <w:t xml:space="preserve">, jeigu </w:t>
      </w:r>
      <w:r w:rsidR="00575426" w:rsidRPr="00206C10">
        <w:rPr>
          <w:rFonts w:ascii="Times New Roman" w:eastAsia="Times New Roman" w:hAnsi="Times New Roman" w:cs="Times New Roman"/>
          <w:sz w:val="24"/>
          <w:szCs w:val="24"/>
          <w:lang w:eastAsia="lt-LT"/>
        </w:rPr>
        <w:t>savivalda</w:t>
      </w:r>
      <w:r w:rsidRPr="00206C10">
        <w:rPr>
          <w:rFonts w:ascii="Times New Roman" w:eastAsia="Times New Roman" w:hAnsi="Times New Roman" w:cs="Times New Roman"/>
          <w:sz w:val="24"/>
          <w:szCs w:val="24"/>
          <w:lang w:eastAsia="lt-LT"/>
        </w:rPr>
        <w:t xml:space="preserve"> yra</w:t>
      </w:r>
      <w:r w:rsidR="00C306D3" w:rsidRPr="00206C10">
        <w:rPr>
          <w:rFonts w:ascii="Times New Roman" w:eastAsia="Times New Roman" w:hAnsi="Times New Roman" w:cs="Times New Roman"/>
          <w:sz w:val="24"/>
          <w:szCs w:val="24"/>
          <w:lang w:eastAsia="lt-LT"/>
        </w:rPr>
        <w:t xml:space="preserve"> (o </w:t>
      </w:r>
      <w:r w:rsidRPr="00206C10">
        <w:rPr>
          <w:rFonts w:ascii="Times New Roman" w:eastAsia="Times New Roman" w:hAnsi="Times New Roman" w:cs="Times New Roman"/>
          <w:sz w:val="24"/>
          <w:szCs w:val="24"/>
          <w:lang w:eastAsia="lt-LT"/>
        </w:rPr>
        <w:t>jei švietimo pagalbos įstaigo</w:t>
      </w:r>
      <w:r w:rsidR="00575426" w:rsidRPr="00206C10">
        <w:rPr>
          <w:rFonts w:ascii="Times New Roman" w:eastAsia="Times New Roman" w:hAnsi="Times New Roman" w:cs="Times New Roman"/>
          <w:sz w:val="24"/>
          <w:szCs w:val="24"/>
          <w:lang w:eastAsia="lt-LT"/>
        </w:rPr>
        <w:t>s</w:t>
      </w:r>
      <w:r w:rsidRPr="00206C10">
        <w:rPr>
          <w:rFonts w:ascii="Times New Roman" w:eastAsia="Times New Roman" w:hAnsi="Times New Roman" w:cs="Times New Roman"/>
          <w:sz w:val="24"/>
          <w:szCs w:val="24"/>
          <w:lang w:eastAsia="lt-LT"/>
        </w:rPr>
        <w:t>e savivaldos institucij</w:t>
      </w:r>
      <w:r w:rsidR="00575426" w:rsidRPr="00206C10">
        <w:rPr>
          <w:rFonts w:ascii="Times New Roman" w:eastAsia="Times New Roman" w:hAnsi="Times New Roman" w:cs="Times New Roman"/>
          <w:sz w:val="24"/>
          <w:szCs w:val="24"/>
          <w:lang w:eastAsia="lt-LT"/>
        </w:rPr>
        <w:t>ų</w:t>
      </w:r>
      <w:r w:rsidRPr="00206C10">
        <w:rPr>
          <w:rFonts w:ascii="Times New Roman" w:eastAsia="Times New Roman" w:hAnsi="Times New Roman" w:cs="Times New Roman"/>
          <w:sz w:val="24"/>
          <w:szCs w:val="24"/>
          <w:lang w:eastAsia="lt-LT"/>
        </w:rPr>
        <w:t xml:space="preserve"> nėra, – darbuotojų atstovavimą įgyvendinan</w:t>
      </w:r>
      <w:r w:rsidR="004B6ABA" w:rsidRPr="00206C10">
        <w:rPr>
          <w:rFonts w:ascii="Times New Roman" w:eastAsia="Times New Roman" w:hAnsi="Times New Roman" w:cs="Times New Roman"/>
          <w:sz w:val="24"/>
          <w:szCs w:val="24"/>
          <w:lang w:eastAsia="lt-LT"/>
        </w:rPr>
        <w:t>tiems</w:t>
      </w:r>
      <w:r w:rsidRPr="00206C10">
        <w:rPr>
          <w:rFonts w:ascii="Times New Roman" w:eastAsia="Times New Roman" w:hAnsi="Times New Roman" w:cs="Times New Roman"/>
          <w:sz w:val="24"/>
          <w:szCs w:val="24"/>
          <w:lang w:eastAsia="lt-LT"/>
        </w:rPr>
        <w:t xml:space="preserve"> asmenims</w:t>
      </w:r>
      <w:r w:rsidR="00C306D3"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įvertinusi biudžetinės įstaigos vadovo praėjusių kalendorinių metų veiklą:</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102" w:name="part_c67800694672476ca9197a647fd7c44b"/>
      <w:bookmarkEnd w:id="102"/>
      <w:r w:rsidRPr="00206C10">
        <w:rPr>
          <w:rFonts w:ascii="Times New Roman" w:eastAsia="Times New Roman" w:hAnsi="Times New Roman" w:cs="Times New Roman"/>
          <w:sz w:val="24"/>
          <w:szCs w:val="24"/>
          <w:lang w:eastAsia="lt-LT"/>
        </w:rPr>
        <w:t>1) labai gerai</w:t>
      </w:r>
      <w:r w:rsidR="00C306D3"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biudžetinės įstaigos vadov</w:t>
      </w:r>
      <w:r w:rsidR="00575426" w:rsidRPr="00206C10">
        <w:rPr>
          <w:rFonts w:ascii="Times New Roman" w:eastAsia="Times New Roman" w:hAnsi="Times New Roman" w:cs="Times New Roman"/>
          <w:sz w:val="24"/>
          <w:szCs w:val="24"/>
          <w:lang w:eastAsia="lt-LT"/>
        </w:rPr>
        <w:t>o</w:t>
      </w:r>
      <w:r w:rsidRPr="00206C10">
        <w:rPr>
          <w:rFonts w:ascii="Times New Roman" w:eastAsia="Times New Roman" w:hAnsi="Times New Roman" w:cs="Times New Roman"/>
          <w:sz w:val="24"/>
          <w:szCs w:val="24"/>
          <w:lang w:eastAsia="lt-LT"/>
        </w:rPr>
        <w:t xml:space="preserve"> </w:t>
      </w:r>
      <w:r w:rsidR="00C306D3" w:rsidRPr="00206C10">
        <w:rPr>
          <w:rFonts w:ascii="Times New Roman" w:eastAsia="Times New Roman" w:hAnsi="Times New Roman" w:cs="Times New Roman"/>
          <w:sz w:val="24"/>
          <w:szCs w:val="24"/>
          <w:lang w:eastAsia="lt-LT"/>
        </w:rPr>
        <w:t xml:space="preserve">– </w:t>
      </w:r>
      <w:r w:rsidR="00457102" w:rsidRPr="00206C10">
        <w:rPr>
          <w:rFonts w:ascii="Times New Roman" w:eastAsia="Times New Roman" w:hAnsi="Times New Roman" w:cs="Times New Roman"/>
          <w:sz w:val="24"/>
          <w:szCs w:val="24"/>
          <w:lang w:eastAsia="lt-LT"/>
        </w:rPr>
        <w:t>iki kito biudžetinės įstaigos</w:t>
      </w:r>
      <w:r w:rsidR="00016247" w:rsidRPr="00206C10">
        <w:rPr>
          <w:rFonts w:ascii="Times New Roman" w:eastAsia="Times New Roman" w:hAnsi="Times New Roman" w:cs="Times New Roman"/>
          <w:sz w:val="24"/>
          <w:szCs w:val="24"/>
          <w:lang w:eastAsia="lt-LT"/>
        </w:rPr>
        <w:t xml:space="preserve"> </w:t>
      </w:r>
      <w:r w:rsidR="00D00B4E" w:rsidRPr="00206C10">
        <w:rPr>
          <w:rFonts w:ascii="Times New Roman" w:eastAsia="Times New Roman" w:hAnsi="Times New Roman" w:cs="Times New Roman"/>
          <w:sz w:val="24"/>
          <w:szCs w:val="24"/>
          <w:lang w:eastAsia="lt-LT"/>
        </w:rPr>
        <w:t>kasmetinio</w:t>
      </w:r>
      <w:r w:rsidR="00457102" w:rsidRPr="00206C10">
        <w:rPr>
          <w:rFonts w:ascii="Times New Roman" w:eastAsia="Times New Roman" w:hAnsi="Times New Roman" w:cs="Times New Roman"/>
          <w:sz w:val="24"/>
          <w:szCs w:val="24"/>
          <w:lang w:eastAsia="lt-LT"/>
        </w:rPr>
        <w:t xml:space="preserve"> veiklos vertinimo</w:t>
      </w:r>
      <w:r w:rsidR="00C306D3" w:rsidRPr="00206C10">
        <w:rPr>
          <w:rFonts w:ascii="Times New Roman" w:eastAsia="Times New Roman" w:hAnsi="Times New Roman" w:cs="Times New Roman"/>
          <w:sz w:val="24"/>
          <w:szCs w:val="24"/>
          <w:lang w:eastAsia="lt-LT"/>
        </w:rPr>
        <w:t>),</w:t>
      </w:r>
      <w:r w:rsidR="00457102"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nustato pareiginės algos kintamosios dalies dydį, ne mažesnį kaip</w:t>
      </w:r>
      <w:r w:rsidR="00FD485D"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1</w:t>
      </w:r>
      <w:r w:rsidR="00ED6C74" w:rsidRPr="00206C10">
        <w:rPr>
          <w:rFonts w:ascii="Times New Roman" w:eastAsia="Times New Roman" w:hAnsi="Times New Roman" w:cs="Times New Roman"/>
          <w:sz w:val="24"/>
          <w:szCs w:val="24"/>
          <w:lang w:eastAsia="lt-LT"/>
        </w:rPr>
        <w:t>5</w:t>
      </w:r>
      <w:r w:rsidRPr="00206C10">
        <w:rPr>
          <w:rFonts w:ascii="Times New Roman" w:eastAsia="Times New Roman" w:hAnsi="Times New Roman" w:cs="Times New Roman"/>
          <w:sz w:val="24"/>
          <w:szCs w:val="24"/>
          <w:lang w:eastAsia="lt-LT"/>
        </w:rPr>
        <w:t xml:space="preserve"> procentų pareiginės algos pastoviosios dalies, ir gali skirti premiją pagal darbo apmokėjimo sistem</w:t>
      </w:r>
      <w:r w:rsidR="006B15BE" w:rsidRPr="00206C10">
        <w:rPr>
          <w:rFonts w:ascii="Times New Roman" w:eastAsia="Times New Roman" w:hAnsi="Times New Roman" w:cs="Times New Roman"/>
          <w:sz w:val="24"/>
          <w:szCs w:val="24"/>
          <w:lang w:eastAsia="lt-LT"/>
        </w:rPr>
        <w:t>oje nustatytą tvarką</w:t>
      </w:r>
      <w:r w:rsidR="000935C3" w:rsidRPr="00206C10">
        <w:rPr>
          <w:rFonts w:ascii="Times New Roman" w:eastAsia="Times New Roman" w:hAnsi="Times New Roman" w:cs="Times New Roman"/>
          <w:sz w:val="24"/>
          <w:szCs w:val="24"/>
          <w:lang w:eastAsia="lt-LT"/>
        </w:rPr>
        <w:t xml:space="preserve"> ir dydžius</w:t>
      </w:r>
      <w:r w:rsidR="006B15BE" w:rsidRPr="00206C10">
        <w:rPr>
          <w:rFonts w:ascii="Times New Roman" w:eastAsia="Times New Roman" w:hAnsi="Times New Roman" w:cs="Times New Roman"/>
          <w:sz w:val="24"/>
          <w:szCs w:val="24"/>
          <w:lang w:eastAsia="lt-LT"/>
        </w:rPr>
        <w:t>;</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103" w:name="part_8f8d6daab423427592ddca7957c45f35"/>
      <w:bookmarkEnd w:id="103"/>
      <w:r w:rsidRPr="00206C10">
        <w:rPr>
          <w:rFonts w:ascii="Times New Roman" w:eastAsia="Times New Roman" w:hAnsi="Times New Roman" w:cs="Times New Roman"/>
          <w:sz w:val="24"/>
          <w:szCs w:val="24"/>
          <w:lang w:eastAsia="lt-LT"/>
        </w:rPr>
        <w:lastRenderedPageBreak/>
        <w:t xml:space="preserve">2) gerai </w:t>
      </w:r>
      <w:r w:rsidR="006A4AE0"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biudžetinės įstaigos vadov</w:t>
      </w:r>
      <w:r w:rsidR="006A4AE0" w:rsidRPr="00206C10">
        <w:rPr>
          <w:rFonts w:ascii="Times New Roman" w:eastAsia="Times New Roman" w:hAnsi="Times New Roman" w:cs="Times New Roman"/>
          <w:sz w:val="24"/>
          <w:szCs w:val="24"/>
          <w:lang w:eastAsia="lt-LT"/>
        </w:rPr>
        <w:t>o</w:t>
      </w:r>
      <w:r w:rsidRPr="00206C10">
        <w:rPr>
          <w:rFonts w:ascii="Times New Roman" w:eastAsia="Times New Roman" w:hAnsi="Times New Roman" w:cs="Times New Roman"/>
          <w:sz w:val="24"/>
          <w:szCs w:val="24"/>
          <w:lang w:eastAsia="lt-LT"/>
        </w:rPr>
        <w:t xml:space="preserve"> </w:t>
      </w:r>
      <w:r w:rsidR="006A4AE0" w:rsidRPr="00206C10">
        <w:rPr>
          <w:rFonts w:ascii="Times New Roman" w:eastAsia="Times New Roman" w:hAnsi="Times New Roman" w:cs="Times New Roman"/>
          <w:sz w:val="24"/>
          <w:szCs w:val="24"/>
          <w:lang w:eastAsia="lt-LT"/>
        </w:rPr>
        <w:t xml:space="preserve">– </w:t>
      </w:r>
      <w:r w:rsidR="00457102" w:rsidRPr="00206C10">
        <w:rPr>
          <w:rFonts w:ascii="Times New Roman" w:eastAsia="Times New Roman" w:hAnsi="Times New Roman" w:cs="Times New Roman"/>
          <w:sz w:val="24"/>
          <w:szCs w:val="24"/>
          <w:lang w:eastAsia="lt-LT"/>
        </w:rPr>
        <w:t xml:space="preserve">iki kito biudžetinės įstaigos </w:t>
      </w:r>
      <w:r w:rsidR="00D00B4E" w:rsidRPr="00206C10">
        <w:rPr>
          <w:rFonts w:ascii="Times New Roman" w:eastAsia="Times New Roman" w:hAnsi="Times New Roman" w:cs="Times New Roman"/>
          <w:sz w:val="24"/>
          <w:szCs w:val="24"/>
          <w:lang w:eastAsia="lt-LT"/>
        </w:rPr>
        <w:t>kasmetinio</w:t>
      </w:r>
      <w:r w:rsidR="00457102" w:rsidRPr="00206C10">
        <w:rPr>
          <w:rFonts w:ascii="Times New Roman" w:eastAsia="Times New Roman" w:hAnsi="Times New Roman" w:cs="Times New Roman"/>
          <w:sz w:val="24"/>
          <w:szCs w:val="24"/>
          <w:lang w:eastAsia="lt-LT"/>
        </w:rPr>
        <w:t xml:space="preserve"> veiklos vertinimo</w:t>
      </w:r>
      <w:r w:rsidR="006A4AE0" w:rsidRPr="00206C10">
        <w:rPr>
          <w:rFonts w:ascii="Times New Roman" w:eastAsia="Times New Roman" w:hAnsi="Times New Roman" w:cs="Times New Roman"/>
          <w:sz w:val="24"/>
          <w:szCs w:val="24"/>
          <w:lang w:eastAsia="lt-LT"/>
        </w:rPr>
        <w:t>)</w:t>
      </w:r>
      <w:r w:rsidR="00111074" w:rsidRPr="00206C10">
        <w:rPr>
          <w:rFonts w:ascii="Times New Roman" w:eastAsia="Times New Roman" w:hAnsi="Times New Roman" w:cs="Times New Roman"/>
          <w:sz w:val="24"/>
          <w:szCs w:val="24"/>
          <w:lang w:eastAsia="lt-LT"/>
        </w:rPr>
        <w:t>,</w:t>
      </w:r>
      <w:r w:rsidR="00457102"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 xml:space="preserve">nustato pareiginės algos kintamosios dalies dydį, ne mažesnį kaip 5 procentai pareiginės algos pastoviosios dalies pagal darbo apmokėjimo </w:t>
      </w:r>
      <w:r w:rsidR="0042296F" w:rsidRPr="00206C10">
        <w:rPr>
          <w:rFonts w:ascii="Times New Roman" w:eastAsia="Times New Roman" w:hAnsi="Times New Roman" w:cs="Times New Roman"/>
          <w:sz w:val="24"/>
          <w:szCs w:val="24"/>
          <w:lang w:eastAsia="lt-LT"/>
        </w:rPr>
        <w:t>sistemoje nustatytą tvarką</w:t>
      </w:r>
      <w:r w:rsidR="000935C3" w:rsidRPr="00206C10">
        <w:rPr>
          <w:rFonts w:ascii="Times New Roman" w:eastAsia="Times New Roman" w:hAnsi="Times New Roman" w:cs="Times New Roman"/>
          <w:sz w:val="24"/>
          <w:szCs w:val="24"/>
          <w:lang w:eastAsia="lt-LT"/>
        </w:rPr>
        <w:t xml:space="preserve"> ir dydžius</w:t>
      </w:r>
      <w:r w:rsidRPr="00206C10">
        <w:rPr>
          <w:rFonts w:ascii="Times New Roman" w:eastAsia="Times New Roman" w:hAnsi="Times New Roman" w:cs="Times New Roman"/>
          <w:sz w:val="24"/>
          <w:szCs w:val="24"/>
          <w:lang w:eastAsia="lt-LT"/>
        </w:rPr>
        <w:t xml:space="preserve">;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104" w:name="part_095a6cc11f9a47c88079605d42a9d74f"/>
      <w:bookmarkEnd w:id="104"/>
      <w:r w:rsidRPr="00206C10">
        <w:rPr>
          <w:rFonts w:ascii="Times New Roman" w:eastAsia="Times New Roman" w:hAnsi="Times New Roman" w:cs="Times New Roman"/>
          <w:sz w:val="24"/>
          <w:szCs w:val="24"/>
          <w:lang w:eastAsia="lt-LT"/>
        </w:rPr>
        <w:t xml:space="preserve">3) patenkinamai, biudžetinės įstaigos vadovui </w:t>
      </w:r>
      <w:r w:rsidR="008833B7" w:rsidRPr="00206C10">
        <w:rPr>
          <w:rFonts w:ascii="Times New Roman" w:eastAsia="Times New Roman" w:hAnsi="Times New Roman" w:cs="Times New Roman"/>
          <w:sz w:val="24"/>
          <w:szCs w:val="24"/>
          <w:lang w:eastAsia="lt-LT"/>
        </w:rPr>
        <w:t xml:space="preserve">iki kito biudžetinės įstaigos </w:t>
      </w:r>
      <w:r w:rsidR="00D00B4E" w:rsidRPr="00206C10">
        <w:rPr>
          <w:rFonts w:ascii="Times New Roman" w:eastAsia="Times New Roman" w:hAnsi="Times New Roman" w:cs="Times New Roman"/>
          <w:sz w:val="24"/>
          <w:szCs w:val="24"/>
          <w:lang w:eastAsia="lt-LT"/>
        </w:rPr>
        <w:t>kasmetinio</w:t>
      </w:r>
      <w:r w:rsidR="008833B7" w:rsidRPr="00206C10">
        <w:rPr>
          <w:rFonts w:ascii="Times New Roman" w:eastAsia="Times New Roman" w:hAnsi="Times New Roman" w:cs="Times New Roman"/>
          <w:sz w:val="24"/>
          <w:szCs w:val="24"/>
          <w:lang w:eastAsia="lt-LT"/>
        </w:rPr>
        <w:t xml:space="preserve"> veiklos vertinimo </w:t>
      </w:r>
      <w:r w:rsidRPr="00206C10">
        <w:rPr>
          <w:rFonts w:ascii="Times New Roman" w:eastAsia="Times New Roman" w:hAnsi="Times New Roman" w:cs="Times New Roman"/>
          <w:sz w:val="24"/>
          <w:szCs w:val="24"/>
          <w:lang w:eastAsia="lt-LT"/>
        </w:rPr>
        <w:t xml:space="preserve">nenustato pareiginės algos kintamosios dalies dydžio; </w:t>
      </w:r>
    </w:p>
    <w:p w:rsidR="00977B16" w:rsidRPr="00206C10" w:rsidRDefault="00977B16" w:rsidP="00AD6155">
      <w:pPr>
        <w:spacing w:after="0" w:line="360" w:lineRule="auto"/>
        <w:ind w:firstLine="720"/>
        <w:jc w:val="both"/>
        <w:rPr>
          <w:rFonts w:ascii="Times New Roman" w:eastAsia="Times New Roman" w:hAnsi="Times New Roman" w:cs="Times New Roman"/>
          <w:b/>
          <w:strike/>
          <w:sz w:val="24"/>
          <w:szCs w:val="24"/>
          <w:u w:val="single"/>
          <w:lang w:eastAsia="lt-LT"/>
        </w:rPr>
      </w:pPr>
      <w:bookmarkStart w:id="105" w:name="part_ec1e4b1f9d71427ab02595877d7737f5"/>
      <w:bookmarkEnd w:id="105"/>
      <w:r w:rsidRPr="00206C10">
        <w:rPr>
          <w:rFonts w:ascii="Times New Roman" w:eastAsia="Times New Roman" w:hAnsi="Times New Roman" w:cs="Times New Roman"/>
          <w:sz w:val="24"/>
          <w:szCs w:val="24"/>
          <w:lang w:eastAsia="lt-LT"/>
        </w:rPr>
        <w:t>4) nepatenkinamai, biudžetinės įstaigos vadovui</w:t>
      </w:r>
      <w:r w:rsidR="00987A62" w:rsidRPr="00206C10">
        <w:rPr>
          <w:rFonts w:ascii="Times New Roman" w:eastAsia="Times New Roman" w:hAnsi="Times New Roman" w:cs="Times New Roman"/>
          <w:sz w:val="24"/>
          <w:szCs w:val="24"/>
          <w:lang w:eastAsia="lt-LT"/>
        </w:rPr>
        <w:t>,</w:t>
      </w:r>
      <w:r w:rsidR="008833B7" w:rsidRPr="00206C10">
        <w:rPr>
          <w:rFonts w:ascii="Times New Roman" w:eastAsia="Times New Roman" w:hAnsi="Times New Roman" w:cs="Times New Roman"/>
          <w:i/>
          <w:sz w:val="24"/>
          <w:szCs w:val="24"/>
          <w:lang w:eastAsia="lt-LT"/>
        </w:rPr>
        <w:t xml:space="preserve"> </w:t>
      </w:r>
      <w:r w:rsidR="00987A62" w:rsidRPr="00206C10">
        <w:rPr>
          <w:rFonts w:ascii="Times New Roman" w:eastAsia="Times New Roman" w:hAnsi="Times New Roman" w:cs="Times New Roman"/>
          <w:sz w:val="24"/>
          <w:szCs w:val="24"/>
          <w:lang w:eastAsia="lt-LT"/>
        </w:rPr>
        <w:t xml:space="preserve">išskyrus mokyklos vadovą, </w:t>
      </w:r>
      <w:r w:rsidR="008833B7" w:rsidRPr="00206C10">
        <w:rPr>
          <w:rFonts w:ascii="Times New Roman" w:eastAsia="Times New Roman" w:hAnsi="Times New Roman" w:cs="Times New Roman"/>
          <w:sz w:val="24"/>
          <w:szCs w:val="24"/>
          <w:lang w:eastAsia="lt-LT"/>
        </w:rPr>
        <w:t>iki kito biudžetin</w:t>
      </w:r>
      <w:r w:rsidR="00EB0BC6" w:rsidRPr="00206C10">
        <w:rPr>
          <w:rFonts w:ascii="Times New Roman" w:eastAsia="Times New Roman" w:hAnsi="Times New Roman" w:cs="Times New Roman"/>
          <w:sz w:val="24"/>
          <w:szCs w:val="24"/>
          <w:lang w:eastAsia="lt-LT"/>
        </w:rPr>
        <w:t xml:space="preserve">ės įstaigos kasmetinio veiklos </w:t>
      </w:r>
      <w:r w:rsidR="008833B7" w:rsidRPr="00206C10">
        <w:rPr>
          <w:rFonts w:ascii="Times New Roman" w:eastAsia="Times New Roman" w:hAnsi="Times New Roman" w:cs="Times New Roman"/>
          <w:sz w:val="24"/>
          <w:szCs w:val="24"/>
          <w:lang w:eastAsia="lt-LT"/>
        </w:rPr>
        <w:t>vertinimo</w:t>
      </w:r>
      <w:r w:rsidRPr="00206C10">
        <w:rPr>
          <w:rFonts w:ascii="Times New Roman" w:eastAsia="Times New Roman" w:hAnsi="Times New Roman" w:cs="Times New Roman"/>
          <w:sz w:val="24"/>
          <w:szCs w:val="24"/>
          <w:lang w:eastAsia="lt-LT"/>
        </w:rPr>
        <w:t xml:space="preserve"> nustato mažesnį pareiginės algos pastoviosios dalies koeficientą, tačiau ne mažesnį, negu šio įstatymo 1 priede tai pareigybei pagal vadovaujamo darbo patirtį numatytas minimalus koeficientas</w:t>
      </w:r>
      <w:r w:rsidR="00111074" w:rsidRPr="00206C10">
        <w:rPr>
          <w:rFonts w:ascii="Times New Roman" w:eastAsia="Times New Roman" w:hAnsi="Times New Roman" w:cs="Times New Roman"/>
          <w:sz w:val="24"/>
          <w:szCs w:val="24"/>
          <w:lang w:eastAsia="lt-LT"/>
        </w:rPr>
        <w:t>,</w:t>
      </w:r>
      <w:r w:rsidR="00ED6C74" w:rsidRPr="00206C10">
        <w:rPr>
          <w:rFonts w:ascii="Times New Roman" w:eastAsia="Times New Roman" w:hAnsi="Times New Roman" w:cs="Times New Roman"/>
          <w:sz w:val="24"/>
          <w:szCs w:val="24"/>
          <w:lang w:eastAsia="lt-LT"/>
        </w:rPr>
        <w:t xml:space="preserve"> ir gali sudaryti su biudžetinės įstaigos vadovu rezultatų gerinimo planą (</w:t>
      </w:r>
      <w:r w:rsidR="00B204CD" w:rsidRPr="00206C10">
        <w:rPr>
          <w:rFonts w:ascii="Times New Roman" w:eastAsia="Times New Roman" w:hAnsi="Times New Roman" w:cs="Times New Roman"/>
          <w:sz w:val="24"/>
          <w:szCs w:val="24"/>
          <w:lang w:eastAsia="lt-LT"/>
        </w:rPr>
        <w:t>D</w:t>
      </w:r>
      <w:r w:rsidR="00ED6C74" w:rsidRPr="00206C10">
        <w:rPr>
          <w:rFonts w:ascii="Times New Roman" w:eastAsia="Times New Roman" w:hAnsi="Times New Roman" w:cs="Times New Roman"/>
          <w:sz w:val="24"/>
          <w:szCs w:val="24"/>
          <w:lang w:eastAsia="lt-LT"/>
        </w:rPr>
        <w:t>arbo kodekso 57 straipsnio 5 dalis)</w:t>
      </w:r>
      <w:r w:rsidR="00675BBB" w:rsidRPr="00206C10">
        <w:rPr>
          <w:rFonts w:ascii="Times New Roman" w:eastAsia="Times New Roman" w:hAnsi="Times New Roman" w:cs="Times New Roman"/>
          <w:sz w:val="24"/>
          <w:szCs w:val="24"/>
          <w:lang w:eastAsia="lt-LT"/>
        </w:rPr>
        <w:t xml:space="preserve">, kurio vykdymas įvertinamas ne </w:t>
      </w:r>
      <w:r w:rsidR="00612678" w:rsidRPr="00206C10">
        <w:rPr>
          <w:rFonts w:ascii="Times New Roman" w:eastAsia="Times New Roman" w:hAnsi="Times New Roman" w:cs="Times New Roman"/>
          <w:sz w:val="24"/>
          <w:szCs w:val="24"/>
          <w:lang w:eastAsia="lt-LT"/>
        </w:rPr>
        <w:t>anksčiau</w:t>
      </w:r>
      <w:r w:rsidR="00675BBB" w:rsidRPr="00206C10">
        <w:rPr>
          <w:rFonts w:ascii="Times New Roman" w:eastAsia="Times New Roman" w:hAnsi="Times New Roman" w:cs="Times New Roman"/>
          <w:sz w:val="24"/>
          <w:szCs w:val="24"/>
          <w:lang w:eastAsia="lt-LT"/>
        </w:rPr>
        <w:t xml:space="preserve"> kaip po 2 mėnesių. Rezultatų gerinimo planą įvertinus nepatenkinamai, su </w:t>
      </w:r>
      <w:r w:rsidR="00747E0D" w:rsidRPr="00206C10">
        <w:rPr>
          <w:rFonts w:ascii="Times New Roman" w:eastAsia="Times New Roman" w:hAnsi="Times New Roman" w:cs="Times New Roman"/>
          <w:sz w:val="24"/>
          <w:szCs w:val="24"/>
          <w:lang w:eastAsia="lt-LT"/>
        </w:rPr>
        <w:t>biudžetinės įstaigos vadovu</w:t>
      </w:r>
      <w:r w:rsidR="00675BBB" w:rsidRPr="00206C10">
        <w:rPr>
          <w:rFonts w:ascii="Times New Roman" w:eastAsia="Times New Roman" w:hAnsi="Times New Roman" w:cs="Times New Roman"/>
          <w:sz w:val="24"/>
          <w:szCs w:val="24"/>
          <w:lang w:eastAsia="lt-LT"/>
        </w:rPr>
        <w:t xml:space="preserve"> gali būti nutraukiama darbo sutartis pagal Darbo kodekso 57 straip</w:t>
      </w:r>
      <w:r w:rsidR="0028744E" w:rsidRPr="00206C10">
        <w:rPr>
          <w:rFonts w:ascii="Times New Roman" w:eastAsia="Times New Roman" w:hAnsi="Times New Roman" w:cs="Times New Roman"/>
          <w:sz w:val="24"/>
          <w:szCs w:val="24"/>
          <w:lang w:eastAsia="lt-LT"/>
        </w:rPr>
        <w:t>s</w:t>
      </w:r>
      <w:r w:rsidR="00675BBB" w:rsidRPr="00206C10">
        <w:rPr>
          <w:rFonts w:ascii="Times New Roman" w:eastAsia="Times New Roman" w:hAnsi="Times New Roman" w:cs="Times New Roman"/>
          <w:sz w:val="24"/>
          <w:szCs w:val="24"/>
          <w:lang w:eastAsia="lt-LT"/>
        </w:rPr>
        <w:t>nio</w:t>
      </w:r>
      <w:r w:rsidR="0028744E" w:rsidRPr="00206C10">
        <w:rPr>
          <w:rFonts w:ascii="Times New Roman" w:eastAsia="Times New Roman" w:hAnsi="Times New Roman" w:cs="Times New Roman"/>
          <w:sz w:val="24"/>
          <w:szCs w:val="24"/>
          <w:lang w:eastAsia="lt-LT"/>
        </w:rPr>
        <w:t xml:space="preserve"> </w:t>
      </w:r>
      <w:r w:rsidR="00675BBB" w:rsidRPr="00206C10">
        <w:rPr>
          <w:rFonts w:ascii="Times New Roman" w:eastAsia="Times New Roman" w:hAnsi="Times New Roman" w:cs="Times New Roman"/>
          <w:sz w:val="24"/>
          <w:szCs w:val="24"/>
          <w:lang w:eastAsia="lt-LT"/>
        </w:rPr>
        <w:t>1 dalies 2</w:t>
      </w:r>
      <w:r w:rsidR="00747E0D" w:rsidRPr="00206C10">
        <w:rPr>
          <w:rFonts w:ascii="Times New Roman" w:eastAsia="Times New Roman" w:hAnsi="Times New Roman" w:cs="Times New Roman"/>
          <w:sz w:val="24"/>
          <w:szCs w:val="24"/>
          <w:lang w:eastAsia="lt-LT"/>
        </w:rPr>
        <w:t> </w:t>
      </w:r>
      <w:r w:rsidR="00675BBB" w:rsidRPr="00206C10">
        <w:rPr>
          <w:rFonts w:ascii="Times New Roman" w:eastAsia="Times New Roman" w:hAnsi="Times New Roman" w:cs="Times New Roman"/>
          <w:sz w:val="24"/>
          <w:szCs w:val="24"/>
          <w:lang w:eastAsia="lt-LT"/>
        </w:rPr>
        <w:t>punktą.</w:t>
      </w:r>
      <w:r w:rsidR="00747E0D" w:rsidRPr="00206C10">
        <w:rPr>
          <w:rFonts w:ascii="Times New Roman" w:eastAsia="Times New Roman" w:hAnsi="Times New Roman" w:cs="Times New Roman"/>
          <w:sz w:val="24"/>
          <w:szCs w:val="24"/>
          <w:lang w:eastAsia="lt-LT"/>
        </w:rPr>
        <w:t xml:space="preserve"> M</w:t>
      </w:r>
      <w:r w:rsidRPr="00206C10">
        <w:rPr>
          <w:rFonts w:ascii="Times New Roman" w:eastAsia="Times New Roman" w:hAnsi="Times New Roman" w:cs="Times New Roman"/>
          <w:sz w:val="24"/>
          <w:szCs w:val="24"/>
          <w:lang w:eastAsia="lt-LT"/>
        </w:rPr>
        <w:t xml:space="preserve">okyklos vadovui </w:t>
      </w:r>
      <w:r w:rsidR="008833B7" w:rsidRPr="00206C10">
        <w:rPr>
          <w:rFonts w:ascii="Times New Roman" w:eastAsia="Times New Roman" w:hAnsi="Times New Roman" w:cs="Times New Roman"/>
          <w:sz w:val="24"/>
          <w:szCs w:val="24"/>
          <w:lang w:eastAsia="lt-LT"/>
        </w:rPr>
        <w:t>iki kito biudžetin</w:t>
      </w:r>
      <w:r w:rsidR="00EB0BC6" w:rsidRPr="00206C10">
        <w:rPr>
          <w:rFonts w:ascii="Times New Roman" w:eastAsia="Times New Roman" w:hAnsi="Times New Roman" w:cs="Times New Roman"/>
          <w:sz w:val="24"/>
          <w:szCs w:val="24"/>
          <w:lang w:eastAsia="lt-LT"/>
        </w:rPr>
        <w:t xml:space="preserve">ės įstaigos </w:t>
      </w:r>
      <w:r w:rsidR="00D00B4E" w:rsidRPr="00206C10">
        <w:rPr>
          <w:rFonts w:ascii="Times New Roman" w:eastAsia="Times New Roman" w:hAnsi="Times New Roman" w:cs="Times New Roman"/>
          <w:sz w:val="24"/>
          <w:szCs w:val="24"/>
          <w:lang w:eastAsia="lt-LT"/>
        </w:rPr>
        <w:t>kasmetinio</w:t>
      </w:r>
      <w:r w:rsidR="00EB0BC6" w:rsidRPr="00206C10">
        <w:rPr>
          <w:rFonts w:ascii="Times New Roman" w:eastAsia="Times New Roman" w:hAnsi="Times New Roman" w:cs="Times New Roman"/>
          <w:sz w:val="24"/>
          <w:szCs w:val="24"/>
          <w:lang w:eastAsia="lt-LT"/>
        </w:rPr>
        <w:t xml:space="preserve"> veiklos </w:t>
      </w:r>
      <w:r w:rsidR="008833B7" w:rsidRPr="00206C10">
        <w:rPr>
          <w:rFonts w:ascii="Times New Roman" w:eastAsia="Times New Roman" w:hAnsi="Times New Roman" w:cs="Times New Roman"/>
          <w:sz w:val="24"/>
          <w:szCs w:val="24"/>
          <w:lang w:eastAsia="lt-LT"/>
        </w:rPr>
        <w:t xml:space="preserve">vertinimo </w:t>
      </w:r>
      <w:r w:rsidRPr="00206C10">
        <w:rPr>
          <w:rFonts w:ascii="Times New Roman" w:eastAsia="Times New Roman" w:hAnsi="Times New Roman" w:cs="Times New Roman"/>
          <w:sz w:val="24"/>
          <w:szCs w:val="24"/>
          <w:lang w:eastAsia="lt-LT"/>
        </w:rPr>
        <w:t>nustato</w:t>
      </w:r>
      <w:r w:rsidR="00111074" w:rsidRPr="00206C10">
        <w:rPr>
          <w:rFonts w:ascii="Times New Roman" w:eastAsia="Times New Roman" w:hAnsi="Times New Roman" w:cs="Times New Roman"/>
          <w:sz w:val="24"/>
          <w:szCs w:val="24"/>
          <w:lang w:eastAsia="lt-LT"/>
        </w:rPr>
        <w:t>mas</w:t>
      </w:r>
      <w:r w:rsidRPr="00206C10">
        <w:rPr>
          <w:rFonts w:ascii="Times New Roman" w:eastAsia="Times New Roman" w:hAnsi="Times New Roman" w:cs="Times New Roman"/>
          <w:sz w:val="24"/>
          <w:szCs w:val="24"/>
          <w:lang w:eastAsia="lt-LT"/>
        </w:rPr>
        <w:t xml:space="preserve"> mažesn</w:t>
      </w:r>
      <w:r w:rsidR="00111074" w:rsidRPr="00206C10">
        <w:rPr>
          <w:rFonts w:ascii="Times New Roman" w:eastAsia="Times New Roman" w:hAnsi="Times New Roman" w:cs="Times New Roman"/>
          <w:sz w:val="24"/>
          <w:szCs w:val="24"/>
          <w:lang w:eastAsia="lt-LT"/>
        </w:rPr>
        <w:t>is</w:t>
      </w:r>
      <w:r w:rsidRPr="00206C10">
        <w:rPr>
          <w:rFonts w:ascii="Times New Roman" w:eastAsia="Times New Roman" w:hAnsi="Times New Roman" w:cs="Times New Roman"/>
          <w:sz w:val="24"/>
          <w:szCs w:val="24"/>
          <w:lang w:eastAsia="lt-LT"/>
        </w:rPr>
        <w:t xml:space="preserve"> pareiginės algos pastoviosios dalies koeficient</w:t>
      </w:r>
      <w:r w:rsidR="00111074" w:rsidRPr="00206C10">
        <w:rPr>
          <w:rFonts w:ascii="Times New Roman" w:eastAsia="Times New Roman" w:hAnsi="Times New Roman" w:cs="Times New Roman"/>
          <w:sz w:val="24"/>
          <w:szCs w:val="24"/>
          <w:lang w:eastAsia="lt-LT"/>
        </w:rPr>
        <w:t>as</w:t>
      </w:r>
      <w:r w:rsidRPr="00206C10">
        <w:rPr>
          <w:rFonts w:ascii="Times New Roman" w:eastAsia="Times New Roman" w:hAnsi="Times New Roman" w:cs="Times New Roman"/>
          <w:sz w:val="24"/>
          <w:szCs w:val="24"/>
          <w:lang w:eastAsia="lt-LT"/>
        </w:rPr>
        <w:t>, tačiau ne mažesn</w:t>
      </w:r>
      <w:r w:rsidR="00111074" w:rsidRPr="00206C10">
        <w:rPr>
          <w:rFonts w:ascii="Times New Roman" w:eastAsia="Times New Roman" w:hAnsi="Times New Roman" w:cs="Times New Roman"/>
          <w:sz w:val="24"/>
          <w:szCs w:val="24"/>
          <w:lang w:eastAsia="lt-LT"/>
        </w:rPr>
        <w:t>is</w:t>
      </w:r>
      <w:r w:rsidRPr="00206C10">
        <w:rPr>
          <w:rFonts w:ascii="Times New Roman" w:eastAsia="Times New Roman" w:hAnsi="Times New Roman" w:cs="Times New Roman"/>
          <w:sz w:val="24"/>
          <w:szCs w:val="24"/>
          <w:lang w:eastAsia="lt-LT"/>
        </w:rPr>
        <w:t>, negu šio įstatymo 5</w:t>
      </w:r>
      <w:r w:rsidR="00111074" w:rsidRPr="00206C10">
        <w:rPr>
          <w:rFonts w:ascii="Times New Roman" w:eastAsia="Times New Roman" w:hAnsi="Times New Roman" w:cs="Times New Roman"/>
          <w:sz w:val="24"/>
          <w:szCs w:val="24"/>
          <w:lang w:eastAsia="lt-LT"/>
        </w:rPr>
        <w:t> </w:t>
      </w:r>
      <w:r w:rsidRPr="00206C10">
        <w:rPr>
          <w:rFonts w:ascii="Times New Roman" w:eastAsia="Times New Roman" w:hAnsi="Times New Roman" w:cs="Times New Roman"/>
          <w:sz w:val="24"/>
          <w:szCs w:val="24"/>
          <w:lang w:eastAsia="lt-LT"/>
        </w:rPr>
        <w:t>priede tai pareigybei pagal mokykloje ugdomų mokinių skaičių ir pedagoginį darbo stažą numatytas minimalus pareiginės algos pastoviosios dalies koeficientas</w:t>
      </w:r>
      <w:r w:rsidR="00B51C00" w:rsidRPr="00206C10">
        <w:rPr>
          <w:rFonts w:ascii="Times New Roman" w:eastAsia="Times New Roman" w:hAnsi="Times New Roman" w:cs="Times New Roman"/>
          <w:sz w:val="24"/>
          <w:szCs w:val="24"/>
          <w:lang w:eastAsia="lt-LT"/>
        </w:rPr>
        <w:t>.</w:t>
      </w:r>
      <w:r w:rsidR="00CD547A" w:rsidRPr="00206C10">
        <w:rPr>
          <w:rFonts w:ascii="Times New Roman" w:eastAsia="Times New Roman" w:hAnsi="Times New Roman" w:cs="Times New Roman"/>
          <w:sz w:val="24"/>
          <w:szCs w:val="24"/>
          <w:lang w:eastAsia="lt-LT"/>
        </w:rPr>
        <w:t xml:space="preserve"> </w:t>
      </w:r>
    </w:p>
    <w:p w:rsidR="00977B16" w:rsidRPr="00206C10" w:rsidRDefault="00977B16" w:rsidP="0042296F">
      <w:pPr>
        <w:spacing w:after="0" w:line="360" w:lineRule="auto"/>
        <w:ind w:firstLine="709"/>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10. Biudžetinių įstaigų darbuotojų, išsky</w:t>
      </w:r>
      <w:r w:rsidR="00B51C00" w:rsidRPr="00206C10">
        <w:rPr>
          <w:rFonts w:ascii="Times New Roman" w:eastAsia="Times New Roman" w:hAnsi="Times New Roman" w:cs="Times New Roman"/>
          <w:sz w:val="24"/>
          <w:szCs w:val="24"/>
          <w:lang w:eastAsia="lt-LT"/>
        </w:rPr>
        <w:t xml:space="preserve">rus biudžetinės įstaigos vadovą, </w:t>
      </w:r>
      <w:r w:rsidRPr="00206C10">
        <w:rPr>
          <w:rFonts w:ascii="Times New Roman" w:eastAsia="Times New Roman" w:hAnsi="Times New Roman" w:cs="Times New Roman"/>
          <w:sz w:val="24"/>
          <w:szCs w:val="24"/>
          <w:lang w:eastAsia="lt-LT"/>
        </w:rPr>
        <w:t>tiesioginis vadovas, kartu su biudžetinės įstaigos darbuotojų atstovavimą įgyvendinančiais asmenimis įvertinęs biudžetinės įstaigos darbuotojo praėjusių kalendorinių metų, o Nacionalinių ir valstybinių kultūros ir meno įstaigų atlikėjų</w:t>
      </w:r>
      <w:r w:rsidR="0042296F" w:rsidRPr="00206C10">
        <w:rPr>
          <w:rFonts w:ascii="Times New Roman" w:eastAsia="Times New Roman" w:hAnsi="Times New Roman" w:cs="Times New Roman"/>
          <w:sz w:val="24"/>
          <w:szCs w:val="24"/>
          <w:lang w:eastAsia="lt-LT"/>
        </w:rPr>
        <w:t xml:space="preserve"> –</w:t>
      </w:r>
      <w:r w:rsidR="00B51C00" w:rsidRPr="00206C10">
        <w:rPr>
          <w:rFonts w:ascii="Times New Roman" w:eastAsia="Times New Roman" w:hAnsi="Times New Roman" w:cs="Times New Roman"/>
          <w:color w:val="FF0000"/>
          <w:sz w:val="24"/>
          <w:szCs w:val="24"/>
          <w:lang w:eastAsia="lt-LT"/>
        </w:rPr>
        <w:t xml:space="preserve"> </w:t>
      </w:r>
      <w:r w:rsidR="00B204CD" w:rsidRPr="00206C10">
        <w:rPr>
          <w:rFonts w:ascii="Times New Roman" w:eastAsia="Times New Roman" w:hAnsi="Times New Roman" w:cs="Times New Roman"/>
          <w:sz w:val="24"/>
          <w:szCs w:val="24"/>
          <w:lang w:eastAsia="lt-LT"/>
        </w:rPr>
        <w:t>einamųjų metų mėnesio</w:t>
      </w:r>
      <w:r w:rsidRPr="00206C10">
        <w:rPr>
          <w:rFonts w:ascii="Times New Roman" w:eastAsia="Times New Roman" w:hAnsi="Times New Roman" w:cs="Times New Roman"/>
          <w:sz w:val="24"/>
          <w:szCs w:val="24"/>
          <w:lang w:eastAsia="lt-LT"/>
        </w:rPr>
        <w:t xml:space="preserve"> </w:t>
      </w:r>
      <w:r w:rsidR="00B204CD"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mėnesių</w:t>
      </w:r>
      <w:r w:rsidR="00B204CD"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veiklą:</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106" w:name="part_abc5d4bb2c6b4572a0baa4a0e793eb47"/>
      <w:bookmarkEnd w:id="106"/>
      <w:r w:rsidRPr="00206C10">
        <w:rPr>
          <w:rFonts w:ascii="Times New Roman" w:eastAsia="Times New Roman" w:hAnsi="Times New Roman" w:cs="Times New Roman"/>
          <w:sz w:val="24"/>
          <w:szCs w:val="24"/>
          <w:lang w:eastAsia="lt-LT"/>
        </w:rPr>
        <w:t xml:space="preserve">1) labai gerai, teikia vertinimo išvadą biudžetinės įstaigos vadovui </w:t>
      </w:r>
      <w:r w:rsidR="0017525A" w:rsidRPr="00206C10">
        <w:rPr>
          <w:rFonts w:ascii="Times New Roman" w:eastAsia="Times New Roman" w:hAnsi="Times New Roman" w:cs="Times New Roman"/>
          <w:sz w:val="24"/>
          <w:szCs w:val="24"/>
          <w:lang w:eastAsia="lt-LT"/>
        </w:rPr>
        <w:t xml:space="preserve">ar jo įgaliotam asmeniui </w:t>
      </w:r>
      <w:r w:rsidRPr="00206C10">
        <w:rPr>
          <w:rFonts w:ascii="Times New Roman" w:eastAsia="Times New Roman" w:hAnsi="Times New Roman" w:cs="Times New Roman"/>
          <w:sz w:val="24"/>
          <w:szCs w:val="24"/>
          <w:lang w:eastAsia="lt-LT"/>
        </w:rPr>
        <w:t>su siūlymu nustatyti</w:t>
      </w:r>
      <w:r w:rsidR="006636D6" w:rsidRPr="00206C10">
        <w:rPr>
          <w:rFonts w:ascii="Times New Roman" w:eastAsia="Times New Roman" w:hAnsi="Times New Roman" w:cs="Times New Roman"/>
          <w:sz w:val="24"/>
          <w:szCs w:val="24"/>
          <w:lang w:eastAsia="lt-LT"/>
        </w:rPr>
        <w:t xml:space="preserve"> iki kito biudžetinės įstaigos darbuotojų</w:t>
      </w:r>
      <w:r w:rsidR="00016247" w:rsidRPr="00206C10">
        <w:rPr>
          <w:rFonts w:ascii="Times New Roman" w:eastAsia="Times New Roman" w:hAnsi="Times New Roman" w:cs="Times New Roman"/>
          <w:sz w:val="24"/>
          <w:szCs w:val="24"/>
          <w:lang w:eastAsia="lt-LT"/>
        </w:rPr>
        <w:t xml:space="preserve"> </w:t>
      </w:r>
      <w:r w:rsidR="00D00B4E" w:rsidRPr="00206C10">
        <w:rPr>
          <w:rFonts w:ascii="Times New Roman" w:eastAsia="Times New Roman" w:hAnsi="Times New Roman" w:cs="Times New Roman"/>
          <w:sz w:val="24"/>
          <w:szCs w:val="24"/>
          <w:lang w:eastAsia="lt-LT"/>
        </w:rPr>
        <w:t>kasmetinio</w:t>
      </w:r>
      <w:r w:rsidR="006636D6" w:rsidRPr="00206C10">
        <w:rPr>
          <w:rFonts w:ascii="Times New Roman" w:eastAsia="Times New Roman" w:hAnsi="Times New Roman" w:cs="Times New Roman"/>
          <w:sz w:val="24"/>
          <w:szCs w:val="24"/>
          <w:lang w:eastAsia="lt-LT"/>
        </w:rPr>
        <w:t xml:space="preserve"> veiklos vertinimo</w:t>
      </w:r>
      <w:r w:rsidRPr="00206C10">
        <w:rPr>
          <w:rFonts w:ascii="Times New Roman" w:eastAsia="Times New Roman" w:hAnsi="Times New Roman" w:cs="Times New Roman"/>
          <w:sz w:val="24"/>
          <w:szCs w:val="24"/>
          <w:lang w:eastAsia="lt-LT"/>
        </w:rPr>
        <w:t xml:space="preserve">, o Nacionalinių ir valstybinių kultūros ir meno įstaigų atlikėjams </w:t>
      </w:r>
      <w:r w:rsidR="00BE003A" w:rsidRPr="00206C10">
        <w:rPr>
          <w:rFonts w:ascii="Times New Roman" w:eastAsia="Times New Roman" w:hAnsi="Times New Roman" w:cs="Times New Roman"/>
          <w:sz w:val="24"/>
          <w:szCs w:val="24"/>
          <w:lang w:eastAsia="lt-LT"/>
        </w:rPr>
        <w:t xml:space="preserve">– </w:t>
      </w:r>
      <w:r w:rsidR="00B204CD" w:rsidRPr="00206C10">
        <w:rPr>
          <w:rFonts w:ascii="Times New Roman" w:eastAsia="Times New Roman" w:hAnsi="Times New Roman" w:cs="Times New Roman"/>
          <w:sz w:val="24"/>
          <w:szCs w:val="24"/>
          <w:lang w:eastAsia="lt-LT"/>
        </w:rPr>
        <w:t>mėnesi</w:t>
      </w:r>
      <w:r w:rsidR="00BE003A" w:rsidRPr="00206C10">
        <w:rPr>
          <w:rFonts w:ascii="Times New Roman" w:eastAsia="Times New Roman" w:hAnsi="Times New Roman" w:cs="Times New Roman"/>
          <w:sz w:val="24"/>
          <w:szCs w:val="24"/>
          <w:lang w:eastAsia="lt-LT"/>
        </w:rPr>
        <w:t>ui</w:t>
      </w:r>
      <w:r w:rsidRPr="00206C10">
        <w:rPr>
          <w:rFonts w:ascii="Times New Roman" w:eastAsia="Times New Roman" w:hAnsi="Times New Roman" w:cs="Times New Roman"/>
          <w:sz w:val="24"/>
          <w:szCs w:val="24"/>
          <w:lang w:eastAsia="lt-LT"/>
        </w:rPr>
        <w:t xml:space="preserve"> </w:t>
      </w:r>
      <w:r w:rsidR="00B204CD"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mėnesi</w:t>
      </w:r>
      <w:r w:rsidR="00BE003A" w:rsidRPr="00206C10">
        <w:rPr>
          <w:rFonts w:ascii="Times New Roman" w:eastAsia="Times New Roman" w:hAnsi="Times New Roman" w:cs="Times New Roman"/>
          <w:sz w:val="24"/>
          <w:szCs w:val="24"/>
          <w:lang w:eastAsia="lt-LT"/>
        </w:rPr>
        <w:t>ams</w:t>
      </w:r>
      <w:r w:rsidR="00B204CD"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pareiginės algos kintamosios dalies dydį, </w:t>
      </w:r>
      <w:r w:rsidR="00B51C00" w:rsidRPr="00206C10">
        <w:rPr>
          <w:rFonts w:ascii="Times New Roman" w:eastAsia="Times New Roman" w:hAnsi="Times New Roman" w:cs="Times New Roman"/>
          <w:sz w:val="24"/>
          <w:szCs w:val="24"/>
          <w:lang w:eastAsia="lt-LT"/>
        </w:rPr>
        <w:t>ne mažesnį kaip</w:t>
      </w:r>
      <w:r w:rsidR="00C556C6" w:rsidRPr="00206C10">
        <w:rPr>
          <w:rFonts w:ascii="Times New Roman" w:eastAsia="Times New Roman" w:hAnsi="Times New Roman" w:cs="Times New Roman"/>
          <w:sz w:val="24"/>
          <w:szCs w:val="24"/>
          <w:lang w:eastAsia="lt-LT"/>
        </w:rPr>
        <w:t xml:space="preserve"> </w:t>
      </w:r>
      <w:r w:rsidR="000935C3" w:rsidRPr="00206C10">
        <w:rPr>
          <w:rFonts w:ascii="Times New Roman" w:eastAsia="Times New Roman" w:hAnsi="Times New Roman" w:cs="Times New Roman"/>
          <w:sz w:val="24"/>
          <w:szCs w:val="24"/>
          <w:lang w:eastAsia="lt-LT"/>
        </w:rPr>
        <w:t>15</w:t>
      </w:r>
      <w:r w:rsidRPr="00206C10">
        <w:rPr>
          <w:rFonts w:ascii="Times New Roman" w:eastAsia="Times New Roman" w:hAnsi="Times New Roman" w:cs="Times New Roman"/>
          <w:sz w:val="24"/>
          <w:szCs w:val="24"/>
          <w:lang w:eastAsia="lt-LT"/>
        </w:rPr>
        <w:t xml:space="preserve"> procentų pareiginės algos pastoviosios dalies, ir gali </w:t>
      </w:r>
      <w:r w:rsidR="00987A62" w:rsidRPr="00206C10">
        <w:rPr>
          <w:rFonts w:ascii="Times New Roman" w:eastAsia="Times New Roman" w:hAnsi="Times New Roman" w:cs="Times New Roman"/>
          <w:sz w:val="24"/>
          <w:szCs w:val="24"/>
          <w:lang w:eastAsia="lt-LT"/>
        </w:rPr>
        <w:t xml:space="preserve">siūlyti </w:t>
      </w:r>
      <w:r w:rsidRPr="00206C10">
        <w:rPr>
          <w:rFonts w:ascii="Times New Roman" w:eastAsia="Times New Roman" w:hAnsi="Times New Roman" w:cs="Times New Roman"/>
          <w:sz w:val="24"/>
          <w:szCs w:val="24"/>
          <w:lang w:eastAsia="lt-LT"/>
        </w:rPr>
        <w:t>skirti premiją pagal darbo apmokėjimo sistem</w:t>
      </w:r>
      <w:r w:rsidR="00F50D36" w:rsidRPr="00206C10">
        <w:rPr>
          <w:rFonts w:ascii="Times New Roman" w:eastAsia="Times New Roman" w:hAnsi="Times New Roman" w:cs="Times New Roman"/>
          <w:sz w:val="24"/>
          <w:szCs w:val="24"/>
          <w:lang w:eastAsia="lt-LT"/>
        </w:rPr>
        <w:t>oje nustatytą tvark</w:t>
      </w:r>
      <w:r w:rsidRPr="00206C10">
        <w:rPr>
          <w:rFonts w:ascii="Times New Roman" w:eastAsia="Times New Roman" w:hAnsi="Times New Roman" w:cs="Times New Roman"/>
          <w:sz w:val="24"/>
          <w:szCs w:val="24"/>
          <w:lang w:eastAsia="lt-LT"/>
        </w:rPr>
        <w:t>ą</w:t>
      </w:r>
      <w:r w:rsidR="000935C3" w:rsidRPr="00206C10">
        <w:rPr>
          <w:rFonts w:ascii="Times New Roman" w:eastAsia="Times New Roman" w:hAnsi="Times New Roman" w:cs="Times New Roman"/>
          <w:sz w:val="24"/>
          <w:szCs w:val="24"/>
          <w:lang w:eastAsia="lt-LT"/>
        </w:rPr>
        <w:t xml:space="preserve"> ir dydžius</w:t>
      </w:r>
      <w:r w:rsidRPr="00206C10">
        <w:rPr>
          <w:rFonts w:ascii="Times New Roman" w:eastAsia="Times New Roman" w:hAnsi="Times New Roman" w:cs="Times New Roman"/>
          <w:sz w:val="24"/>
          <w:szCs w:val="24"/>
          <w:lang w:eastAsia="lt-LT"/>
        </w:rPr>
        <w:t xml:space="preserve">; </w:t>
      </w:r>
    </w:p>
    <w:p w:rsidR="004B6AF1"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107" w:name="part_08fb759c8f7645da88d2c6c5b2da5f95"/>
      <w:bookmarkEnd w:id="107"/>
      <w:r w:rsidRPr="00206C10">
        <w:rPr>
          <w:rFonts w:ascii="Times New Roman" w:eastAsia="Times New Roman" w:hAnsi="Times New Roman" w:cs="Times New Roman"/>
          <w:sz w:val="24"/>
          <w:szCs w:val="24"/>
          <w:lang w:eastAsia="lt-LT"/>
        </w:rPr>
        <w:t xml:space="preserve">2) gerai, teikia vertinimo išvadą biudžetinės įstaigos vadovui </w:t>
      </w:r>
      <w:r w:rsidR="0017525A" w:rsidRPr="00206C10">
        <w:rPr>
          <w:rFonts w:ascii="Times New Roman" w:eastAsia="Times New Roman" w:hAnsi="Times New Roman" w:cs="Times New Roman"/>
          <w:sz w:val="24"/>
          <w:szCs w:val="24"/>
          <w:lang w:eastAsia="lt-LT"/>
        </w:rPr>
        <w:t xml:space="preserve">ar jo įgaliotam asmeniui </w:t>
      </w:r>
      <w:r w:rsidRPr="00206C10">
        <w:rPr>
          <w:rFonts w:ascii="Times New Roman" w:eastAsia="Times New Roman" w:hAnsi="Times New Roman" w:cs="Times New Roman"/>
          <w:sz w:val="24"/>
          <w:szCs w:val="24"/>
          <w:lang w:eastAsia="lt-LT"/>
        </w:rPr>
        <w:t xml:space="preserve">su siūlymu nustatyti </w:t>
      </w:r>
      <w:r w:rsidR="006636D6" w:rsidRPr="00206C10">
        <w:rPr>
          <w:rFonts w:ascii="Times New Roman" w:eastAsia="Times New Roman" w:hAnsi="Times New Roman" w:cs="Times New Roman"/>
          <w:sz w:val="24"/>
          <w:szCs w:val="24"/>
          <w:lang w:eastAsia="lt-LT"/>
        </w:rPr>
        <w:t xml:space="preserve">iki kito biudžetinės įstaigos darbuotojų </w:t>
      </w:r>
      <w:r w:rsidR="00D00B4E" w:rsidRPr="00206C10">
        <w:rPr>
          <w:rFonts w:ascii="Times New Roman" w:eastAsia="Times New Roman" w:hAnsi="Times New Roman" w:cs="Times New Roman"/>
          <w:sz w:val="24"/>
          <w:szCs w:val="24"/>
          <w:lang w:eastAsia="lt-LT"/>
        </w:rPr>
        <w:t>kasmetinio</w:t>
      </w:r>
      <w:r w:rsidR="006636D6" w:rsidRPr="00206C10">
        <w:rPr>
          <w:rFonts w:ascii="Times New Roman" w:eastAsia="Times New Roman" w:hAnsi="Times New Roman" w:cs="Times New Roman"/>
          <w:sz w:val="24"/>
          <w:szCs w:val="24"/>
          <w:lang w:eastAsia="lt-LT"/>
        </w:rPr>
        <w:t xml:space="preserve"> veiklos vertinimo</w:t>
      </w:r>
      <w:r w:rsidRPr="00206C10">
        <w:rPr>
          <w:rFonts w:ascii="Times New Roman" w:eastAsia="Times New Roman" w:hAnsi="Times New Roman" w:cs="Times New Roman"/>
          <w:sz w:val="24"/>
          <w:szCs w:val="24"/>
          <w:lang w:eastAsia="lt-LT"/>
        </w:rPr>
        <w:t xml:space="preserve">, o Nacionalinių ir valstybinių kultūros ir meno įstaigų atlikėjams </w:t>
      </w:r>
      <w:r w:rsidR="00C14A74" w:rsidRPr="00206C10">
        <w:rPr>
          <w:rFonts w:ascii="Times New Roman" w:eastAsia="Times New Roman" w:hAnsi="Times New Roman" w:cs="Times New Roman"/>
          <w:sz w:val="24"/>
          <w:szCs w:val="24"/>
          <w:lang w:eastAsia="lt-LT"/>
        </w:rPr>
        <w:t xml:space="preserve">– </w:t>
      </w:r>
      <w:r w:rsidR="00426A7D" w:rsidRPr="00206C10">
        <w:rPr>
          <w:rFonts w:ascii="Times New Roman" w:eastAsia="Times New Roman" w:hAnsi="Times New Roman" w:cs="Times New Roman"/>
          <w:sz w:val="24"/>
          <w:szCs w:val="24"/>
          <w:lang w:eastAsia="lt-LT"/>
        </w:rPr>
        <w:t>mėnesi</w:t>
      </w:r>
      <w:r w:rsidR="00BE003A" w:rsidRPr="00206C10">
        <w:rPr>
          <w:rFonts w:ascii="Times New Roman" w:eastAsia="Times New Roman" w:hAnsi="Times New Roman" w:cs="Times New Roman"/>
          <w:sz w:val="24"/>
          <w:szCs w:val="24"/>
          <w:lang w:eastAsia="lt-LT"/>
        </w:rPr>
        <w:t>ui</w:t>
      </w:r>
      <w:r w:rsidRPr="00206C10">
        <w:rPr>
          <w:rFonts w:ascii="Times New Roman" w:eastAsia="Times New Roman" w:hAnsi="Times New Roman" w:cs="Times New Roman"/>
          <w:sz w:val="24"/>
          <w:szCs w:val="24"/>
          <w:lang w:eastAsia="lt-LT"/>
        </w:rPr>
        <w:t xml:space="preserve"> </w:t>
      </w:r>
      <w:r w:rsidR="00426A7D"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mėnesi</w:t>
      </w:r>
      <w:r w:rsidR="00BE003A" w:rsidRPr="00206C10">
        <w:rPr>
          <w:rFonts w:ascii="Times New Roman" w:eastAsia="Times New Roman" w:hAnsi="Times New Roman" w:cs="Times New Roman"/>
          <w:sz w:val="24"/>
          <w:szCs w:val="24"/>
          <w:lang w:eastAsia="lt-LT"/>
        </w:rPr>
        <w:t>ams</w:t>
      </w:r>
      <w:r w:rsidR="00426A7D"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 pareiginės algos kintamosios dalies dydį, </w:t>
      </w:r>
      <w:r w:rsidR="000935C3" w:rsidRPr="00206C10">
        <w:rPr>
          <w:rFonts w:ascii="Times New Roman" w:eastAsia="Times New Roman" w:hAnsi="Times New Roman" w:cs="Times New Roman"/>
          <w:sz w:val="24"/>
          <w:szCs w:val="24"/>
          <w:lang w:eastAsia="lt-LT"/>
        </w:rPr>
        <w:t xml:space="preserve">ne mažesnį kaip 5 procentai </w:t>
      </w:r>
      <w:r w:rsidR="004B6AF1" w:rsidRPr="00206C10">
        <w:rPr>
          <w:rFonts w:ascii="Times New Roman" w:eastAsia="Times New Roman" w:hAnsi="Times New Roman" w:cs="Times New Roman"/>
          <w:sz w:val="24"/>
          <w:szCs w:val="24"/>
          <w:lang w:eastAsia="lt-LT"/>
        </w:rPr>
        <w:t>pareiginės algos pastoviosios dalies dydžio pagal darbo apmokėjimo sistemoje nustatytą tvarką</w:t>
      </w:r>
      <w:r w:rsidR="000935C3" w:rsidRPr="00206C10">
        <w:rPr>
          <w:rFonts w:ascii="Times New Roman" w:eastAsia="Times New Roman" w:hAnsi="Times New Roman" w:cs="Times New Roman"/>
          <w:sz w:val="24"/>
          <w:szCs w:val="24"/>
          <w:lang w:eastAsia="lt-LT"/>
        </w:rPr>
        <w:t xml:space="preserve"> ir dydžius</w:t>
      </w:r>
      <w:r w:rsidR="004B6AF1" w:rsidRPr="00206C10">
        <w:rPr>
          <w:rFonts w:ascii="Times New Roman" w:eastAsia="Times New Roman" w:hAnsi="Times New Roman" w:cs="Times New Roman"/>
          <w:sz w:val="24"/>
          <w:szCs w:val="24"/>
          <w:lang w:eastAsia="lt-LT"/>
        </w:rPr>
        <w:t xml:space="preserve">;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3) patenkinamai, teikia vertinimo išvadą biudžetinės įstaigos vadovui</w:t>
      </w:r>
      <w:r w:rsidR="0017525A" w:rsidRPr="00206C10">
        <w:rPr>
          <w:rFonts w:ascii="Times New Roman" w:eastAsia="Times New Roman" w:hAnsi="Times New Roman" w:cs="Times New Roman"/>
          <w:sz w:val="24"/>
          <w:szCs w:val="24"/>
          <w:lang w:eastAsia="lt-LT"/>
        </w:rPr>
        <w:t xml:space="preserve"> ar jo įgaliotam asmeniui</w:t>
      </w:r>
      <w:r w:rsidR="008833B7" w:rsidRPr="00206C10">
        <w:rPr>
          <w:rFonts w:ascii="Times New Roman" w:eastAsia="Times New Roman" w:hAnsi="Times New Roman" w:cs="Times New Roman"/>
          <w:i/>
          <w:sz w:val="24"/>
          <w:szCs w:val="24"/>
          <w:lang w:eastAsia="lt-LT"/>
        </w:rPr>
        <w:t xml:space="preserve"> </w:t>
      </w:r>
      <w:r w:rsidR="00485599" w:rsidRPr="00206C10">
        <w:rPr>
          <w:rFonts w:ascii="Times New Roman" w:eastAsia="Times New Roman" w:hAnsi="Times New Roman" w:cs="Times New Roman"/>
          <w:sz w:val="24"/>
          <w:szCs w:val="24"/>
          <w:lang w:eastAsia="lt-LT"/>
        </w:rPr>
        <w:t xml:space="preserve">su </w:t>
      </w:r>
      <w:r w:rsidR="003D0161" w:rsidRPr="00206C10">
        <w:rPr>
          <w:rFonts w:ascii="Times New Roman" w:eastAsia="Times New Roman" w:hAnsi="Times New Roman" w:cs="Times New Roman"/>
          <w:sz w:val="24"/>
          <w:szCs w:val="24"/>
          <w:lang w:eastAsia="lt-LT"/>
        </w:rPr>
        <w:t xml:space="preserve">siūlymu </w:t>
      </w:r>
      <w:r w:rsidRPr="00206C10">
        <w:rPr>
          <w:rFonts w:ascii="Times New Roman" w:eastAsia="Times New Roman" w:hAnsi="Times New Roman" w:cs="Times New Roman"/>
          <w:sz w:val="24"/>
          <w:szCs w:val="24"/>
          <w:lang w:eastAsia="lt-LT"/>
        </w:rPr>
        <w:t>nenustatyti pareiginės algos kintamosios dalies dydžio;</w:t>
      </w:r>
    </w:p>
    <w:p w:rsidR="00E50F42"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108" w:name="part_bade27073d194e5e8b60dee5fc75a550"/>
      <w:bookmarkEnd w:id="108"/>
      <w:r w:rsidRPr="00206C10">
        <w:rPr>
          <w:rFonts w:ascii="Times New Roman" w:eastAsia="Times New Roman" w:hAnsi="Times New Roman" w:cs="Times New Roman"/>
          <w:sz w:val="24"/>
          <w:szCs w:val="24"/>
          <w:lang w:eastAsia="lt-LT"/>
        </w:rPr>
        <w:t xml:space="preserve">4) nepatenkinamai, teikia vertinimo išvadą biudžetinės įstaigos vadovui </w:t>
      </w:r>
      <w:r w:rsidR="0017525A" w:rsidRPr="00206C10">
        <w:rPr>
          <w:rFonts w:ascii="Times New Roman" w:eastAsia="Times New Roman" w:hAnsi="Times New Roman" w:cs="Times New Roman"/>
          <w:sz w:val="24"/>
          <w:szCs w:val="24"/>
          <w:lang w:eastAsia="lt-LT"/>
        </w:rPr>
        <w:t xml:space="preserve">ar jo įgaliotam asmeniui </w:t>
      </w:r>
      <w:r w:rsidRPr="00206C10">
        <w:rPr>
          <w:rFonts w:ascii="Times New Roman" w:eastAsia="Times New Roman" w:hAnsi="Times New Roman" w:cs="Times New Roman"/>
          <w:sz w:val="24"/>
          <w:szCs w:val="24"/>
          <w:lang w:eastAsia="lt-LT"/>
        </w:rPr>
        <w:t xml:space="preserve">su siūlymu </w:t>
      </w:r>
      <w:r w:rsidR="00E50F42" w:rsidRPr="00206C10">
        <w:rPr>
          <w:rFonts w:ascii="Times New Roman" w:eastAsia="Times New Roman" w:hAnsi="Times New Roman" w:cs="Times New Roman"/>
          <w:sz w:val="24"/>
          <w:szCs w:val="24"/>
          <w:lang w:eastAsia="lt-LT"/>
        </w:rPr>
        <w:t xml:space="preserve">iki kito </w:t>
      </w:r>
      <w:r w:rsidR="00D00B4E" w:rsidRPr="00206C10">
        <w:rPr>
          <w:rFonts w:ascii="Times New Roman" w:eastAsia="Times New Roman" w:hAnsi="Times New Roman" w:cs="Times New Roman"/>
          <w:sz w:val="24"/>
          <w:szCs w:val="24"/>
          <w:lang w:eastAsia="lt-LT"/>
        </w:rPr>
        <w:t>kasmetinio</w:t>
      </w:r>
      <w:r w:rsidR="00E50F42" w:rsidRPr="00206C10">
        <w:rPr>
          <w:rFonts w:ascii="Times New Roman" w:eastAsia="Times New Roman" w:hAnsi="Times New Roman" w:cs="Times New Roman"/>
          <w:sz w:val="24"/>
          <w:szCs w:val="24"/>
          <w:lang w:eastAsia="lt-LT"/>
        </w:rPr>
        <w:t xml:space="preserve"> veiklos vertinimo</w:t>
      </w:r>
      <w:r w:rsidRPr="00206C10">
        <w:rPr>
          <w:rFonts w:ascii="Times New Roman" w:eastAsia="Times New Roman" w:hAnsi="Times New Roman" w:cs="Times New Roman"/>
          <w:sz w:val="24"/>
          <w:szCs w:val="24"/>
          <w:lang w:eastAsia="lt-LT"/>
        </w:rPr>
        <w:t xml:space="preserve"> nustatyti mažesnį pareiginės algos </w:t>
      </w:r>
      <w:r w:rsidRPr="00206C10">
        <w:rPr>
          <w:rFonts w:ascii="Times New Roman" w:eastAsia="Times New Roman" w:hAnsi="Times New Roman" w:cs="Times New Roman"/>
          <w:sz w:val="24"/>
          <w:szCs w:val="24"/>
          <w:lang w:eastAsia="lt-LT"/>
        </w:rPr>
        <w:lastRenderedPageBreak/>
        <w:t>pastoviosios dalies koeficientą, tačiau ne mažesnį, negu šio įstatymo 1–5 prieduose tai pareigybei pagal vadovaujamo darbo patirtį ir (ar) profesinę darbo patirtį ar mokykloje ugdomų mokinių skaičių ir (ar) pedagoginį darbo stažą numatytas minimalus pareiginės algos pastoviosios dalies koeficientas</w:t>
      </w:r>
      <w:r w:rsidR="0028744E" w:rsidRPr="00206C10">
        <w:rPr>
          <w:rFonts w:ascii="Times New Roman" w:eastAsia="Times New Roman" w:hAnsi="Times New Roman" w:cs="Times New Roman"/>
          <w:sz w:val="24"/>
          <w:szCs w:val="24"/>
          <w:lang w:eastAsia="lt-LT"/>
        </w:rPr>
        <w:t>, ir gali sudaryti su darbuotoju rezultatų gerinimo planą (Darbo kodekso 57 straipsnio 5</w:t>
      </w:r>
      <w:r w:rsidR="00C14A74" w:rsidRPr="00206C10">
        <w:rPr>
          <w:rFonts w:ascii="Times New Roman" w:eastAsia="Times New Roman" w:hAnsi="Times New Roman" w:cs="Times New Roman"/>
          <w:sz w:val="24"/>
          <w:szCs w:val="24"/>
          <w:lang w:eastAsia="lt-LT"/>
        </w:rPr>
        <w:t> </w:t>
      </w:r>
      <w:r w:rsidR="0028744E" w:rsidRPr="00206C10">
        <w:rPr>
          <w:rFonts w:ascii="Times New Roman" w:eastAsia="Times New Roman" w:hAnsi="Times New Roman" w:cs="Times New Roman"/>
          <w:sz w:val="24"/>
          <w:szCs w:val="24"/>
          <w:lang w:eastAsia="lt-LT"/>
        </w:rPr>
        <w:t xml:space="preserve">dalis), kurio vykdymas įvertinamas ne </w:t>
      </w:r>
      <w:r w:rsidR="00612678" w:rsidRPr="00206C10">
        <w:rPr>
          <w:rFonts w:ascii="Times New Roman" w:eastAsia="Times New Roman" w:hAnsi="Times New Roman" w:cs="Times New Roman"/>
          <w:sz w:val="24"/>
          <w:szCs w:val="24"/>
          <w:lang w:eastAsia="lt-LT"/>
        </w:rPr>
        <w:t>anksčiau</w:t>
      </w:r>
      <w:r w:rsidR="0028744E" w:rsidRPr="00206C10">
        <w:rPr>
          <w:rFonts w:ascii="Times New Roman" w:eastAsia="Times New Roman" w:hAnsi="Times New Roman" w:cs="Times New Roman"/>
          <w:sz w:val="24"/>
          <w:szCs w:val="24"/>
          <w:lang w:eastAsia="lt-LT"/>
        </w:rPr>
        <w:t xml:space="preserve"> kaip po 2 mėnesių. Rezultatų gerinimo planą įvertinus nepatenkinamai, su darbuotoju gali būti nutraukiama darbo sutartis pagal Darbo kodekso 57 straipsnio 1 dalies 2 punktą</w:t>
      </w:r>
      <w:bookmarkStart w:id="109" w:name="part_9d23cde1573d4a3b902c35efabc2c844"/>
      <w:bookmarkEnd w:id="109"/>
      <w:r w:rsidR="00E50F42" w:rsidRPr="00206C10">
        <w:rPr>
          <w:rFonts w:ascii="Times New Roman" w:eastAsia="Times New Roman" w:hAnsi="Times New Roman" w:cs="Times New Roman"/>
          <w:sz w:val="24"/>
          <w:szCs w:val="24"/>
          <w:lang w:eastAsia="lt-LT"/>
        </w:rPr>
        <w:t>.</w:t>
      </w:r>
    </w:p>
    <w:p w:rsidR="00437AE2"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11. Biudžetinės įstaigos vadovas</w:t>
      </w:r>
      <w:r w:rsidR="004B6ABA" w:rsidRPr="00206C10">
        <w:rPr>
          <w:rFonts w:ascii="Times New Roman" w:eastAsia="Times New Roman" w:hAnsi="Times New Roman" w:cs="Times New Roman"/>
          <w:sz w:val="24"/>
          <w:szCs w:val="24"/>
          <w:lang w:eastAsia="lt-LT"/>
        </w:rPr>
        <w:t xml:space="preserve"> ar jo įgaliotas asmuo</w:t>
      </w:r>
      <w:r w:rsidRPr="00206C10">
        <w:rPr>
          <w:rFonts w:ascii="Times New Roman" w:eastAsia="Times New Roman" w:hAnsi="Times New Roman" w:cs="Times New Roman"/>
          <w:sz w:val="24"/>
          <w:szCs w:val="24"/>
          <w:lang w:eastAsia="lt-LT"/>
        </w:rPr>
        <w:t>, gavęs iš tiesioginių vadovų darbuotojų įvertinimą, per 10 darbo dienų priima motyvuo</w:t>
      </w:r>
      <w:r w:rsidR="0080356E" w:rsidRPr="00206C10">
        <w:rPr>
          <w:rFonts w:ascii="Times New Roman" w:eastAsia="Times New Roman" w:hAnsi="Times New Roman" w:cs="Times New Roman"/>
          <w:sz w:val="24"/>
          <w:szCs w:val="24"/>
          <w:lang w:eastAsia="lt-LT"/>
        </w:rPr>
        <w:t xml:space="preserve">tą sprendimą pritarti ar pakeisti pagal </w:t>
      </w:r>
      <w:r w:rsidR="00C14A74" w:rsidRPr="00206C10">
        <w:rPr>
          <w:rFonts w:ascii="Times New Roman" w:eastAsia="Times New Roman" w:hAnsi="Times New Roman" w:cs="Times New Roman"/>
          <w:sz w:val="24"/>
          <w:szCs w:val="24"/>
          <w:lang w:eastAsia="lt-LT"/>
        </w:rPr>
        <w:t>d</w:t>
      </w:r>
      <w:r w:rsidR="0080356E" w:rsidRPr="00206C10">
        <w:rPr>
          <w:rFonts w:ascii="Times New Roman" w:eastAsia="Times New Roman" w:hAnsi="Times New Roman" w:cs="Times New Roman"/>
          <w:sz w:val="24"/>
          <w:szCs w:val="24"/>
          <w:lang w:eastAsia="lt-LT"/>
        </w:rPr>
        <w:t>arbo apmokėjimo sistem</w:t>
      </w:r>
      <w:r w:rsidR="0017525A" w:rsidRPr="00206C10">
        <w:rPr>
          <w:rFonts w:ascii="Times New Roman" w:eastAsia="Times New Roman" w:hAnsi="Times New Roman" w:cs="Times New Roman"/>
          <w:sz w:val="24"/>
          <w:szCs w:val="24"/>
          <w:lang w:eastAsia="lt-LT"/>
        </w:rPr>
        <w:t>oje nustatytus dydžius ir tvarką</w:t>
      </w:r>
      <w:r w:rsidRPr="00206C10">
        <w:rPr>
          <w:rFonts w:ascii="Times New Roman" w:eastAsia="Times New Roman" w:hAnsi="Times New Roman" w:cs="Times New Roman"/>
          <w:sz w:val="24"/>
          <w:szCs w:val="24"/>
          <w:lang w:eastAsia="lt-LT"/>
        </w:rPr>
        <w:t xml:space="preserve"> biudžetinės įstaigos darbuot</w:t>
      </w:r>
      <w:r w:rsidR="0080356E" w:rsidRPr="00206C10">
        <w:rPr>
          <w:rFonts w:ascii="Times New Roman" w:eastAsia="Times New Roman" w:hAnsi="Times New Roman" w:cs="Times New Roman"/>
          <w:sz w:val="24"/>
          <w:szCs w:val="24"/>
          <w:lang w:eastAsia="lt-LT"/>
        </w:rPr>
        <w:t>ojo tiesioginio vadovo siūlymus</w:t>
      </w:r>
      <w:r w:rsidRPr="00206C10">
        <w:rPr>
          <w:rFonts w:ascii="Times New Roman" w:eastAsia="Times New Roman" w:hAnsi="Times New Roman" w:cs="Times New Roman"/>
          <w:sz w:val="24"/>
          <w:szCs w:val="24"/>
          <w:lang w:eastAsia="lt-LT"/>
        </w:rPr>
        <w:t xml:space="preserve"> dėl šio straipsnio 10 dalyje numatytų nuostatų įgyvendinimo. Šis sprendimas galioja iki kito biudžetinės įstaigos darbuotojų </w:t>
      </w:r>
      <w:r w:rsidR="00D00B4E" w:rsidRPr="00206C10">
        <w:rPr>
          <w:rFonts w:ascii="Times New Roman" w:eastAsia="Times New Roman" w:hAnsi="Times New Roman" w:cs="Times New Roman"/>
          <w:sz w:val="24"/>
          <w:szCs w:val="24"/>
          <w:lang w:eastAsia="lt-LT"/>
        </w:rPr>
        <w:t>kasmetinio</w:t>
      </w:r>
      <w:r w:rsidR="006636D6"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veiklos vertinimo</w:t>
      </w:r>
      <w:r w:rsidR="00437AE2" w:rsidRPr="00206C10">
        <w:rPr>
          <w:rFonts w:ascii="Times New Roman" w:eastAsia="Times New Roman" w:hAnsi="Times New Roman" w:cs="Times New Roman"/>
          <w:sz w:val="24"/>
          <w:szCs w:val="24"/>
          <w:lang w:eastAsia="lt-LT"/>
        </w:rPr>
        <w:t>.</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12. Biudžetinės įstaigos darbuotojas priimtus sprendimus dėl jo vertinimo turi teisę skųsti darbo ginčams nagrinėti nustatyta tvarka.</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13. Jeigu dėl </w:t>
      </w:r>
      <w:r w:rsidR="00DF42D1" w:rsidRPr="00206C10">
        <w:rPr>
          <w:rFonts w:ascii="Times New Roman" w:eastAsia="Times New Roman" w:hAnsi="Times New Roman" w:cs="Times New Roman"/>
          <w:sz w:val="24"/>
          <w:szCs w:val="24"/>
          <w:lang w:eastAsia="lt-LT"/>
        </w:rPr>
        <w:t xml:space="preserve">biudžetinės įstaigos darbuotojo </w:t>
      </w:r>
      <w:r w:rsidRPr="00206C10">
        <w:rPr>
          <w:rFonts w:ascii="Times New Roman" w:eastAsia="Times New Roman" w:hAnsi="Times New Roman" w:cs="Times New Roman"/>
          <w:sz w:val="24"/>
          <w:szCs w:val="24"/>
          <w:lang w:eastAsia="lt-LT"/>
        </w:rPr>
        <w:t>laikino nedarbingumo, komandiruotės, atostogų ar kitų svarbių priežasčių praleidžia</w:t>
      </w:r>
      <w:r w:rsidR="00DF42D1" w:rsidRPr="00206C10">
        <w:rPr>
          <w:rFonts w:ascii="Times New Roman" w:eastAsia="Times New Roman" w:hAnsi="Times New Roman" w:cs="Times New Roman"/>
          <w:sz w:val="24"/>
          <w:szCs w:val="24"/>
          <w:lang w:eastAsia="lt-LT"/>
        </w:rPr>
        <w:t>mi</w:t>
      </w:r>
      <w:r w:rsidRPr="00206C10">
        <w:rPr>
          <w:rFonts w:ascii="Times New Roman" w:eastAsia="Times New Roman" w:hAnsi="Times New Roman" w:cs="Times New Roman"/>
          <w:sz w:val="24"/>
          <w:szCs w:val="24"/>
          <w:lang w:eastAsia="lt-LT"/>
        </w:rPr>
        <w:t xml:space="preserve"> šio straipsnio </w:t>
      </w:r>
      <w:r w:rsidR="00804FEF" w:rsidRPr="00206C10">
        <w:rPr>
          <w:rFonts w:ascii="Times New Roman" w:eastAsia="Times New Roman" w:hAnsi="Times New Roman" w:cs="Times New Roman"/>
          <w:sz w:val="24"/>
          <w:szCs w:val="24"/>
          <w:lang w:eastAsia="lt-LT"/>
        </w:rPr>
        <w:t xml:space="preserve">3, </w:t>
      </w:r>
      <w:r w:rsidRPr="00206C10">
        <w:rPr>
          <w:rFonts w:ascii="Times New Roman" w:eastAsia="Times New Roman" w:hAnsi="Times New Roman" w:cs="Times New Roman"/>
          <w:sz w:val="24"/>
          <w:szCs w:val="24"/>
          <w:lang w:eastAsia="lt-LT"/>
        </w:rPr>
        <w:t>4</w:t>
      </w:r>
      <w:r w:rsidR="00804FEF" w:rsidRPr="00206C10">
        <w:rPr>
          <w:rFonts w:ascii="Times New Roman" w:eastAsia="Times New Roman" w:hAnsi="Times New Roman" w:cs="Times New Roman"/>
          <w:sz w:val="24"/>
          <w:szCs w:val="24"/>
          <w:lang w:eastAsia="lt-LT"/>
        </w:rPr>
        <w:t>, 5</w:t>
      </w:r>
      <w:r w:rsidRPr="00206C10">
        <w:rPr>
          <w:rFonts w:ascii="Times New Roman" w:eastAsia="Times New Roman" w:hAnsi="Times New Roman" w:cs="Times New Roman"/>
          <w:sz w:val="24"/>
          <w:szCs w:val="24"/>
          <w:lang w:eastAsia="lt-LT"/>
        </w:rPr>
        <w:t xml:space="preserve"> ar </w:t>
      </w:r>
      <w:r w:rsidR="00DF42D1" w:rsidRPr="00206C10">
        <w:rPr>
          <w:rFonts w:ascii="Times New Roman" w:eastAsia="Times New Roman" w:hAnsi="Times New Roman" w:cs="Times New Roman"/>
          <w:sz w:val="24"/>
          <w:szCs w:val="24"/>
          <w:lang w:eastAsia="lt-LT"/>
        </w:rPr>
        <w:t>8</w:t>
      </w:r>
      <w:r w:rsidRPr="00206C10">
        <w:rPr>
          <w:rFonts w:ascii="Times New Roman" w:eastAsia="Times New Roman" w:hAnsi="Times New Roman" w:cs="Times New Roman"/>
          <w:sz w:val="24"/>
          <w:szCs w:val="24"/>
          <w:lang w:eastAsia="lt-LT"/>
        </w:rPr>
        <w:t xml:space="preserve"> dalyje nurodyt</w:t>
      </w:r>
      <w:r w:rsidR="00DF42D1" w:rsidRPr="00206C10">
        <w:rPr>
          <w:rFonts w:ascii="Times New Roman" w:eastAsia="Times New Roman" w:hAnsi="Times New Roman" w:cs="Times New Roman"/>
          <w:sz w:val="24"/>
          <w:szCs w:val="24"/>
          <w:lang w:eastAsia="lt-LT"/>
        </w:rPr>
        <w:t>i</w:t>
      </w:r>
      <w:r w:rsidRPr="00206C10">
        <w:rPr>
          <w:rFonts w:ascii="Times New Roman" w:eastAsia="Times New Roman" w:hAnsi="Times New Roman" w:cs="Times New Roman"/>
          <w:sz w:val="24"/>
          <w:szCs w:val="24"/>
          <w:lang w:eastAsia="lt-LT"/>
        </w:rPr>
        <w:t xml:space="preserve"> termin</w:t>
      </w:r>
      <w:r w:rsidR="00DF42D1" w:rsidRPr="00206C10">
        <w:rPr>
          <w:rFonts w:ascii="Times New Roman" w:eastAsia="Times New Roman" w:hAnsi="Times New Roman" w:cs="Times New Roman"/>
          <w:sz w:val="24"/>
          <w:szCs w:val="24"/>
          <w:lang w:eastAsia="lt-LT"/>
        </w:rPr>
        <w:t>ai</w:t>
      </w:r>
      <w:r w:rsidRPr="00206C10">
        <w:rPr>
          <w:rFonts w:ascii="Times New Roman" w:eastAsia="Times New Roman" w:hAnsi="Times New Roman" w:cs="Times New Roman"/>
          <w:sz w:val="24"/>
          <w:szCs w:val="24"/>
          <w:lang w:eastAsia="lt-LT"/>
        </w:rPr>
        <w:t xml:space="preserve">, </w:t>
      </w:r>
      <w:r w:rsidR="00DF42D1" w:rsidRPr="00206C10">
        <w:rPr>
          <w:rFonts w:ascii="Times New Roman" w:eastAsia="Times New Roman" w:hAnsi="Times New Roman" w:cs="Times New Roman"/>
          <w:sz w:val="24"/>
          <w:szCs w:val="24"/>
          <w:lang w:eastAsia="lt-LT"/>
        </w:rPr>
        <w:t>darbuoto</w:t>
      </w:r>
      <w:r w:rsidRPr="00206C10">
        <w:rPr>
          <w:rFonts w:ascii="Times New Roman" w:eastAsia="Times New Roman" w:hAnsi="Times New Roman" w:cs="Times New Roman"/>
          <w:sz w:val="24"/>
          <w:szCs w:val="24"/>
          <w:lang w:eastAsia="lt-LT"/>
        </w:rPr>
        <w:t>jo veikla įvertinama per 5 darbo dienas nuo šių priežasčių išnykimo dienos.</w:t>
      </w:r>
    </w:p>
    <w:p w:rsidR="00977B16" w:rsidRPr="00206C10" w:rsidRDefault="00977B16" w:rsidP="00170CEF">
      <w:pPr>
        <w:spacing w:after="0" w:line="24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w:t>
      </w:r>
    </w:p>
    <w:p w:rsidR="00977B16" w:rsidRPr="00206C10" w:rsidRDefault="002E0298" w:rsidP="00977B16">
      <w:pPr>
        <w:spacing w:after="0" w:line="360" w:lineRule="auto"/>
        <w:jc w:val="center"/>
        <w:rPr>
          <w:rFonts w:ascii="Times New Roman" w:eastAsia="Times New Roman" w:hAnsi="Times New Roman" w:cs="Times New Roman"/>
          <w:sz w:val="24"/>
          <w:szCs w:val="24"/>
          <w:lang w:val="pl-PL" w:eastAsia="lt-LT"/>
        </w:rPr>
      </w:pPr>
      <w:bookmarkStart w:id="110" w:name="part_51d3da1656b847ef850d8ec07df1dac7"/>
      <w:bookmarkEnd w:id="110"/>
      <w:r w:rsidRPr="00206C10">
        <w:rPr>
          <w:rFonts w:ascii="Times New Roman" w:eastAsia="Times New Roman" w:hAnsi="Times New Roman" w:cs="Times New Roman"/>
          <w:b/>
          <w:bCs/>
          <w:sz w:val="24"/>
          <w:szCs w:val="24"/>
          <w:lang w:eastAsia="lt-LT"/>
        </w:rPr>
        <w:t>I</w:t>
      </w:r>
      <w:r w:rsidR="00F36FA8" w:rsidRPr="00206C10">
        <w:rPr>
          <w:rFonts w:ascii="Times New Roman" w:eastAsia="Times New Roman" w:hAnsi="Times New Roman" w:cs="Times New Roman"/>
          <w:b/>
          <w:bCs/>
          <w:sz w:val="24"/>
          <w:szCs w:val="24"/>
          <w:lang w:eastAsia="lt-LT"/>
        </w:rPr>
        <w:t>V</w:t>
      </w:r>
      <w:r w:rsidR="00977B16" w:rsidRPr="00206C10">
        <w:rPr>
          <w:rFonts w:ascii="Times New Roman" w:eastAsia="Times New Roman" w:hAnsi="Times New Roman" w:cs="Times New Roman"/>
          <w:b/>
          <w:bCs/>
          <w:sz w:val="24"/>
          <w:szCs w:val="24"/>
          <w:vertAlign w:val="superscript"/>
          <w:lang w:eastAsia="lt-LT"/>
        </w:rPr>
        <w:t xml:space="preserve"> </w:t>
      </w:r>
      <w:r w:rsidR="00977B16" w:rsidRPr="00206C10">
        <w:rPr>
          <w:rFonts w:ascii="Times New Roman" w:eastAsia="Times New Roman" w:hAnsi="Times New Roman" w:cs="Times New Roman"/>
          <w:b/>
          <w:bCs/>
          <w:sz w:val="24"/>
          <w:szCs w:val="24"/>
          <w:lang w:eastAsia="lt-LT"/>
        </w:rPr>
        <w:t>SKYRIUS</w:t>
      </w:r>
      <w:r w:rsidR="00A835DB" w:rsidRPr="00206C10">
        <w:rPr>
          <w:rFonts w:ascii="Times New Roman" w:eastAsia="Times New Roman" w:hAnsi="Times New Roman" w:cs="Times New Roman"/>
          <w:b/>
          <w:bCs/>
          <w:sz w:val="24"/>
          <w:szCs w:val="24"/>
          <w:lang w:eastAsia="lt-LT"/>
        </w:rPr>
        <w:t xml:space="preserve"> </w:t>
      </w:r>
    </w:p>
    <w:p w:rsidR="00977B16" w:rsidRPr="00206C10" w:rsidRDefault="00977B16" w:rsidP="00977B16">
      <w:pPr>
        <w:spacing w:after="0" w:line="360" w:lineRule="auto"/>
        <w:jc w:val="center"/>
        <w:rPr>
          <w:rFonts w:ascii="Times New Roman" w:eastAsia="Times New Roman" w:hAnsi="Times New Roman" w:cs="Times New Roman"/>
          <w:sz w:val="24"/>
          <w:szCs w:val="24"/>
          <w:lang w:val="pl-PL" w:eastAsia="lt-LT"/>
        </w:rPr>
      </w:pPr>
      <w:r w:rsidRPr="00206C10">
        <w:rPr>
          <w:rFonts w:ascii="Times New Roman" w:eastAsia="Times New Roman" w:hAnsi="Times New Roman" w:cs="Times New Roman"/>
          <w:b/>
          <w:bCs/>
          <w:sz w:val="24"/>
          <w:szCs w:val="24"/>
          <w:lang w:eastAsia="lt-LT"/>
        </w:rPr>
        <w:t>KOMISIJOS NARIO ATLYGIS UŽ DARBĄ</w:t>
      </w:r>
    </w:p>
    <w:p w:rsidR="00977B16" w:rsidRPr="00206C10" w:rsidRDefault="00977B16" w:rsidP="00170CEF">
      <w:pPr>
        <w:spacing w:after="0" w:line="240" w:lineRule="auto"/>
        <w:ind w:firstLine="720"/>
        <w:jc w:val="center"/>
        <w:rPr>
          <w:rFonts w:ascii="Times New Roman" w:eastAsia="Times New Roman" w:hAnsi="Times New Roman" w:cs="Times New Roman"/>
          <w:sz w:val="24"/>
          <w:szCs w:val="24"/>
          <w:lang w:val="pl-PL" w:eastAsia="lt-LT"/>
        </w:rPr>
      </w:pPr>
      <w:r w:rsidRPr="00206C10">
        <w:rPr>
          <w:rFonts w:ascii="Times New Roman" w:eastAsia="Times New Roman" w:hAnsi="Times New Roman" w:cs="Times New Roman"/>
          <w:b/>
          <w:bCs/>
          <w:sz w:val="24"/>
          <w:szCs w:val="24"/>
          <w:lang w:eastAsia="lt-LT"/>
        </w:rPr>
        <w:t> </w:t>
      </w:r>
    </w:p>
    <w:p w:rsidR="00977B16" w:rsidRPr="00206C10" w:rsidRDefault="007C1832" w:rsidP="00977B16">
      <w:pPr>
        <w:spacing w:after="0" w:line="360" w:lineRule="auto"/>
        <w:ind w:firstLine="720"/>
        <w:jc w:val="both"/>
        <w:rPr>
          <w:rFonts w:ascii="Times New Roman" w:eastAsia="Times New Roman" w:hAnsi="Times New Roman" w:cs="Times New Roman"/>
          <w:sz w:val="24"/>
          <w:szCs w:val="24"/>
          <w:lang w:val="pl-PL" w:eastAsia="lt-LT"/>
        </w:rPr>
      </w:pPr>
      <w:bookmarkStart w:id="111" w:name="part_e18bf3df4c0e44409541ab1172028d7e"/>
      <w:bookmarkEnd w:id="111"/>
      <w:r w:rsidRPr="00206C10">
        <w:rPr>
          <w:rFonts w:ascii="Times New Roman" w:eastAsia="Times New Roman" w:hAnsi="Times New Roman" w:cs="Times New Roman"/>
          <w:b/>
          <w:bCs/>
          <w:sz w:val="24"/>
          <w:szCs w:val="24"/>
          <w:lang w:eastAsia="lt-LT"/>
        </w:rPr>
        <w:t>15</w:t>
      </w:r>
      <w:r w:rsidR="00977B16" w:rsidRPr="00206C10">
        <w:rPr>
          <w:rFonts w:ascii="Times New Roman" w:eastAsia="Times New Roman" w:hAnsi="Times New Roman" w:cs="Times New Roman"/>
          <w:b/>
          <w:bCs/>
          <w:sz w:val="24"/>
          <w:szCs w:val="24"/>
          <w:lang w:eastAsia="lt-LT"/>
        </w:rPr>
        <w:t xml:space="preserve"> straipsnis. Komisijos nario atlygio dydžiai ir jų nustatymas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pl-PL" w:eastAsia="lt-LT"/>
        </w:rPr>
      </w:pPr>
      <w:bookmarkStart w:id="112" w:name="part_da96af76963f4b5486021c587d89a329"/>
      <w:bookmarkEnd w:id="112"/>
      <w:r w:rsidRPr="00206C10">
        <w:rPr>
          <w:rFonts w:ascii="Times New Roman" w:eastAsia="Times New Roman" w:hAnsi="Times New Roman" w:cs="Times New Roman"/>
          <w:sz w:val="24"/>
          <w:szCs w:val="24"/>
          <w:lang w:eastAsia="lt-LT"/>
        </w:rPr>
        <w:t>1. Komisijos nario atlygio už darbą komisijoje dydis nustatomas už vieną komisijos posėdyje dirbtą valandą ir diferencijuojamas pagal komisijos veiklos pobūdį:</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pl-PL" w:eastAsia="lt-LT"/>
        </w:rPr>
      </w:pPr>
      <w:bookmarkStart w:id="113" w:name="part_11290cca658b4188848a5add09f3dad1"/>
      <w:bookmarkEnd w:id="113"/>
      <w:r w:rsidRPr="00206C10">
        <w:rPr>
          <w:rFonts w:ascii="Times New Roman" w:eastAsia="Times New Roman" w:hAnsi="Times New Roman" w:cs="Times New Roman"/>
          <w:sz w:val="24"/>
          <w:szCs w:val="24"/>
          <w:lang w:eastAsia="lt-LT"/>
        </w:rPr>
        <w:t>1) jei komisija priima sprendimus, kuri</w:t>
      </w:r>
      <w:r w:rsidR="00C14A74" w:rsidRPr="00206C10">
        <w:rPr>
          <w:rFonts w:ascii="Times New Roman" w:eastAsia="Times New Roman" w:hAnsi="Times New Roman" w:cs="Times New Roman"/>
          <w:sz w:val="24"/>
          <w:szCs w:val="24"/>
          <w:lang w:eastAsia="lt-LT"/>
        </w:rPr>
        <w:t>uos</w:t>
      </w:r>
      <w:r w:rsidRPr="00206C10">
        <w:rPr>
          <w:rFonts w:ascii="Times New Roman" w:eastAsia="Times New Roman" w:hAnsi="Times New Roman" w:cs="Times New Roman"/>
          <w:sz w:val="24"/>
          <w:szCs w:val="24"/>
          <w:lang w:eastAsia="lt-LT"/>
        </w:rPr>
        <w:t xml:space="preserve"> </w:t>
      </w:r>
      <w:r w:rsidR="00C14A74" w:rsidRPr="00206C10">
        <w:rPr>
          <w:rFonts w:ascii="Times New Roman" w:eastAsia="Times New Roman" w:hAnsi="Times New Roman" w:cs="Times New Roman"/>
          <w:sz w:val="24"/>
          <w:szCs w:val="24"/>
          <w:lang w:eastAsia="lt-LT"/>
        </w:rPr>
        <w:t xml:space="preserve">vykdyti </w:t>
      </w:r>
      <w:r w:rsidRPr="00206C10">
        <w:rPr>
          <w:rFonts w:ascii="Times New Roman" w:eastAsia="Times New Roman" w:hAnsi="Times New Roman" w:cs="Times New Roman"/>
          <w:sz w:val="24"/>
          <w:szCs w:val="24"/>
          <w:lang w:eastAsia="lt-LT"/>
        </w:rPr>
        <w:t>privalo asmen</w:t>
      </w:r>
      <w:r w:rsidR="00C14A74" w:rsidRPr="00206C10">
        <w:rPr>
          <w:rFonts w:ascii="Times New Roman" w:eastAsia="Times New Roman" w:hAnsi="Times New Roman" w:cs="Times New Roman"/>
          <w:sz w:val="24"/>
          <w:szCs w:val="24"/>
          <w:lang w:eastAsia="lt-LT"/>
        </w:rPr>
        <w:t>ys</w:t>
      </w:r>
      <w:r w:rsidRPr="00206C10">
        <w:rPr>
          <w:rFonts w:ascii="Times New Roman" w:eastAsia="Times New Roman" w:hAnsi="Times New Roman" w:cs="Times New Roman"/>
          <w:sz w:val="24"/>
          <w:szCs w:val="24"/>
          <w:lang w:eastAsia="lt-LT"/>
        </w:rPr>
        <w:t xml:space="preserve">, valstybės ir savivaldybių institucijos ir įstaigos, taip pat kitos įstaigos, įmonės ir organizacijos ir kuriuos pakeisti arba panaikinti gali tik pati komisija arba teismas, komisijos nariui nustatomas 0,04–0,082 pareiginės algos bazinio dydžio atlygis;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pl-PL" w:eastAsia="lt-LT"/>
        </w:rPr>
      </w:pPr>
      <w:bookmarkStart w:id="114" w:name="part_52274446746a4ba9ab9444a57c2e8c8b"/>
      <w:bookmarkEnd w:id="114"/>
      <w:r w:rsidRPr="00206C10">
        <w:rPr>
          <w:rFonts w:ascii="Times New Roman" w:eastAsia="Times New Roman" w:hAnsi="Times New Roman" w:cs="Times New Roman"/>
          <w:sz w:val="24"/>
          <w:szCs w:val="24"/>
          <w:lang w:eastAsia="lt-LT"/>
        </w:rPr>
        <w:t>2) jei komisija priima rekomendacinio pobūdžio sprendimus (teikia išvadas, pasiūlymus), komisijos nariui nustatomas 0,037–0,07 pareiginės algos</w:t>
      </w:r>
      <w:r w:rsidRPr="00206C10">
        <w:rPr>
          <w:rFonts w:ascii="Times New Roman" w:eastAsia="Times New Roman" w:hAnsi="Times New Roman" w:cs="Times New Roman"/>
          <w:bCs/>
          <w:sz w:val="24"/>
          <w:szCs w:val="24"/>
          <w:lang w:eastAsia="lt-LT"/>
        </w:rPr>
        <w:t xml:space="preserve"> </w:t>
      </w:r>
      <w:r w:rsidRPr="00206C10">
        <w:rPr>
          <w:rFonts w:ascii="Times New Roman" w:eastAsia="Times New Roman" w:hAnsi="Times New Roman" w:cs="Times New Roman"/>
          <w:sz w:val="24"/>
          <w:szCs w:val="24"/>
          <w:lang w:eastAsia="lt-LT"/>
        </w:rPr>
        <w:t>bazinio dydžio atlygis.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pl-PL" w:eastAsia="lt-LT"/>
        </w:rPr>
      </w:pPr>
      <w:bookmarkStart w:id="115" w:name="part_9b9da607b6f6447f96c3175d8c45f32a"/>
      <w:bookmarkEnd w:id="115"/>
      <w:r w:rsidRPr="00206C10">
        <w:rPr>
          <w:rFonts w:ascii="Times New Roman" w:eastAsia="Times New Roman" w:hAnsi="Times New Roman" w:cs="Times New Roman"/>
          <w:sz w:val="24"/>
          <w:szCs w:val="24"/>
          <w:lang w:eastAsia="lt-LT"/>
        </w:rPr>
        <w:t>2. Už pasirengimą komisijos posėdyje nagrinėti vieną paraišką, pareiškimą, prašymą ar skundą, eksperto išvados parengimą mokamas 0,07–0,3 pareiginės algos</w:t>
      </w:r>
      <w:r w:rsidRPr="00206C10">
        <w:rPr>
          <w:rFonts w:ascii="Times New Roman" w:eastAsia="Times New Roman" w:hAnsi="Times New Roman" w:cs="Times New Roman"/>
          <w:bCs/>
          <w:sz w:val="24"/>
          <w:szCs w:val="24"/>
          <w:lang w:eastAsia="lt-LT"/>
        </w:rPr>
        <w:t xml:space="preserve"> </w:t>
      </w:r>
      <w:r w:rsidRPr="00206C10">
        <w:rPr>
          <w:rFonts w:ascii="Times New Roman" w:eastAsia="Times New Roman" w:hAnsi="Times New Roman" w:cs="Times New Roman"/>
          <w:sz w:val="24"/>
          <w:szCs w:val="24"/>
          <w:lang w:eastAsia="lt-LT"/>
        </w:rPr>
        <w:t>bazinio dydžio atlygis.</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val="pl-PL" w:eastAsia="lt-LT"/>
        </w:rPr>
      </w:pPr>
      <w:bookmarkStart w:id="116" w:name="part_03a007a497f84a8b9f676771ce045e59"/>
      <w:bookmarkEnd w:id="116"/>
      <w:r w:rsidRPr="00206C10">
        <w:rPr>
          <w:rFonts w:ascii="Times New Roman" w:eastAsia="Times New Roman" w:hAnsi="Times New Roman" w:cs="Times New Roman"/>
          <w:sz w:val="24"/>
          <w:szCs w:val="24"/>
          <w:lang w:eastAsia="lt-LT"/>
        </w:rPr>
        <w:t xml:space="preserve">3. Komisijos pirmininkui (o kai jo nėra, – komisijos pirmininko pavaduotojui) už darbą komisijos posėdyje </w:t>
      </w:r>
      <w:r w:rsidR="00A52E3C" w:rsidRPr="00206C10">
        <w:rPr>
          <w:rFonts w:ascii="Times New Roman" w:eastAsia="Times New Roman" w:hAnsi="Times New Roman" w:cs="Times New Roman"/>
          <w:sz w:val="24"/>
          <w:szCs w:val="24"/>
          <w:lang w:eastAsia="lt-LT"/>
        </w:rPr>
        <w:t xml:space="preserve">(už kiekvieną komisijos posėdį) </w:t>
      </w:r>
      <w:r w:rsidRPr="00206C10">
        <w:rPr>
          <w:rFonts w:ascii="Times New Roman" w:eastAsia="Times New Roman" w:hAnsi="Times New Roman" w:cs="Times New Roman"/>
          <w:sz w:val="24"/>
          <w:szCs w:val="24"/>
          <w:lang w:eastAsia="lt-LT"/>
        </w:rPr>
        <w:t xml:space="preserve">papildomai mokama 30 procentų faktiškai apskaičiuoto atlygio. </w:t>
      </w:r>
    </w:p>
    <w:p w:rsidR="00977B16" w:rsidRPr="00206C10" w:rsidRDefault="00977B16" w:rsidP="00977B16">
      <w:pPr>
        <w:spacing w:after="0" w:line="360" w:lineRule="auto"/>
        <w:ind w:firstLine="720"/>
        <w:jc w:val="both"/>
        <w:rPr>
          <w:rFonts w:ascii="Times New Roman" w:eastAsia="Times New Roman" w:hAnsi="Times New Roman" w:cs="Times New Roman"/>
          <w:sz w:val="24"/>
          <w:szCs w:val="24"/>
          <w:lang w:eastAsia="lt-LT"/>
        </w:rPr>
      </w:pPr>
      <w:bookmarkStart w:id="117" w:name="part_91889b7d676d46e4b3cdcbd473e15f46"/>
      <w:bookmarkEnd w:id="117"/>
      <w:r w:rsidRPr="00206C10">
        <w:rPr>
          <w:rFonts w:ascii="Times New Roman" w:eastAsia="Times New Roman" w:hAnsi="Times New Roman" w:cs="Times New Roman"/>
          <w:sz w:val="24"/>
          <w:szCs w:val="24"/>
          <w:lang w:eastAsia="lt-LT"/>
        </w:rPr>
        <w:lastRenderedPageBreak/>
        <w:t>4. Vyriausybė ar jos įgaliota institucija, atsižvelgdama į komisijos veiklos pobūdį, nustato konkretų komisijos narių a</w:t>
      </w:r>
      <w:r w:rsidR="00D825DC" w:rsidRPr="00206C10">
        <w:rPr>
          <w:rFonts w:ascii="Times New Roman" w:eastAsia="Times New Roman" w:hAnsi="Times New Roman" w:cs="Times New Roman"/>
          <w:sz w:val="24"/>
          <w:szCs w:val="24"/>
          <w:lang w:eastAsia="lt-LT"/>
        </w:rPr>
        <w:t>tlygio dydį ir mokėjimo tvarką.</w:t>
      </w:r>
    </w:p>
    <w:p w:rsidR="00D825DC" w:rsidRPr="00206C10" w:rsidRDefault="00D825DC" w:rsidP="00170CEF">
      <w:pPr>
        <w:spacing w:after="0" w:line="240" w:lineRule="auto"/>
        <w:ind w:firstLine="720"/>
        <w:jc w:val="both"/>
        <w:rPr>
          <w:rFonts w:ascii="Times New Roman" w:eastAsia="Times New Roman" w:hAnsi="Times New Roman" w:cs="Times New Roman"/>
          <w:sz w:val="24"/>
          <w:szCs w:val="24"/>
          <w:lang w:val="pl-PL" w:eastAsia="lt-LT"/>
        </w:rPr>
      </w:pPr>
    </w:p>
    <w:p w:rsidR="00977B16" w:rsidRPr="00206C10" w:rsidRDefault="00977B16" w:rsidP="00977B16">
      <w:pPr>
        <w:spacing w:after="0" w:line="360" w:lineRule="auto"/>
        <w:jc w:val="center"/>
        <w:rPr>
          <w:rFonts w:ascii="Times New Roman" w:eastAsia="Times New Roman" w:hAnsi="Times New Roman" w:cs="Times New Roman"/>
          <w:sz w:val="24"/>
          <w:szCs w:val="24"/>
          <w:lang w:val="en-US" w:eastAsia="lt-LT"/>
        </w:rPr>
      </w:pPr>
      <w:bookmarkStart w:id="118" w:name="part_3b0b305e788d41099485059b8b011667"/>
      <w:bookmarkEnd w:id="118"/>
      <w:r w:rsidRPr="00206C10">
        <w:rPr>
          <w:rFonts w:ascii="Times New Roman" w:eastAsia="Times New Roman" w:hAnsi="Times New Roman" w:cs="Times New Roman"/>
          <w:b/>
          <w:bCs/>
          <w:sz w:val="24"/>
          <w:szCs w:val="24"/>
          <w:lang w:eastAsia="lt-LT"/>
        </w:rPr>
        <w:t>V SKYRIUS</w:t>
      </w:r>
    </w:p>
    <w:p w:rsidR="00977B16" w:rsidRPr="00206C10" w:rsidRDefault="00977B16" w:rsidP="00977B16">
      <w:pPr>
        <w:spacing w:after="0" w:line="360" w:lineRule="auto"/>
        <w:jc w:val="center"/>
        <w:rPr>
          <w:rFonts w:ascii="Times New Roman" w:eastAsia="Times New Roman" w:hAnsi="Times New Roman" w:cs="Times New Roman"/>
          <w:sz w:val="24"/>
          <w:szCs w:val="24"/>
          <w:lang w:val="en-US" w:eastAsia="lt-LT"/>
        </w:rPr>
      </w:pPr>
      <w:r w:rsidRPr="00206C10">
        <w:rPr>
          <w:rFonts w:ascii="Times New Roman" w:eastAsia="Times New Roman" w:hAnsi="Times New Roman" w:cs="Times New Roman"/>
          <w:b/>
          <w:bCs/>
          <w:sz w:val="24"/>
          <w:szCs w:val="24"/>
          <w:lang w:eastAsia="lt-LT"/>
        </w:rPr>
        <w:t>BAIGIAMOSIOS NUOSTATOS</w:t>
      </w:r>
    </w:p>
    <w:p w:rsidR="00977B16" w:rsidRPr="00206C10" w:rsidRDefault="00977B16" w:rsidP="00170CEF">
      <w:pPr>
        <w:spacing w:after="0" w:line="240" w:lineRule="auto"/>
        <w:ind w:firstLine="720"/>
        <w:jc w:val="both"/>
        <w:rPr>
          <w:rFonts w:ascii="Times New Roman" w:eastAsia="Times New Roman" w:hAnsi="Times New Roman" w:cs="Times New Roman"/>
          <w:sz w:val="24"/>
          <w:szCs w:val="24"/>
          <w:lang w:val="en-US" w:eastAsia="lt-LT"/>
        </w:rPr>
      </w:pPr>
      <w:r w:rsidRPr="00206C10">
        <w:rPr>
          <w:rFonts w:ascii="Times New Roman" w:eastAsia="Times New Roman" w:hAnsi="Times New Roman" w:cs="Times New Roman"/>
          <w:sz w:val="24"/>
          <w:szCs w:val="24"/>
          <w:lang w:eastAsia="lt-LT"/>
        </w:rPr>
        <w:t> </w:t>
      </w:r>
    </w:p>
    <w:p w:rsidR="00977B16" w:rsidRPr="00206C10" w:rsidRDefault="007C1832" w:rsidP="00977B16">
      <w:pPr>
        <w:spacing w:after="0" w:line="360" w:lineRule="auto"/>
        <w:ind w:firstLine="720"/>
        <w:jc w:val="both"/>
        <w:rPr>
          <w:rFonts w:ascii="Times New Roman" w:eastAsia="Times New Roman" w:hAnsi="Times New Roman" w:cs="Times New Roman"/>
          <w:b/>
          <w:bCs/>
          <w:sz w:val="24"/>
          <w:szCs w:val="24"/>
          <w:lang w:eastAsia="lt-LT"/>
        </w:rPr>
      </w:pPr>
      <w:bookmarkStart w:id="119" w:name="part_bac7e0b85eb6497187bd594c9f3d7f59"/>
      <w:bookmarkEnd w:id="119"/>
      <w:r w:rsidRPr="00206C10">
        <w:rPr>
          <w:rFonts w:ascii="Times New Roman" w:eastAsia="Times New Roman" w:hAnsi="Times New Roman" w:cs="Times New Roman"/>
          <w:b/>
          <w:bCs/>
          <w:sz w:val="24"/>
          <w:szCs w:val="24"/>
          <w:lang w:eastAsia="lt-LT"/>
        </w:rPr>
        <w:t>16</w:t>
      </w:r>
      <w:r w:rsidR="00977B16" w:rsidRPr="00206C10">
        <w:rPr>
          <w:rFonts w:ascii="Times New Roman" w:eastAsia="Times New Roman" w:hAnsi="Times New Roman" w:cs="Times New Roman"/>
          <w:b/>
          <w:bCs/>
          <w:sz w:val="24"/>
          <w:szCs w:val="24"/>
          <w:lang w:eastAsia="lt-LT"/>
        </w:rPr>
        <w:t xml:space="preserve"> straipsnis. Kolektyvinių sutarčių nuostatų </w:t>
      </w:r>
      <w:r w:rsidR="00D8156B" w:rsidRPr="00206C10">
        <w:rPr>
          <w:rFonts w:ascii="Times New Roman" w:eastAsia="Times New Roman" w:hAnsi="Times New Roman" w:cs="Times New Roman"/>
          <w:b/>
          <w:bCs/>
          <w:sz w:val="24"/>
          <w:szCs w:val="24"/>
          <w:lang w:eastAsia="lt-LT"/>
        </w:rPr>
        <w:t>taikymas</w:t>
      </w:r>
    </w:p>
    <w:p w:rsidR="00656D03" w:rsidRPr="004B4B9F" w:rsidRDefault="004B4B9F" w:rsidP="004B4B9F">
      <w:pPr>
        <w:spacing w:after="0" w:line="360" w:lineRule="auto"/>
        <w:ind w:firstLine="720"/>
        <w:jc w:val="both"/>
        <w:rPr>
          <w:rFonts w:ascii="Times New Roman" w:hAnsi="Times New Roman" w:cs="Times New Roman"/>
          <w:sz w:val="24"/>
          <w:szCs w:val="24"/>
        </w:rPr>
      </w:pPr>
      <w:bookmarkStart w:id="120" w:name="part_b4a29bad0fde435ba0a63321df193be6"/>
      <w:bookmarkEnd w:id="120"/>
      <w:r>
        <w:rPr>
          <w:rFonts w:ascii="Times New Roman" w:eastAsia="Times New Roman" w:hAnsi="Times New Roman" w:cs="Times New Roman"/>
          <w:sz w:val="24"/>
          <w:szCs w:val="24"/>
          <w:lang w:eastAsia="lt-LT"/>
        </w:rPr>
        <w:t>D</w:t>
      </w:r>
      <w:r w:rsidRPr="00206C10">
        <w:rPr>
          <w:rFonts w:ascii="Times New Roman" w:eastAsia="Times New Roman" w:hAnsi="Times New Roman" w:cs="Times New Roman"/>
          <w:sz w:val="24"/>
          <w:szCs w:val="24"/>
          <w:lang w:eastAsia="lt-LT"/>
        </w:rPr>
        <w:t xml:space="preserve">arbdavio ir darbovietės </w:t>
      </w:r>
      <w:r>
        <w:rPr>
          <w:rFonts w:ascii="Times New Roman" w:eastAsia="Times New Roman" w:hAnsi="Times New Roman" w:cs="Times New Roman"/>
          <w:sz w:val="24"/>
          <w:szCs w:val="24"/>
          <w:lang w:eastAsia="lt-LT"/>
        </w:rPr>
        <w:t xml:space="preserve">lygmens </w:t>
      </w:r>
      <w:r w:rsidRPr="004B4B9F">
        <w:rPr>
          <w:rFonts w:ascii="Times New Roman" w:hAnsi="Times New Roman" w:cs="Times New Roman"/>
          <w:sz w:val="24"/>
          <w:szCs w:val="24"/>
        </w:rPr>
        <w:t xml:space="preserve">kolektyvinėse sutartyse negali būti nustatyta </w:t>
      </w:r>
      <w:r w:rsidRPr="00206C10">
        <w:rPr>
          <w:rFonts w:ascii="Times New Roman" w:eastAsia="Times New Roman" w:hAnsi="Times New Roman" w:cs="Times New Roman"/>
          <w:sz w:val="24"/>
          <w:szCs w:val="24"/>
          <w:lang w:eastAsia="lt-LT"/>
        </w:rPr>
        <w:t>palankesn</w:t>
      </w:r>
      <w:r>
        <w:rPr>
          <w:rFonts w:ascii="Times New Roman" w:eastAsia="Times New Roman" w:hAnsi="Times New Roman" w:cs="Times New Roman"/>
          <w:sz w:val="24"/>
          <w:szCs w:val="24"/>
          <w:lang w:eastAsia="lt-LT"/>
        </w:rPr>
        <w:t>i</w:t>
      </w:r>
      <w:r w:rsidRPr="004B4B9F">
        <w:rPr>
          <w:rFonts w:ascii="Times New Roman" w:hAnsi="Times New Roman" w:cs="Times New Roman"/>
          <w:sz w:val="24"/>
          <w:szCs w:val="24"/>
        </w:rPr>
        <w:t>ų darbo apmokėjimo sąlygų, susijusių su papildomu valstybės biudžeto, savivaldybių biudžetų ir Valstybinio socialinio draudimo fondo biudžeto bei kitų valstybės įsteigtų pinigų fondų lėšų poreikiu.</w:t>
      </w:r>
    </w:p>
    <w:p w:rsidR="004B4B9F" w:rsidRPr="00206C10" w:rsidRDefault="004B4B9F" w:rsidP="00170CEF">
      <w:pPr>
        <w:spacing w:after="0" w:line="240" w:lineRule="auto"/>
        <w:ind w:firstLine="720"/>
        <w:jc w:val="both"/>
        <w:rPr>
          <w:rFonts w:ascii="Times New Roman" w:eastAsia="Times New Roman" w:hAnsi="Times New Roman" w:cs="Times New Roman"/>
          <w:b/>
          <w:lang w:eastAsia="lt-LT"/>
        </w:rPr>
      </w:pPr>
    </w:p>
    <w:p w:rsidR="00977B16" w:rsidRPr="00206C10" w:rsidRDefault="00977B16" w:rsidP="00170CEF">
      <w:pPr>
        <w:spacing w:after="0" w:line="240" w:lineRule="auto"/>
        <w:ind w:left="5670"/>
        <w:rPr>
          <w:rFonts w:ascii="Times New Roman" w:eastAsia="Times New Roman" w:hAnsi="Times New Roman"/>
          <w:sz w:val="24"/>
          <w:szCs w:val="24"/>
          <w:lang w:eastAsia="lt-LT"/>
        </w:rPr>
      </w:pPr>
      <w:bookmarkStart w:id="121" w:name="part_200d0f2cef4d4d2a9881fdadfa32eaad"/>
      <w:bookmarkEnd w:id="121"/>
      <w:r w:rsidRPr="00206C10">
        <w:rPr>
          <w:rFonts w:ascii="Times New Roman" w:eastAsia="Times New Roman" w:hAnsi="Times New Roman"/>
          <w:sz w:val="24"/>
          <w:szCs w:val="24"/>
          <w:lang w:eastAsia="lt-LT"/>
        </w:rPr>
        <w:t xml:space="preserve">Lietuvos Respublikos valstybės ir savivaldybių įstaigų darbuotojų darbo apmokėjimo </w:t>
      </w:r>
      <w:r w:rsidR="007C1832" w:rsidRPr="00206C10">
        <w:rPr>
          <w:rFonts w:ascii="Times New Roman" w:eastAsia="Times New Roman" w:hAnsi="Times New Roman"/>
          <w:sz w:val="24"/>
          <w:szCs w:val="24"/>
          <w:lang w:eastAsia="lt-LT"/>
        </w:rPr>
        <w:t>ir komisi</w:t>
      </w:r>
      <w:r w:rsidR="00F36FA8" w:rsidRPr="00206C10">
        <w:rPr>
          <w:rFonts w:ascii="Times New Roman" w:eastAsia="Times New Roman" w:hAnsi="Times New Roman"/>
          <w:sz w:val="24"/>
          <w:szCs w:val="24"/>
          <w:lang w:eastAsia="lt-LT"/>
        </w:rPr>
        <w:t>jų</w:t>
      </w:r>
      <w:r w:rsidR="00881FC1" w:rsidRPr="00206C10">
        <w:rPr>
          <w:rFonts w:ascii="Times New Roman" w:eastAsia="Times New Roman" w:hAnsi="Times New Roman"/>
          <w:sz w:val="24"/>
          <w:szCs w:val="24"/>
          <w:lang w:eastAsia="lt-LT"/>
        </w:rPr>
        <w:t xml:space="preserve"> narių atlygio už darbą</w:t>
      </w:r>
      <w:r w:rsidR="00170CEF" w:rsidRPr="00206C10">
        <w:rPr>
          <w:rFonts w:ascii="Times New Roman" w:eastAsia="Times New Roman" w:hAnsi="Times New Roman"/>
          <w:sz w:val="24"/>
          <w:szCs w:val="24"/>
          <w:lang w:eastAsia="lt-LT"/>
        </w:rPr>
        <w:t xml:space="preserve"> </w:t>
      </w:r>
      <w:r w:rsidRPr="00206C10">
        <w:rPr>
          <w:rFonts w:ascii="Times New Roman" w:eastAsia="Times New Roman" w:hAnsi="Times New Roman"/>
          <w:sz w:val="24"/>
          <w:szCs w:val="24"/>
          <w:lang w:eastAsia="lt-LT"/>
        </w:rPr>
        <w:t xml:space="preserve">įstatymo </w:t>
      </w:r>
    </w:p>
    <w:p w:rsidR="00977B16" w:rsidRPr="00206C10" w:rsidRDefault="00977B16" w:rsidP="00977B16">
      <w:pPr>
        <w:spacing w:after="0" w:line="240" w:lineRule="auto"/>
        <w:ind w:left="5670"/>
        <w:jc w:val="both"/>
        <w:rPr>
          <w:rFonts w:ascii="Times New Roman" w:eastAsia="Times New Roman" w:hAnsi="Times New Roman"/>
          <w:sz w:val="24"/>
          <w:szCs w:val="24"/>
          <w:lang w:eastAsia="lt-LT"/>
        </w:rPr>
      </w:pPr>
      <w:r w:rsidRPr="00206C10">
        <w:rPr>
          <w:rFonts w:ascii="Times New Roman" w:eastAsia="Times New Roman" w:hAnsi="Times New Roman"/>
          <w:sz w:val="24"/>
          <w:szCs w:val="24"/>
          <w:lang w:eastAsia="lt-LT"/>
        </w:rPr>
        <w:t>1 priedas</w:t>
      </w:r>
    </w:p>
    <w:p w:rsidR="00977B16" w:rsidRPr="00206C10" w:rsidRDefault="00977B16" w:rsidP="00977B16">
      <w:pPr>
        <w:spacing w:after="0" w:line="240" w:lineRule="auto"/>
        <w:ind w:left="5670"/>
        <w:jc w:val="both"/>
        <w:rPr>
          <w:rFonts w:ascii="Times New Roman" w:eastAsia="Times New Roman" w:hAnsi="Times New Roman"/>
          <w:sz w:val="24"/>
          <w:szCs w:val="24"/>
          <w:lang w:eastAsia="lt-LT"/>
        </w:rPr>
      </w:pPr>
    </w:p>
    <w:p w:rsidR="00977B16" w:rsidRPr="00206C10" w:rsidRDefault="00977B16" w:rsidP="00977B16">
      <w:pPr>
        <w:spacing w:after="0" w:line="240" w:lineRule="auto"/>
        <w:jc w:val="center"/>
        <w:rPr>
          <w:rFonts w:ascii="Times New Roman" w:hAnsi="Times New Roman"/>
          <w:b/>
          <w:bCs/>
          <w:sz w:val="24"/>
        </w:rPr>
      </w:pPr>
      <w:r w:rsidRPr="00206C10">
        <w:rPr>
          <w:rFonts w:ascii="Times New Roman" w:hAnsi="Times New Roman"/>
          <w:b/>
          <w:bCs/>
          <w:sz w:val="24"/>
        </w:rPr>
        <w:t xml:space="preserve">VALSTYBĖS IR SAVIVALDYBIŲ ĮSTAIGŲ VADOVŲ IR JŲ PAVADUOTOJŲ </w:t>
      </w:r>
    </w:p>
    <w:p w:rsidR="00977B16" w:rsidRPr="00206C10" w:rsidRDefault="00977B16" w:rsidP="00977B16">
      <w:pPr>
        <w:spacing w:after="0" w:line="240" w:lineRule="auto"/>
        <w:jc w:val="center"/>
        <w:rPr>
          <w:rFonts w:ascii="Times New Roman" w:hAnsi="Times New Roman"/>
          <w:b/>
          <w:bCs/>
          <w:sz w:val="24"/>
        </w:rPr>
      </w:pPr>
      <w:r w:rsidRPr="00206C10">
        <w:rPr>
          <w:rFonts w:ascii="Times New Roman" w:hAnsi="Times New Roman"/>
          <w:b/>
          <w:bCs/>
          <w:sz w:val="24"/>
        </w:rPr>
        <w:t xml:space="preserve">PAREIGINĖS ALGOS PASTOVIOSIOS DALIES KOEFICIENTAI </w:t>
      </w:r>
    </w:p>
    <w:p w:rsidR="00977B16" w:rsidRDefault="00977B16" w:rsidP="00977B16">
      <w:pPr>
        <w:spacing w:after="0" w:line="240" w:lineRule="auto"/>
        <w:jc w:val="center"/>
        <w:rPr>
          <w:rFonts w:ascii="Times New Roman" w:hAnsi="Times New Roman"/>
          <w:b/>
          <w:bCs/>
          <w:sz w:val="24"/>
        </w:rPr>
      </w:pPr>
    </w:p>
    <w:p w:rsidR="00D02647" w:rsidRPr="00206C10" w:rsidRDefault="00D02647" w:rsidP="00D02647">
      <w:pPr>
        <w:spacing w:after="0" w:line="240" w:lineRule="auto"/>
        <w:jc w:val="right"/>
        <w:rPr>
          <w:rFonts w:ascii="Times New Roman" w:hAnsi="Times New Roman"/>
          <w:b/>
          <w:bCs/>
          <w:sz w:val="24"/>
        </w:rPr>
      </w:pPr>
      <w:r w:rsidRPr="00206C1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B</w:t>
      </w:r>
      <w:r w:rsidRPr="00206C10">
        <w:rPr>
          <w:rFonts w:ascii="Times New Roman" w:eastAsia="Times New Roman" w:hAnsi="Times New Roman"/>
          <w:color w:val="000000"/>
          <w:sz w:val="24"/>
          <w:szCs w:val="24"/>
          <w:lang w:eastAsia="lt-LT"/>
        </w:rPr>
        <w:t>aziniais dydžiais)</w:t>
      </w:r>
    </w:p>
    <w:tbl>
      <w:tblPr>
        <w:tblW w:w="9240" w:type="dxa"/>
        <w:tblInd w:w="-3" w:type="dxa"/>
        <w:tblCellMar>
          <w:left w:w="0" w:type="dxa"/>
          <w:right w:w="0" w:type="dxa"/>
        </w:tblCellMar>
        <w:tblLook w:val="04A0" w:firstRow="1" w:lastRow="0" w:firstColumn="1" w:lastColumn="0" w:noHBand="0" w:noVBand="1"/>
      </w:tblPr>
      <w:tblGrid>
        <w:gridCol w:w="1954"/>
        <w:gridCol w:w="2552"/>
        <w:gridCol w:w="2268"/>
        <w:gridCol w:w="2466"/>
      </w:tblGrid>
      <w:tr w:rsidR="00EA73DB" w:rsidRPr="00206C10" w:rsidTr="00D07792">
        <w:trPr>
          <w:cantSplit/>
          <w:trHeight w:val="835"/>
        </w:trPr>
        <w:tc>
          <w:tcPr>
            <w:tcW w:w="1954" w:type="dxa"/>
            <w:vMerge w:val="restart"/>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vAlign w:val="center"/>
            <w:hideMark/>
          </w:tcPr>
          <w:p w:rsidR="00EA73DB" w:rsidRPr="00206C10" w:rsidRDefault="00EA73DB">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Valstybės ar savivaldybių įstaigų grupė</w:t>
            </w:r>
          </w:p>
        </w:tc>
        <w:tc>
          <w:tcPr>
            <w:tcW w:w="2552" w:type="dxa"/>
            <w:vMerge w:val="restart"/>
            <w:tcBorders>
              <w:top w:val="single" w:sz="8" w:space="0" w:color="A6A6A6"/>
              <w:left w:val="nil"/>
              <w:bottom w:val="nil"/>
              <w:right w:val="single" w:sz="8" w:space="0" w:color="A6A6A6"/>
            </w:tcBorders>
            <w:tcMar>
              <w:top w:w="0" w:type="dxa"/>
              <w:left w:w="108" w:type="dxa"/>
              <w:bottom w:w="0" w:type="dxa"/>
              <w:right w:w="108" w:type="dxa"/>
            </w:tcMar>
            <w:vAlign w:val="center"/>
            <w:hideMark/>
          </w:tcPr>
          <w:p w:rsidR="00EA73DB" w:rsidRPr="00206C10" w:rsidRDefault="00EA73DB" w:rsidP="00EA73DB">
            <w:pPr>
              <w:spacing w:line="240" w:lineRule="auto"/>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Vadovaujamo darbo</w:t>
            </w:r>
          </w:p>
          <w:p w:rsidR="00EA73DB" w:rsidRPr="00206C10" w:rsidRDefault="00C4350F" w:rsidP="00EA73DB">
            <w:pPr>
              <w:spacing w:line="240" w:lineRule="auto"/>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p</w:t>
            </w:r>
            <w:r w:rsidR="00EA73DB" w:rsidRPr="00206C10">
              <w:rPr>
                <w:rFonts w:ascii="Times New Roman" w:hAnsi="Times New Roman"/>
                <w:color w:val="000000"/>
                <w:sz w:val="24"/>
                <w:szCs w:val="24"/>
                <w:lang w:eastAsia="lt-LT"/>
              </w:rPr>
              <w:t>atirtis</w:t>
            </w:r>
            <w:r w:rsidRPr="00206C10">
              <w:rPr>
                <w:rFonts w:ascii="Times New Roman" w:hAnsi="Times New Roman"/>
                <w:color w:val="000000"/>
                <w:sz w:val="24"/>
                <w:szCs w:val="24"/>
                <w:lang w:eastAsia="lt-LT"/>
              </w:rPr>
              <w:t xml:space="preserve"> </w:t>
            </w:r>
            <w:r w:rsidR="00EA73DB" w:rsidRPr="00206C10">
              <w:rPr>
                <w:rFonts w:ascii="Times New Roman" w:hAnsi="Times New Roman"/>
                <w:color w:val="000000"/>
                <w:sz w:val="24"/>
                <w:szCs w:val="24"/>
                <w:lang w:eastAsia="lt-LT"/>
              </w:rPr>
              <w:t>(metais)</w:t>
            </w:r>
          </w:p>
        </w:tc>
        <w:tc>
          <w:tcPr>
            <w:tcW w:w="4734" w:type="dxa"/>
            <w:gridSpan w:val="2"/>
            <w:tcBorders>
              <w:top w:val="single" w:sz="8" w:space="0" w:color="A6A6A6"/>
              <w:left w:val="nil"/>
              <w:bottom w:val="single" w:sz="4" w:space="0" w:color="auto"/>
              <w:right w:val="single" w:sz="8" w:space="0" w:color="A6A6A6"/>
            </w:tcBorders>
            <w:tcMar>
              <w:top w:w="0" w:type="dxa"/>
              <w:left w:w="108" w:type="dxa"/>
              <w:bottom w:w="0" w:type="dxa"/>
              <w:right w:w="108" w:type="dxa"/>
            </w:tcMar>
            <w:vAlign w:val="center"/>
            <w:hideMark/>
          </w:tcPr>
          <w:p w:rsidR="00EA73DB" w:rsidRPr="00206C10" w:rsidRDefault="00EA73DB" w:rsidP="00D02647">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 xml:space="preserve">Pastoviosios dalies koeficientai, </w:t>
            </w:r>
            <w:r w:rsidR="00C4350F" w:rsidRPr="00206C10">
              <w:rPr>
                <w:rFonts w:ascii="Times New Roman" w:hAnsi="Times New Roman"/>
                <w:color w:val="000000"/>
                <w:sz w:val="24"/>
                <w:szCs w:val="24"/>
                <w:lang w:eastAsia="lt-LT"/>
              </w:rPr>
              <w:t>jei</w:t>
            </w:r>
            <w:r w:rsidRPr="00206C10">
              <w:rPr>
                <w:rFonts w:ascii="Times New Roman" w:hAnsi="Times New Roman"/>
                <w:color w:val="000000"/>
                <w:sz w:val="24"/>
                <w:szCs w:val="24"/>
                <w:lang w:eastAsia="lt-LT"/>
              </w:rPr>
              <w:t xml:space="preserve"> pareigybės lygis A</w:t>
            </w:r>
          </w:p>
        </w:tc>
      </w:tr>
      <w:tr w:rsidR="00EA73DB" w:rsidRPr="00206C10" w:rsidTr="00D07792">
        <w:trPr>
          <w:cantSplit/>
          <w:trHeight w:hRule="exact" w:val="340"/>
        </w:trPr>
        <w:tc>
          <w:tcPr>
            <w:tcW w:w="1954" w:type="dxa"/>
            <w:vMerge/>
            <w:tcBorders>
              <w:top w:val="single" w:sz="8" w:space="0" w:color="A6A6A6"/>
              <w:left w:val="single" w:sz="8" w:space="0" w:color="A6A6A6"/>
              <w:bottom w:val="single" w:sz="8" w:space="0" w:color="A6A6A6"/>
              <w:right w:val="single" w:sz="8" w:space="0" w:color="A6A6A6"/>
            </w:tcBorders>
            <w:vAlign w:val="center"/>
            <w:hideMark/>
          </w:tcPr>
          <w:p w:rsidR="00EA73DB" w:rsidRPr="00206C10" w:rsidRDefault="00EA73DB">
            <w:pPr>
              <w:spacing w:after="0" w:line="240" w:lineRule="auto"/>
              <w:rPr>
                <w:rFonts w:ascii="Times New Roman" w:hAnsi="Times New Roman"/>
                <w:color w:val="000000"/>
                <w:sz w:val="24"/>
                <w:szCs w:val="24"/>
                <w:lang w:eastAsia="lt-LT"/>
              </w:rPr>
            </w:pPr>
          </w:p>
        </w:tc>
        <w:tc>
          <w:tcPr>
            <w:tcW w:w="2552" w:type="dxa"/>
            <w:vMerge/>
            <w:tcBorders>
              <w:left w:val="nil"/>
              <w:bottom w:val="single" w:sz="8" w:space="0" w:color="A6A6A6"/>
              <w:right w:val="single" w:sz="8" w:space="0" w:color="A6A6A6"/>
            </w:tcBorders>
            <w:tcMar>
              <w:top w:w="0" w:type="dxa"/>
              <w:left w:w="108" w:type="dxa"/>
              <w:bottom w:w="0" w:type="dxa"/>
              <w:right w:w="108" w:type="dxa"/>
            </w:tcMar>
            <w:vAlign w:val="center"/>
            <w:hideMark/>
          </w:tcPr>
          <w:p w:rsidR="00EA73DB" w:rsidRPr="00206C10" w:rsidRDefault="00EA73DB">
            <w:pPr>
              <w:jc w:val="center"/>
              <w:rPr>
                <w:rFonts w:ascii="Times New Roman" w:hAnsi="Times New Roman"/>
                <w:color w:val="000000"/>
                <w:sz w:val="24"/>
                <w:szCs w:val="24"/>
                <w:lang w:eastAsia="lt-LT"/>
              </w:rPr>
            </w:pPr>
          </w:p>
        </w:tc>
        <w:tc>
          <w:tcPr>
            <w:tcW w:w="2268" w:type="dxa"/>
            <w:tcBorders>
              <w:top w:val="single" w:sz="4" w:space="0" w:color="auto"/>
              <w:left w:val="nil"/>
              <w:bottom w:val="single" w:sz="8" w:space="0" w:color="A6A6A6"/>
              <w:right w:val="single" w:sz="8" w:space="0" w:color="A6A6A6"/>
            </w:tcBorders>
            <w:tcMar>
              <w:top w:w="0" w:type="dxa"/>
              <w:left w:w="108" w:type="dxa"/>
              <w:bottom w:w="0" w:type="dxa"/>
              <w:right w:w="108" w:type="dxa"/>
            </w:tcMar>
            <w:vAlign w:val="center"/>
            <w:hideMark/>
          </w:tcPr>
          <w:p w:rsidR="00EA73DB" w:rsidRPr="00206C10" w:rsidRDefault="00EA73DB">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vadovų</w:t>
            </w:r>
          </w:p>
        </w:tc>
        <w:tc>
          <w:tcPr>
            <w:tcW w:w="2466" w:type="dxa"/>
            <w:tcBorders>
              <w:top w:val="single" w:sz="4" w:space="0" w:color="auto"/>
              <w:left w:val="nil"/>
              <w:bottom w:val="single" w:sz="8" w:space="0" w:color="A6A6A6"/>
              <w:right w:val="single" w:sz="8" w:space="0" w:color="A6A6A6"/>
            </w:tcBorders>
            <w:tcMar>
              <w:top w:w="0" w:type="dxa"/>
              <w:left w:w="108" w:type="dxa"/>
              <w:bottom w:w="0" w:type="dxa"/>
              <w:right w:w="108" w:type="dxa"/>
            </w:tcMar>
            <w:vAlign w:val="center"/>
            <w:hideMark/>
          </w:tcPr>
          <w:p w:rsidR="00EA73DB" w:rsidRPr="00206C10" w:rsidRDefault="00EA73DB">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vadovų pavaduotojų</w:t>
            </w:r>
          </w:p>
        </w:tc>
      </w:tr>
      <w:tr w:rsidR="00590E35" w:rsidRPr="00206C10" w:rsidTr="00711BF6">
        <w:trPr>
          <w:cantSplit/>
          <w:trHeight w:val="453"/>
        </w:trPr>
        <w:tc>
          <w:tcPr>
            <w:tcW w:w="1954" w:type="dxa"/>
            <w:vMerge w:val="restar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rsidR="00590E35" w:rsidRPr="00206C10" w:rsidRDefault="00590E35" w:rsidP="00590E35">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I</w:t>
            </w:r>
            <w:r w:rsidRPr="00206C10">
              <w:rPr>
                <w:rFonts w:ascii="Times New Roman" w:hAnsi="Times New Roman"/>
                <w:color w:val="000000"/>
                <w:sz w:val="24"/>
                <w:szCs w:val="24"/>
                <w:lang w:eastAsia="lt-LT"/>
              </w:rPr>
              <w:br/>
            </w:r>
            <w:r w:rsidR="00C4350F" w:rsidRPr="00206C10">
              <w:rPr>
                <w:rFonts w:ascii="Times New Roman" w:hAnsi="Times New Roman"/>
                <w:color w:val="000000"/>
                <w:sz w:val="24"/>
                <w:szCs w:val="24"/>
                <w:lang w:eastAsia="lt-LT"/>
              </w:rPr>
              <w:t>(</w:t>
            </w:r>
            <w:r w:rsidRPr="00206C10">
              <w:rPr>
                <w:rFonts w:ascii="Times New Roman" w:hAnsi="Times New Roman"/>
                <w:color w:val="000000"/>
                <w:sz w:val="24"/>
                <w:szCs w:val="24"/>
                <w:lang w:eastAsia="lt-LT"/>
              </w:rPr>
              <w:t>201 ir daugiau pareigybių</w:t>
            </w:r>
            <w:r w:rsidR="00C4350F" w:rsidRPr="00206C10">
              <w:rPr>
                <w:rFonts w:ascii="Times New Roman" w:hAnsi="Times New Roman"/>
                <w:color w:val="000000"/>
                <w:sz w:val="24"/>
                <w:szCs w:val="24"/>
                <w:lang w:eastAsia="lt-LT"/>
              </w:rPr>
              <w:t>)</w:t>
            </w:r>
          </w:p>
        </w:tc>
        <w:tc>
          <w:tcPr>
            <w:tcW w:w="2552"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rsidR="00590E35" w:rsidRPr="00206C10" w:rsidRDefault="00590E35">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iki 5</w:t>
            </w:r>
          </w:p>
        </w:tc>
        <w:tc>
          <w:tcPr>
            <w:tcW w:w="2268" w:type="dxa"/>
            <w:tcBorders>
              <w:top w:val="nil"/>
              <w:left w:val="nil"/>
              <w:right w:val="single" w:sz="8" w:space="0" w:color="A6A6A6"/>
            </w:tcBorders>
            <w:tcMar>
              <w:top w:w="0" w:type="dxa"/>
              <w:left w:w="108" w:type="dxa"/>
              <w:bottom w:w="0" w:type="dxa"/>
              <w:right w:w="108" w:type="dxa"/>
            </w:tcMar>
            <w:vAlign w:val="center"/>
            <w:hideMark/>
          </w:tcPr>
          <w:p w:rsidR="00590E35" w:rsidRPr="00206C10" w:rsidRDefault="00590E35"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6,72–14,08</w:t>
            </w:r>
          </w:p>
        </w:tc>
        <w:tc>
          <w:tcPr>
            <w:tcW w:w="2466" w:type="dxa"/>
            <w:tcBorders>
              <w:top w:val="nil"/>
              <w:left w:val="nil"/>
              <w:right w:val="single" w:sz="8" w:space="0" w:color="A6A6A6"/>
            </w:tcBorders>
            <w:tcMar>
              <w:top w:w="0" w:type="dxa"/>
              <w:left w:w="108" w:type="dxa"/>
              <w:bottom w:w="0" w:type="dxa"/>
              <w:right w:w="108" w:type="dxa"/>
            </w:tcMar>
            <w:vAlign w:val="center"/>
            <w:hideMark/>
          </w:tcPr>
          <w:p w:rsidR="00590E35" w:rsidRPr="00206C10" w:rsidRDefault="00590E35"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6,03–12,67</w:t>
            </w:r>
          </w:p>
        </w:tc>
      </w:tr>
      <w:tr w:rsidR="00590E35" w:rsidRPr="00206C10" w:rsidTr="00711BF6">
        <w:trPr>
          <w:cantSplit/>
          <w:trHeight w:val="489"/>
        </w:trPr>
        <w:tc>
          <w:tcPr>
            <w:tcW w:w="1954" w:type="dxa"/>
            <w:vMerge/>
            <w:tcBorders>
              <w:top w:val="nil"/>
              <w:left w:val="single" w:sz="8" w:space="0" w:color="A6A6A6"/>
              <w:bottom w:val="single" w:sz="8" w:space="0" w:color="A6A6A6"/>
              <w:right w:val="single" w:sz="8" w:space="0" w:color="A6A6A6"/>
            </w:tcBorders>
            <w:vAlign w:val="center"/>
            <w:hideMark/>
          </w:tcPr>
          <w:p w:rsidR="00590E35" w:rsidRPr="00206C10" w:rsidRDefault="00590E35">
            <w:pPr>
              <w:spacing w:after="0" w:line="240" w:lineRule="auto"/>
              <w:rPr>
                <w:rFonts w:ascii="Times New Roman" w:hAnsi="Times New Roman"/>
                <w:color w:val="000000"/>
                <w:sz w:val="24"/>
                <w:szCs w:val="24"/>
                <w:lang w:eastAsia="lt-LT"/>
              </w:rPr>
            </w:pPr>
          </w:p>
        </w:tc>
        <w:tc>
          <w:tcPr>
            <w:tcW w:w="2552"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rsidR="00590E35" w:rsidRPr="00206C10" w:rsidRDefault="00590E35" w:rsidP="00C4350F">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5</w:t>
            </w:r>
            <w:r w:rsidR="00C4350F" w:rsidRPr="00206C10">
              <w:rPr>
                <w:rFonts w:ascii="Times New Roman" w:hAnsi="Times New Roman"/>
                <w:color w:val="000000"/>
                <w:sz w:val="24"/>
                <w:szCs w:val="24"/>
                <w:lang w:eastAsia="lt-LT"/>
              </w:rPr>
              <w:t>–</w:t>
            </w:r>
            <w:r w:rsidRPr="00206C10">
              <w:rPr>
                <w:rFonts w:ascii="Times New Roman" w:hAnsi="Times New Roman"/>
                <w:color w:val="000000"/>
                <w:sz w:val="24"/>
                <w:szCs w:val="24"/>
                <w:lang w:eastAsia="lt-LT"/>
              </w:rPr>
              <w:t>10</w:t>
            </w:r>
          </w:p>
        </w:tc>
        <w:tc>
          <w:tcPr>
            <w:tcW w:w="2268" w:type="dxa"/>
            <w:tcBorders>
              <w:top w:val="single" w:sz="8" w:space="0" w:color="A6A6A6"/>
              <w:left w:val="nil"/>
              <w:right w:val="single" w:sz="8" w:space="0" w:color="A6A6A6"/>
            </w:tcBorders>
            <w:tcMar>
              <w:top w:w="0" w:type="dxa"/>
              <w:left w:w="108" w:type="dxa"/>
              <w:bottom w:w="0" w:type="dxa"/>
              <w:right w:w="108" w:type="dxa"/>
            </w:tcMar>
            <w:vAlign w:val="center"/>
            <w:hideMark/>
          </w:tcPr>
          <w:p w:rsidR="00590E35" w:rsidRPr="00206C10" w:rsidRDefault="00590E35"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6,86–14,41</w:t>
            </w:r>
          </w:p>
        </w:tc>
        <w:tc>
          <w:tcPr>
            <w:tcW w:w="2466" w:type="dxa"/>
            <w:tcBorders>
              <w:top w:val="single" w:sz="8" w:space="0" w:color="A6A6A6"/>
              <w:left w:val="nil"/>
              <w:right w:val="single" w:sz="8" w:space="0" w:color="A6A6A6"/>
            </w:tcBorders>
            <w:tcMar>
              <w:top w:w="0" w:type="dxa"/>
              <w:left w:w="108" w:type="dxa"/>
              <w:bottom w:w="0" w:type="dxa"/>
              <w:right w:w="108" w:type="dxa"/>
            </w:tcMar>
            <w:vAlign w:val="center"/>
            <w:hideMark/>
          </w:tcPr>
          <w:p w:rsidR="00590E35" w:rsidRPr="00206C10" w:rsidRDefault="00590E35"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6,09–12,97</w:t>
            </w:r>
          </w:p>
        </w:tc>
      </w:tr>
      <w:tr w:rsidR="00590E35" w:rsidRPr="00206C10" w:rsidTr="00711BF6">
        <w:trPr>
          <w:cantSplit/>
          <w:trHeight w:val="511"/>
        </w:trPr>
        <w:tc>
          <w:tcPr>
            <w:tcW w:w="1954" w:type="dxa"/>
            <w:vMerge/>
            <w:tcBorders>
              <w:top w:val="nil"/>
              <w:left w:val="single" w:sz="8" w:space="0" w:color="A6A6A6"/>
              <w:bottom w:val="single" w:sz="8" w:space="0" w:color="A6A6A6"/>
              <w:right w:val="single" w:sz="8" w:space="0" w:color="A6A6A6"/>
            </w:tcBorders>
            <w:vAlign w:val="center"/>
            <w:hideMark/>
          </w:tcPr>
          <w:p w:rsidR="00590E35" w:rsidRPr="00206C10" w:rsidRDefault="00590E35">
            <w:pPr>
              <w:spacing w:after="0" w:line="240" w:lineRule="auto"/>
              <w:rPr>
                <w:rFonts w:ascii="Times New Roman" w:hAnsi="Times New Roman"/>
                <w:color w:val="000000"/>
                <w:sz w:val="24"/>
                <w:szCs w:val="24"/>
                <w:lang w:eastAsia="lt-LT"/>
              </w:rPr>
            </w:pPr>
          </w:p>
        </w:tc>
        <w:tc>
          <w:tcPr>
            <w:tcW w:w="2552"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rsidR="00590E35" w:rsidRPr="00206C10" w:rsidRDefault="00590E35">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daugiau kaip 10</w:t>
            </w:r>
          </w:p>
        </w:tc>
        <w:tc>
          <w:tcPr>
            <w:tcW w:w="2268" w:type="dxa"/>
            <w:tcBorders>
              <w:top w:val="single" w:sz="8" w:space="0" w:color="A6A6A6"/>
              <w:left w:val="nil"/>
              <w:right w:val="single" w:sz="8" w:space="0" w:color="A6A6A6"/>
            </w:tcBorders>
            <w:tcMar>
              <w:top w:w="0" w:type="dxa"/>
              <w:left w:w="108" w:type="dxa"/>
              <w:bottom w:w="0" w:type="dxa"/>
              <w:right w:w="108" w:type="dxa"/>
            </w:tcMar>
            <w:vAlign w:val="center"/>
            <w:hideMark/>
          </w:tcPr>
          <w:p w:rsidR="00590E35" w:rsidRPr="00206C10" w:rsidRDefault="00590E35"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7–14,74</w:t>
            </w:r>
          </w:p>
        </w:tc>
        <w:tc>
          <w:tcPr>
            <w:tcW w:w="2466" w:type="dxa"/>
            <w:tcBorders>
              <w:top w:val="single" w:sz="8" w:space="0" w:color="A6A6A6"/>
              <w:left w:val="nil"/>
              <w:right w:val="single" w:sz="8" w:space="0" w:color="A6A6A6"/>
            </w:tcBorders>
            <w:tcMar>
              <w:top w:w="0" w:type="dxa"/>
              <w:left w:w="108" w:type="dxa"/>
              <w:bottom w:w="0" w:type="dxa"/>
              <w:right w:w="108" w:type="dxa"/>
            </w:tcMar>
            <w:vAlign w:val="center"/>
            <w:hideMark/>
          </w:tcPr>
          <w:p w:rsidR="00590E35" w:rsidRPr="00206C10" w:rsidRDefault="00590E35"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6,27–13,53</w:t>
            </w:r>
          </w:p>
        </w:tc>
      </w:tr>
      <w:tr w:rsidR="00590E35" w:rsidRPr="00206C10" w:rsidTr="00711BF6">
        <w:trPr>
          <w:cantSplit/>
          <w:trHeight w:val="405"/>
        </w:trPr>
        <w:tc>
          <w:tcPr>
            <w:tcW w:w="1954" w:type="dxa"/>
            <w:vMerge w:val="restar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rsidR="00590E35" w:rsidRPr="00206C10" w:rsidRDefault="00590E35" w:rsidP="00C4350F">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II</w:t>
            </w:r>
            <w:r w:rsidRPr="00206C10">
              <w:rPr>
                <w:rFonts w:ascii="Times New Roman" w:hAnsi="Times New Roman"/>
                <w:color w:val="000000"/>
                <w:sz w:val="24"/>
                <w:szCs w:val="24"/>
                <w:lang w:eastAsia="lt-LT"/>
              </w:rPr>
              <w:br/>
            </w:r>
            <w:r w:rsidR="00C4350F" w:rsidRPr="00206C10">
              <w:rPr>
                <w:rFonts w:ascii="Times New Roman" w:hAnsi="Times New Roman"/>
                <w:color w:val="000000"/>
                <w:sz w:val="24"/>
                <w:szCs w:val="24"/>
                <w:lang w:eastAsia="lt-LT"/>
              </w:rPr>
              <w:t>(</w:t>
            </w:r>
            <w:r w:rsidRPr="00206C10">
              <w:rPr>
                <w:rFonts w:ascii="Times New Roman" w:hAnsi="Times New Roman"/>
                <w:color w:val="000000"/>
                <w:sz w:val="24"/>
                <w:szCs w:val="24"/>
                <w:lang w:eastAsia="lt-LT"/>
              </w:rPr>
              <w:t>51</w:t>
            </w:r>
            <w:r w:rsidR="00C4350F" w:rsidRPr="00206C10">
              <w:rPr>
                <w:rFonts w:ascii="Times New Roman" w:hAnsi="Times New Roman"/>
                <w:color w:val="000000"/>
                <w:sz w:val="24"/>
                <w:szCs w:val="24"/>
                <w:lang w:eastAsia="lt-LT"/>
              </w:rPr>
              <w:t>–</w:t>
            </w:r>
            <w:r w:rsidRPr="00206C10">
              <w:rPr>
                <w:rFonts w:ascii="Times New Roman" w:hAnsi="Times New Roman"/>
                <w:color w:val="000000"/>
                <w:sz w:val="24"/>
                <w:szCs w:val="24"/>
                <w:lang w:eastAsia="lt-LT"/>
              </w:rPr>
              <w:t>200 pareigybių</w:t>
            </w:r>
            <w:r w:rsidR="00C4350F" w:rsidRPr="00206C10">
              <w:rPr>
                <w:rFonts w:ascii="Times New Roman" w:hAnsi="Times New Roman"/>
                <w:color w:val="000000"/>
                <w:sz w:val="24"/>
                <w:szCs w:val="24"/>
                <w:lang w:eastAsia="lt-LT"/>
              </w:rPr>
              <w:t>)</w:t>
            </w:r>
          </w:p>
        </w:tc>
        <w:tc>
          <w:tcPr>
            <w:tcW w:w="2552"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rsidR="00590E35" w:rsidRPr="00206C10" w:rsidRDefault="00590E35">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iki 5</w:t>
            </w:r>
          </w:p>
        </w:tc>
        <w:tc>
          <w:tcPr>
            <w:tcW w:w="2268"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rsidR="00590E35" w:rsidRPr="00206C10" w:rsidRDefault="00590E35"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6,44–13,64</w:t>
            </w:r>
          </w:p>
        </w:tc>
        <w:tc>
          <w:tcPr>
            <w:tcW w:w="2466"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rsidR="00590E35" w:rsidRPr="00206C10" w:rsidRDefault="00590E35"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5,96–12,28</w:t>
            </w:r>
          </w:p>
        </w:tc>
      </w:tr>
      <w:tr w:rsidR="00590E35" w:rsidRPr="00206C10" w:rsidTr="00711BF6">
        <w:trPr>
          <w:cantSplit/>
          <w:trHeight w:val="427"/>
        </w:trPr>
        <w:tc>
          <w:tcPr>
            <w:tcW w:w="1954" w:type="dxa"/>
            <w:vMerge/>
            <w:tcBorders>
              <w:top w:val="nil"/>
              <w:left w:val="single" w:sz="8" w:space="0" w:color="A6A6A6"/>
              <w:bottom w:val="single" w:sz="8" w:space="0" w:color="A6A6A6"/>
              <w:right w:val="single" w:sz="8" w:space="0" w:color="A6A6A6"/>
            </w:tcBorders>
            <w:vAlign w:val="center"/>
            <w:hideMark/>
          </w:tcPr>
          <w:p w:rsidR="00590E35" w:rsidRPr="00206C10" w:rsidRDefault="00590E35">
            <w:pPr>
              <w:spacing w:after="0" w:line="240" w:lineRule="auto"/>
              <w:rPr>
                <w:rFonts w:ascii="Times New Roman" w:hAnsi="Times New Roman"/>
                <w:color w:val="000000"/>
                <w:sz w:val="24"/>
                <w:szCs w:val="24"/>
                <w:lang w:eastAsia="lt-LT"/>
              </w:rPr>
            </w:pPr>
          </w:p>
        </w:tc>
        <w:tc>
          <w:tcPr>
            <w:tcW w:w="2552" w:type="dxa"/>
            <w:tcBorders>
              <w:top w:val="single" w:sz="8" w:space="0" w:color="A6A6A6"/>
              <w:left w:val="nil"/>
              <w:bottom w:val="single" w:sz="4" w:space="0" w:color="auto"/>
              <w:right w:val="single" w:sz="8" w:space="0" w:color="A6A6A6"/>
            </w:tcBorders>
            <w:tcMar>
              <w:top w:w="0" w:type="dxa"/>
              <w:left w:w="108" w:type="dxa"/>
              <w:bottom w:w="0" w:type="dxa"/>
              <w:right w:w="108" w:type="dxa"/>
            </w:tcMar>
            <w:vAlign w:val="center"/>
            <w:hideMark/>
          </w:tcPr>
          <w:p w:rsidR="00590E35" w:rsidRPr="00206C10" w:rsidRDefault="00590E35" w:rsidP="00C4350F">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5</w:t>
            </w:r>
            <w:r w:rsidR="00C4350F" w:rsidRPr="00206C10">
              <w:rPr>
                <w:rFonts w:ascii="Times New Roman" w:hAnsi="Times New Roman"/>
                <w:color w:val="000000"/>
                <w:sz w:val="24"/>
                <w:szCs w:val="24"/>
                <w:lang w:eastAsia="lt-LT"/>
              </w:rPr>
              <w:t>–</w:t>
            </w:r>
            <w:r w:rsidRPr="00206C10">
              <w:rPr>
                <w:rFonts w:ascii="Times New Roman" w:hAnsi="Times New Roman"/>
                <w:color w:val="000000"/>
                <w:sz w:val="24"/>
                <w:szCs w:val="24"/>
                <w:lang w:eastAsia="lt-LT"/>
              </w:rPr>
              <w:t>10</w:t>
            </w:r>
          </w:p>
        </w:tc>
        <w:tc>
          <w:tcPr>
            <w:tcW w:w="2268" w:type="dxa"/>
            <w:tcBorders>
              <w:top w:val="single" w:sz="8" w:space="0" w:color="A6A6A6"/>
              <w:left w:val="nil"/>
              <w:bottom w:val="single" w:sz="4" w:space="0" w:color="auto"/>
              <w:right w:val="single" w:sz="8" w:space="0" w:color="A6A6A6"/>
            </w:tcBorders>
            <w:tcMar>
              <w:top w:w="0" w:type="dxa"/>
              <w:left w:w="108" w:type="dxa"/>
              <w:bottom w:w="0" w:type="dxa"/>
              <w:right w:w="108" w:type="dxa"/>
            </w:tcMar>
            <w:vAlign w:val="center"/>
            <w:hideMark/>
          </w:tcPr>
          <w:p w:rsidR="00590E35" w:rsidRPr="00206C10" w:rsidRDefault="00590E35"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6,58–13,86</w:t>
            </w:r>
          </w:p>
        </w:tc>
        <w:tc>
          <w:tcPr>
            <w:tcW w:w="2466" w:type="dxa"/>
            <w:tcBorders>
              <w:top w:val="single" w:sz="8" w:space="0" w:color="A6A6A6"/>
              <w:left w:val="nil"/>
              <w:bottom w:val="single" w:sz="4" w:space="0" w:color="auto"/>
              <w:right w:val="single" w:sz="8" w:space="0" w:color="A6A6A6"/>
            </w:tcBorders>
            <w:tcMar>
              <w:top w:w="0" w:type="dxa"/>
              <w:left w:w="108" w:type="dxa"/>
              <w:bottom w:w="0" w:type="dxa"/>
              <w:right w:w="108" w:type="dxa"/>
            </w:tcMar>
            <w:vAlign w:val="center"/>
            <w:hideMark/>
          </w:tcPr>
          <w:p w:rsidR="00590E35" w:rsidRPr="00206C10" w:rsidRDefault="00590E35"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6–12,47</w:t>
            </w:r>
          </w:p>
        </w:tc>
      </w:tr>
      <w:tr w:rsidR="00590E35" w:rsidRPr="00206C10" w:rsidTr="00711BF6">
        <w:trPr>
          <w:cantSplit/>
          <w:trHeight w:val="449"/>
        </w:trPr>
        <w:tc>
          <w:tcPr>
            <w:tcW w:w="1954" w:type="dxa"/>
            <w:vMerge/>
            <w:tcBorders>
              <w:top w:val="nil"/>
              <w:left w:val="single" w:sz="8" w:space="0" w:color="A6A6A6"/>
              <w:bottom w:val="single" w:sz="8" w:space="0" w:color="A6A6A6"/>
              <w:right w:val="single" w:sz="8" w:space="0" w:color="A6A6A6"/>
            </w:tcBorders>
            <w:vAlign w:val="center"/>
            <w:hideMark/>
          </w:tcPr>
          <w:p w:rsidR="00590E35" w:rsidRPr="00206C10" w:rsidRDefault="00590E35">
            <w:pPr>
              <w:spacing w:after="0" w:line="240" w:lineRule="auto"/>
              <w:rPr>
                <w:rFonts w:ascii="Times New Roman" w:hAnsi="Times New Roman"/>
                <w:color w:val="000000"/>
                <w:sz w:val="24"/>
                <w:szCs w:val="24"/>
                <w:lang w:eastAsia="lt-LT"/>
              </w:rPr>
            </w:pPr>
          </w:p>
        </w:tc>
        <w:tc>
          <w:tcPr>
            <w:tcW w:w="2552" w:type="dxa"/>
            <w:tcBorders>
              <w:top w:val="single" w:sz="4" w:space="0" w:color="auto"/>
              <w:left w:val="nil"/>
              <w:bottom w:val="single" w:sz="8" w:space="0" w:color="A6A6A6"/>
              <w:right w:val="single" w:sz="8" w:space="0" w:color="A6A6A6"/>
            </w:tcBorders>
            <w:tcMar>
              <w:top w:w="0" w:type="dxa"/>
              <w:left w:w="108" w:type="dxa"/>
              <w:bottom w:w="0" w:type="dxa"/>
              <w:right w:w="108" w:type="dxa"/>
            </w:tcMar>
            <w:vAlign w:val="center"/>
            <w:hideMark/>
          </w:tcPr>
          <w:p w:rsidR="00590E35" w:rsidRPr="00206C10" w:rsidRDefault="00590E35">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daugiau kaip 10</w:t>
            </w:r>
          </w:p>
        </w:tc>
        <w:tc>
          <w:tcPr>
            <w:tcW w:w="2268" w:type="dxa"/>
            <w:tcBorders>
              <w:top w:val="single" w:sz="4" w:space="0" w:color="auto"/>
              <w:left w:val="nil"/>
              <w:right w:val="single" w:sz="8" w:space="0" w:color="A6A6A6"/>
            </w:tcBorders>
            <w:tcMar>
              <w:top w:w="0" w:type="dxa"/>
              <w:left w:w="108" w:type="dxa"/>
              <w:bottom w:w="0" w:type="dxa"/>
              <w:right w:w="108" w:type="dxa"/>
            </w:tcMar>
            <w:vAlign w:val="center"/>
            <w:hideMark/>
          </w:tcPr>
          <w:p w:rsidR="00590E35" w:rsidRPr="00206C10" w:rsidRDefault="00590E35" w:rsidP="00122B8D">
            <w:pPr>
              <w:jc w:val="center"/>
              <w:rPr>
                <w:rFonts w:ascii="Times New Roman" w:hAnsi="Times New Roman"/>
                <w:bCs/>
                <w:color w:val="000000"/>
                <w:sz w:val="24"/>
                <w:szCs w:val="24"/>
                <w:lang w:eastAsia="lt-LT"/>
              </w:rPr>
            </w:pPr>
            <w:r w:rsidRPr="00206C10">
              <w:rPr>
                <w:rFonts w:ascii="Times New Roman" w:hAnsi="Times New Roman"/>
                <w:bCs/>
                <w:color w:val="000000"/>
                <w:sz w:val="24"/>
                <w:szCs w:val="24"/>
                <w:lang w:eastAsia="lt-LT"/>
              </w:rPr>
              <w:t>6,72–14,08</w:t>
            </w:r>
          </w:p>
        </w:tc>
        <w:tc>
          <w:tcPr>
            <w:tcW w:w="2466" w:type="dxa"/>
            <w:tcBorders>
              <w:top w:val="single" w:sz="4" w:space="0" w:color="auto"/>
              <w:left w:val="nil"/>
              <w:right w:val="single" w:sz="8" w:space="0" w:color="A6A6A6"/>
            </w:tcBorders>
            <w:tcMar>
              <w:top w:w="0" w:type="dxa"/>
              <w:left w:w="108" w:type="dxa"/>
              <w:bottom w:w="0" w:type="dxa"/>
              <w:right w:w="108" w:type="dxa"/>
            </w:tcMar>
            <w:vAlign w:val="center"/>
            <w:hideMark/>
          </w:tcPr>
          <w:p w:rsidR="00590E35" w:rsidRPr="00206C10" w:rsidRDefault="00590E35"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6,03–12,67</w:t>
            </w:r>
          </w:p>
        </w:tc>
      </w:tr>
      <w:tr w:rsidR="00EA73DB" w:rsidRPr="00206C10" w:rsidTr="00711BF6">
        <w:trPr>
          <w:cantSplit/>
          <w:trHeight w:val="485"/>
        </w:trPr>
        <w:tc>
          <w:tcPr>
            <w:tcW w:w="1954" w:type="dxa"/>
            <w:vMerge w:val="restart"/>
            <w:tcBorders>
              <w:top w:val="nil"/>
              <w:left w:val="single" w:sz="8" w:space="0" w:color="A6A6A6"/>
              <w:bottom w:val="single" w:sz="8" w:space="0" w:color="A6A6A6"/>
              <w:right w:val="single" w:sz="8" w:space="0" w:color="A6A6A6"/>
            </w:tcBorders>
            <w:tcMar>
              <w:top w:w="0" w:type="dxa"/>
              <w:left w:w="108" w:type="dxa"/>
              <w:bottom w:w="0" w:type="dxa"/>
              <w:right w:w="108" w:type="dxa"/>
            </w:tcMar>
            <w:vAlign w:val="center"/>
            <w:hideMark/>
          </w:tcPr>
          <w:p w:rsidR="00EA73DB" w:rsidRPr="00206C10" w:rsidRDefault="00EA73DB">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III</w:t>
            </w:r>
            <w:r w:rsidRPr="00206C10">
              <w:rPr>
                <w:rFonts w:ascii="Times New Roman" w:hAnsi="Times New Roman"/>
                <w:color w:val="000000"/>
                <w:sz w:val="24"/>
                <w:szCs w:val="24"/>
                <w:lang w:eastAsia="lt-LT"/>
              </w:rPr>
              <w:br/>
            </w:r>
            <w:r w:rsidR="00237BAE" w:rsidRPr="00206C10">
              <w:rPr>
                <w:rFonts w:ascii="Times New Roman" w:hAnsi="Times New Roman"/>
                <w:color w:val="000000"/>
                <w:sz w:val="24"/>
                <w:szCs w:val="24"/>
                <w:lang w:eastAsia="lt-LT"/>
              </w:rPr>
              <w:t>(</w:t>
            </w:r>
            <w:r w:rsidRPr="00206C10">
              <w:rPr>
                <w:rFonts w:ascii="Times New Roman" w:hAnsi="Times New Roman"/>
                <w:color w:val="000000"/>
                <w:sz w:val="24"/>
                <w:szCs w:val="24"/>
                <w:lang w:eastAsia="lt-LT"/>
              </w:rPr>
              <w:t>50 ir mažiau pareigybių</w:t>
            </w:r>
            <w:r w:rsidR="00237BAE" w:rsidRPr="00206C10">
              <w:rPr>
                <w:rFonts w:ascii="Times New Roman" w:hAnsi="Times New Roman"/>
                <w:color w:val="000000"/>
                <w:sz w:val="24"/>
                <w:szCs w:val="24"/>
                <w:lang w:eastAsia="lt-LT"/>
              </w:rPr>
              <w:t>)</w:t>
            </w:r>
          </w:p>
        </w:tc>
        <w:tc>
          <w:tcPr>
            <w:tcW w:w="2552"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rsidR="00EA73DB" w:rsidRPr="00206C10" w:rsidRDefault="00EA73DB">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iki 5</w:t>
            </w:r>
          </w:p>
        </w:tc>
        <w:tc>
          <w:tcPr>
            <w:tcW w:w="2268" w:type="dxa"/>
            <w:tcBorders>
              <w:top w:val="single" w:sz="8" w:space="0" w:color="A6A6A6"/>
              <w:left w:val="nil"/>
              <w:right w:val="single" w:sz="8" w:space="0" w:color="A6A6A6"/>
            </w:tcBorders>
            <w:tcMar>
              <w:top w:w="0" w:type="dxa"/>
              <w:left w:w="108" w:type="dxa"/>
              <w:bottom w:w="0" w:type="dxa"/>
              <w:right w:w="108" w:type="dxa"/>
            </w:tcMar>
            <w:vAlign w:val="center"/>
            <w:hideMark/>
          </w:tcPr>
          <w:p w:rsidR="00EA73DB" w:rsidRPr="00206C10" w:rsidRDefault="00EA73DB"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6,16–13,2</w:t>
            </w:r>
          </w:p>
        </w:tc>
        <w:tc>
          <w:tcPr>
            <w:tcW w:w="2466" w:type="dxa"/>
            <w:tcBorders>
              <w:top w:val="single" w:sz="8" w:space="0" w:color="A6A6A6"/>
              <w:left w:val="nil"/>
              <w:right w:val="single" w:sz="8" w:space="0" w:color="A6A6A6"/>
            </w:tcBorders>
            <w:tcMar>
              <w:top w:w="0" w:type="dxa"/>
              <w:left w:w="108" w:type="dxa"/>
              <w:bottom w:w="0" w:type="dxa"/>
              <w:right w:w="108" w:type="dxa"/>
            </w:tcMar>
            <w:vAlign w:val="center"/>
            <w:hideMark/>
          </w:tcPr>
          <w:p w:rsidR="00EA73DB" w:rsidRPr="00206C10" w:rsidRDefault="00EA73DB"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5,77–11,88</w:t>
            </w:r>
          </w:p>
        </w:tc>
      </w:tr>
      <w:tr w:rsidR="00EA73DB" w:rsidRPr="00206C10" w:rsidTr="00711BF6">
        <w:trPr>
          <w:cantSplit/>
          <w:trHeight w:val="507"/>
        </w:trPr>
        <w:tc>
          <w:tcPr>
            <w:tcW w:w="1954" w:type="dxa"/>
            <w:vMerge/>
            <w:tcBorders>
              <w:top w:val="nil"/>
              <w:left w:val="single" w:sz="8" w:space="0" w:color="A6A6A6"/>
              <w:bottom w:val="single" w:sz="8" w:space="0" w:color="A6A6A6"/>
              <w:right w:val="single" w:sz="8" w:space="0" w:color="A6A6A6"/>
            </w:tcBorders>
            <w:vAlign w:val="center"/>
            <w:hideMark/>
          </w:tcPr>
          <w:p w:rsidR="00EA73DB" w:rsidRPr="00206C10" w:rsidRDefault="00EA73DB">
            <w:pPr>
              <w:spacing w:after="0" w:line="240" w:lineRule="auto"/>
              <w:rPr>
                <w:rFonts w:ascii="Times New Roman" w:hAnsi="Times New Roman"/>
                <w:color w:val="000000"/>
                <w:sz w:val="24"/>
                <w:szCs w:val="24"/>
                <w:lang w:eastAsia="lt-LT"/>
              </w:rPr>
            </w:pPr>
          </w:p>
        </w:tc>
        <w:tc>
          <w:tcPr>
            <w:tcW w:w="2552"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rsidR="00EA73DB" w:rsidRPr="00206C10" w:rsidRDefault="00EA73DB">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5</w:t>
            </w:r>
            <w:r w:rsidR="00C4350F" w:rsidRPr="00206C10">
              <w:rPr>
                <w:rFonts w:ascii="Times New Roman" w:hAnsi="Times New Roman"/>
                <w:color w:val="000000"/>
                <w:sz w:val="24"/>
                <w:szCs w:val="24"/>
                <w:lang w:eastAsia="lt-LT"/>
              </w:rPr>
              <w:t>–</w:t>
            </w:r>
            <w:r w:rsidRPr="00206C10">
              <w:rPr>
                <w:rFonts w:ascii="Times New Roman" w:hAnsi="Times New Roman"/>
                <w:color w:val="000000"/>
                <w:sz w:val="24"/>
                <w:szCs w:val="24"/>
                <w:lang w:eastAsia="lt-LT"/>
              </w:rPr>
              <w:t>10</w:t>
            </w:r>
          </w:p>
        </w:tc>
        <w:tc>
          <w:tcPr>
            <w:tcW w:w="2268"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rsidR="00EA73DB" w:rsidRPr="00206C10" w:rsidRDefault="00EA73DB"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6,3–13,42</w:t>
            </w:r>
          </w:p>
        </w:tc>
        <w:tc>
          <w:tcPr>
            <w:tcW w:w="2466" w:type="dxa"/>
            <w:tcBorders>
              <w:top w:val="single" w:sz="8" w:space="0" w:color="A6A6A6"/>
              <w:left w:val="nil"/>
              <w:bottom w:val="single" w:sz="8" w:space="0" w:color="A6A6A6"/>
              <w:right w:val="single" w:sz="8" w:space="0" w:color="A6A6A6"/>
            </w:tcBorders>
            <w:tcMar>
              <w:top w:w="0" w:type="dxa"/>
              <w:left w:w="108" w:type="dxa"/>
              <w:bottom w:w="0" w:type="dxa"/>
              <w:right w:w="108" w:type="dxa"/>
            </w:tcMar>
            <w:vAlign w:val="center"/>
            <w:hideMark/>
          </w:tcPr>
          <w:p w:rsidR="00EA73DB" w:rsidRPr="00206C10" w:rsidRDefault="00EA73DB"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5,84–12,1</w:t>
            </w:r>
          </w:p>
        </w:tc>
      </w:tr>
      <w:tr w:rsidR="00EA73DB" w:rsidRPr="00206C10" w:rsidTr="00711BF6">
        <w:trPr>
          <w:cantSplit/>
          <w:trHeight w:val="428"/>
        </w:trPr>
        <w:tc>
          <w:tcPr>
            <w:tcW w:w="1954" w:type="dxa"/>
            <w:vMerge/>
            <w:tcBorders>
              <w:top w:val="nil"/>
              <w:left w:val="single" w:sz="8" w:space="0" w:color="A6A6A6"/>
              <w:bottom w:val="single" w:sz="8" w:space="0" w:color="A6A6A6"/>
              <w:right w:val="single" w:sz="8" w:space="0" w:color="A6A6A6"/>
            </w:tcBorders>
            <w:vAlign w:val="center"/>
            <w:hideMark/>
          </w:tcPr>
          <w:p w:rsidR="00EA73DB" w:rsidRPr="00206C10" w:rsidRDefault="00EA73DB">
            <w:pPr>
              <w:spacing w:after="0" w:line="240" w:lineRule="auto"/>
              <w:rPr>
                <w:rFonts w:ascii="Times New Roman" w:hAnsi="Times New Roman"/>
                <w:color w:val="000000"/>
                <w:sz w:val="24"/>
                <w:szCs w:val="24"/>
                <w:lang w:eastAsia="lt-LT"/>
              </w:rPr>
            </w:pPr>
          </w:p>
        </w:tc>
        <w:tc>
          <w:tcPr>
            <w:tcW w:w="2552" w:type="dxa"/>
            <w:tcBorders>
              <w:top w:val="nil"/>
              <w:left w:val="nil"/>
              <w:bottom w:val="single" w:sz="8" w:space="0" w:color="A6A6A6"/>
              <w:right w:val="single" w:sz="8" w:space="0" w:color="A6A6A6"/>
            </w:tcBorders>
            <w:tcMar>
              <w:top w:w="0" w:type="dxa"/>
              <w:left w:w="108" w:type="dxa"/>
              <w:bottom w:w="0" w:type="dxa"/>
              <w:right w:w="108" w:type="dxa"/>
            </w:tcMar>
            <w:vAlign w:val="center"/>
            <w:hideMark/>
          </w:tcPr>
          <w:p w:rsidR="00EA73DB" w:rsidRPr="00206C10" w:rsidRDefault="00EA73DB">
            <w:pPr>
              <w:jc w:val="center"/>
              <w:rPr>
                <w:rFonts w:ascii="Times New Roman" w:hAnsi="Times New Roman"/>
                <w:color w:val="000000"/>
                <w:sz w:val="24"/>
                <w:szCs w:val="24"/>
                <w:lang w:eastAsia="lt-LT"/>
              </w:rPr>
            </w:pPr>
            <w:r w:rsidRPr="00206C10">
              <w:rPr>
                <w:rFonts w:ascii="Times New Roman" w:hAnsi="Times New Roman"/>
                <w:color w:val="000000"/>
                <w:sz w:val="24"/>
                <w:szCs w:val="24"/>
                <w:lang w:eastAsia="lt-LT"/>
              </w:rPr>
              <w:t>daugiau kaip 10</w:t>
            </w:r>
          </w:p>
        </w:tc>
        <w:tc>
          <w:tcPr>
            <w:tcW w:w="2268" w:type="dxa"/>
            <w:tcBorders>
              <w:top w:val="single" w:sz="8" w:space="0" w:color="A6A6A6"/>
              <w:left w:val="nil"/>
              <w:bottom w:val="single" w:sz="4" w:space="0" w:color="auto"/>
              <w:right w:val="single" w:sz="8" w:space="0" w:color="A6A6A6"/>
            </w:tcBorders>
            <w:tcMar>
              <w:top w:w="0" w:type="dxa"/>
              <w:left w:w="108" w:type="dxa"/>
              <w:bottom w:w="0" w:type="dxa"/>
              <w:right w:w="108" w:type="dxa"/>
            </w:tcMar>
            <w:vAlign w:val="center"/>
            <w:hideMark/>
          </w:tcPr>
          <w:p w:rsidR="00EA73DB" w:rsidRPr="00206C10" w:rsidRDefault="00EA73DB"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6,44–13,64</w:t>
            </w:r>
          </w:p>
        </w:tc>
        <w:tc>
          <w:tcPr>
            <w:tcW w:w="2466" w:type="dxa"/>
            <w:tcBorders>
              <w:top w:val="single" w:sz="8" w:space="0" w:color="A6A6A6"/>
              <w:left w:val="nil"/>
              <w:bottom w:val="single" w:sz="4" w:space="0" w:color="auto"/>
              <w:right w:val="single" w:sz="8" w:space="0" w:color="A6A6A6"/>
            </w:tcBorders>
            <w:tcMar>
              <w:top w:w="0" w:type="dxa"/>
              <w:left w:w="108" w:type="dxa"/>
              <w:bottom w:w="0" w:type="dxa"/>
              <w:right w:w="108" w:type="dxa"/>
            </w:tcMar>
            <w:vAlign w:val="center"/>
            <w:hideMark/>
          </w:tcPr>
          <w:p w:rsidR="00EA73DB" w:rsidRPr="00206C10" w:rsidRDefault="00EA73DB" w:rsidP="00122B8D">
            <w:pPr>
              <w:jc w:val="center"/>
              <w:rPr>
                <w:rFonts w:ascii="Times New Roman" w:hAnsi="Times New Roman"/>
                <w:color w:val="000000"/>
                <w:sz w:val="24"/>
                <w:szCs w:val="24"/>
                <w:lang w:eastAsia="lt-LT"/>
              </w:rPr>
            </w:pPr>
            <w:r w:rsidRPr="00206C10">
              <w:rPr>
                <w:rFonts w:ascii="Times New Roman" w:hAnsi="Times New Roman"/>
                <w:bCs/>
                <w:color w:val="000000"/>
                <w:sz w:val="24"/>
                <w:szCs w:val="24"/>
                <w:lang w:eastAsia="lt-LT"/>
              </w:rPr>
              <w:t>5,93–12,28</w:t>
            </w:r>
          </w:p>
        </w:tc>
      </w:tr>
    </w:tbl>
    <w:p w:rsidR="003F35AF" w:rsidRPr="00206C10" w:rsidRDefault="003F35AF" w:rsidP="00170CEF">
      <w:pPr>
        <w:spacing w:after="0" w:line="240" w:lineRule="auto"/>
        <w:ind w:left="5761"/>
        <w:rPr>
          <w:rFonts w:ascii="Times New Roman" w:eastAsia="Times New Roman" w:hAnsi="Times New Roman"/>
          <w:sz w:val="24"/>
          <w:szCs w:val="24"/>
          <w:lang w:eastAsia="lt-LT"/>
        </w:rPr>
      </w:pPr>
    </w:p>
    <w:p w:rsidR="00952400" w:rsidRPr="00206C10" w:rsidRDefault="00952400" w:rsidP="00170CEF">
      <w:pPr>
        <w:spacing w:after="0" w:line="240" w:lineRule="auto"/>
        <w:ind w:left="5761"/>
        <w:rPr>
          <w:rFonts w:ascii="Times New Roman" w:eastAsia="Times New Roman" w:hAnsi="Times New Roman"/>
          <w:sz w:val="24"/>
          <w:szCs w:val="24"/>
          <w:lang w:eastAsia="lt-LT"/>
        </w:rPr>
      </w:pPr>
    </w:p>
    <w:p w:rsidR="00952400" w:rsidRPr="00206C10" w:rsidRDefault="00952400" w:rsidP="00170CEF">
      <w:pPr>
        <w:spacing w:after="0" w:line="240" w:lineRule="auto"/>
        <w:ind w:left="5761"/>
        <w:rPr>
          <w:rFonts w:ascii="Times New Roman" w:eastAsia="Times New Roman" w:hAnsi="Times New Roman"/>
          <w:sz w:val="24"/>
          <w:szCs w:val="24"/>
          <w:lang w:eastAsia="lt-LT"/>
        </w:rPr>
      </w:pPr>
    </w:p>
    <w:p w:rsidR="008466D4" w:rsidRPr="00206C10" w:rsidRDefault="008466D4" w:rsidP="00170CEF">
      <w:pPr>
        <w:spacing w:after="0" w:line="240" w:lineRule="auto"/>
        <w:ind w:left="5761"/>
        <w:rPr>
          <w:rFonts w:ascii="Times New Roman" w:eastAsia="Times New Roman" w:hAnsi="Times New Roman"/>
          <w:sz w:val="24"/>
          <w:szCs w:val="24"/>
          <w:lang w:eastAsia="lt-LT"/>
        </w:rPr>
      </w:pPr>
    </w:p>
    <w:p w:rsidR="00977B16" w:rsidRPr="00206C10" w:rsidRDefault="00977B16" w:rsidP="00170CEF">
      <w:pPr>
        <w:spacing w:after="0" w:line="240" w:lineRule="auto"/>
        <w:ind w:left="5761"/>
        <w:rPr>
          <w:rFonts w:ascii="Times New Roman" w:eastAsia="Times New Roman" w:hAnsi="Times New Roman"/>
          <w:sz w:val="24"/>
          <w:szCs w:val="24"/>
          <w:lang w:eastAsia="lt-LT"/>
        </w:rPr>
      </w:pPr>
      <w:r w:rsidRPr="00206C10">
        <w:rPr>
          <w:rFonts w:ascii="Times New Roman" w:eastAsia="Times New Roman" w:hAnsi="Times New Roman"/>
          <w:sz w:val="24"/>
          <w:szCs w:val="24"/>
          <w:lang w:eastAsia="lt-LT"/>
        </w:rPr>
        <w:t xml:space="preserve">Lietuvos Respublikos valstybės ir savivaldybių įstaigų darbuotojų darbo apmokėjimo </w:t>
      </w:r>
      <w:r w:rsidR="007C1832" w:rsidRPr="00206C10">
        <w:rPr>
          <w:rFonts w:ascii="Times New Roman" w:eastAsia="Times New Roman" w:hAnsi="Times New Roman"/>
          <w:sz w:val="24"/>
          <w:szCs w:val="24"/>
          <w:lang w:eastAsia="lt-LT"/>
        </w:rPr>
        <w:t>ir komisijų</w:t>
      </w:r>
      <w:r w:rsidR="00881FC1" w:rsidRPr="00206C10">
        <w:rPr>
          <w:rFonts w:ascii="Times New Roman" w:eastAsia="Times New Roman" w:hAnsi="Times New Roman"/>
          <w:sz w:val="24"/>
          <w:szCs w:val="24"/>
          <w:lang w:eastAsia="lt-LT"/>
        </w:rPr>
        <w:t xml:space="preserve"> narių atlygio už darbą</w:t>
      </w:r>
      <w:r w:rsidR="00170CEF" w:rsidRPr="00206C10">
        <w:rPr>
          <w:rFonts w:ascii="Times New Roman" w:eastAsia="Times New Roman" w:hAnsi="Times New Roman"/>
          <w:sz w:val="24"/>
          <w:szCs w:val="24"/>
          <w:lang w:eastAsia="lt-LT"/>
        </w:rPr>
        <w:t xml:space="preserve"> </w:t>
      </w:r>
      <w:r w:rsidRPr="00206C10">
        <w:rPr>
          <w:rFonts w:ascii="Times New Roman" w:eastAsia="Times New Roman" w:hAnsi="Times New Roman"/>
          <w:sz w:val="24"/>
          <w:szCs w:val="24"/>
          <w:lang w:eastAsia="lt-LT"/>
        </w:rPr>
        <w:t>įstatymo</w:t>
      </w:r>
    </w:p>
    <w:p w:rsidR="00977B16" w:rsidRPr="00206C10" w:rsidRDefault="00977B16" w:rsidP="00977B16">
      <w:pPr>
        <w:spacing w:after="0" w:line="240" w:lineRule="auto"/>
        <w:ind w:firstLine="5761"/>
        <w:jc w:val="both"/>
        <w:rPr>
          <w:rFonts w:ascii="Times New Roman" w:eastAsia="Times New Roman" w:hAnsi="Times New Roman"/>
          <w:sz w:val="24"/>
          <w:szCs w:val="24"/>
          <w:lang w:eastAsia="lt-LT"/>
        </w:rPr>
      </w:pPr>
      <w:r w:rsidRPr="00206C10">
        <w:rPr>
          <w:rFonts w:ascii="Times New Roman" w:eastAsia="Times New Roman" w:hAnsi="Times New Roman"/>
          <w:sz w:val="24"/>
          <w:szCs w:val="24"/>
          <w:lang w:eastAsia="lt-LT"/>
        </w:rPr>
        <w:t>2 priedas</w:t>
      </w:r>
    </w:p>
    <w:p w:rsidR="002810A7" w:rsidRPr="00206C10" w:rsidRDefault="002810A7" w:rsidP="002810A7">
      <w:pPr>
        <w:jc w:val="center"/>
        <w:rPr>
          <w:rFonts w:ascii="Times New Roman" w:hAnsi="Times New Roman"/>
          <w:b/>
          <w:bCs/>
          <w:sz w:val="24"/>
        </w:rPr>
      </w:pPr>
    </w:p>
    <w:p w:rsidR="002810A7" w:rsidRPr="00206C10" w:rsidRDefault="002810A7" w:rsidP="002810A7">
      <w:pPr>
        <w:jc w:val="center"/>
        <w:rPr>
          <w:rFonts w:ascii="Times New Roman" w:eastAsia="Times New Roman" w:hAnsi="Times New Roman"/>
          <w:sz w:val="24"/>
          <w:szCs w:val="24"/>
          <w:lang w:eastAsia="lt-LT"/>
        </w:rPr>
      </w:pPr>
      <w:r w:rsidRPr="00206C10">
        <w:rPr>
          <w:rFonts w:ascii="Times New Roman" w:hAnsi="Times New Roman"/>
          <w:b/>
          <w:bCs/>
          <w:sz w:val="24"/>
        </w:rPr>
        <w:t>VALSTYBĖS IR SAVIVALDYBIŲ ĮSTAIGŲ ADMINISTRACIJOS IR STRUKTŪRINIŲ PADALINIŲ VADOVŲ IR JŲ PAVADUOTOJŲ PAREIGINĖS ALGOS PASTOVIOSIOS DALIES KOEFICIENTAI</w:t>
      </w:r>
    </w:p>
    <w:p w:rsidR="00977B16" w:rsidRPr="00206C10" w:rsidRDefault="002810A7" w:rsidP="006446B9">
      <w:pPr>
        <w:spacing w:after="0" w:line="240" w:lineRule="auto"/>
        <w:ind w:firstLine="4820"/>
        <w:jc w:val="both"/>
        <w:rPr>
          <w:rFonts w:ascii="Times New Roman" w:eastAsia="Times New Roman" w:hAnsi="Times New Roman"/>
          <w:b/>
          <w:sz w:val="24"/>
          <w:szCs w:val="24"/>
          <w:lang w:eastAsia="lt-LT"/>
        </w:rPr>
      </w:pPr>
      <w:r w:rsidRPr="00206C10">
        <w:rPr>
          <w:rFonts w:ascii="Times New Roman" w:eastAsia="Times New Roman" w:hAnsi="Times New Roman"/>
          <w:b/>
          <w:sz w:val="24"/>
          <w:szCs w:val="24"/>
          <w:lang w:eastAsia="lt-LT"/>
        </w:rPr>
        <w:t>I SKYRIUS</w:t>
      </w:r>
    </w:p>
    <w:p w:rsidR="00977B16" w:rsidRPr="00206C10" w:rsidRDefault="00977B16" w:rsidP="00977B16">
      <w:pPr>
        <w:jc w:val="center"/>
        <w:rPr>
          <w:rFonts w:ascii="Times New Roman" w:eastAsia="Times New Roman" w:hAnsi="Times New Roman"/>
          <w:sz w:val="24"/>
          <w:szCs w:val="24"/>
          <w:lang w:eastAsia="lt-LT"/>
        </w:rPr>
      </w:pPr>
      <w:r w:rsidRPr="00206C10">
        <w:rPr>
          <w:rFonts w:ascii="Times New Roman" w:hAnsi="Times New Roman"/>
          <w:b/>
          <w:bCs/>
          <w:sz w:val="24"/>
        </w:rPr>
        <w:t>VALSTYBĖS IR SAVIVALDYBIŲ ĮSTAIGŲ ADMINISTRACIJOS IR STRUKTŪRINIŲ PADALINIŲ VADOVŲ PAREIGINĖS ALGOS PASTOVIOSIOS DALIES KOEFICIENTAI</w:t>
      </w:r>
    </w:p>
    <w:tbl>
      <w:tblPr>
        <w:tblW w:w="5000" w:type="pct"/>
        <w:tblLook w:val="04A0" w:firstRow="1" w:lastRow="0" w:firstColumn="1" w:lastColumn="0" w:noHBand="0" w:noVBand="1"/>
      </w:tblPr>
      <w:tblGrid>
        <w:gridCol w:w="1599"/>
        <w:gridCol w:w="1438"/>
        <w:gridCol w:w="1307"/>
        <w:gridCol w:w="1309"/>
        <w:gridCol w:w="1307"/>
        <w:gridCol w:w="1451"/>
        <w:gridCol w:w="1443"/>
      </w:tblGrid>
      <w:tr w:rsidR="00DF134C" w:rsidRPr="00206C10" w:rsidTr="00432EF4">
        <w:trPr>
          <w:trHeight w:hRule="exact" w:val="340"/>
        </w:trPr>
        <w:tc>
          <w:tcPr>
            <w:tcW w:w="812" w:type="pct"/>
            <w:vMerge w:val="restart"/>
            <w:tcBorders>
              <w:top w:val="single" w:sz="4" w:space="0" w:color="A6A6A6"/>
              <w:left w:val="single" w:sz="4" w:space="0" w:color="A6A6A6"/>
              <w:right w:val="single" w:sz="4" w:space="0" w:color="A6A6A6"/>
            </w:tcBorders>
            <w:vAlign w:val="center"/>
            <w:hideMark/>
          </w:tcPr>
          <w:p w:rsidR="00DF134C" w:rsidRPr="00206C10" w:rsidRDefault="00DF134C" w:rsidP="008466D4">
            <w:pPr>
              <w:spacing w:line="240" w:lineRule="auto"/>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Vadovaujamo darbo patirtis</w:t>
            </w:r>
            <w:r w:rsidR="008466D4" w:rsidRPr="00206C10">
              <w:rPr>
                <w:rFonts w:ascii="Times New Roman" w:eastAsia="Times New Roman" w:hAnsi="Times New Roman"/>
                <w:color w:val="000000"/>
                <w:sz w:val="24"/>
                <w:szCs w:val="24"/>
                <w:lang w:eastAsia="lt-LT"/>
              </w:rPr>
              <w:t xml:space="preserve"> </w:t>
            </w:r>
            <w:r w:rsidRPr="00206C10">
              <w:rPr>
                <w:rFonts w:ascii="Times New Roman" w:eastAsia="Times New Roman" w:hAnsi="Times New Roman"/>
                <w:color w:val="000000"/>
                <w:sz w:val="24"/>
                <w:szCs w:val="24"/>
                <w:lang w:eastAsia="lt-LT"/>
              </w:rPr>
              <w:t>(metais)</w:t>
            </w:r>
          </w:p>
        </w:tc>
        <w:tc>
          <w:tcPr>
            <w:tcW w:w="4188" w:type="pct"/>
            <w:gridSpan w:val="6"/>
            <w:tcBorders>
              <w:top w:val="single" w:sz="4" w:space="0" w:color="A6A6A6"/>
              <w:left w:val="nil"/>
              <w:bottom w:val="single" w:sz="4" w:space="0" w:color="A6A6A6"/>
              <w:right w:val="single" w:sz="4" w:space="0" w:color="A6A6A6"/>
            </w:tcBorders>
            <w:vAlign w:val="center"/>
            <w:hideMark/>
          </w:tcPr>
          <w:p w:rsidR="00DF134C" w:rsidRPr="00206C10" w:rsidRDefault="00DF134C">
            <w:pPr>
              <w:spacing w:line="240" w:lineRule="auto"/>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Pareigybės lygis</w:t>
            </w:r>
          </w:p>
        </w:tc>
      </w:tr>
      <w:tr w:rsidR="00DF134C" w:rsidRPr="00206C10" w:rsidTr="00DF134C">
        <w:trPr>
          <w:trHeight w:hRule="exact" w:val="340"/>
        </w:trPr>
        <w:tc>
          <w:tcPr>
            <w:tcW w:w="812" w:type="pct"/>
            <w:vMerge/>
            <w:tcBorders>
              <w:left w:val="single" w:sz="4" w:space="0" w:color="A6A6A6"/>
              <w:right w:val="single" w:sz="4" w:space="0" w:color="A6A6A6"/>
            </w:tcBorders>
            <w:vAlign w:val="center"/>
            <w:hideMark/>
          </w:tcPr>
          <w:p w:rsidR="00DF134C" w:rsidRPr="00206C10" w:rsidRDefault="00DF134C" w:rsidP="00432EF4">
            <w:pPr>
              <w:spacing w:line="240" w:lineRule="auto"/>
              <w:jc w:val="center"/>
              <w:rPr>
                <w:rFonts w:ascii="Times New Roman" w:eastAsia="Times New Roman" w:hAnsi="Times New Roman"/>
                <w:color w:val="000000"/>
                <w:sz w:val="24"/>
                <w:szCs w:val="24"/>
                <w:lang w:eastAsia="lt-LT"/>
              </w:rPr>
            </w:pPr>
          </w:p>
        </w:tc>
        <w:tc>
          <w:tcPr>
            <w:tcW w:w="2057" w:type="pct"/>
            <w:gridSpan w:val="3"/>
            <w:tcBorders>
              <w:top w:val="single" w:sz="4" w:space="0" w:color="A6A6A6"/>
              <w:left w:val="nil"/>
              <w:bottom w:val="single" w:sz="4" w:space="0" w:color="A6A6A6"/>
              <w:right w:val="single" w:sz="4" w:space="0" w:color="A6A6A6"/>
            </w:tcBorders>
            <w:vAlign w:val="center"/>
            <w:hideMark/>
          </w:tcPr>
          <w:p w:rsidR="00DF134C" w:rsidRPr="00206C10" w:rsidRDefault="00DF134C">
            <w:pPr>
              <w:spacing w:line="240" w:lineRule="auto"/>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A</w:t>
            </w:r>
          </w:p>
        </w:tc>
        <w:tc>
          <w:tcPr>
            <w:tcW w:w="2132" w:type="pct"/>
            <w:gridSpan w:val="3"/>
            <w:tcBorders>
              <w:top w:val="single" w:sz="4" w:space="0" w:color="A6A6A6"/>
              <w:left w:val="nil"/>
              <w:bottom w:val="single" w:sz="4" w:space="0" w:color="A6A6A6"/>
              <w:right w:val="single" w:sz="4" w:space="0" w:color="A6A6A6"/>
            </w:tcBorders>
            <w:vAlign w:val="center"/>
            <w:hideMark/>
          </w:tcPr>
          <w:p w:rsidR="00DF134C" w:rsidRPr="00206C10" w:rsidRDefault="00DF134C">
            <w:pPr>
              <w:spacing w:line="240" w:lineRule="auto"/>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B</w:t>
            </w:r>
          </w:p>
        </w:tc>
      </w:tr>
      <w:tr w:rsidR="00DF134C" w:rsidRPr="00206C10" w:rsidTr="00DF134C">
        <w:trPr>
          <w:trHeight w:hRule="exact" w:val="340"/>
        </w:trPr>
        <w:tc>
          <w:tcPr>
            <w:tcW w:w="812" w:type="pct"/>
            <w:vMerge/>
            <w:tcBorders>
              <w:left w:val="single" w:sz="4" w:space="0" w:color="A6A6A6"/>
              <w:bottom w:val="single" w:sz="4" w:space="0" w:color="A6A6A6"/>
              <w:right w:val="single" w:sz="4" w:space="0" w:color="A6A6A6"/>
            </w:tcBorders>
            <w:vAlign w:val="center"/>
            <w:hideMark/>
          </w:tcPr>
          <w:p w:rsidR="00DF134C" w:rsidRPr="00206C10" w:rsidRDefault="00DF134C">
            <w:pPr>
              <w:spacing w:line="240" w:lineRule="auto"/>
              <w:jc w:val="center"/>
              <w:rPr>
                <w:rFonts w:ascii="Times New Roman" w:eastAsia="Times New Roman" w:hAnsi="Times New Roman"/>
                <w:color w:val="000000"/>
                <w:sz w:val="24"/>
                <w:szCs w:val="24"/>
                <w:lang w:eastAsia="lt-LT"/>
              </w:rPr>
            </w:pPr>
          </w:p>
        </w:tc>
        <w:tc>
          <w:tcPr>
            <w:tcW w:w="2057" w:type="pct"/>
            <w:gridSpan w:val="3"/>
            <w:tcBorders>
              <w:top w:val="single" w:sz="4" w:space="0" w:color="A6A6A6"/>
              <w:left w:val="nil"/>
              <w:bottom w:val="single" w:sz="4" w:space="0" w:color="A6A6A6"/>
              <w:right w:val="single" w:sz="4" w:space="0" w:color="A6A6A6"/>
            </w:tcBorders>
            <w:vAlign w:val="center"/>
            <w:hideMark/>
          </w:tcPr>
          <w:p w:rsidR="00DF134C" w:rsidRPr="00206C10" w:rsidRDefault="00DF134C">
            <w:pPr>
              <w:spacing w:line="240" w:lineRule="auto"/>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profesinio darbo patirtis (metais)</w:t>
            </w:r>
          </w:p>
        </w:tc>
        <w:tc>
          <w:tcPr>
            <w:tcW w:w="2132" w:type="pct"/>
            <w:gridSpan w:val="3"/>
            <w:tcBorders>
              <w:top w:val="single" w:sz="4" w:space="0" w:color="A6A6A6"/>
              <w:left w:val="nil"/>
              <w:bottom w:val="single" w:sz="4" w:space="0" w:color="A6A6A6"/>
              <w:right w:val="single" w:sz="4" w:space="0" w:color="A6A6A6"/>
            </w:tcBorders>
            <w:vAlign w:val="center"/>
            <w:hideMark/>
          </w:tcPr>
          <w:p w:rsidR="00DF134C" w:rsidRPr="00206C10" w:rsidRDefault="00DF134C">
            <w:pPr>
              <w:spacing w:line="240" w:lineRule="auto"/>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profesinio darbo patirtis (metais)</w:t>
            </w:r>
          </w:p>
        </w:tc>
      </w:tr>
      <w:tr w:rsidR="00977B16" w:rsidRPr="00206C10" w:rsidTr="00DF134C">
        <w:trPr>
          <w:trHeight w:hRule="exact" w:val="884"/>
        </w:trPr>
        <w:tc>
          <w:tcPr>
            <w:tcW w:w="812" w:type="pct"/>
            <w:tcBorders>
              <w:top w:val="nil"/>
              <w:left w:val="single" w:sz="4" w:space="0" w:color="A6A6A6"/>
              <w:bottom w:val="single" w:sz="4" w:space="0" w:color="A6A6A6"/>
              <w:right w:val="single" w:sz="4" w:space="0" w:color="A6A6A6"/>
            </w:tcBorders>
            <w:vAlign w:val="center"/>
            <w:hideMark/>
          </w:tcPr>
          <w:p w:rsidR="00977B16" w:rsidRPr="00206C10" w:rsidRDefault="00977B16">
            <w:pPr>
              <w:spacing w:line="240" w:lineRule="auto"/>
              <w:rPr>
                <w:rFonts w:ascii="Calibri" w:eastAsia="Times New Roman" w:hAnsi="Calibri"/>
                <w:color w:val="000000"/>
                <w:lang w:eastAsia="lt-LT"/>
              </w:rPr>
            </w:pPr>
            <w:r w:rsidRPr="00206C10">
              <w:rPr>
                <w:rFonts w:ascii="Calibri" w:eastAsia="Times New Roman" w:hAnsi="Calibri"/>
                <w:color w:val="000000"/>
                <w:lang w:eastAsia="lt-LT"/>
              </w:rPr>
              <w:t> </w:t>
            </w:r>
          </w:p>
        </w:tc>
        <w:tc>
          <w:tcPr>
            <w:tcW w:w="730" w:type="pct"/>
            <w:tcBorders>
              <w:top w:val="nil"/>
              <w:left w:val="nil"/>
              <w:bottom w:val="single" w:sz="4" w:space="0" w:color="A6A6A6"/>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iki 5</w:t>
            </w:r>
          </w:p>
        </w:tc>
        <w:tc>
          <w:tcPr>
            <w:tcW w:w="663" w:type="pct"/>
            <w:tcBorders>
              <w:top w:val="nil"/>
              <w:left w:val="nil"/>
              <w:bottom w:val="single" w:sz="4" w:space="0" w:color="A6A6A6"/>
              <w:right w:val="single" w:sz="4" w:space="0" w:color="A6A6A6"/>
            </w:tcBorders>
            <w:vAlign w:val="center"/>
            <w:hideMark/>
          </w:tcPr>
          <w:p w:rsidR="00977B16" w:rsidRPr="00206C10" w:rsidRDefault="00977B16" w:rsidP="00DE0666">
            <w:pPr>
              <w:spacing w:line="240" w:lineRule="auto"/>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5</w:t>
            </w:r>
            <w:r w:rsidR="00DE0666" w:rsidRPr="00206C10">
              <w:rPr>
                <w:rFonts w:ascii="Times New Roman" w:eastAsia="Times New Roman" w:hAnsi="Times New Roman"/>
                <w:color w:val="000000"/>
                <w:sz w:val="24"/>
                <w:szCs w:val="24"/>
                <w:lang w:eastAsia="lt-LT"/>
              </w:rPr>
              <w:t>–</w:t>
            </w:r>
            <w:r w:rsidRPr="00206C10">
              <w:rPr>
                <w:rFonts w:ascii="Times New Roman" w:eastAsia="Times New Roman" w:hAnsi="Times New Roman"/>
                <w:color w:val="000000"/>
                <w:sz w:val="24"/>
                <w:szCs w:val="24"/>
                <w:lang w:eastAsia="lt-LT"/>
              </w:rPr>
              <w:t>10</w:t>
            </w:r>
          </w:p>
        </w:tc>
        <w:tc>
          <w:tcPr>
            <w:tcW w:w="663" w:type="pct"/>
            <w:tcBorders>
              <w:top w:val="nil"/>
              <w:left w:val="nil"/>
              <w:bottom w:val="single" w:sz="4" w:space="0" w:color="A6A6A6"/>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daugiau kaip 10</w:t>
            </w:r>
          </w:p>
        </w:tc>
        <w:tc>
          <w:tcPr>
            <w:tcW w:w="663" w:type="pct"/>
            <w:tcBorders>
              <w:top w:val="nil"/>
              <w:left w:val="nil"/>
              <w:bottom w:val="single" w:sz="4" w:space="0" w:color="A6A6A6"/>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iki 5</w:t>
            </w:r>
          </w:p>
        </w:tc>
        <w:tc>
          <w:tcPr>
            <w:tcW w:w="736" w:type="pct"/>
            <w:tcBorders>
              <w:top w:val="nil"/>
              <w:left w:val="nil"/>
              <w:bottom w:val="single" w:sz="4" w:space="0" w:color="A6A6A6"/>
              <w:right w:val="single" w:sz="4" w:space="0" w:color="A6A6A6"/>
            </w:tcBorders>
            <w:vAlign w:val="center"/>
            <w:hideMark/>
          </w:tcPr>
          <w:p w:rsidR="00977B16" w:rsidRPr="00206C10" w:rsidRDefault="00867524" w:rsidP="00895B23">
            <w:pPr>
              <w:spacing w:line="240" w:lineRule="auto"/>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5</w:t>
            </w:r>
            <w:r w:rsidR="00DE0666" w:rsidRPr="00206C10">
              <w:rPr>
                <w:rFonts w:ascii="Times New Roman" w:eastAsia="Times New Roman" w:hAnsi="Times New Roman"/>
                <w:color w:val="000000"/>
                <w:sz w:val="24"/>
                <w:szCs w:val="24"/>
                <w:lang w:eastAsia="lt-LT"/>
              </w:rPr>
              <w:t>–</w:t>
            </w:r>
            <w:r w:rsidR="00977B16" w:rsidRPr="00206C10">
              <w:rPr>
                <w:rFonts w:ascii="Times New Roman" w:eastAsia="Times New Roman" w:hAnsi="Times New Roman"/>
                <w:color w:val="000000"/>
                <w:sz w:val="24"/>
                <w:szCs w:val="24"/>
                <w:lang w:eastAsia="lt-LT"/>
              </w:rPr>
              <w:t>10</w:t>
            </w:r>
          </w:p>
        </w:tc>
        <w:tc>
          <w:tcPr>
            <w:tcW w:w="733" w:type="pct"/>
            <w:tcBorders>
              <w:top w:val="nil"/>
              <w:left w:val="nil"/>
              <w:bottom w:val="single" w:sz="4" w:space="0" w:color="A6A6A6"/>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daugiau kaip 10</w:t>
            </w:r>
          </w:p>
        </w:tc>
      </w:tr>
      <w:tr w:rsidR="00977B16" w:rsidRPr="00206C10" w:rsidTr="00DF134C">
        <w:trPr>
          <w:trHeight w:hRule="exact" w:val="340"/>
        </w:trPr>
        <w:tc>
          <w:tcPr>
            <w:tcW w:w="812" w:type="pct"/>
            <w:vMerge w:val="restart"/>
            <w:tcBorders>
              <w:top w:val="nil"/>
              <w:left w:val="single" w:sz="4" w:space="0" w:color="A6A6A6"/>
              <w:bottom w:val="single" w:sz="4" w:space="0" w:color="A6A6A6"/>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iki 5</w:t>
            </w:r>
          </w:p>
        </w:tc>
        <w:tc>
          <w:tcPr>
            <w:tcW w:w="730"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c>
          <w:tcPr>
            <w:tcW w:w="663"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c>
          <w:tcPr>
            <w:tcW w:w="663"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c>
          <w:tcPr>
            <w:tcW w:w="663"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c>
          <w:tcPr>
            <w:tcW w:w="736"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c>
          <w:tcPr>
            <w:tcW w:w="733"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r>
      <w:tr w:rsidR="00977B16" w:rsidRPr="00206C10" w:rsidTr="00DF134C">
        <w:trPr>
          <w:trHeight w:hRule="exact" w:val="340"/>
        </w:trPr>
        <w:tc>
          <w:tcPr>
            <w:tcW w:w="0" w:type="auto"/>
            <w:vMerge/>
            <w:tcBorders>
              <w:top w:val="nil"/>
              <w:left w:val="single" w:sz="4" w:space="0" w:color="A6A6A6"/>
              <w:bottom w:val="single" w:sz="4" w:space="0" w:color="A6A6A6"/>
              <w:right w:val="single" w:sz="4" w:space="0" w:color="A6A6A6"/>
            </w:tcBorders>
            <w:vAlign w:val="center"/>
            <w:hideMark/>
          </w:tcPr>
          <w:p w:rsidR="00977B16" w:rsidRPr="00206C10" w:rsidRDefault="00977B16">
            <w:pPr>
              <w:spacing w:after="0" w:line="240" w:lineRule="auto"/>
              <w:rPr>
                <w:rFonts w:ascii="Times New Roman" w:eastAsia="Times New Roman" w:hAnsi="Times New Roman"/>
                <w:color w:val="000000"/>
                <w:sz w:val="24"/>
                <w:szCs w:val="24"/>
                <w:lang w:eastAsia="lt-LT"/>
              </w:rPr>
            </w:pPr>
          </w:p>
        </w:tc>
        <w:tc>
          <w:tcPr>
            <w:tcW w:w="730"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5,04–10,45</w:t>
            </w:r>
          </w:p>
        </w:tc>
        <w:tc>
          <w:tcPr>
            <w:tcW w:w="663"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5,18–10,67</w:t>
            </w:r>
          </w:p>
        </w:tc>
        <w:tc>
          <w:tcPr>
            <w:tcW w:w="663" w:type="pct"/>
            <w:tcBorders>
              <w:top w:val="nil"/>
              <w:left w:val="nil"/>
              <w:bottom w:val="nil"/>
              <w:right w:val="single" w:sz="4" w:space="0" w:color="A6A6A6"/>
            </w:tcBorders>
            <w:vAlign w:val="center"/>
            <w:hideMark/>
          </w:tcPr>
          <w:p w:rsidR="00977B16" w:rsidRPr="00206C10" w:rsidRDefault="00235CEC">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5,32–11,75</w:t>
            </w:r>
          </w:p>
        </w:tc>
        <w:tc>
          <w:tcPr>
            <w:tcW w:w="663"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4,76–9,77</w:t>
            </w:r>
          </w:p>
        </w:tc>
        <w:tc>
          <w:tcPr>
            <w:tcW w:w="736"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4,97–9,96</w:t>
            </w:r>
          </w:p>
        </w:tc>
        <w:tc>
          <w:tcPr>
            <w:tcW w:w="733"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5,11–10,15</w:t>
            </w:r>
          </w:p>
        </w:tc>
      </w:tr>
      <w:tr w:rsidR="00977B16" w:rsidRPr="00206C10" w:rsidTr="00DF134C">
        <w:trPr>
          <w:trHeight w:hRule="exact" w:val="340"/>
        </w:trPr>
        <w:tc>
          <w:tcPr>
            <w:tcW w:w="812" w:type="pct"/>
            <w:vMerge w:val="restart"/>
            <w:tcBorders>
              <w:top w:val="nil"/>
              <w:left w:val="single" w:sz="4" w:space="0" w:color="A6A6A6"/>
              <w:bottom w:val="single" w:sz="4" w:space="0" w:color="A6A6A6"/>
              <w:right w:val="single" w:sz="4" w:space="0" w:color="A6A6A6"/>
            </w:tcBorders>
            <w:vAlign w:val="center"/>
            <w:hideMark/>
          </w:tcPr>
          <w:p w:rsidR="00977B16" w:rsidRPr="00206C10" w:rsidRDefault="00977B16" w:rsidP="00DE0666">
            <w:pPr>
              <w:spacing w:line="240" w:lineRule="auto"/>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5</w:t>
            </w:r>
            <w:r w:rsidR="00DE0666" w:rsidRPr="00206C10">
              <w:rPr>
                <w:rFonts w:ascii="Times New Roman" w:eastAsia="Times New Roman" w:hAnsi="Times New Roman"/>
                <w:color w:val="000000"/>
                <w:sz w:val="24"/>
                <w:szCs w:val="24"/>
                <w:lang w:eastAsia="lt-LT"/>
              </w:rPr>
              <w:t>–</w:t>
            </w:r>
            <w:r w:rsidRPr="00206C10">
              <w:rPr>
                <w:rFonts w:ascii="Times New Roman" w:eastAsia="Times New Roman" w:hAnsi="Times New Roman"/>
                <w:color w:val="000000"/>
                <w:sz w:val="24"/>
                <w:szCs w:val="24"/>
                <w:lang w:eastAsia="lt-LT"/>
              </w:rPr>
              <w:t>10</w:t>
            </w:r>
          </w:p>
        </w:tc>
        <w:tc>
          <w:tcPr>
            <w:tcW w:w="730" w:type="pct"/>
            <w:tcBorders>
              <w:top w:val="single" w:sz="4" w:space="0" w:color="A6A6A6"/>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c>
          <w:tcPr>
            <w:tcW w:w="663" w:type="pct"/>
            <w:tcBorders>
              <w:top w:val="single" w:sz="4" w:space="0" w:color="A6A6A6"/>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c>
          <w:tcPr>
            <w:tcW w:w="663" w:type="pct"/>
            <w:tcBorders>
              <w:top w:val="single" w:sz="4" w:space="0" w:color="A6A6A6"/>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c>
          <w:tcPr>
            <w:tcW w:w="663" w:type="pct"/>
            <w:tcBorders>
              <w:top w:val="single" w:sz="4" w:space="0" w:color="A6A6A6"/>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c>
          <w:tcPr>
            <w:tcW w:w="736" w:type="pct"/>
            <w:tcBorders>
              <w:top w:val="single" w:sz="4" w:space="0" w:color="A6A6A6"/>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c>
          <w:tcPr>
            <w:tcW w:w="733" w:type="pct"/>
            <w:tcBorders>
              <w:top w:val="single" w:sz="4" w:space="0" w:color="A6A6A6"/>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r>
      <w:tr w:rsidR="00977B16" w:rsidRPr="00206C10" w:rsidTr="00DF134C">
        <w:trPr>
          <w:trHeight w:hRule="exact" w:val="340"/>
        </w:trPr>
        <w:tc>
          <w:tcPr>
            <w:tcW w:w="0" w:type="auto"/>
            <w:vMerge/>
            <w:tcBorders>
              <w:top w:val="nil"/>
              <w:left w:val="single" w:sz="4" w:space="0" w:color="A6A6A6"/>
              <w:bottom w:val="single" w:sz="4" w:space="0" w:color="A6A6A6"/>
              <w:right w:val="single" w:sz="4" w:space="0" w:color="A6A6A6"/>
            </w:tcBorders>
            <w:vAlign w:val="center"/>
            <w:hideMark/>
          </w:tcPr>
          <w:p w:rsidR="00977B16" w:rsidRPr="00206C10" w:rsidRDefault="00977B16">
            <w:pPr>
              <w:spacing w:after="0" w:line="240" w:lineRule="auto"/>
              <w:rPr>
                <w:rFonts w:ascii="Times New Roman" w:eastAsia="Times New Roman" w:hAnsi="Times New Roman"/>
                <w:color w:val="000000"/>
                <w:sz w:val="24"/>
                <w:szCs w:val="24"/>
                <w:lang w:eastAsia="lt-LT"/>
              </w:rPr>
            </w:pPr>
          </w:p>
        </w:tc>
        <w:tc>
          <w:tcPr>
            <w:tcW w:w="730"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5,18–10,51</w:t>
            </w:r>
          </w:p>
        </w:tc>
        <w:tc>
          <w:tcPr>
            <w:tcW w:w="663"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5,32–10,89</w:t>
            </w:r>
          </w:p>
        </w:tc>
        <w:tc>
          <w:tcPr>
            <w:tcW w:w="663" w:type="pct"/>
            <w:tcBorders>
              <w:top w:val="nil"/>
              <w:left w:val="nil"/>
              <w:bottom w:val="nil"/>
              <w:right w:val="single" w:sz="4" w:space="0" w:color="A6A6A6"/>
            </w:tcBorders>
            <w:vAlign w:val="center"/>
            <w:hideMark/>
          </w:tcPr>
          <w:p w:rsidR="00977B16" w:rsidRPr="00206C10" w:rsidRDefault="00235CEC">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5,46–11,8</w:t>
            </w:r>
          </w:p>
        </w:tc>
        <w:tc>
          <w:tcPr>
            <w:tcW w:w="663"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4,97–9,96</w:t>
            </w:r>
          </w:p>
        </w:tc>
        <w:tc>
          <w:tcPr>
            <w:tcW w:w="736"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5,11–10,15</w:t>
            </w:r>
          </w:p>
        </w:tc>
        <w:tc>
          <w:tcPr>
            <w:tcW w:w="733" w:type="pct"/>
            <w:tcBorders>
              <w:top w:val="nil"/>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5,24–10,35</w:t>
            </w:r>
          </w:p>
        </w:tc>
      </w:tr>
      <w:tr w:rsidR="00977B16" w:rsidRPr="00206C10" w:rsidTr="00DF134C">
        <w:trPr>
          <w:trHeight w:hRule="exact" w:val="340"/>
        </w:trPr>
        <w:tc>
          <w:tcPr>
            <w:tcW w:w="812" w:type="pct"/>
            <w:vMerge w:val="restart"/>
            <w:tcBorders>
              <w:top w:val="nil"/>
              <w:left w:val="single" w:sz="4" w:space="0" w:color="A6A6A6"/>
              <w:bottom w:val="single" w:sz="4" w:space="0" w:color="A6A6A6"/>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daugiau kaip 10</w:t>
            </w:r>
          </w:p>
        </w:tc>
        <w:tc>
          <w:tcPr>
            <w:tcW w:w="730" w:type="pct"/>
            <w:tcBorders>
              <w:top w:val="single" w:sz="4" w:space="0" w:color="A6A6A6"/>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c>
          <w:tcPr>
            <w:tcW w:w="663" w:type="pct"/>
            <w:tcBorders>
              <w:top w:val="single" w:sz="4" w:space="0" w:color="A6A6A6"/>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c>
          <w:tcPr>
            <w:tcW w:w="663" w:type="pct"/>
            <w:tcBorders>
              <w:top w:val="single" w:sz="4" w:space="0" w:color="A6A6A6"/>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c>
          <w:tcPr>
            <w:tcW w:w="663" w:type="pct"/>
            <w:tcBorders>
              <w:top w:val="single" w:sz="4" w:space="0" w:color="A6A6A6"/>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c>
          <w:tcPr>
            <w:tcW w:w="736" w:type="pct"/>
            <w:tcBorders>
              <w:top w:val="single" w:sz="4" w:space="0" w:color="A6A6A6"/>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c>
          <w:tcPr>
            <w:tcW w:w="733" w:type="pct"/>
            <w:tcBorders>
              <w:top w:val="single" w:sz="4" w:space="0" w:color="A6A6A6"/>
              <w:left w:val="nil"/>
              <w:bottom w:val="nil"/>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color w:val="000000"/>
                <w:sz w:val="24"/>
                <w:szCs w:val="24"/>
                <w:lang w:eastAsia="lt-LT"/>
              </w:rPr>
            </w:pPr>
          </w:p>
        </w:tc>
      </w:tr>
      <w:tr w:rsidR="00977B16" w:rsidRPr="00206C10" w:rsidTr="00DF134C">
        <w:trPr>
          <w:trHeight w:hRule="exact" w:val="340"/>
        </w:trPr>
        <w:tc>
          <w:tcPr>
            <w:tcW w:w="0" w:type="auto"/>
            <w:vMerge/>
            <w:tcBorders>
              <w:top w:val="nil"/>
              <w:left w:val="single" w:sz="4" w:space="0" w:color="A6A6A6"/>
              <w:bottom w:val="single" w:sz="4" w:space="0" w:color="A6A6A6"/>
              <w:right w:val="single" w:sz="4" w:space="0" w:color="A6A6A6"/>
            </w:tcBorders>
            <w:vAlign w:val="center"/>
            <w:hideMark/>
          </w:tcPr>
          <w:p w:rsidR="00977B16" w:rsidRPr="00206C10" w:rsidRDefault="00977B16">
            <w:pPr>
              <w:spacing w:after="0" w:line="240" w:lineRule="auto"/>
              <w:rPr>
                <w:rFonts w:ascii="Times New Roman" w:eastAsia="Times New Roman" w:hAnsi="Times New Roman"/>
                <w:color w:val="000000"/>
                <w:sz w:val="24"/>
                <w:szCs w:val="24"/>
                <w:lang w:eastAsia="lt-LT"/>
              </w:rPr>
            </w:pPr>
          </w:p>
        </w:tc>
        <w:tc>
          <w:tcPr>
            <w:tcW w:w="730" w:type="pct"/>
            <w:tcBorders>
              <w:top w:val="nil"/>
              <w:left w:val="nil"/>
              <w:bottom w:val="single" w:sz="4" w:space="0" w:color="A6A6A6"/>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5,32–10,56</w:t>
            </w:r>
          </w:p>
        </w:tc>
        <w:tc>
          <w:tcPr>
            <w:tcW w:w="663" w:type="pct"/>
            <w:tcBorders>
              <w:top w:val="nil"/>
              <w:left w:val="nil"/>
              <w:bottom w:val="single" w:sz="4" w:space="0" w:color="A6A6A6"/>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5,46–11,11</w:t>
            </w:r>
          </w:p>
        </w:tc>
        <w:tc>
          <w:tcPr>
            <w:tcW w:w="663" w:type="pct"/>
            <w:tcBorders>
              <w:top w:val="nil"/>
              <w:left w:val="nil"/>
              <w:bottom w:val="single" w:sz="4" w:space="0" w:color="A6A6A6"/>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5,6–12,1</w:t>
            </w:r>
          </w:p>
        </w:tc>
        <w:tc>
          <w:tcPr>
            <w:tcW w:w="663" w:type="pct"/>
            <w:tcBorders>
              <w:top w:val="nil"/>
              <w:left w:val="nil"/>
              <w:bottom w:val="single" w:sz="4" w:space="0" w:color="A6A6A6"/>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5,11–10,15</w:t>
            </w:r>
          </w:p>
        </w:tc>
        <w:tc>
          <w:tcPr>
            <w:tcW w:w="736" w:type="pct"/>
            <w:tcBorders>
              <w:top w:val="nil"/>
              <w:left w:val="nil"/>
              <w:bottom w:val="single" w:sz="4" w:space="0" w:color="A6A6A6"/>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5,24–10,35</w:t>
            </w:r>
          </w:p>
        </w:tc>
        <w:tc>
          <w:tcPr>
            <w:tcW w:w="733" w:type="pct"/>
            <w:tcBorders>
              <w:top w:val="nil"/>
              <w:left w:val="nil"/>
              <w:bottom w:val="single" w:sz="4" w:space="0" w:color="A6A6A6"/>
              <w:right w:val="single" w:sz="4" w:space="0" w:color="A6A6A6"/>
            </w:tcBorders>
            <w:vAlign w:val="center"/>
            <w:hideMark/>
          </w:tcPr>
          <w:p w:rsidR="00977B16" w:rsidRPr="00206C10" w:rsidRDefault="00977B16">
            <w:pPr>
              <w:spacing w:line="240" w:lineRule="auto"/>
              <w:jc w:val="center"/>
              <w:rPr>
                <w:rFonts w:ascii="Times New Roman" w:eastAsia="Times New Roman" w:hAnsi="Times New Roman"/>
                <w:bCs/>
                <w:color w:val="000000"/>
                <w:sz w:val="24"/>
                <w:szCs w:val="24"/>
                <w:lang w:eastAsia="lt-LT"/>
              </w:rPr>
            </w:pPr>
            <w:r w:rsidRPr="00206C10">
              <w:rPr>
                <w:rFonts w:ascii="Times New Roman" w:eastAsia="Times New Roman" w:hAnsi="Times New Roman"/>
                <w:bCs/>
                <w:color w:val="000000"/>
                <w:sz w:val="24"/>
                <w:szCs w:val="24"/>
                <w:lang w:eastAsia="lt-LT"/>
              </w:rPr>
              <w:t>5,38–10,55</w:t>
            </w:r>
          </w:p>
        </w:tc>
      </w:tr>
    </w:tbl>
    <w:p w:rsidR="00977B16" w:rsidRPr="00206C10" w:rsidRDefault="00977B16" w:rsidP="00977B16">
      <w:pPr>
        <w:rPr>
          <w:rFonts w:ascii="Times New Roman" w:hAnsi="Times New Roman"/>
          <w:b/>
          <w:sz w:val="24"/>
        </w:rPr>
      </w:pPr>
    </w:p>
    <w:p w:rsidR="002810A7" w:rsidRPr="00206C10" w:rsidRDefault="002810A7" w:rsidP="006446B9">
      <w:pPr>
        <w:spacing w:after="0" w:line="240" w:lineRule="auto"/>
        <w:ind w:firstLine="4820"/>
        <w:jc w:val="both"/>
        <w:rPr>
          <w:rFonts w:ascii="Times New Roman" w:eastAsia="Times New Roman" w:hAnsi="Times New Roman"/>
          <w:b/>
          <w:sz w:val="24"/>
          <w:szCs w:val="24"/>
          <w:lang w:eastAsia="lt-LT"/>
        </w:rPr>
      </w:pPr>
      <w:r w:rsidRPr="00206C10">
        <w:rPr>
          <w:rFonts w:ascii="Times New Roman" w:eastAsia="Times New Roman" w:hAnsi="Times New Roman"/>
          <w:b/>
          <w:sz w:val="24"/>
          <w:szCs w:val="24"/>
          <w:lang w:eastAsia="lt-LT"/>
        </w:rPr>
        <w:t>II SKYRIUS</w:t>
      </w:r>
    </w:p>
    <w:p w:rsidR="00977B16" w:rsidRPr="00206C10" w:rsidRDefault="00977B16" w:rsidP="00D77738">
      <w:pPr>
        <w:spacing w:after="0" w:line="240" w:lineRule="auto"/>
        <w:jc w:val="center"/>
        <w:rPr>
          <w:rFonts w:ascii="Times New Roman" w:hAnsi="Times New Roman"/>
          <w:b/>
          <w:bCs/>
          <w:sz w:val="24"/>
        </w:rPr>
      </w:pPr>
      <w:r w:rsidRPr="00206C10">
        <w:rPr>
          <w:rFonts w:ascii="Times New Roman" w:hAnsi="Times New Roman"/>
          <w:b/>
          <w:bCs/>
          <w:sz w:val="24"/>
        </w:rPr>
        <w:t>VALSTYBĖS IR SAVIVALDYBIŲ ĮSTAIGŲ ADMINISTRACIJOS IR STRUKTŪRINIŲ PADALINIŲ VADOVŲ PAVADUOTOJŲ PAREIGINĖS ALGOS PASTOVIOSIOS DALIES KOEFICIENTAI</w:t>
      </w:r>
    </w:p>
    <w:p w:rsidR="00D77738" w:rsidRPr="00206C10" w:rsidRDefault="00D77738" w:rsidP="00D77738">
      <w:pPr>
        <w:spacing w:after="0" w:line="240" w:lineRule="auto"/>
        <w:jc w:val="center"/>
        <w:rPr>
          <w:rFonts w:ascii="Times New Roman" w:hAnsi="Times New Roman"/>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441"/>
        <w:gridCol w:w="1596"/>
        <w:gridCol w:w="1218"/>
        <w:gridCol w:w="1249"/>
        <w:gridCol w:w="1307"/>
        <w:gridCol w:w="1443"/>
      </w:tblGrid>
      <w:tr w:rsidR="00DF134C" w:rsidRPr="00206C10" w:rsidTr="00EA73DB">
        <w:trPr>
          <w:trHeight w:hRule="exact" w:val="340"/>
        </w:trPr>
        <w:tc>
          <w:tcPr>
            <w:tcW w:w="812" w:type="pct"/>
            <w:vMerge w:val="restart"/>
            <w:vAlign w:val="center"/>
            <w:hideMark/>
          </w:tcPr>
          <w:p w:rsidR="00DF134C" w:rsidRPr="00206C10" w:rsidRDefault="00DF134C" w:rsidP="008466D4">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Vadovaujamo darbo patirtis</w:t>
            </w:r>
            <w:r w:rsidR="008466D4" w:rsidRPr="00206C10">
              <w:rPr>
                <w:rFonts w:ascii="Times New Roman" w:eastAsia="Times New Roman" w:hAnsi="Times New Roman"/>
                <w:color w:val="000000"/>
                <w:sz w:val="24"/>
                <w:szCs w:val="24"/>
                <w:lang w:eastAsia="lt-LT"/>
              </w:rPr>
              <w:t xml:space="preserve"> </w:t>
            </w:r>
            <w:r w:rsidRPr="00206C10">
              <w:rPr>
                <w:rFonts w:ascii="Times New Roman" w:eastAsia="Times New Roman" w:hAnsi="Times New Roman"/>
                <w:color w:val="000000"/>
                <w:sz w:val="24"/>
                <w:szCs w:val="24"/>
                <w:lang w:eastAsia="lt-LT"/>
              </w:rPr>
              <w:t>(metais)</w:t>
            </w:r>
          </w:p>
        </w:tc>
        <w:tc>
          <w:tcPr>
            <w:tcW w:w="4188" w:type="pct"/>
            <w:gridSpan w:val="6"/>
            <w:vAlign w:val="center"/>
            <w:hideMark/>
          </w:tcPr>
          <w:p w:rsidR="00DF134C" w:rsidRPr="00206C10" w:rsidRDefault="00DF134C">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Pareigybės lygis</w:t>
            </w:r>
          </w:p>
        </w:tc>
      </w:tr>
      <w:tr w:rsidR="00DF134C" w:rsidRPr="00206C10" w:rsidTr="00EA73DB">
        <w:trPr>
          <w:trHeight w:hRule="exact" w:val="340"/>
        </w:trPr>
        <w:tc>
          <w:tcPr>
            <w:tcW w:w="812" w:type="pct"/>
            <w:vMerge/>
            <w:vAlign w:val="center"/>
            <w:hideMark/>
          </w:tcPr>
          <w:p w:rsidR="00DF134C" w:rsidRPr="00206C10" w:rsidRDefault="00DF134C" w:rsidP="00432EF4">
            <w:pPr>
              <w:jc w:val="center"/>
              <w:rPr>
                <w:rFonts w:ascii="Times New Roman" w:eastAsia="Times New Roman" w:hAnsi="Times New Roman"/>
                <w:color w:val="000000"/>
                <w:sz w:val="24"/>
                <w:szCs w:val="24"/>
                <w:lang w:eastAsia="lt-LT"/>
              </w:rPr>
            </w:pPr>
          </w:p>
        </w:tc>
        <w:tc>
          <w:tcPr>
            <w:tcW w:w="2159" w:type="pct"/>
            <w:gridSpan w:val="3"/>
            <w:vAlign w:val="center"/>
            <w:hideMark/>
          </w:tcPr>
          <w:p w:rsidR="00DF134C" w:rsidRPr="00206C10" w:rsidRDefault="00DF134C">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A</w:t>
            </w:r>
          </w:p>
        </w:tc>
        <w:tc>
          <w:tcPr>
            <w:tcW w:w="2029" w:type="pct"/>
            <w:gridSpan w:val="3"/>
            <w:vAlign w:val="center"/>
            <w:hideMark/>
          </w:tcPr>
          <w:p w:rsidR="00DF134C" w:rsidRPr="00206C10" w:rsidRDefault="00DF134C">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B</w:t>
            </w:r>
          </w:p>
        </w:tc>
      </w:tr>
      <w:tr w:rsidR="00DF134C" w:rsidRPr="00206C10" w:rsidTr="00EA73DB">
        <w:trPr>
          <w:trHeight w:hRule="exact" w:val="340"/>
        </w:trPr>
        <w:tc>
          <w:tcPr>
            <w:tcW w:w="812" w:type="pct"/>
            <w:vMerge/>
            <w:vAlign w:val="center"/>
            <w:hideMark/>
          </w:tcPr>
          <w:p w:rsidR="00DF134C" w:rsidRPr="00206C10" w:rsidRDefault="00DF134C">
            <w:pPr>
              <w:jc w:val="center"/>
              <w:rPr>
                <w:rFonts w:ascii="Times New Roman" w:eastAsia="Times New Roman" w:hAnsi="Times New Roman"/>
                <w:color w:val="000000"/>
                <w:sz w:val="24"/>
                <w:szCs w:val="24"/>
                <w:lang w:eastAsia="lt-LT"/>
              </w:rPr>
            </w:pPr>
          </w:p>
        </w:tc>
        <w:tc>
          <w:tcPr>
            <w:tcW w:w="2159" w:type="pct"/>
            <w:gridSpan w:val="3"/>
            <w:vAlign w:val="center"/>
            <w:hideMark/>
          </w:tcPr>
          <w:p w:rsidR="00DF134C" w:rsidRPr="00206C10" w:rsidRDefault="00DF134C">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profesinio darbo patirtis (metais)</w:t>
            </w:r>
          </w:p>
        </w:tc>
        <w:tc>
          <w:tcPr>
            <w:tcW w:w="2029" w:type="pct"/>
            <w:gridSpan w:val="3"/>
            <w:vAlign w:val="center"/>
            <w:hideMark/>
          </w:tcPr>
          <w:p w:rsidR="00DF134C" w:rsidRPr="00206C10" w:rsidRDefault="00DF134C">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profesinio darbo patirtis (metais)</w:t>
            </w:r>
          </w:p>
        </w:tc>
      </w:tr>
      <w:tr w:rsidR="00977B16" w:rsidRPr="00206C10" w:rsidTr="006446B9">
        <w:trPr>
          <w:trHeight w:hRule="exact" w:val="925"/>
        </w:trPr>
        <w:tc>
          <w:tcPr>
            <w:tcW w:w="812" w:type="pct"/>
            <w:vAlign w:val="center"/>
            <w:hideMark/>
          </w:tcPr>
          <w:p w:rsidR="00977B16" w:rsidRPr="00206C10" w:rsidRDefault="00977B16">
            <w:pPr>
              <w:rPr>
                <w:rFonts w:ascii="Calibri" w:eastAsia="Times New Roman" w:hAnsi="Calibri"/>
                <w:color w:val="000000"/>
                <w:lang w:eastAsia="lt-LT"/>
              </w:rPr>
            </w:pPr>
            <w:r w:rsidRPr="00206C10">
              <w:rPr>
                <w:rFonts w:ascii="Calibri" w:eastAsia="Times New Roman" w:hAnsi="Calibri"/>
                <w:color w:val="000000"/>
                <w:lang w:eastAsia="lt-LT"/>
              </w:rPr>
              <w:t> </w:t>
            </w:r>
          </w:p>
        </w:tc>
        <w:tc>
          <w:tcPr>
            <w:tcW w:w="731" w:type="pct"/>
            <w:vAlign w:val="center"/>
            <w:hideMark/>
          </w:tcPr>
          <w:p w:rsidR="00977B16" w:rsidRPr="00206C10" w:rsidRDefault="00977B1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iki 5</w:t>
            </w:r>
          </w:p>
        </w:tc>
        <w:tc>
          <w:tcPr>
            <w:tcW w:w="810" w:type="pct"/>
            <w:vAlign w:val="center"/>
            <w:hideMark/>
          </w:tcPr>
          <w:p w:rsidR="00977B16" w:rsidRPr="00206C10" w:rsidRDefault="00977B16" w:rsidP="007B4DF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5</w:t>
            </w:r>
            <w:r w:rsidR="007B4DF6" w:rsidRPr="00206C10">
              <w:rPr>
                <w:rFonts w:ascii="Times New Roman" w:eastAsia="Times New Roman" w:hAnsi="Times New Roman"/>
                <w:color w:val="000000"/>
                <w:sz w:val="24"/>
                <w:szCs w:val="24"/>
                <w:lang w:eastAsia="lt-LT"/>
              </w:rPr>
              <w:t>–</w:t>
            </w:r>
            <w:r w:rsidRPr="00206C10">
              <w:rPr>
                <w:rFonts w:ascii="Times New Roman" w:eastAsia="Times New Roman" w:hAnsi="Times New Roman"/>
                <w:color w:val="000000"/>
                <w:sz w:val="24"/>
                <w:szCs w:val="24"/>
                <w:lang w:eastAsia="lt-LT"/>
              </w:rPr>
              <w:t>10</w:t>
            </w:r>
          </w:p>
        </w:tc>
        <w:tc>
          <w:tcPr>
            <w:tcW w:w="618" w:type="pct"/>
            <w:vAlign w:val="center"/>
            <w:hideMark/>
          </w:tcPr>
          <w:p w:rsidR="00977B16" w:rsidRPr="00206C10" w:rsidRDefault="00977B16" w:rsidP="00C85701">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 xml:space="preserve">daugiau </w:t>
            </w:r>
            <w:r w:rsidR="00C85701" w:rsidRPr="00206C10">
              <w:rPr>
                <w:rFonts w:ascii="Times New Roman" w:eastAsia="Times New Roman" w:hAnsi="Times New Roman"/>
                <w:color w:val="000000"/>
                <w:sz w:val="24"/>
                <w:szCs w:val="24"/>
                <w:lang w:eastAsia="lt-LT"/>
              </w:rPr>
              <w:t xml:space="preserve">kaip </w:t>
            </w:r>
            <w:r w:rsidRPr="00206C10">
              <w:rPr>
                <w:rFonts w:ascii="Times New Roman" w:eastAsia="Times New Roman" w:hAnsi="Times New Roman"/>
                <w:color w:val="000000"/>
                <w:sz w:val="24"/>
                <w:szCs w:val="24"/>
                <w:lang w:eastAsia="lt-LT"/>
              </w:rPr>
              <w:t>10</w:t>
            </w:r>
          </w:p>
        </w:tc>
        <w:tc>
          <w:tcPr>
            <w:tcW w:w="634" w:type="pct"/>
            <w:vAlign w:val="center"/>
            <w:hideMark/>
          </w:tcPr>
          <w:p w:rsidR="00977B16" w:rsidRPr="00206C10" w:rsidRDefault="00977B1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iki 5</w:t>
            </w:r>
          </w:p>
        </w:tc>
        <w:tc>
          <w:tcPr>
            <w:tcW w:w="663" w:type="pct"/>
            <w:vAlign w:val="center"/>
            <w:hideMark/>
          </w:tcPr>
          <w:p w:rsidR="00977B16" w:rsidRPr="00206C10" w:rsidRDefault="00977B16" w:rsidP="007B4DF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5</w:t>
            </w:r>
            <w:r w:rsidR="007B4DF6" w:rsidRPr="00206C10">
              <w:rPr>
                <w:rFonts w:ascii="Times New Roman" w:eastAsia="Times New Roman" w:hAnsi="Times New Roman"/>
                <w:color w:val="000000"/>
                <w:sz w:val="24"/>
                <w:szCs w:val="24"/>
                <w:lang w:eastAsia="lt-LT"/>
              </w:rPr>
              <w:t>–</w:t>
            </w:r>
            <w:r w:rsidRPr="00206C10">
              <w:rPr>
                <w:rFonts w:ascii="Times New Roman" w:eastAsia="Times New Roman" w:hAnsi="Times New Roman"/>
                <w:color w:val="000000"/>
                <w:sz w:val="24"/>
                <w:szCs w:val="24"/>
                <w:lang w:eastAsia="lt-LT"/>
              </w:rPr>
              <w:t>10</w:t>
            </w:r>
          </w:p>
        </w:tc>
        <w:tc>
          <w:tcPr>
            <w:tcW w:w="732" w:type="pct"/>
            <w:vAlign w:val="center"/>
            <w:hideMark/>
          </w:tcPr>
          <w:p w:rsidR="00977B16" w:rsidRPr="00206C10" w:rsidRDefault="00977B1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daugiau kaip 10</w:t>
            </w:r>
          </w:p>
        </w:tc>
      </w:tr>
      <w:tr w:rsidR="00590E35" w:rsidRPr="00206C10" w:rsidTr="00EA73DB">
        <w:trPr>
          <w:trHeight w:val="670"/>
        </w:trPr>
        <w:tc>
          <w:tcPr>
            <w:tcW w:w="812" w:type="pct"/>
            <w:vAlign w:val="center"/>
            <w:hideMark/>
          </w:tcPr>
          <w:p w:rsidR="00590E35" w:rsidRPr="00206C10" w:rsidRDefault="00590E35">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iki 5</w:t>
            </w:r>
          </w:p>
        </w:tc>
        <w:tc>
          <w:tcPr>
            <w:tcW w:w="731" w:type="pct"/>
            <w:vAlign w:val="center"/>
            <w:hideMark/>
          </w:tcPr>
          <w:p w:rsidR="00590E35" w:rsidRPr="00206C10" w:rsidRDefault="00590E35"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4,76–9,4</w:t>
            </w:r>
          </w:p>
        </w:tc>
        <w:tc>
          <w:tcPr>
            <w:tcW w:w="810" w:type="pct"/>
            <w:vAlign w:val="center"/>
            <w:hideMark/>
          </w:tcPr>
          <w:p w:rsidR="00590E35" w:rsidRPr="00206C10" w:rsidRDefault="00590E35"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4,89–10,5</w:t>
            </w:r>
          </w:p>
        </w:tc>
        <w:tc>
          <w:tcPr>
            <w:tcW w:w="618" w:type="pct"/>
            <w:vAlign w:val="center"/>
            <w:hideMark/>
          </w:tcPr>
          <w:p w:rsidR="00590E35" w:rsidRPr="00206C10" w:rsidRDefault="00590E35"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5,04–11,7</w:t>
            </w:r>
          </w:p>
        </w:tc>
        <w:tc>
          <w:tcPr>
            <w:tcW w:w="634" w:type="pct"/>
            <w:vAlign w:val="center"/>
            <w:hideMark/>
          </w:tcPr>
          <w:p w:rsidR="00590E35" w:rsidRPr="00206C10" w:rsidRDefault="00590E35"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4,68–8,8</w:t>
            </w:r>
          </w:p>
        </w:tc>
        <w:tc>
          <w:tcPr>
            <w:tcW w:w="663" w:type="pct"/>
            <w:vAlign w:val="center"/>
            <w:hideMark/>
          </w:tcPr>
          <w:p w:rsidR="00590E35" w:rsidRPr="00206C10" w:rsidRDefault="00590E35"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4,76–8,97</w:t>
            </w:r>
          </w:p>
        </w:tc>
        <w:tc>
          <w:tcPr>
            <w:tcW w:w="732" w:type="pct"/>
            <w:vAlign w:val="center"/>
            <w:hideMark/>
          </w:tcPr>
          <w:p w:rsidR="00590E35" w:rsidRPr="00206C10" w:rsidRDefault="00590E35"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4,82–9,13</w:t>
            </w:r>
          </w:p>
        </w:tc>
      </w:tr>
      <w:tr w:rsidR="00772123" w:rsidRPr="00206C10" w:rsidTr="00EA73DB">
        <w:trPr>
          <w:trHeight w:val="670"/>
        </w:trPr>
        <w:tc>
          <w:tcPr>
            <w:tcW w:w="812" w:type="pct"/>
            <w:vAlign w:val="center"/>
            <w:hideMark/>
          </w:tcPr>
          <w:p w:rsidR="00772123" w:rsidRPr="00206C10" w:rsidRDefault="00772123" w:rsidP="008466D4">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5</w:t>
            </w:r>
            <w:r w:rsidR="008466D4" w:rsidRPr="00206C10">
              <w:rPr>
                <w:rFonts w:ascii="Times New Roman" w:eastAsia="Times New Roman" w:hAnsi="Times New Roman"/>
                <w:color w:val="000000"/>
                <w:sz w:val="24"/>
                <w:szCs w:val="24"/>
                <w:lang w:eastAsia="lt-LT"/>
              </w:rPr>
              <w:t>–</w:t>
            </w:r>
            <w:r w:rsidRPr="00206C10">
              <w:rPr>
                <w:rFonts w:ascii="Times New Roman" w:eastAsia="Times New Roman" w:hAnsi="Times New Roman"/>
                <w:color w:val="000000"/>
                <w:sz w:val="24"/>
                <w:szCs w:val="24"/>
                <w:lang w:eastAsia="lt-LT"/>
              </w:rPr>
              <w:t>10</w:t>
            </w:r>
          </w:p>
        </w:tc>
        <w:tc>
          <w:tcPr>
            <w:tcW w:w="731" w:type="pct"/>
            <w:vAlign w:val="center"/>
            <w:hideMark/>
          </w:tcPr>
          <w:p w:rsidR="00772123" w:rsidRPr="00206C10" w:rsidRDefault="00772123"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4,89–9,16</w:t>
            </w:r>
          </w:p>
        </w:tc>
        <w:tc>
          <w:tcPr>
            <w:tcW w:w="810" w:type="pct"/>
            <w:vAlign w:val="center"/>
            <w:hideMark/>
          </w:tcPr>
          <w:p w:rsidR="00772123" w:rsidRPr="00206C10" w:rsidRDefault="00772123"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5,04–10,55</w:t>
            </w:r>
          </w:p>
        </w:tc>
        <w:tc>
          <w:tcPr>
            <w:tcW w:w="618" w:type="pct"/>
            <w:vAlign w:val="center"/>
            <w:hideMark/>
          </w:tcPr>
          <w:p w:rsidR="00772123" w:rsidRPr="00206C10" w:rsidRDefault="00772123" w:rsidP="00122B8D">
            <w:pPr>
              <w:ind w:left="-101"/>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5,18–11,75</w:t>
            </w:r>
          </w:p>
        </w:tc>
        <w:tc>
          <w:tcPr>
            <w:tcW w:w="634" w:type="pct"/>
            <w:vAlign w:val="center"/>
            <w:hideMark/>
          </w:tcPr>
          <w:p w:rsidR="00772123" w:rsidRPr="00206C10" w:rsidRDefault="00772123"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4,76–8,97</w:t>
            </w:r>
          </w:p>
        </w:tc>
        <w:tc>
          <w:tcPr>
            <w:tcW w:w="663" w:type="pct"/>
            <w:vAlign w:val="center"/>
            <w:hideMark/>
          </w:tcPr>
          <w:p w:rsidR="00772123" w:rsidRPr="00206C10" w:rsidRDefault="00772123"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4,82–9,13</w:t>
            </w:r>
          </w:p>
        </w:tc>
        <w:tc>
          <w:tcPr>
            <w:tcW w:w="732" w:type="pct"/>
            <w:vAlign w:val="center"/>
            <w:hideMark/>
          </w:tcPr>
          <w:p w:rsidR="00772123" w:rsidRPr="00206C10" w:rsidRDefault="00772123"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4,97–9,31</w:t>
            </w:r>
          </w:p>
        </w:tc>
      </w:tr>
      <w:tr w:rsidR="00772123" w:rsidRPr="00206C10" w:rsidTr="00EA73DB">
        <w:trPr>
          <w:trHeight w:val="670"/>
        </w:trPr>
        <w:tc>
          <w:tcPr>
            <w:tcW w:w="812" w:type="pct"/>
            <w:vAlign w:val="center"/>
            <w:hideMark/>
          </w:tcPr>
          <w:p w:rsidR="00772123" w:rsidRPr="00206C10" w:rsidRDefault="00772123">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 xml:space="preserve">daugiau kaip </w:t>
            </w:r>
            <w:r w:rsidRPr="00206C10">
              <w:rPr>
                <w:rFonts w:ascii="Times New Roman" w:eastAsia="Times New Roman" w:hAnsi="Times New Roman"/>
                <w:color w:val="000000"/>
                <w:sz w:val="24"/>
                <w:szCs w:val="24"/>
                <w:lang w:eastAsia="lt-LT"/>
              </w:rPr>
              <w:lastRenderedPageBreak/>
              <w:t>10</w:t>
            </w:r>
          </w:p>
        </w:tc>
        <w:tc>
          <w:tcPr>
            <w:tcW w:w="731" w:type="pct"/>
            <w:vAlign w:val="center"/>
            <w:hideMark/>
          </w:tcPr>
          <w:p w:rsidR="00772123" w:rsidRPr="00206C10" w:rsidRDefault="00772123"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lastRenderedPageBreak/>
              <w:t>5,04–9,34</w:t>
            </w:r>
          </w:p>
        </w:tc>
        <w:tc>
          <w:tcPr>
            <w:tcW w:w="810" w:type="pct"/>
            <w:vAlign w:val="center"/>
            <w:hideMark/>
          </w:tcPr>
          <w:p w:rsidR="00772123" w:rsidRPr="00206C10" w:rsidRDefault="00772123"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5,18–10,6</w:t>
            </w:r>
          </w:p>
        </w:tc>
        <w:tc>
          <w:tcPr>
            <w:tcW w:w="618" w:type="pct"/>
            <w:vAlign w:val="center"/>
            <w:hideMark/>
          </w:tcPr>
          <w:p w:rsidR="00772123" w:rsidRPr="00206C10" w:rsidRDefault="00772123" w:rsidP="00122B8D">
            <w:pPr>
              <w:ind w:left="-101"/>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5,32–11,88</w:t>
            </w:r>
          </w:p>
        </w:tc>
        <w:tc>
          <w:tcPr>
            <w:tcW w:w="634" w:type="pct"/>
            <w:vAlign w:val="center"/>
            <w:hideMark/>
          </w:tcPr>
          <w:p w:rsidR="00772123" w:rsidRPr="00206C10" w:rsidRDefault="00772123"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4,82–9,13</w:t>
            </w:r>
          </w:p>
        </w:tc>
        <w:tc>
          <w:tcPr>
            <w:tcW w:w="663" w:type="pct"/>
            <w:vAlign w:val="center"/>
            <w:hideMark/>
          </w:tcPr>
          <w:p w:rsidR="00772123" w:rsidRPr="00206C10" w:rsidRDefault="00772123"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4,97–9,32</w:t>
            </w:r>
          </w:p>
        </w:tc>
        <w:tc>
          <w:tcPr>
            <w:tcW w:w="732" w:type="pct"/>
            <w:vAlign w:val="center"/>
            <w:hideMark/>
          </w:tcPr>
          <w:p w:rsidR="00772123" w:rsidRPr="00206C10" w:rsidRDefault="00590E35"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5,11–9,46</w:t>
            </w:r>
            <w:r w:rsidR="00772123" w:rsidRPr="00206C10">
              <w:rPr>
                <w:rFonts w:ascii="Times New Roman" w:eastAsia="Times New Roman" w:hAnsi="Times New Roman"/>
                <w:bCs/>
                <w:color w:val="000000"/>
                <w:sz w:val="24"/>
                <w:szCs w:val="24"/>
                <w:lang w:eastAsia="lt-LT"/>
              </w:rPr>
              <w:t xml:space="preserve">                                                                       </w:t>
            </w:r>
          </w:p>
        </w:tc>
      </w:tr>
    </w:tbl>
    <w:p w:rsidR="00977B16" w:rsidRPr="00206C10" w:rsidRDefault="00977B16" w:rsidP="00977B16">
      <w:pPr>
        <w:spacing w:after="0" w:line="240" w:lineRule="auto"/>
        <w:ind w:firstLine="5761"/>
        <w:rPr>
          <w:rFonts w:ascii="Times New Roman" w:eastAsia="Times New Roman" w:hAnsi="Times New Roman"/>
          <w:sz w:val="18"/>
          <w:szCs w:val="24"/>
          <w:lang w:eastAsia="lt-LT"/>
        </w:rPr>
      </w:pPr>
    </w:p>
    <w:p w:rsidR="00977B16" w:rsidRPr="00206C10" w:rsidRDefault="00977B16" w:rsidP="00170CEF">
      <w:pPr>
        <w:spacing w:after="0" w:line="240" w:lineRule="auto"/>
        <w:ind w:left="5812"/>
        <w:rPr>
          <w:rFonts w:ascii="Times New Roman" w:eastAsia="Times New Roman" w:hAnsi="Times New Roman"/>
          <w:sz w:val="24"/>
          <w:szCs w:val="24"/>
          <w:lang w:eastAsia="lt-LT"/>
        </w:rPr>
      </w:pPr>
      <w:r w:rsidRPr="00206C10">
        <w:rPr>
          <w:rFonts w:ascii="Times New Roman" w:eastAsia="Times New Roman" w:hAnsi="Times New Roman"/>
          <w:sz w:val="24"/>
          <w:szCs w:val="24"/>
          <w:lang w:eastAsia="lt-LT"/>
        </w:rPr>
        <w:t xml:space="preserve">Lietuvos Respublikos valstybės ir savivaldybių įstaigų darbuotojų darbo apmokėjimo </w:t>
      </w:r>
      <w:r w:rsidR="007C1832" w:rsidRPr="00206C10">
        <w:rPr>
          <w:rFonts w:ascii="Times New Roman" w:eastAsia="Times New Roman" w:hAnsi="Times New Roman"/>
          <w:sz w:val="24"/>
          <w:szCs w:val="24"/>
          <w:lang w:eastAsia="lt-LT"/>
        </w:rPr>
        <w:t>ir komisijų</w:t>
      </w:r>
      <w:r w:rsidR="00881FC1" w:rsidRPr="00206C10">
        <w:rPr>
          <w:rFonts w:ascii="Times New Roman" w:eastAsia="Times New Roman" w:hAnsi="Times New Roman"/>
          <w:sz w:val="24"/>
          <w:szCs w:val="24"/>
          <w:lang w:eastAsia="lt-LT"/>
        </w:rPr>
        <w:t xml:space="preserve"> narių atlygio už darbą</w:t>
      </w:r>
      <w:r w:rsidR="00170CEF" w:rsidRPr="00206C10">
        <w:rPr>
          <w:rFonts w:ascii="Times New Roman" w:eastAsia="Times New Roman" w:hAnsi="Times New Roman"/>
          <w:sz w:val="24"/>
          <w:szCs w:val="24"/>
          <w:lang w:eastAsia="lt-LT"/>
        </w:rPr>
        <w:t xml:space="preserve"> </w:t>
      </w:r>
      <w:r w:rsidRPr="00206C10">
        <w:rPr>
          <w:rFonts w:ascii="Times New Roman" w:eastAsia="Times New Roman" w:hAnsi="Times New Roman"/>
          <w:sz w:val="24"/>
          <w:szCs w:val="24"/>
          <w:lang w:eastAsia="lt-LT"/>
        </w:rPr>
        <w:t>įstatymo</w:t>
      </w:r>
    </w:p>
    <w:p w:rsidR="00977B16" w:rsidRPr="00206C10" w:rsidRDefault="00977B16" w:rsidP="00977B16">
      <w:pPr>
        <w:spacing w:after="0" w:line="240" w:lineRule="auto"/>
        <w:ind w:firstLine="5761"/>
        <w:rPr>
          <w:rFonts w:ascii="Times New Roman" w:eastAsia="Times New Roman" w:hAnsi="Times New Roman"/>
          <w:sz w:val="24"/>
          <w:szCs w:val="24"/>
          <w:lang w:eastAsia="lt-LT"/>
        </w:rPr>
      </w:pPr>
      <w:r w:rsidRPr="00206C10">
        <w:rPr>
          <w:rFonts w:ascii="Times New Roman" w:eastAsia="Times New Roman" w:hAnsi="Times New Roman"/>
          <w:sz w:val="24"/>
          <w:szCs w:val="24"/>
          <w:lang w:eastAsia="lt-LT"/>
        </w:rPr>
        <w:t>3 priedas</w:t>
      </w:r>
    </w:p>
    <w:p w:rsidR="00977B16" w:rsidRPr="00206C10" w:rsidRDefault="00977B16" w:rsidP="00977B16">
      <w:pPr>
        <w:spacing w:after="0" w:line="240" w:lineRule="auto"/>
        <w:ind w:firstLine="5761"/>
        <w:rPr>
          <w:rFonts w:ascii="Times New Roman" w:eastAsia="Times New Roman" w:hAnsi="Times New Roman"/>
          <w:sz w:val="18"/>
          <w:szCs w:val="24"/>
          <w:lang w:eastAsia="lt-LT"/>
        </w:rPr>
      </w:pPr>
    </w:p>
    <w:p w:rsidR="00977B16" w:rsidRDefault="00977B16" w:rsidP="00977B16">
      <w:pPr>
        <w:spacing w:line="240" w:lineRule="auto"/>
        <w:jc w:val="center"/>
        <w:rPr>
          <w:rFonts w:ascii="Times New Roman" w:hAnsi="Times New Roman"/>
          <w:b/>
          <w:bCs/>
          <w:sz w:val="24"/>
        </w:rPr>
      </w:pPr>
      <w:r w:rsidRPr="00206C10">
        <w:rPr>
          <w:rFonts w:ascii="Times New Roman" w:hAnsi="Times New Roman"/>
          <w:b/>
          <w:bCs/>
          <w:sz w:val="24"/>
        </w:rPr>
        <w:t xml:space="preserve">VALSTYBĖS IR SAVIVALDYBIŲ ĮSTAIGŲ </w:t>
      </w:r>
      <w:r w:rsidR="007E12C6">
        <w:rPr>
          <w:rFonts w:ascii="Times New Roman" w:hAnsi="Times New Roman"/>
          <w:b/>
          <w:bCs/>
          <w:sz w:val="24"/>
        </w:rPr>
        <w:t xml:space="preserve">DARBUOTOJŲ, SU KURIAIS SUDARYTOS SUTARTYS DĖL MENTORYSTĖS, </w:t>
      </w:r>
      <w:r w:rsidR="00621592">
        <w:rPr>
          <w:rFonts w:ascii="Times New Roman" w:hAnsi="Times New Roman"/>
          <w:b/>
          <w:bCs/>
          <w:sz w:val="24"/>
        </w:rPr>
        <w:t xml:space="preserve">BEI </w:t>
      </w:r>
      <w:r w:rsidRPr="00206C10">
        <w:rPr>
          <w:rFonts w:ascii="Times New Roman" w:hAnsi="Times New Roman"/>
          <w:b/>
          <w:bCs/>
          <w:sz w:val="24"/>
        </w:rPr>
        <w:t>SPECIALISTŲ PAREIGINĖS ALGOS PASTOVIOSIOS DALIES KOEFICIENTAI</w:t>
      </w:r>
    </w:p>
    <w:p w:rsidR="007E12C6" w:rsidRPr="00206C10" w:rsidRDefault="00D02647" w:rsidP="00D02647">
      <w:pPr>
        <w:spacing w:line="240" w:lineRule="auto"/>
        <w:jc w:val="right"/>
        <w:rPr>
          <w:rFonts w:ascii="Times New Roman" w:hAnsi="Times New Roman"/>
          <w:b/>
          <w:bCs/>
          <w:sz w:val="24"/>
        </w:rPr>
      </w:pPr>
      <w:r w:rsidRPr="00206C1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B</w:t>
      </w:r>
      <w:r w:rsidRPr="00206C10">
        <w:rPr>
          <w:rFonts w:ascii="Times New Roman" w:eastAsia="Times New Roman" w:hAnsi="Times New Roman"/>
          <w:color w:val="000000"/>
          <w:sz w:val="24"/>
          <w:szCs w:val="24"/>
          <w:lang w:eastAsia="lt-LT"/>
        </w:rPr>
        <w:t>aziniais dydžiais)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20"/>
        <w:gridCol w:w="1807"/>
        <w:gridCol w:w="1985"/>
        <w:gridCol w:w="1842"/>
      </w:tblGrid>
      <w:tr w:rsidR="00977B16" w:rsidRPr="00206C10" w:rsidTr="00EA73DB">
        <w:trPr>
          <w:trHeight w:hRule="exact" w:val="340"/>
        </w:trPr>
        <w:tc>
          <w:tcPr>
            <w:tcW w:w="1980" w:type="dxa"/>
            <w:vMerge w:val="restart"/>
            <w:vAlign w:val="center"/>
            <w:hideMark/>
          </w:tcPr>
          <w:p w:rsidR="00977B16" w:rsidRPr="00206C10" w:rsidRDefault="00977B1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Pareigybės lygis</w:t>
            </w:r>
          </w:p>
        </w:tc>
        <w:tc>
          <w:tcPr>
            <w:tcW w:w="7654" w:type="dxa"/>
            <w:gridSpan w:val="4"/>
            <w:vAlign w:val="center"/>
            <w:hideMark/>
          </w:tcPr>
          <w:p w:rsidR="00977B16" w:rsidRPr="00206C10" w:rsidRDefault="00977B16" w:rsidP="00D02647">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 xml:space="preserve">Pastoviosios dalies koeficientai </w:t>
            </w:r>
          </w:p>
        </w:tc>
      </w:tr>
      <w:tr w:rsidR="00977B16" w:rsidRPr="00206C10" w:rsidTr="00EA73DB">
        <w:trPr>
          <w:trHeight w:val="340"/>
        </w:trPr>
        <w:tc>
          <w:tcPr>
            <w:tcW w:w="0" w:type="auto"/>
            <w:vMerge/>
            <w:vAlign w:val="center"/>
            <w:hideMark/>
          </w:tcPr>
          <w:p w:rsidR="00977B16" w:rsidRPr="00206C10" w:rsidRDefault="00977B16">
            <w:pPr>
              <w:spacing w:after="0" w:line="240" w:lineRule="auto"/>
              <w:rPr>
                <w:rFonts w:ascii="Times New Roman" w:eastAsia="Times New Roman" w:hAnsi="Times New Roman"/>
                <w:color w:val="000000"/>
                <w:sz w:val="24"/>
                <w:szCs w:val="24"/>
                <w:lang w:eastAsia="lt-LT"/>
              </w:rPr>
            </w:pPr>
          </w:p>
        </w:tc>
        <w:tc>
          <w:tcPr>
            <w:tcW w:w="7654" w:type="dxa"/>
            <w:gridSpan w:val="4"/>
            <w:vAlign w:val="center"/>
            <w:hideMark/>
          </w:tcPr>
          <w:p w:rsidR="00977B16" w:rsidRPr="00206C10" w:rsidRDefault="00977B1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profesinio darbo patirtis (metais)</w:t>
            </w:r>
          </w:p>
        </w:tc>
      </w:tr>
      <w:tr w:rsidR="00977B16" w:rsidRPr="00206C10" w:rsidTr="00EA73DB">
        <w:trPr>
          <w:trHeight w:hRule="exact" w:val="836"/>
        </w:trPr>
        <w:tc>
          <w:tcPr>
            <w:tcW w:w="0" w:type="auto"/>
            <w:vMerge/>
            <w:vAlign w:val="center"/>
            <w:hideMark/>
          </w:tcPr>
          <w:p w:rsidR="00977B16" w:rsidRPr="00206C10" w:rsidRDefault="00977B16">
            <w:pPr>
              <w:spacing w:after="0" w:line="240" w:lineRule="auto"/>
              <w:rPr>
                <w:rFonts w:ascii="Times New Roman" w:eastAsia="Times New Roman" w:hAnsi="Times New Roman"/>
                <w:color w:val="000000"/>
                <w:sz w:val="24"/>
                <w:szCs w:val="24"/>
                <w:lang w:eastAsia="lt-LT"/>
              </w:rPr>
            </w:pPr>
          </w:p>
        </w:tc>
        <w:tc>
          <w:tcPr>
            <w:tcW w:w="2020" w:type="dxa"/>
            <w:vAlign w:val="center"/>
            <w:hideMark/>
          </w:tcPr>
          <w:p w:rsidR="00977B16" w:rsidRPr="00206C10" w:rsidRDefault="00977B1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iki 2</w:t>
            </w:r>
          </w:p>
        </w:tc>
        <w:tc>
          <w:tcPr>
            <w:tcW w:w="1807" w:type="dxa"/>
            <w:vAlign w:val="center"/>
            <w:hideMark/>
          </w:tcPr>
          <w:p w:rsidR="00977B16" w:rsidRPr="00206C10" w:rsidRDefault="00977B1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2</w:t>
            </w:r>
            <w:r w:rsidR="00922D21" w:rsidRPr="00206C10">
              <w:rPr>
                <w:rFonts w:ascii="Times New Roman" w:eastAsia="Times New Roman" w:hAnsi="Times New Roman"/>
                <w:color w:val="000000"/>
                <w:sz w:val="24"/>
                <w:szCs w:val="24"/>
                <w:lang w:eastAsia="lt-LT"/>
              </w:rPr>
              <w:t>–</w:t>
            </w:r>
            <w:r w:rsidRPr="00206C10">
              <w:rPr>
                <w:rFonts w:ascii="Times New Roman" w:eastAsia="Times New Roman" w:hAnsi="Times New Roman"/>
                <w:color w:val="000000"/>
                <w:sz w:val="24"/>
                <w:szCs w:val="24"/>
                <w:lang w:eastAsia="lt-LT"/>
              </w:rPr>
              <w:t>5</w:t>
            </w:r>
          </w:p>
        </w:tc>
        <w:tc>
          <w:tcPr>
            <w:tcW w:w="1985" w:type="dxa"/>
            <w:vAlign w:val="center"/>
            <w:hideMark/>
          </w:tcPr>
          <w:p w:rsidR="00977B16" w:rsidRPr="00206C10" w:rsidRDefault="00977B1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5</w:t>
            </w:r>
            <w:r w:rsidR="00922D21" w:rsidRPr="00206C10">
              <w:rPr>
                <w:rFonts w:ascii="Times New Roman" w:eastAsia="Times New Roman" w:hAnsi="Times New Roman"/>
                <w:color w:val="000000"/>
                <w:sz w:val="24"/>
                <w:szCs w:val="24"/>
                <w:lang w:eastAsia="lt-LT"/>
              </w:rPr>
              <w:t>–</w:t>
            </w:r>
            <w:r w:rsidRPr="00206C10">
              <w:rPr>
                <w:rFonts w:ascii="Times New Roman" w:eastAsia="Times New Roman" w:hAnsi="Times New Roman"/>
                <w:color w:val="000000"/>
                <w:sz w:val="24"/>
                <w:szCs w:val="24"/>
                <w:lang w:eastAsia="lt-LT"/>
              </w:rPr>
              <w:t>10</w:t>
            </w:r>
          </w:p>
        </w:tc>
        <w:tc>
          <w:tcPr>
            <w:tcW w:w="1842" w:type="dxa"/>
            <w:vAlign w:val="center"/>
            <w:hideMark/>
          </w:tcPr>
          <w:p w:rsidR="00977B16" w:rsidRPr="00206C10" w:rsidRDefault="00977B1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daugiau kaip 10</w:t>
            </w:r>
          </w:p>
        </w:tc>
      </w:tr>
      <w:tr w:rsidR="00BF0B2E" w:rsidRPr="00206C10" w:rsidTr="00046C3C">
        <w:trPr>
          <w:trHeight w:val="670"/>
        </w:trPr>
        <w:tc>
          <w:tcPr>
            <w:tcW w:w="1980" w:type="dxa"/>
            <w:vAlign w:val="center"/>
            <w:hideMark/>
          </w:tcPr>
          <w:p w:rsidR="00BF0B2E" w:rsidRPr="00206C10" w:rsidRDefault="00BF0B2E">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A lygis</w:t>
            </w:r>
          </w:p>
        </w:tc>
        <w:tc>
          <w:tcPr>
            <w:tcW w:w="2020" w:type="dxa"/>
            <w:vAlign w:val="center"/>
            <w:hideMark/>
          </w:tcPr>
          <w:p w:rsidR="00BF0B2E" w:rsidRPr="00206C10" w:rsidRDefault="00BF0B2E" w:rsidP="00046C3C">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4,7–8,36</w:t>
            </w:r>
          </w:p>
        </w:tc>
        <w:tc>
          <w:tcPr>
            <w:tcW w:w="1807" w:type="dxa"/>
            <w:vAlign w:val="center"/>
            <w:hideMark/>
          </w:tcPr>
          <w:p w:rsidR="00BF0B2E" w:rsidRPr="00206C10" w:rsidRDefault="00BF0B2E" w:rsidP="00046C3C">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4,73–9,35</w:t>
            </w:r>
          </w:p>
        </w:tc>
        <w:tc>
          <w:tcPr>
            <w:tcW w:w="1985" w:type="dxa"/>
            <w:vAlign w:val="center"/>
            <w:hideMark/>
          </w:tcPr>
          <w:p w:rsidR="00BF0B2E" w:rsidRPr="00206C10" w:rsidRDefault="00BF0B2E" w:rsidP="00046C3C">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4,8–10,45</w:t>
            </w:r>
          </w:p>
        </w:tc>
        <w:tc>
          <w:tcPr>
            <w:tcW w:w="1842" w:type="dxa"/>
            <w:vAlign w:val="center"/>
            <w:hideMark/>
          </w:tcPr>
          <w:p w:rsidR="00BF0B2E" w:rsidRPr="00206C10" w:rsidRDefault="00BF0B2E" w:rsidP="00046C3C">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5,01–11,55</w:t>
            </w:r>
          </w:p>
        </w:tc>
      </w:tr>
      <w:tr w:rsidR="00DE7FB6" w:rsidRPr="00206C10" w:rsidTr="00EA73DB">
        <w:trPr>
          <w:trHeight w:val="670"/>
        </w:trPr>
        <w:tc>
          <w:tcPr>
            <w:tcW w:w="1980" w:type="dxa"/>
            <w:vAlign w:val="center"/>
            <w:hideMark/>
          </w:tcPr>
          <w:p w:rsidR="00DE7FB6" w:rsidRPr="00206C10" w:rsidRDefault="00DE7FB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B lygis</w:t>
            </w:r>
          </w:p>
        </w:tc>
        <w:tc>
          <w:tcPr>
            <w:tcW w:w="2020" w:type="dxa"/>
            <w:vAlign w:val="center"/>
            <w:hideMark/>
          </w:tcPr>
          <w:p w:rsidR="00DE7FB6" w:rsidRPr="00206C10" w:rsidRDefault="00DE7FB6"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4,3–8,03</w:t>
            </w:r>
          </w:p>
        </w:tc>
        <w:tc>
          <w:tcPr>
            <w:tcW w:w="1807" w:type="dxa"/>
            <w:vAlign w:val="center"/>
            <w:hideMark/>
          </w:tcPr>
          <w:p w:rsidR="00DE7FB6" w:rsidRPr="00206C10" w:rsidRDefault="00DE7FB6"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4,35–8,14</w:t>
            </w:r>
          </w:p>
        </w:tc>
        <w:tc>
          <w:tcPr>
            <w:tcW w:w="1985" w:type="dxa"/>
            <w:vAlign w:val="center"/>
            <w:hideMark/>
          </w:tcPr>
          <w:p w:rsidR="00DE7FB6" w:rsidRPr="00206C10" w:rsidRDefault="00DE7FB6"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4,43–8,36</w:t>
            </w:r>
          </w:p>
        </w:tc>
        <w:tc>
          <w:tcPr>
            <w:tcW w:w="1842" w:type="dxa"/>
            <w:vAlign w:val="center"/>
            <w:hideMark/>
          </w:tcPr>
          <w:p w:rsidR="00DE7FB6" w:rsidRPr="00206C10" w:rsidRDefault="00DE7FB6"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4,49–8,8</w:t>
            </w:r>
          </w:p>
        </w:tc>
      </w:tr>
    </w:tbl>
    <w:p w:rsidR="00170CEF" w:rsidRPr="00206C10" w:rsidRDefault="00170CEF" w:rsidP="00977B16">
      <w:pPr>
        <w:spacing w:after="0" w:line="240" w:lineRule="auto"/>
        <w:ind w:firstLine="5670"/>
        <w:jc w:val="both"/>
        <w:rPr>
          <w:rFonts w:ascii="Times New Roman" w:eastAsia="Times New Roman" w:hAnsi="Times New Roman"/>
          <w:sz w:val="24"/>
          <w:szCs w:val="24"/>
          <w:lang w:eastAsia="lt-LT"/>
        </w:rPr>
      </w:pPr>
    </w:p>
    <w:p w:rsidR="00977B16" w:rsidRPr="00206C10" w:rsidRDefault="00977B16" w:rsidP="00977B16">
      <w:pPr>
        <w:spacing w:after="0" w:line="240" w:lineRule="auto"/>
        <w:ind w:firstLine="5670"/>
        <w:jc w:val="both"/>
        <w:rPr>
          <w:rFonts w:ascii="Times New Roman" w:eastAsia="Times New Roman" w:hAnsi="Times New Roman"/>
          <w:sz w:val="24"/>
          <w:szCs w:val="24"/>
          <w:lang w:eastAsia="lt-LT"/>
        </w:rPr>
      </w:pPr>
      <w:r w:rsidRPr="00206C10">
        <w:rPr>
          <w:rFonts w:ascii="Times New Roman" w:eastAsia="Times New Roman" w:hAnsi="Times New Roman"/>
          <w:sz w:val="24"/>
          <w:szCs w:val="24"/>
          <w:lang w:eastAsia="lt-LT"/>
        </w:rPr>
        <w:t xml:space="preserve">Lietuvos Respublikos </w:t>
      </w:r>
    </w:p>
    <w:p w:rsidR="00977B16" w:rsidRPr="00206C10" w:rsidRDefault="00977B16" w:rsidP="00977B16">
      <w:pPr>
        <w:spacing w:after="0" w:line="240" w:lineRule="auto"/>
        <w:ind w:left="5670"/>
        <w:jc w:val="both"/>
        <w:rPr>
          <w:rFonts w:ascii="Times New Roman" w:eastAsia="Times New Roman" w:hAnsi="Times New Roman"/>
          <w:sz w:val="24"/>
          <w:szCs w:val="24"/>
          <w:lang w:eastAsia="lt-LT"/>
        </w:rPr>
      </w:pPr>
      <w:r w:rsidRPr="00206C10">
        <w:rPr>
          <w:rFonts w:ascii="Times New Roman" w:eastAsia="Times New Roman" w:hAnsi="Times New Roman"/>
          <w:sz w:val="24"/>
          <w:szCs w:val="24"/>
          <w:lang w:eastAsia="lt-LT"/>
        </w:rPr>
        <w:t>valstybės ir savivaldybių įstaigų</w:t>
      </w:r>
    </w:p>
    <w:p w:rsidR="00977B16" w:rsidRPr="00206C10" w:rsidRDefault="00977B16" w:rsidP="00206C10">
      <w:pPr>
        <w:spacing w:after="0" w:line="240" w:lineRule="auto"/>
        <w:ind w:left="5670"/>
        <w:rPr>
          <w:rFonts w:ascii="Times New Roman" w:eastAsia="Times New Roman" w:hAnsi="Times New Roman"/>
          <w:sz w:val="24"/>
          <w:szCs w:val="24"/>
          <w:lang w:eastAsia="lt-LT"/>
        </w:rPr>
      </w:pPr>
      <w:r w:rsidRPr="00206C10">
        <w:rPr>
          <w:rFonts w:ascii="Times New Roman" w:eastAsia="Times New Roman" w:hAnsi="Times New Roman"/>
          <w:sz w:val="24"/>
          <w:szCs w:val="24"/>
          <w:lang w:eastAsia="lt-LT"/>
        </w:rPr>
        <w:t xml:space="preserve">darbuotojų darbo apmokėjimo </w:t>
      </w:r>
      <w:r w:rsidR="007C1832" w:rsidRPr="00206C10">
        <w:rPr>
          <w:rFonts w:ascii="Times New Roman" w:eastAsia="Times New Roman" w:hAnsi="Times New Roman"/>
          <w:sz w:val="24"/>
          <w:szCs w:val="24"/>
          <w:lang w:eastAsia="lt-LT"/>
        </w:rPr>
        <w:t>ir komisijų</w:t>
      </w:r>
      <w:r w:rsidR="00EB0BC6" w:rsidRPr="00206C10">
        <w:rPr>
          <w:rFonts w:ascii="Times New Roman" w:eastAsia="Times New Roman" w:hAnsi="Times New Roman"/>
          <w:sz w:val="24"/>
          <w:szCs w:val="24"/>
          <w:lang w:eastAsia="lt-LT"/>
        </w:rPr>
        <w:t xml:space="preserve"> narių atlygio</w:t>
      </w:r>
      <w:r w:rsidR="000E3C77" w:rsidRPr="00206C10">
        <w:rPr>
          <w:rFonts w:ascii="Times New Roman" w:eastAsia="Times New Roman" w:hAnsi="Times New Roman"/>
          <w:sz w:val="24"/>
          <w:szCs w:val="24"/>
          <w:lang w:eastAsia="lt-LT"/>
        </w:rPr>
        <w:t xml:space="preserve"> už darbą</w:t>
      </w:r>
    </w:p>
    <w:p w:rsidR="00977B16" w:rsidRPr="00206C10" w:rsidRDefault="00977B16" w:rsidP="00977B16">
      <w:pPr>
        <w:spacing w:after="0" w:line="240" w:lineRule="auto"/>
        <w:ind w:left="5670"/>
        <w:jc w:val="both"/>
        <w:rPr>
          <w:rFonts w:ascii="Times New Roman" w:eastAsia="Times New Roman" w:hAnsi="Times New Roman"/>
          <w:sz w:val="24"/>
          <w:szCs w:val="24"/>
          <w:lang w:eastAsia="lt-LT"/>
        </w:rPr>
      </w:pPr>
      <w:r w:rsidRPr="00206C10">
        <w:rPr>
          <w:rFonts w:ascii="Times New Roman" w:eastAsia="Times New Roman" w:hAnsi="Times New Roman"/>
          <w:sz w:val="24"/>
          <w:szCs w:val="24"/>
          <w:lang w:eastAsia="lt-LT"/>
        </w:rPr>
        <w:t>įstatymo</w:t>
      </w:r>
    </w:p>
    <w:p w:rsidR="00977B16" w:rsidRPr="00206C10" w:rsidRDefault="00977B16" w:rsidP="00977B16">
      <w:pPr>
        <w:spacing w:after="0" w:line="240" w:lineRule="auto"/>
        <w:ind w:left="5670"/>
        <w:jc w:val="both"/>
        <w:rPr>
          <w:rFonts w:ascii="Times New Roman" w:eastAsia="Times New Roman" w:hAnsi="Times New Roman"/>
          <w:sz w:val="24"/>
          <w:szCs w:val="24"/>
          <w:lang w:eastAsia="lt-LT"/>
        </w:rPr>
      </w:pPr>
      <w:r w:rsidRPr="00206C10">
        <w:rPr>
          <w:rFonts w:ascii="Times New Roman" w:eastAsia="Times New Roman" w:hAnsi="Times New Roman"/>
          <w:sz w:val="24"/>
          <w:szCs w:val="24"/>
          <w:lang w:eastAsia="lt-LT"/>
        </w:rPr>
        <w:t>4 priedas</w:t>
      </w:r>
    </w:p>
    <w:p w:rsidR="00977B16" w:rsidRPr="00206C10" w:rsidRDefault="00977B16" w:rsidP="00977B16">
      <w:pPr>
        <w:spacing w:after="0" w:line="240" w:lineRule="auto"/>
        <w:ind w:left="5670"/>
        <w:jc w:val="both"/>
        <w:rPr>
          <w:rFonts w:ascii="Times New Roman" w:eastAsia="Times New Roman" w:hAnsi="Times New Roman"/>
          <w:sz w:val="18"/>
          <w:szCs w:val="24"/>
          <w:lang w:eastAsia="lt-LT"/>
        </w:rPr>
      </w:pPr>
    </w:p>
    <w:p w:rsidR="00977B16" w:rsidRDefault="00977B16" w:rsidP="00977B16">
      <w:pPr>
        <w:jc w:val="center"/>
        <w:rPr>
          <w:rFonts w:ascii="Times New Roman" w:hAnsi="Times New Roman"/>
          <w:b/>
          <w:bCs/>
          <w:sz w:val="24"/>
        </w:rPr>
      </w:pPr>
      <w:r w:rsidRPr="00206C10">
        <w:rPr>
          <w:rFonts w:ascii="Times New Roman" w:hAnsi="Times New Roman"/>
          <w:b/>
          <w:bCs/>
          <w:sz w:val="24"/>
        </w:rPr>
        <w:t>VALSTYBĖS IR SAVIVALDYBIŲ ĮSTAIGŲ KVALIFIKUOTŲ DARBUOTOJŲ PAREIGINĖS ALGOS PASTOVIOSIOS DALIES KOEFICIENTAI</w:t>
      </w:r>
    </w:p>
    <w:p w:rsidR="00D02647" w:rsidRPr="00206C10" w:rsidRDefault="00D02647" w:rsidP="00D02647">
      <w:pPr>
        <w:jc w:val="right"/>
        <w:rPr>
          <w:rFonts w:ascii="Times New Roman" w:hAnsi="Times New Roman"/>
          <w:b/>
          <w:bCs/>
          <w:sz w:val="24"/>
        </w:rPr>
      </w:pPr>
      <w:r w:rsidRPr="00206C1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B</w:t>
      </w:r>
      <w:r w:rsidRPr="00206C10">
        <w:rPr>
          <w:rFonts w:ascii="Times New Roman" w:eastAsia="Times New Roman" w:hAnsi="Times New Roman"/>
          <w:color w:val="000000"/>
          <w:sz w:val="24"/>
          <w:szCs w:val="24"/>
          <w:lang w:eastAsia="lt-LT"/>
        </w:rPr>
        <w:t>aziniais dydžiais)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20"/>
        <w:gridCol w:w="1807"/>
        <w:gridCol w:w="1985"/>
        <w:gridCol w:w="1842"/>
      </w:tblGrid>
      <w:tr w:rsidR="00977B16" w:rsidRPr="00206C10" w:rsidTr="00EA73DB">
        <w:trPr>
          <w:trHeight w:hRule="exact" w:val="340"/>
        </w:trPr>
        <w:tc>
          <w:tcPr>
            <w:tcW w:w="1980" w:type="dxa"/>
            <w:vMerge w:val="restart"/>
            <w:vAlign w:val="center"/>
            <w:hideMark/>
          </w:tcPr>
          <w:p w:rsidR="00977B16" w:rsidRPr="00206C10" w:rsidRDefault="00977B1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Pareigybės lygis</w:t>
            </w:r>
          </w:p>
        </w:tc>
        <w:tc>
          <w:tcPr>
            <w:tcW w:w="7654" w:type="dxa"/>
            <w:gridSpan w:val="4"/>
            <w:vAlign w:val="center"/>
            <w:hideMark/>
          </w:tcPr>
          <w:p w:rsidR="00977B16" w:rsidRPr="00206C10" w:rsidRDefault="00977B16" w:rsidP="00D02647">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 xml:space="preserve">Pastoviosios dalies koeficientai </w:t>
            </w:r>
          </w:p>
        </w:tc>
      </w:tr>
      <w:tr w:rsidR="00977B16" w:rsidRPr="00206C10" w:rsidTr="00EA73DB">
        <w:trPr>
          <w:trHeight w:val="340"/>
        </w:trPr>
        <w:tc>
          <w:tcPr>
            <w:tcW w:w="0" w:type="auto"/>
            <w:vMerge/>
            <w:vAlign w:val="center"/>
            <w:hideMark/>
          </w:tcPr>
          <w:p w:rsidR="00977B16" w:rsidRPr="00206C10" w:rsidRDefault="00977B16">
            <w:pPr>
              <w:spacing w:after="0" w:line="240" w:lineRule="auto"/>
              <w:rPr>
                <w:rFonts w:ascii="Times New Roman" w:eastAsia="Times New Roman" w:hAnsi="Times New Roman"/>
                <w:color w:val="000000"/>
                <w:sz w:val="24"/>
                <w:szCs w:val="24"/>
                <w:lang w:eastAsia="lt-LT"/>
              </w:rPr>
            </w:pPr>
          </w:p>
        </w:tc>
        <w:tc>
          <w:tcPr>
            <w:tcW w:w="7654" w:type="dxa"/>
            <w:gridSpan w:val="4"/>
            <w:vAlign w:val="center"/>
            <w:hideMark/>
          </w:tcPr>
          <w:p w:rsidR="00977B16" w:rsidRPr="00206C10" w:rsidRDefault="00977B1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profesinio darbo patirtis (metais)</w:t>
            </w:r>
          </w:p>
        </w:tc>
      </w:tr>
      <w:tr w:rsidR="00977B16" w:rsidRPr="00206C10" w:rsidTr="00EA73DB">
        <w:trPr>
          <w:trHeight w:hRule="exact" w:val="871"/>
        </w:trPr>
        <w:tc>
          <w:tcPr>
            <w:tcW w:w="0" w:type="auto"/>
            <w:vMerge/>
            <w:vAlign w:val="center"/>
            <w:hideMark/>
          </w:tcPr>
          <w:p w:rsidR="00977B16" w:rsidRPr="00206C10" w:rsidRDefault="00977B16">
            <w:pPr>
              <w:spacing w:after="0" w:line="240" w:lineRule="auto"/>
              <w:rPr>
                <w:rFonts w:ascii="Times New Roman" w:eastAsia="Times New Roman" w:hAnsi="Times New Roman"/>
                <w:color w:val="000000"/>
                <w:sz w:val="24"/>
                <w:szCs w:val="24"/>
                <w:lang w:eastAsia="lt-LT"/>
              </w:rPr>
            </w:pPr>
          </w:p>
        </w:tc>
        <w:tc>
          <w:tcPr>
            <w:tcW w:w="2020" w:type="dxa"/>
            <w:vAlign w:val="center"/>
            <w:hideMark/>
          </w:tcPr>
          <w:p w:rsidR="00977B16" w:rsidRPr="00206C10" w:rsidRDefault="00977B1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iki 2</w:t>
            </w:r>
          </w:p>
        </w:tc>
        <w:tc>
          <w:tcPr>
            <w:tcW w:w="1807" w:type="dxa"/>
            <w:vAlign w:val="center"/>
            <w:hideMark/>
          </w:tcPr>
          <w:p w:rsidR="00977B16" w:rsidRPr="00206C10" w:rsidRDefault="00977B1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2</w:t>
            </w:r>
            <w:r w:rsidR="001F47EC" w:rsidRPr="00206C10">
              <w:rPr>
                <w:rFonts w:ascii="Times New Roman" w:eastAsia="Times New Roman" w:hAnsi="Times New Roman"/>
                <w:color w:val="000000"/>
                <w:sz w:val="24"/>
                <w:szCs w:val="24"/>
                <w:lang w:eastAsia="lt-LT"/>
              </w:rPr>
              <w:t>–</w:t>
            </w:r>
            <w:r w:rsidRPr="00206C10">
              <w:rPr>
                <w:rFonts w:ascii="Times New Roman" w:eastAsia="Times New Roman" w:hAnsi="Times New Roman"/>
                <w:color w:val="000000"/>
                <w:sz w:val="24"/>
                <w:szCs w:val="24"/>
                <w:lang w:eastAsia="lt-LT"/>
              </w:rPr>
              <w:t>5</w:t>
            </w:r>
          </w:p>
        </w:tc>
        <w:tc>
          <w:tcPr>
            <w:tcW w:w="1985" w:type="dxa"/>
            <w:vAlign w:val="center"/>
            <w:hideMark/>
          </w:tcPr>
          <w:p w:rsidR="00977B16" w:rsidRPr="00206C10" w:rsidRDefault="00977B16" w:rsidP="001F47EC">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5</w:t>
            </w:r>
            <w:r w:rsidR="001F47EC" w:rsidRPr="00206C10">
              <w:rPr>
                <w:rFonts w:ascii="Times New Roman" w:eastAsia="Times New Roman" w:hAnsi="Times New Roman"/>
                <w:color w:val="000000"/>
                <w:sz w:val="24"/>
                <w:szCs w:val="24"/>
                <w:lang w:eastAsia="lt-LT"/>
              </w:rPr>
              <w:t>–</w:t>
            </w:r>
            <w:r w:rsidRPr="00206C10">
              <w:rPr>
                <w:rFonts w:ascii="Times New Roman" w:eastAsia="Times New Roman" w:hAnsi="Times New Roman"/>
                <w:color w:val="000000"/>
                <w:sz w:val="24"/>
                <w:szCs w:val="24"/>
                <w:lang w:eastAsia="lt-LT"/>
              </w:rPr>
              <w:t>10</w:t>
            </w:r>
          </w:p>
        </w:tc>
        <w:tc>
          <w:tcPr>
            <w:tcW w:w="1842" w:type="dxa"/>
            <w:vAlign w:val="center"/>
            <w:hideMark/>
          </w:tcPr>
          <w:p w:rsidR="00977B16" w:rsidRPr="00206C10" w:rsidRDefault="00977B16">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daugiau kaip 10</w:t>
            </w:r>
          </w:p>
        </w:tc>
      </w:tr>
      <w:tr w:rsidR="00BF329B" w:rsidRPr="00206C10" w:rsidTr="00EA73DB">
        <w:trPr>
          <w:trHeight w:val="660"/>
        </w:trPr>
        <w:tc>
          <w:tcPr>
            <w:tcW w:w="1980" w:type="dxa"/>
            <w:vAlign w:val="center"/>
            <w:hideMark/>
          </w:tcPr>
          <w:p w:rsidR="00BF329B" w:rsidRPr="00206C10" w:rsidRDefault="00BF329B">
            <w:pPr>
              <w:jc w:val="center"/>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C lygis</w:t>
            </w:r>
          </w:p>
        </w:tc>
        <w:tc>
          <w:tcPr>
            <w:tcW w:w="2020" w:type="dxa"/>
            <w:vAlign w:val="center"/>
          </w:tcPr>
          <w:p w:rsidR="00BF329B" w:rsidRPr="00206C10" w:rsidRDefault="00BF329B"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4–5,83</w:t>
            </w:r>
          </w:p>
        </w:tc>
        <w:tc>
          <w:tcPr>
            <w:tcW w:w="1807" w:type="dxa"/>
            <w:vAlign w:val="center"/>
          </w:tcPr>
          <w:p w:rsidR="00BF329B" w:rsidRPr="00206C10" w:rsidRDefault="00BF329B"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4,03–5,94</w:t>
            </w:r>
          </w:p>
        </w:tc>
        <w:tc>
          <w:tcPr>
            <w:tcW w:w="1985" w:type="dxa"/>
            <w:vAlign w:val="center"/>
          </w:tcPr>
          <w:p w:rsidR="00BF329B" w:rsidRPr="00206C10" w:rsidRDefault="00BF329B"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4,06–6,16</w:t>
            </w:r>
          </w:p>
        </w:tc>
        <w:tc>
          <w:tcPr>
            <w:tcW w:w="1842" w:type="dxa"/>
            <w:vAlign w:val="center"/>
          </w:tcPr>
          <w:p w:rsidR="00BF329B" w:rsidRPr="00206C10" w:rsidRDefault="00BF329B" w:rsidP="00122B8D">
            <w:pPr>
              <w:jc w:val="center"/>
              <w:rPr>
                <w:rFonts w:ascii="Times New Roman" w:eastAsia="Times New Roman" w:hAnsi="Times New Roman"/>
                <w:color w:val="000000"/>
                <w:sz w:val="24"/>
                <w:szCs w:val="24"/>
                <w:lang w:eastAsia="lt-LT"/>
              </w:rPr>
            </w:pPr>
            <w:r w:rsidRPr="00206C10">
              <w:rPr>
                <w:rFonts w:ascii="Times New Roman" w:eastAsia="Times New Roman" w:hAnsi="Times New Roman"/>
                <w:bCs/>
                <w:color w:val="000000"/>
                <w:sz w:val="24"/>
                <w:szCs w:val="24"/>
                <w:lang w:eastAsia="lt-LT"/>
              </w:rPr>
              <w:t>4,08–7,7</w:t>
            </w:r>
          </w:p>
        </w:tc>
      </w:tr>
    </w:tbl>
    <w:p w:rsidR="00B84AAC" w:rsidRPr="00206C10" w:rsidRDefault="00B84AAC" w:rsidP="00840196">
      <w:pPr>
        <w:spacing w:after="0" w:line="240" w:lineRule="auto"/>
        <w:ind w:firstLine="5670"/>
        <w:jc w:val="both"/>
        <w:rPr>
          <w:rFonts w:ascii="Times New Roman" w:eastAsia="Times New Roman" w:hAnsi="Times New Roman"/>
          <w:sz w:val="24"/>
          <w:szCs w:val="24"/>
          <w:lang w:eastAsia="lt-LT"/>
        </w:rPr>
      </w:pPr>
    </w:p>
    <w:p w:rsidR="008466D4" w:rsidRPr="00206C10" w:rsidRDefault="008466D4" w:rsidP="00840196">
      <w:pPr>
        <w:spacing w:after="0" w:line="240" w:lineRule="auto"/>
        <w:ind w:firstLine="5670"/>
        <w:jc w:val="both"/>
        <w:rPr>
          <w:rFonts w:ascii="Times New Roman" w:eastAsia="Times New Roman" w:hAnsi="Times New Roman"/>
          <w:sz w:val="24"/>
          <w:szCs w:val="24"/>
          <w:lang w:eastAsia="lt-LT"/>
        </w:rPr>
      </w:pPr>
    </w:p>
    <w:p w:rsidR="00E36D6F" w:rsidRPr="00206C10" w:rsidRDefault="00E36D6F" w:rsidP="00840196">
      <w:pPr>
        <w:spacing w:after="0" w:line="240" w:lineRule="auto"/>
        <w:ind w:firstLine="5670"/>
        <w:jc w:val="both"/>
        <w:rPr>
          <w:rFonts w:ascii="Times New Roman" w:eastAsia="Times New Roman" w:hAnsi="Times New Roman"/>
          <w:sz w:val="24"/>
          <w:szCs w:val="24"/>
          <w:lang w:eastAsia="lt-LT"/>
        </w:rPr>
      </w:pPr>
    </w:p>
    <w:p w:rsidR="008466D4" w:rsidRPr="00206C10" w:rsidRDefault="008466D4" w:rsidP="00840196">
      <w:pPr>
        <w:spacing w:after="0" w:line="240" w:lineRule="auto"/>
        <w:ind w:firstLine="5670"/>
        <w:jc w:val="both"/>
        <w:rPr>
          <w:rFonts w:ascii="Times New Roman" w:eastAsia="Times New Roman" w:hAnsi="Times New Roman"/>
          <w:sz w:val="24"/>
          <w:szCs w:val="24"/>
          <w:lang w:eastAsia="lt-LT"/>
        </w:rPr>
      </w:pPr>
    </w:p>
    <w:p w:rsidR="008466D4" w:rsidRPr="00206C10" w:rsidRDefault="008466D4" w:rsidP="00840196">
      <w:pPr>
        <w:spacing w:after="0" w:line="240" w:lineRule="auto"/>
        <w:ind w:firstLine="5670"/>
        <w:jc w:val="both"/>
        <w:rPr>
          <w:rFonts w:ascii="Times New Roman" w:eastAsia="Times New Roman" w:hAnsi="Times New Roman"/>
          <w:sz w:val="24"/>
          <w:szCs w:val="24"/>
          <w:lang w:eastAsia="lt-LT"/>
        </w:rPr>
      </w:pPr>
    </w:p>
    <w:p w:rsidR="008466D4" w:rsidRPr="00206C10" w:rsidRDefault="008466D4" w:rsidP="00840196">
      <w:pPr>
        <w:spacing w:after="0" w:line="240" w:lineRule="auto"/>
        <w:ind w:firstLine="5670"/>
        <w:jc w:val="both"/>
        <w:rPr>
          <w:rFonts w:ascii="Times New Roman" w:eastAsia="Times New Roman" w:hAnsi="Times New Roman"/>
          <w:sz w:val="24"/>
          <w:szCs w:val="24"/>
          <w:lang w:eastAsia="lt-LT"/>
        </w:rPr>
      </w:pPr>
    </w:p>
    <w:p w:rsidR="008572E7" w:rsidRPr="00206C10" w:rsidRDefault="008572E7" w:rsidP="00840196">
      <w:pPr>
        <w:spacing w:after="0" w:line="240" w:lineRule="auto"/>
        <w:ind w:firstLine="5670"/>
        <w:jc w:val="both"/>
        <w:rPr>
          <w:rFonts w:ascii="Times New Roman" w:eastAsia="Times New Roman" w:hAnsi="Times New Roman"/>
          <w:sz w:val="24"/>
          <w:szCs w:val="24"/>
          <w:lang w:eastAsia="lt-LT"/>
        </w:rPr>
      </w:pPr>
    </w:p>
    <w:p w:rsidR="00840196" w:rsidRPr="00206C10" w:rsidRDefault="00840196" w:rsidP="00840196">
      <w:pPr>
        <w:spacing w:after="0" w:line="240" w:lineRule="auto"/>
        <w:ind w:firstLine="5670"/>
        <w:jc w:val="both"/>
        <w:rPr>
          <w:rFonts w:ascii="Times New Roman" w:eastAsia="Times New Roman" w:hAnsi="Times New Roman"/>
          <w:sz w:val="24"/>
          <w:szCs w:val="24"/>
          <w:lang w:eastAsia="lt-LT"/>
        </w:rPr>
      </w:pPr>
      <w:r w:rsidRPr="00206C10">
        <w:rPr>
          <w:rFonts w:ascii="Times New Roman" w:eastAsia="Times New Roman" w:hAnsi="Times New Roman"/>
          <w:sz w:val="24"/>
          <w:szCs w:val="24"/>
          <w:lang w:eastAsia="lt-LT"/>
        </w:rPr>
        <w:t xml:space="preserve">Lietuvos Respublikos </w:t>
      </w:r>
    </w:p>
    <w:p w:rsidR="00840196" w:rsidRPr="00206C10" w:rsidRDefault="00840196" w:rsidP="00840196">
      <w:pPr>
        <w:spacing w:after="0" w:line="240" w:lineRule="auto"/>
        <w:ind w:left="5670"/>
        <w:jc w:val="both"/>
        <w:rPr>
          <w:rFonts w:ascii="Times New Roman" w:eastAsia="Times New Roman" w:hAnsi="Times New Roman"/>
          <w:sz w:val="24"/>
          <w:szCs w:val="24"/>
          <w:lang w:eastAsia="lt-LT"/>
        </w:rPr>
      </w:pPr>
      <w:r w:rsidRPr="00206C10">
        <w:rPr>
          <w:rFonts w:ascii="Times New Roman" w:eastAsia="Times New Roman" w:hAnsi="Times New Roman"/>
          <w:sz w:val="24"/>
          <w:szCs w:val="24"/>
          <w:lang w:eastAsia="lt-LT"/>
        </w:rPr>
        <w:t>valstybės ir savivaldybių įstaigų</w:t>
      </w:r>
    </w:p>
    <w:p w:rsidR="00840196" w:rsidRPr="00206C10" w:rsidRDefault="00840196" w:rsidP="00206C10">
      <w:pPr>
        <w:spacing w:after="0" w:line="240" w:lineRule="auto"/>
        <w:ind w:left="5670"/>
        <w:rPr>
          <w:rFonts w:ascii="Times New Roman" w:eastAsia="Times New Roman" w:hAnsi="Times New Roman"/>
          <w:sz w:val="24"/>
          <w:szCs w:val="24"/>
          <w:lang w:eastAsia="lt-LT"/>
        </w:rPr>
      </w:pPr>
      <w:r w:rsidRPr="00206C10">
        <w:rPr>
          <w:rFonts w:ascii="Times New Roman" w:eastAsia="Times New Roman" w:hAnsi="Times New Roman"/>
          <w:sz w:val="24"/>
          <w:szCs w:val="24"/>
          <w:lang w:eastAsia="lt-LT"/>
        </w:rPr>
        <w:t>darbuotojų darbo apmokėjimo</w:t>
      </w:r>
      <w:r w:rsidR="007C1832" w:rsidRPr="00206C10">
        <w:rPr>
          <w:rFonts w:ascii="Times New Roman" w:eastAsia="Times New Roman" w:hAnsi="Times New Roman"/>
          <w:sz w:val="24"/>
          <w:szCs w:val="24"/>
          <w:lang w:eastAsia="lt-LT"/>
        </w:rPr>
        <w:t xml:space="preserve"> ir komisijų</w:t>
      </w:r>
      <w:r w:rsidR="00881FC1" w:rsidRPr="00206C10">
        <w:rPr>
          <w:rFonts w:ascii="Times New Roman" w:eastAsia="Times New Roman" w:hAnsi="Times New Roman"/>
          <w:sz w:val="24"/>
          <w:szCs w:val="24"/>
          <w:lang w:eastAsia="lt-LT"/>
        </w:rPr>
        <w:t xml:space="preserve"> narių atlygio už darbą</w:t>
      </w:r>
      <w:r w:rsidRPr="00206C10">
        <w:rPr>
          <w:rFonts w:ascii="Times New Roman" w:eastAsia="Times New Roman" w:hAnsi="Times New Roman"/>
          <w:sz w:val="24"/>
          <w:szCs w:val="24"/>
          <w:lang w:eastAsia="lt-LT"/>
        </w:rPr>
        <w:t xml:space="preserve"> įstatymo</w:t>
      </w:r>
    </w:p>
    <w:p w:rsidR="00840196" w:rsidRPr="00206C10" w:rsidRDefault="00840196" w:rsidP="00840196">
      <w:pPr>
        <w:spacing w:after="0" w:line="240" w:lineRule="auto"/>
        <w:ind w:left="5670"/>
        <w:jc w:val="both"/>
        <w:rPr>
          <w:rFonts w:ascii="Times New Roman" w:eastAsia="Times New Roman" w:hAnsi="Times New Roman"/>
          <w:sz w:val="24"/>
          <w:szCs w:val="24"/>
          <w:lang w:eastAsia="lt-LT"/>
        </w:rPr>
      </w:pPr>
      <w:r w:rsidRPr="00206C10">
        <w:rPr>
          <w:rFonts w:ascii="Times New Roman" w:eastAsia="Times New Roman" w:hAnsi="Times New Roman"/>
          <w:sz w:val="24"/>
          <w:szCs w:val="24"/>
          <w:lang w:eastAsia="lt-LT"/>
        </w:rPr>
        <w:t>5 priedas</w:t>
      </w:r>
    </w:p>
    <w:p w:rsidR="00840196" w:rsidRPr="00206C10" w:rsidRDefault="00840196" w:rsidP="00FA51EF">
      <w:pPr>
        <w:spacing w:after="0" w:line="240" w:lineRule="auto"/>
        <w:ind w:left="5670"/>
        <w:jc w:val="both"/>
        <w:rPr>
          <w:rFonts w:ascii="Times New Roman" w:eastAsia="Times New Roman" w:hAnsi="Times New Roman"/>
          <w:sz w:val="24"/>
          <w:szCs w:val="24"/>
          <w:lang w:eastAsia="lt-LT"/>
        </w:rPr>
      </w:pPr>
    </w:p>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b/>
          <w:bCs/>
          <w:sz w:val="24"/>
          <w:szCs w:val="24"/>
          <w:lang w:eastAsia="lt-LT"/>
        </w:rPr>
        <w:t>MOKYTOJŲ, PAGALBOS MOKINIUI SPECIALISTŲ, MOKYKLŲ VADOVŲ, JŲ PAVADUOTOJŲ UGDYMUI, UGDYMĄ ORGANIZUOJANČIŲ SKYRIŲ VEDĖJŲ PAREIGINĖS ALGOS PASTOVIOSIOS DALIES KOEFICIENTAI IR MOKYTOJŲ, PAGALBOS MOKINIUI SPECIALISTŲ (SPECIALIŲJŲ PEDAGOGŲ, LOGOPEDŲ, SURDOPEDAGOGŲ IR TIFLOPEDAGOGŲ, IŠSKYRUS DIRBANČIUS ŠVIETIMO PAGALBOS ĮSTAIGOSE, AUKLĖTOJŲ, KONCERTMEISTERIŲ, AKOMPANIATORIŲ) DARBO KRŪVIO SANDARA</w:t>
      </w:r>
    </w:p>
    <w:p w:rsidR="00432EF4" w:rsidRPr="00206C10" w:rsidRDefault="00432EF4" w:rsidP="00432EF4">
      <w:pPr>
        <w:spacing w:after="0" w:line="36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w:t>
      </w:r>
    </w:p>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bookmarkStart w:id="122" w:name="part_7f987adaf5cd44fc8898b3711ac8b7cc"/>
      <w:bookmarkEnd w:id="122"/>
      <w:r w:rsidRPr="00206C10">
        <w:rPr>
          <w:rFonts w:ascii="Times New Roman" w:eastAsia="Times New Roman" w:hAnsi="Times New Roman" w:cs="Times New Roman"/>
          <w:b/>
          <w:bCs/>
          <w:color w:val="000000"/>
          <w:sz w:val="24"/>
          <w:szCs w:val="24"/>
          <w:lang w:eastAsia="lt-LT"/>
        </w:rPr>
        <w:t>I SKYRIUS</w:t>
      </w:r>
    </w:p>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b/>
          <w:bCs/>
          <w:color w:val="000000"/>
          <w:sz w:val="24"/>
          <w:szCs w:val="24"/>
          <w:lang w:eastAsia="lt-LT"/>
        </w:rPr>
        <w:t>MOKYTOJŲ, DIRBANČIŲ PAGAL BENDROJO UGDYMO, PROFESINIO MOKYMO IR NEFORMALIOJO ŠVIETIMO PROGRAMAS (IŠSKYRUS IKIMOKYKLINIO IR PRIEŠMOKYKLINIO UGDYMO PROGRAMAS), PAREIGINĖS ALGOS PASTOVIOSIOS DALIES KOEFICIENTAI IR DARBO KRŪVIO SANDARA</w:t>
      </w:r>
    </w:p>
    <w:p w:rsidR="00432EF4" w:rsidRPr="00206C10" w:rsidRDefault="00432EF4" w:rsidP="00432EF4">
      <w:pPr>
        <w:spacing w:after="0" w:line="360" w:lineRule="auto"/>
        <w:ind w:firstLine="720"/>
        <w:jc w:val="both"/>
        <w:rPr>
          <w:rFonts w:ascii="Times New Roman" w:eastAsia="Times New Roman" w:hAnsi="Times New Roman" w:cs="Times New Roman"/>
          <w:color w:val="000000"/>
          <w:sz w:val="24"/>
          <w:szCs w:val="24"/>
          <w:lang w:eastAsia="lt-LT"/>
        </w:rPr>
      </w:pPr>
      <w:bookmarkStart w:id="123" w:name="part_4f64fb5e5de64f9b9eb18fae2f6d9ac7"/>
      <w:bookmarkEnd w:id="123"/>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r w:rsidRPr="00206C10">
        <w:rPr>
          <w:rFonts w:ascii="Times New Roman" w:eastAsia="Times New Roman" w:hAnsi="Times New Roman" w:cs="Times New Roman"/>
          <w:color w:val="000000"/>
          <w:sz w:val="24"/>
          <w:szCs w:val="24"/>
          <w:lang w:eastAsia="lt-LT"/>
        </w:rPr>
        <w:t>1. Šiame skyriuje nurodytų darbuotojų pareiginės algos pastoviosios dalies koeficientai:</w:t>
      </w:r>
    </w:p>
    <w:p w:rsidR="00432EF4" w:rsidRDefault="00D02647" w:rsidP="00D02647">
      <w:pPr>
        <w:spacing w:after="0" w:line="240" w:lineRule="auto"/>
        <w:jc w:val="right"/>
        <w:rPr>
          <w:rFonts w:ascii="Times New Roman" w:eastAsia="Times New Roman" w:hAnsi="Times New Roman"/>
          <w:color w:val="000000"/>
          <w:sz w:val="24"/>
          <w:szCs w:val="24"/>
          <w:lang w:eastAsia="lt-LT"/>
        </w:rPr>
      </w:pPr>
      <w:r w:rsidRPr="00206C1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B</w:t>
      </w:r>
      <w:r w:rsidRPr="00206C10">
        <w:rPr>
          <w:rFonts w:ascii="Times New Roman" w:eastAsia="Times New Roman" w:hAnsi="Times New Roman"/>
          <w:color w:val="000000"/>
          <w:sz w:val="24"/>
          <w:szCs w:val="24"/>
          <w:lang w:eastAsia="lt-LT"/>
        </w:rPr>
        <w:t>aziniais dydžiais)</w:t>
      </w:r>
    </w:p>
    <w:p w:rsidR="00D02647" w:rsidRPr="00206C10" w:rsidRDefault="00D02647" w:rsidP="00D02647">
      <w:pPr>
        <w:spacing w:after="0" w:line="240" w:lineRule="auto"/>
        <w:jc w:val="right"/>
        <w:rPr>
          <w:rFonts w:ascii="Times New Roman" w:eastAsia="Times New Roman" w:hAnsi="Times New Roman" w:cs="Times New Roman"/>
          <w:sz w:val="24"/>
          <w:szCs w:val="24"/>
          <w:lang w:val="en-US" w:eastAsia="lt-LT"/>
        </w:rPr>
      </w:pPr>
    </w:p>
    <w:tbl>
      <w:tblPr>
        <w:tblW w:w="9214" w:type="dxa"/>
        <w:tblInd w:w="-10" w:type="dxa"/>
        <w:tblCellMar>
          <w:left w:w="0" w:type="dxa"/>
          <w:right w:w="0" w:type="dxa"/>
        </w:tblCellMar>
        <w:tblLook w:val="04A0" w:firstRow="1" w:lastRow="0" w:firstColumn="1" w:lastColumn="0" w:noHBand="0" w:noVBand="1"/>
      </w:tblPr>
      <w:tblGrid>
        <w:gridCol w:w="1523"/>
        <w:gridCol w:w="1171"/>
        <w:gridCol w:w="992"/>
        <w:gridCol w:w="992"/>
        <w:gridCol w:w="992"/>
        <w:gridCol w:w="1134"/>
        <w:gridCol w:w="1276"/>
        <w:gridCol w:w="1134"/>
      </w:tblGrid>
      <w:tr w:rsidR="00432EF4" w:rsidRPr="00206C10" w:rsidTr="00432EF4">
        <w:trPr>
          <w:trHeight w:val="275"/>
        </w:trPr>
        <w:tc>
          <w:tcPr>
            <w:tcW w:w="1523" w:type="dxa"/>
            <w:vMerge w:val="restar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Kvalifikacinė </w:t>
            </w:r>
          </w:p>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kategorija </w:t>
            </w:r>
          </w:p>
        </w:tc>
        <w:tc>
          <w:tcPr>
            <w:tcW w:w="7691"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D02647">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Pastoviosios dalies koeficientai </w:t>
            </w:r>
          </w:p>
        </w:tc>
      </w:tr>
      <w:tr w:rsidR="00432EF4" w:rsidRPr="00206C10" w:rsidTr="00432EF4">
        <w:trPr>
          <w:trHeight w:val="275"/>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p>
        </w:tc>
        <w:tc>
          <w:tcPr>
            <w:tcW w:w="7691"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pedagoginio darbo stažas (metais)</w:t>
            </w:r>
          </w:p>
        </w:tc>
      </w:tr>
      <w:tr w:rsidR="00432EF4" w:rsidRPr="00206C10" w:rsidTr="00432EF4">
        <w:trPr>
          <w:trHeight w:val="1121"/>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iki 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600EBF">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2</w:t>
            </w:r>
            <w:r w:rsidR="00600EBF"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 xml:space="preserve">iki 5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600EBF">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w:t>
            </w:r>
            <w:r w:rsidR="00600EBF"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10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10</w:t>
            </w:r>
            <w:r w:rsidR="00600EBF"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15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15</w:t>
            </w:r>
            <w:r w:rsidR="00600EBF"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600EBF">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20</w:t>
            </w:r>
            <w:r w:rsidR="00600EBF"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25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daugiau kaip 25</w:t>
            </w:r>
          </w:p>
        </w:tc>
      </w:tr>
      <w:tr w:rsidR="00432EF4" w:rsidRPr="00206C10" w:rsidTr="00432EF4">
        <w:trPr>
          <w:trHeight w:val="319"/>
        </w:trPr>
        <w:tc>
          <w:tcPr>
            <w:tcW w:w="9214"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Nesuteiktos kvalifikacinės kategorijos</w:t>
            </w:r>
          </w:p>
        </w:tc>
      </w:tr>
      <w:tr w:rsidR="00432EF4" w:rsidRPr="00206C10" w:rsidTr="00432EF4">
        <w:trPr>
          <w:trHeight w:val="307"/>
        </w:trPr>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6,42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6,44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6,62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6,82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6,85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6,89</w:t>
            </w:r>
          </w:p>
        </w:tc>
      </w:tr>
      <w:tr w:rsidR="00432EF4" w:rsidRPr="00206C10" w:rsidTr="00432EF4">
        <w:trPr>
          <w:trHeight w:val="380"/>
        </w:trPr>
        <w:tc>
          <w:tcPr>
            <w:tcW w:w="9214"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Suteiktos kvalifikacinės kategorijos</w:t>
            </w:r>
          </w:p>
        </w:tc>
      </w:tr>
      <w:tr w:rsidR="00432EF4" w:rsidRPr="00206C10" w:rsidTr="00432EF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w:t>
            </w:r>
          </w:p>
        </w:tc>
        <w:tc>
          <w:tcPr>
            <w:tcW w:w="1171" w:type="dxa"/>
            <w:tcBorders>
              <w:top w:val="nil"/>
              <w:left w:val="nil"/>
              <w:bottom w:val="nil"/>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6,9</w:t>
            </w:r>
          </w:p>
        </w:tc>
        <w:tc>
          <w:tcPr>
            <w:tcW w:w="992" w:type="dxa"/>
            <w:tcBorders>
              <w:top w:val="nil"/>
              <w:left w:val="nil"/>
              <w:bottom w:val="nil"/>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ind w:left="-110"/>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6,91</w:t>
            </w:r>
          </w:p>
        </w:tc>
        <w:tc>
          <w:tcPr>
            <w:tcW w:w="992" w:type="dxa"/>
            <w:tcBorders>
              <w:top w:val="nil"/>
              <w:left w:val="nil"/>
              <w:bottom w:val="nil"/>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6,95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6,97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7,05</w:t>
            </w:r>
          </w:p>
        </w:tc>
      </w:tr>
      <w:tr w:rsidR="00432EF4" w:rsidRPr="00206C10" w:rsidTr="00432EF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Vyresnysis mokytojas</w:t>
            </w:r>
          </w:p>
        </w:tc>
        <w:tc>
          <w:tcPr>
            <w:tcW w:w="117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p>
        </w:tc>
        <w:tc>
          <w:tcPr>
            <w:tcW w:w="99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7,06</w:t>
            </w:r>
          </w:p>
        </w:tc>
        <w:tc>
          <w:tcPr>
            <w:tcW w:w="99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7,08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7,12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7,44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7,47</w:t>
            </w:r>
          </w:p>
        </w:tc>
      </w:tr>
      <w:tr w:rsidR="00432EF4" w:rsidRPr="00206C10" w:rsidTr="00432EF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 metodininkas</w:t>
            </w:r>
          </w:p>
        </w:tc>
        <w:tc>
          <w:tcPr>
            <w:tcW w:w="117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p>
        </w:tc>
        <w:tc>
          <w:tcPr>
            <w:tcW w:w="99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7,54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7,68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7,92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7,96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8</w:t>
            </w:r>
          </w:p>
        </w:tc>
      </w:tr>
      <w:tr w:rsidR="00432EF4" w:rsidRPr="00206C10" w:rsidTr="00432EF4">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 ekspertas</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8,58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8,72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8,94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8,98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32EF4" w:rsidRPr="00206C10" w:rsidRDefault="00432EF4" w:rsidP="00432EF4">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9,02</w:t>
            </w:r>
          </w:p>
        </w:tc>
      </w:tr>
    </w:tbl>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r w:rsidRPr="00206C10">
        <w:rPr>
          <w:rFonts w:ascii="Times New Roman" w:eastAsia="Times New Roman" w:hAnsi="Times New Roman" w:cs="Times New Roman"/>
          <w:color w:val="000000"/>
          <w:sz w:val="24"/>
          <w:szCs w:val="24"/>
          <w:lang w:eastAsia="lt-LT"/>
        </w:rPr>
        <w:t> </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24" w:name="part_7b76ee254bdc4fff8d9718b097531b30"/>
      <w:bookmarkEnd w:id="124"/>
      <w:r w:rsidRPr="00206C10">
        <w:rPr>
          <w:rFonts w:ascii="Times New Roman" w:eastAsia="Times New Roman" w:hAnsi="Times New Roman" w:cs="Times New Roman"/>
          <w:color w:val="000000"/>
          <w:sz w:val="24"/>
          <w:szCs w:val="24"/>
          <w:lang w:eastAsia="lt-LT"/>
        </w:rPr>
        <w:t>2. Pareiginės algos pastoviosios dalies koeficientai dėl veiklos sudėtingumo mokytojams:</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eastAsia="lt-LT"/>
        </w:rPr>
      </w:pPr>
      <w:bookmarkStart w:id="125" w:name="part_4798d4bf7cc045469893d693c7f2f3a1"/>
      <w:bookmarkEnd w:id="125"/>
      <w:r w:rsidRPr="00206C10">
        <w:rPr>
          <w:rFonts w:ascii="Times New Roman" w:eastAsia="Times New Roman" w:hAnsi="Times New Roman" w:cs="Times New Roman"/>
          <w:sz w:val="24"/>
          <w:szCs w:val="24"/>
          <w:lang w:eastAsia="lt-LT"/>
        </w:rPr>
        <w:t>2.1. didinami 1–15 procentų:</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26" w:name="part_d8d47691219a4aec93d75582074e9b04"/>
      <w:bookmarkEnd w:id="126"/>
      <w:r w:rsidRPr="00206C10">
        <w:rPr>
          <w:rFonts w:ascii="Times New Roman" w:eastAsia="Times New Roman" w:hAnsi="Times New Roman" w:cs="Times New Roman"/>
          <w:color w:val="000000"/>
          <w:sz w:val="24"/>
          <w:szCs w:val="24"/>
          <w:lang w:eastAsia="lt-LT"/>
        </w:rPr>
        <w:lastRenderedPageBreak/>
        <w:t>2.1.1.</w:t>
      </w:r>
      <w:r w:rsidR="00600EBF" w:rsidRPr="00206C10">
        <w:rPr>
          <w:rFonts w:ascii="Times New Roman" w:eastAsia="Times New Roman" w:hAnsi="Times New Roman" w:cs="Times New Roman"/>
          <w:color w:val="000000"/>
          <w:sz w:val="24"/>
          <w:szCs w:val="24"/>
          <w:lang w:eastAsia="lt-LT"/>
        </w:rPr>
        <w:t xml:space="preserve"> </w:t>
      </w:r>
      <w:r w:rsidRPr="00206C10">
        <w:rPr>
          <w:rFonts w:ascii="Times New Roman" w:eastAsia="Times New Roman" w:hAnsi="Times New Roman" w:cs="Times New Roman"/>
          <w:color w:val="000000"/>
          <w:sz w:val="24"/>
          <w:szCs w:val="24"/>
          <w:lang w:eastAsia="lt-LT"/>
        </w:rPr>
        <w:t>dirbantiems bendrojo ugdymo mokyklose, išskyrus šio priedo 2.1.2 ir 2.1.3 papunkčiuose nurodytas mokyklas, įstaigose, vykdančiose profesinio mokymo, neformaliojo švietimo programas (išskyrus ikimokyklinio ir priešmokyklinio ugdymo programas), kurių klasėje</w:t>
      </w:r>
      <w:r w:rsidR="00600EBF" w:rsidRPr="00206C10">
        <w:rPr>
          <w:rFonts w:ascii="Times New Roman" w:eastAsia="Times New Roman" w:hAnsi="Times New Roman" w:cs="Times New Roman"/>
          <w:color w:val="000000"/>
          <w:sz w:val="24"/>
          <w:szCs w:val="24"/>
          <w:lang w:eastAsia="lt-LT"/>
        </w:rPr>
        <w:t> </w:t>
      </w:r>
      <w:r w:rsidRPr="00206C10">
        <w:rPr>
          <w:rFonts w:ascii="Times New Roman" w:eastAsia="Times New Roman" w:hAnsi="Times New Roman" w:cs="Times New Roman"/>
          <w:color w:val="000000"/>
          <w:sz w:val="24"/>
          <w:szCs w:val="24"/>
          <w:lang w:eastAsia="lt-LT"/>
        </w:rPr>
        <w:t>(grupėje) ugdom</w:t>
      </w:r>
      <w:r w:rsidR="00600EBF" w:rsidRPr="00206C10">
        <w:rPr>
          <w:rFonts w:ascii="Times New Roman" w:eastAsia="Times New Roman" w:hAnsi="Times New Roman" w:cs="Times New Roman"/>
          <w:color w:val="000000"/>
          <w:sz w:val="24"/>
          <w:szCs w:val="24"/>
          <w:lang w:eastAsia="lt-LT"/>
        </w:rPr>
        <w:t>a</w:t>
      </w:r>
      <w:r w:rsidRPr="00206C10">
        <w:rPr>
          <w:rFonts w:ascii="Times New Roman" w:eastAsia="Times New Roman" w:hAnsi="Times New Roman" w:cs="Times New Roman"/>
          <w:color w:val="000000"/>
          <w:sz w:val="24"/>
          <w:szCs w:val="24"/>
          <w:lang w:eastAsia="lt-LT"/>
        </w:rPr>
        <w:t xml:space="preserve"> vienas ir daugiau mokinių, dėl įgimtų ar įgytų sutrikimų turinčių vidutini</w:t>
      </w:r>
      <w:r w:rsidR="00600EBF" w:rsidRPr="00206C10">
        <w:rPr>
          <w:rFonts w:ascii="Times New Roman" w:eastAsia="Times New Roman" w:hAnsi="Times New Roman" w:cs="Times New Roman"/>
          <w:color w:val="000000"/>
          <w:sz w:val="24"/>
          <w:szCs w:val="24"/>
          <w:lang w:eastAsia="lt-LT"/>
        </w:rPr>
        <w:t>ų</w:t>
      </w:r>
      <w:r w:rsidRPr="00206C10">
        <w:rPr>
          <w:rFonts w:ascii="Times New Roman" w:eastAsia="Times New Roman" w:hAnsi="Times New Roman" w:cs="Times New Roman"/>
          <w:color w:val="000000"/>
          <w:sz w:val="24"/>
          <w:szCs w:val="24"/>
          <w:lang w:eastAsia="lt-LT"/>
        </w:rPr>
        <w:t>, dideli</w:t>
      </w:r>
      <w:r w:rsidR="00600EBF" w:rsidRPr="00206C10">
        <w:rPr>
          <w:rFonts w:ascii="Times New Roman" w:eastAsia="Times New Roman" w:hAnsi="Times New Roman" w:cs="Times New Roman"/>
          <w:color w:val="000000"/>
          <w:sz w:val="24"/>
          <w:szCs w:val="24"/>
          <w:lang w:eastAsia="lt-LT"/>
        </w:rPr>
        <w:t>ų</w:t>
      </w:r>
      <w:r w:rsidRPr="00206C10">
        <w:rPr>
          <w:rFonts w:ascii="Times New Roman" w:eastAsia="Times New Roman" w:hAnsi="Times New Roman" w:cs="Times New Roman"/>
          <w:color w:val="000000"/>
          <w:sz w:val="24"/>
          <w:szCs w:val="24"/>
          <w:lang w:eastAsia="lt-LT"/>
        </w:rPr>
        <w:t xml:space="preserve"> ar labai dideli</w:t>
      </w:r>
      <w:r w:rsidR="00600EBF" w:rsidRPr="00206C10">
        <w:rPr>
          <w:rFonts w:ascii="Times New Roman" w:eastAsia="Times New Roman" w:hAnsi="Times New Roman" w:cs="Times New Roman"/>
          <w:color w:val="000000"/>
          <w:sz w:val="24"/>
          <w:szCs w:val="24"/>
          <w:lang w:eastAsia="lt-LT"/>
        </w:rPr>
        <w:t>ų</w:t>
      </w:r>
      <w:r w:rsidRPr="00206C10">
        <w:rPr>
          <w:rFonts w:ascii="Times New Roman" w:eastAsia="Times New Roman" w:hAnsi="Times New Roman" w:cs="Times New Roman"/>
          <w:color w:val="000000"/>
          <w:sz w:val="24"/>
          <w:szCs w:val="24"/>
          <w:lang w:eastAsia="lt-LT"/>
        </w:rPr>
        <w:t xml:space="preserve"> speciali</w:t>
      </w:r>
      <w:r w:rsidR="00600EBF" w:rsidRPr="00206C10">
        <w:rPr>
          <w:rFonts w:ascii="Times New Roman" w:eastAsia="Times New Roman" w:hAnsi="Times New Roman" w:cs="Times New Roman"/>
          <w:color w:val="000000"/>
          <w:sz w:val="24"/>
          <w:szCs w:val="24"/>
          <w:lang w:eastAsia="lt-LT"/>
        </w:rPr>
        <w:t>ųjų</w:t>
      </w:r>
      <w:r w:rsidRPr="00206C10">
        <w:rPr>
          <w:rFonts w:ascii="Times New Roman" w:eastAsia="Times New Roman" w:hAnsi="Times New Roman" w:cs="Times New Roman"/>
          <w:color w:val="000000"/>
          <w:sz w:val="24"/>
          <w:szCs w:val="24"/>
          <w:lang w:eastAsia="lt-LT"/>
        </w:rPr>
        <w:t xml:space="preserve"> ugdymosi poreiki</w:t>
      </w:r>
      <w:r w:rsidR="00600EBF" w:rsidRPr="00206C10">
        <w:rPr>
          <w:rFonts w:ascii="Times New Roman" w:eastAsia="Times New Roman" w:hAnsi="Times New Roman" w:cs="Times New Roman"/>
          <w:color w:val="000000"/>
          <w:sz w:val="24"/>
          <w:szCs w:val="24"/>
          <w:lang w:eastAsia="lt-LT"/>
        </w:rPr>
        <w:t>ų</w:t>
      </w:r>
      <w:r w:rsidRPr="00206C10">
        <w:rPr>
          <w:rFonts w:ascii="Times New Roman" w:eastAsia="Times New Roman" w:hAnsi="Times New Roman" w:cs="Times New Roman"/>
          <w:color w:val="000000"/>
          <w:sz w:val="24"/>
          <w:szCs w:val="24"/>
          <w:lang w:eastAsia="lt-LT"/>
        </w:rPr>
        <w:t>;</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27" w:name="part_b93b1f8ddbf54954b93fb3302e50821c"/>
      <w:bookmarkEnd w:id="127"/>
      <w:r w:rsidRPr="00206C10">
        <w:rPr>
          <w:rFonts w:ascii="Times New Roman" w:eastAsia="Times New Roman" w:hAnsi="Times New Roman" w:cs="Times New Roman"/>
          <w:color w:val="000000"/>
          <w:sz w:val="24"/>
          <w:szCs w:val="24"/>
          <w:lang w:eastAsia="lt-LT"/>
        </w:rPr>
        <w:t xml:space="preserve">2.1.2. dirbantiems bendrojo ugdymo mokyklose (klasėse), skirtose mokiniams, dėl įgimtų ar įgytų sutrikimų turintiems didelių ar labai didelių specialiųjų ugdymosi poreikių, pagal bendrojo ugdymo ir neformaliojo švietimo programas (išskyrus ikimokyklinio ir priešmokyklinio ugdymo programas); </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28" w:name="part_9f38d73a8ef04763b5043067618eaa3a"/>
      <w:bookmarkEnd w:id="128"/>
      <w:r w:rsidRPr="00206C10">
        <w:rPr>
          <w:rFonts w:ascii="Times New Roman" w:eastAsia="Times New Roman" w:hAnsi="Times New Roman" w:cs="Times New Roman"/>
          <w:color w:val="000000"/>
          <w:sz w:val="24"/>
          <w:szCs w:val="24"/>
          <w:lang w:eastAsia="lt-LT"/>
        </w:rPr>
        <w:t xml:space="preserve">2.1.3. dirbantiems bendrojo ugdymo mokyklose (klasėse), skirtose mokiniams, dėl nepalankių aplinkos veiksnių turintiems specialiųjų ugdymosi poreikių, pagal bendrojo ugdymo ir neformaliojo švietimo programas (išskyrus ikimokyklinio ir priešmokyklinio ugdymo programas); </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29" w:name="part_e2be8f8e7098466fad4f1bf8665e2ae6"/>
      <w:bookmarkEnd w:id="129"/>
      <w:r w:rsidRPr="00206C10">
        <w:rPr>
          <w:rFonts w:ascii="Times New Roman" w:eastAsia="Times New Roman" w:hAnsi="Times New Roman" w:cs="Times New Roman"/>
          <w:color w:val="000000"/>
          <w:sz w:val="24"/>
          <w:szCs w:val="24"/>
          <w:lang w:eastAsia="lt-LT"/>
        </w:rPr>
        <w:t>2.1.4. dirbantiems profesinio mokymo įstaigose (skyriuose, grupėse, klasėse), skirtose mokiniams, turintiems specialiųjų ugdymosi poreikių, pagal bendrojo ugdymo, profesinio mokymo ir neformaliojo švietimo programas (išskyrus ikimokyklinio ir priešmokyklinio ugdymo programas);</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30" w:name="part_c317a812b15447b9be2e89a1ec6c7e2b"/>
      <w:bookmarkEnd w:id="130"/>
      <w:r w:rsidRPr="00206C10">
        <w:rPr>
          <w:rFonts w:ascii="Times New Roman" w:eastAsia="Times New Roman" w:hAnsi="Times New Roman" w:cs="Times New Roman"/>
          <w:color w:val="000000"/>
          <w:sz w:val="24"/>
          <w:szCs w:val="24"/>
          <w:lang w:eastAsia="lt-LT"/>
        </w:rPr>
        <w:t xml:space="preserve">2.1.5. dirbantiems socialinės globos įstaigose, skirtose vaikams; </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31" w:name="part_790c5de737cd408d91e9f8e21b983093"/>
      <w:bookmarkEnd w:id="131"/>
      <w:r w:rsidRPr="00206C10">
        <w:rPr>
          <w:rFonts w:ascii="Times New Roman" w:eastAsia="Times New Roman" w:hAnsi="Times New Roman" w:cs="Times New Roman"/>
          <w:color w:val="000000"/>
          <w:sz w:val="24"/>
          <w:szCs w:val="24"/>
          <w:lang w:eastAsia="lt-LT"/>
        </w:rPr>
        <w:t>2.1.6. mokantiems mokinį, kuriam dėl ligos ar patologinės būklės skirtas mokymas namuose;</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32" w:name="part_8d261d459b7d41b1a2925a4d4143e738"/>
      <w:bookmarkEnd w:id="132"/>
      <w:r w:rsidRPr="00206C10">
        <w:rPr>
          <w:rFonts w:ascii="Times New Roman" w:eastAsia="Times New Roman" w:hAnsi="Times New Roman" w:cs="Times New Roman"/>
          <w:color w:val="000000"/>
          <w:sz w:val="24"/>
          <w:szCs w:val="24"/>
          <w:lang w:eastAsia="lt-LT"/>
        </w:rPr>
        <w:t xml:space="preserve">2.1.7. mokantiems pagal tarptautinio </w:t>
      </w:r>
      <w:proofErr w:type="spellStart"/>
      <w:r w:rsidRPr="00206C10">
        <w:rPr>
          <w:rFonts w:ascii="Times New Roman" w:eastAsia="Times New Roman" w:hAnsi="Times New Roman" w:cs="Times New Roman"/>
          <w:color w:val="000000"/>
          <w:sz w:val="24"/>
          <w:szCs w:val="24"/>
          <w:lang w:eastAsia="lt-LT"/>
        </w:rPr>
        <w:t>bakalaureato</w:t>
      </w:r>
      <w:proofErr w:type="spellEnd"/>
      <w:r w:rsidRPr="00206C10">
        <w:rPr>
          <w:rFonts w:ascii="Times New Roman" w:eastAsia="Times New Roman" w:hAnsi="Times New Roman" w:cs="Times New Roman"/>
          <w:color w:val="000000"/>
          <w:sz w:val="24"/>
          <w:szCs w:val="24"/>
          <w:lang w:eastAsia="lt-LT"/>
        </w:rPr>
        <w:t xml:space="preserve"> programas;</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33" w:name="part_d955d4be9c9b49abb4bdb5bcf1dd2754"/>
      <w:bookmarkEnd w:id="133"/>
      <w:r w:rsidRPr="00206C10">
        <w:rPr>
          <w:rFonts w:ascii="Times New Roman" w:eastAsia="Times New Roman" w:hAnsi="Times New Roman" w:cs="Times New Roman"/>
          <w:color w:val="000000"/>
          <w:sz w:val="24"/>
          <w:szCs w:val="24"/>
          <w:lang w:eastAsia="lt-LT"/>
        </w:rPr>
        <w:t>2.1.8. mokantiems vieną ir daugiau užsieniečių ar Lietuvos Respublikos piliečių, atvykusių gyventi į Lietuvos Respubliką, nemokančių valstybinės kalbos, dvejus metus nuo mokinio mokymosi pradžios Lietuvos Respublikoje pagal bendrojo ugdymo ir profesinio mokymo programas;</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34" w:name="part_11c8796305be4af898a1e7119fcd89a3"/>
      <w:bookmarkEnd w:id="134"/>
      <w:r w:rsidRPr="00206C10">
        <w:rPr>
          <w:rFonts w:ascii="Times New Roman" w:eastAsia="Times New Roman" w:hAnsi="Times New Roman" w:cs="Times New Roman"/>
          <w:color w:val="000000"/>
          <w:sz w:val="24"/>
          <w:szCs w:val="24"/>
          <w:lang w:eastAsia="lt-LT"/>
        </w:rPr>
        <w:t>2.1.9. mokantiems dalykus lietuvių kalba bendrojo ugdymo mokyklų, kuriose įteisintas mokymas tautinės mažumos kalba, III ir IV gimnazijų klasėse;</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35" w:name="part_90d3f9e323f9443788da2e058523aa7f"/>
      <w:bookmarkEnd w:id="135"/>
      <w:r w:rsidRPr="00206C10">
        <w:rPr>
          <w:rFonts w:ascii="Times New Roman" w:eastAsia="Times New Roman" w:hAnsi="Times New Roman" w:cs="Times New Roman"/>
          <w:color w:val="000000"/>
          <w:sz w:val="24"/>
          <w:szCs w:val="24"/>
          <w:lang w:eastAsia="lt-LT"/>
        </w:rPr>
        <w:t>2.1.10. Vilniaus rajono, Šalčininkų rajono, Elektrėnų savivaldybės, Širvintų rajono, Švenčionių rajono, Trakų rajono, Visagino savivaldybės ir Vilniaus miesto savivaldybių teritorijose esančiose bendrojo ugdymo mokyklose, kuriose įteisintas mokymas lietuvių kalba, mokytojams, dirbantiems pradinėse klasėse (jeigu klasėje mokosi 10 ir daugiau mokinių ir iš jų ne mažiau kaip 50 procentų nemoka valstybinės kalbos);</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36" w:name="part_53f53822675143deb793085b951d1c8c"/>
      <w:bookmarkEnd w:id="136"/>
      <w:r w:rsidRPr="00206C10">
        <w:rPr>
          <w:rFonts w:ascii="Times New Roman" w:eastAsia="Times New Roman" w:hAnsi="Times New Roman" w:cs="Times New Roman"/>
          <w:color w:val="000000"/>
          <w:sz w:val="24"/>
          <w:szCs w:val="24"/>
          <w:lang w:eastAsia="lt-LT"/>
        </w:rPr>
        <w:t>2.2. gali būti didinami iki 20 procentų pagal kitus biudžetinės įstaigos darbo apmokėjimo sistemoje nustatytus kriterijus.</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eastAsia="lt-LT"/>
        </w:rPr>
      </w:pPr>
      <w:bookmarkStart w:id="137" w:name="part_9045ba094c5e40ef899796b494770714"/>
      <w:bookmarkEnd w:id="137"/>
      <w:r w:rsidRPr="00206C10">
        <w:rPr>
          <w:rFonts w:ascii="Times New Roman" w:eastAsia="Times New Roman" w:hAnsi="Times New Roman" w:cs="Times New Roman"/>
          <w:color w:val="000000"/>
          <w:sz w:val="24"/>
          <w:szCs w:val="24"/>
          <w:lang w:eastAsia="lt-LT"/>
        </w:rPr>
        <w:lastRenderedPageBreak/>
        <w:t>3. Jeigu mokytojo, dirbančio pagal bendrojo ugdymo, profesinio mokymo ir neformaliojo švietimo programas (išskyrus ikimokyklinio ir priešmokyklinio ugdymo programas), veikla atitinka du ir daugiau šio priedo 2 punkte nustatytų kriterijų, jo pareiginės algos pastoviosios dalies koeficientas didinamas ne daugiau kaip 25 procentais. Pareiginės algos pastoviosios dalies koeficientų didinimo dėl veiklos sudėtingumo kriterijai, nurodyti šio priedo 2 punkte, atsižvelgiant į veiklos sudėtingumo apimtį, detalizuojami biudžetinės įstaigos darbo apmokėjimo sistemoje.</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eastAsia="lt-LT"/>
        </w:rPr>
      </w:pPr>
      <w:bookmarkStart w:id="138" w:name="part_d17beca006e34419ab233f5ddfea9891"/>
      <w:bookmarkEnd w:id="138"/>
      <w:r w:rsidRPr="00206C10">
        <w:rPr>
          <w:rFonts w:ascii="Times New Roman" w:eastAsia="Times New Roman" w:hAnsi="Times New Roman" w:cs="Times New Roman"/>
          <w:color w:val="000000"/>
          <w:sz w:val="24"/>
          <w:szCs w:val="24"/>
          <w:lang w:eastAsia="lt-LT"/>
        </w:rPr>
        <w:t>4. Mokytojų, dirbančių pagal bendrojo ugdymo, profesinio mokymo ir neformaliojo švietimo programas (išskyrus ikimokyklinio ir priešmokyklinio ugdymo programas), darbo laikas per savaitę yra 36 valandos.</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eastAsia="lt-LT"/>
        </w:rPr>
      </w:pPr>
      <w:bookmarkStart w:id="139" w:name="part_248c88a64be343d19d5ab9894bc0f168"/>
      <w:bookmarkEnd w:id="139"/>
      <w:r w:rsidRPr="00206C10">
        <w:rPr>
          <w:rFonts w:ascii="Times New Roman" w:eastAsia="Times New Roman" w:hAnsi="Times New Roman" w:cs="Times New Roman"/>
          <w:color w:val="000000"/>
          <w:sz w:val="24"/>
          <w:szCs w:val="24"/>
          <w:lang w:eastAsia="lt-LT"/>
        </w:rPr>
        <w:t>5. Mokytojų, dirbančių pagal bendrojo ugdymo, profesinio mokymo ir neformaliojo švietimo programas (išskyrus ikimokyklinio ir priešmokyklinio ugdymo programas), darbo laiką sudaro:</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eastAsia="lt-LT"/>
        </w:rPr>
      </w:pPr>
      <w:bookmarkStart w:id="140" w:name="part_eef9d632f87e4da895551b9a097bbbc8"/>
      <w:bookmarkEnd w:id="140"/>
      <w:r w:rsidRPr="00206C10">
        <w:rPr>
          <w:rFonts w:ascii="Times New Roman" w:eastAsia="Times New Roman" w:hAnsi="Times New Roman" w:cs="Times New Roman"/>
          <w:color w:val="000000"/>
          <w:sz w:val="24"/>
          <w:szCs w:val="24"/>
          <w:lang w:eastAsia="lt-LT"/>
        </w:rPr>
        <w:t xml:space="preserve">5.1. kontaktinės valandos, skiriamos bendrojo ugdymo srities (dalyko), profesinio mokymo, formalųjį švietimą papildančio ugdymo programoms įgyvendinti pagal ugdymo (mokymo) planuose numatytas valandas, neformaliojo švietimo programoms (išskyrus ikimokyklinio, priešmokyklinio ir formalųjį švietimą papildančio ugdymo programas) – pagal programoje numatytas valandas, ir valandos ugdomajai veiklai planuoti, pasiruošti pamokoms, mokinių mokymosi pasiekimams vertinti, vadovauti klasei (grupei); </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41" w:name="part_78db618d1616495bbd9e7a8c9ca848b3"/>
      <w:bookmarkEnd w:id="141"/>
      <w:r w:rsidRPr="00206C10">
        <w:rPr>
          <w:rFonts w:ascii="Times New Roman" w:eastAsia="Times New Roman" w:hAnsi="Times New Roman" w:cs="Times New Roman"/>
          <w:color w:val="000000"/>
          <w:sz w:val="24"/>
          <w:szCs w:val="24"/>
          <w:lang w:eastAsia="lt-LT"/>
        </w:rPr>
        <w:t>5.2. valandos, susijusios su profesiniu tobulėjimu ir su veikla mokyklos bendruomen</w:t>
      </w:r>
      <w:r w:rsidR="00DA3360" w:rsidRPr="00206C10">
        <w:rPr>
          <w:rFonts w:ascii="Times New Roman" w:eastAsia="Times New Roman" w:hAnsi="Times New Roman" w:cs="Times New Roman"/>
          <w:color w:val="000000"/>
          <w:sz w:val="24"/>
          <w:szCs w:val="24"/>
          <w:lang w:eastAsia="lt-LT"/>
        </w:rPr>
        <w:t>ėje</w:t>
      </w:r>
      <w:r w:rsidRPr="00206C10">
        <w:rPr>
          <w:rFonts w:ascii="Times New Roman" w:eastAsia="Times New Roman" w:hAnsi="Times New Roman" w:cs="Times New Roman"/>
          <w:color w:val="000000"/>
          <w:sz w:val="24"/>
          <w:szCs w:val="24"/>
          <w:lang w:eastAsia="lt-LT"/>
        </w:rPr>
        <w:t>.</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42" w:name="part_a0d73964637b4e688345a7bf54c4f914"/>
      <w:bookmarkEnd w:id="142"/>
      <w:r w:rsidRPr="00206C10">
        <w:rPr>
          <w:rFonts w:ascii="Times New Roman" w:eastAsia="Times New Roman" w:hAnsi="Times New Roman" w:cs="Times New Roman"/>
          <w:color w:val="000000"/>
          <w:sz w:val="24"/>
          <w:szCs w:val="24"/>
          <w:lang w:eastAsia="lt-LT"/>
        </w:rPr>
        <w:t xml:space="preserve">6. Veiklų, susijusių su profesiniu tobulėjimu, aprašą tvirtina </w:t>
      </w:r>
      <w:r w:rsidR="00D76658" w:rsidRPr="00206C10">
        <w:rPr>
          <w:rFonts w:ascii="Times New Roman" w:eastAsia="Times New Roman" w:hAnsi="Times New Roman" w:cs="Times New Roman"/>
          <w:color w:val="000000"/>
          <w:sz w:val="24"/>
          <w:szCs w:val="24"/>
          <w:lang w:eastAsia="lt-LT"/>
        </w:rPr>
        <w:t xml:space="preserve">Lietuvos Respublikos </w:t>
      </w:r>
      <w:r w:rsidRPr="00206C10">
        <w:rPr>
          <w:rFonts w:ascii="Times New Roman" w:eastAsia="Times New Roman" w:hAnsi="Times New Roman" w:cs="Times New Roman"/>
          <w:color w:val="000000"/>
          <w:sz w:val="24"/>
          <w:szCs w:val="24"/>
          <w:lang w:eastAsia="lt-LT"/>
        </w:rPr>
        <w:t xml:space="preserve">švietimo, mokslo ir sporto ministras, atsižvelgdamas į socialinių partnerių ir pedagogų rengimo centrų pasiūlymus. Veiklų mokyklos bendruomenei aprašą tvirtina </w:t>
      </w:r>
      <w:r w:rsidR="00D76658" w:rsidRPr="00206C10">
        <w:rPr>
          <w:rFonts w:ascii="Times New Roman" w:eastAsia="Times New Roman" w:hAnsi="Times New Roman" w:cs="Times New Roman"/>
          <w:color w:val="000000"/>
          <w:sz w:val="24"/>
          <w:szCs w:val="24"/>
          <w:lang w:eastAsia="lt-LT"/>
        </w:rPr>
        <w:t xml:space="preserve">Lietuvos Respublikos </w:t>
      </w:r>
      <w:r w:rsidRPr="00206C10">
        <w:rPr>
          <w:rFonts w:ascii="Times New Roman" w:eastAsia="Times New Roman" w:hAnsi="Times New Roman" w:cs="Times New Roman"/>
          <w:color w:val="000000"/>
          <w:sz w:val="24"/>
          <w:szCs w:val="24"/>
          <w:lang w:eastAsia="lt-LT"/>
        </w:rPr>
        <w:t xml:space="preserve">švietimo, mokslo ir sporto ministras, atsižvelgdamas į socialinių partnerių pasiūlymus. </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43" w:name="part_53273a60fa554d2484ffed70958c469a"/>
      <w:bookmarkEnd w:id="143"/>
      <w:r w:rsidRPr="00206C10">
        <w:rPr>
          <w:rFonts w:ascii="Times New Roman" w:eastAsia="Times New Roman" w:hAnsi="Times New Roman" w:cs="Times New Roman"/>
          <w:color w:val="000000"/>
          <w:sz w:val="24"/>
          <w:szCs w:val="24"/>
          <w:lang w:eastAsia="lt-LT"/>
        </w:rPr>
        <w:t>7. Mokytojo, dirbančio pagal bendrojo ugdymo, profesinio mokymo ir neformaliojo švietimo programas (išskyrus ikimokyklinio ir priešmokyklinio ugdymo programas), valandų skaičius per mokslo metus: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9"/>
        <w:gridCol w:w="2835"/>
        <w:gridCol w:w="1843"/>
        <w:gridCol w:w="1559"/>
      </w:tblGrid>
      <w:tr w:rsidR="00432EF4" w:rsidRPr="00206C10" w:rsidTr="00432EF4">
        <w:tc>
          <w:tcPr>
            <w:tcW w:w="3119" w:type="dxa"/>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Pareigybė</w:t>
            </w:r>
          </w:p>
        </w:tc>
        <w:tc>
          <w:tcPr>
            <w:tcW w:w="2835" w:type="dxa"/>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Kontaktinės valandos ir valandos ugdomajai veiklai planuoti, pasiruošti pamokoms, mokinių mokymosi pasiekimams vertinti, vadovauti klasei (grupei)</w:t>
            </w:r>
          </w:p>
        </w:tc>
        <w:tc>
          <w:tcPr>
            <w:tcW w:w="1843" w:type="dxa"/>
            <w:tcMar>
              <w:top w:w="0" w:type="dxa"/>
              <w:left w:w="108" w:type="dxa"/>
              <w:bottom w:w="0" w:type="dxa"/>
              <w:right w:w="108" w:type="dxa"/>
            </w:tcMar>
            <w:vAlign w:val="center"/>
            <w:hideMark/>
          </w:tcPr>
          <w:p w:rsidR="00432EF4" w:rsidRPr="00206C10" w:rsidRDefault="00432EF4" w:rsidP="00DA3360">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Valandos, susijusios su profesiniu tobulėjimu ir veikla mokyklos bendruomen</w:t>
            </w:r>
            <w:r w:rsidR="00DA3360" w:rsidRPr="00206C10">
              <w:rPr>
                <w:rFonts w:ascii="Times New Roman" w:eastAsia="Times New Roman" w:hAnsi="Times New Roman" w:cs="Times New Roman"/>
                <w:sz w:val="24"/>
                <w:szCs w:val="24"/>
                <w:lang w:eastAsia="lt-LT"/>
              </w:rPr>
              <w:t>ėje</w:t>
            </w:r>
          </w:p>
        </w:tc>
        <w:tc>
          <w:tcPr>
            <w:tcW w:w="1559" w:type="dxa"/>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Iš viso</w:t>
            </w:r>
            <w:r w:rsidR="00DA3360" w:rsidRPr="00206C10">
              <w:rPr>
                <w:rFonts w:ascii="Times New Roman" w:eastAsia="Times New Roman" w:hAnsi="Times New Roman" w:cs="Times New Roman"/>
                <w:sz w:val="24"/>
                <w:szCs w:val="24"/>
                <w:lang w:eastAsia="lt-LT"/>
              </w:rPr>
              <w:t>:</w:t>
            </w:r>
          </w:p>
        </w:tc>
      </w:tr>
      <w:tr w:rsidR="00432EF4" w:rsidRPr="00206C10" w:rsidTr="00432EF4">
        <w:tc>
          <w:tcPr>
            <w:tcW w:w="3119" w:type="dxa"/>
            <w:tcMar>
              <w:top w:w="0" w:type="dxa"/>
              <w:left w:w="108" w:type="dxa"/>
              <w:bottom w:w="0" w:type="dxa"/>
              <w:right w:w="108" w:type="dxa"/>
            </w:tcMar>
            <w:vAlign w:val="cente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Mokytojas (pedagoginis darbo stažas </w:t>
            </w:r>
            <w:r w:rsidR="00DA3360"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iki 2 metų) Mokytojas</w:t>
            </w:r>
          </w:p>
          <w:p w:rsidR="00432EF4" w:rsidRPr="00206C10" w:rsidRDefault="00432EF4" w:rsidP="00432EF4">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Vyresnysis mokytojas</w:t>
            </w:r>
          </w:p>
          <w:p w:rsidR="00432EF4" w:rsidRPr="00206C10" w:rsidRDefault="00432EF4" w:rsidP="00432EF4">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 metodininkas</w:t>
            </w:r>
          </w:p>
          <w:p w:rsidR="00432EF4" w:rsidRPr="00206C10" w:rsidRDefault="00432EF4" w:rsidP="00432EF4">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lastRenderedPageBreak/>
              <w:t>Mokytojas ekspertas</w:t>
            </w:r>
          </w:p>
          <w:p w:rsidR="00432EF4" w:rsidRPr="00206C10" w:rsidRDefault="00432EF4" w:rsidP="00DA3360">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(pedagoginis darbo stažas </w:t>
            </w:r>
            <w:r w:rsidR="00DA3360"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nuo 2 metų)</w:t>
            </w:r>
          </w:p>
        </w:tc>
        <w:tc>
          <w:tcPr>
            <w:tcW w:w="2835" w:type="dxa"/>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lastRenderedPageBreak/>
              <w:t>1 010</w:t>
            </w:r>
            <w:r w:rsidRPr="00206C10">
              <w:rPr>
                <w:rFonts w:ascii="Symbol" w:eastAsia="Times New Roman" w:hAnsi="Symbol" w:cs="Times New Roman"/>
                <w:sz w:val="24"/>
                <w:szCs w:val="24"/>
                <w:lang w:eastAsia="lt-LT"/>
              </w:rPr>
              <w:t></w:t>
            </w:r>
            <w:r w:rsidRPr="00206C10">
              <w:rPr>
                <w:rFonts w:ascii="Times New Roman" w:eastAsia="Times New Roman" w:hAnsi="Times New Roman" w:cs="Times New Roman"/>
                <w:sz w:val="24"/>
                <w:szCs w:val="24"/>
                <w:lang w:eastAsia="lt-LT"/>
              </w:rPr>
              <w:t>1 410</w:t>
            </w:r>
          </w:p>
        </w:tc>
        <w:tc>
          <w:tcPr>
            <w:tcW w:w="1843" w:type="dxa"/>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102</w:t>
            </w:r>
            <w:r w:rsidRPr="00206C10">
              <w:rPr>
                <w:rFonts w:ascii="Symbol" w:eastAsia="Times New Roman" w:hAnsi="Symbol" w:cs="Times New Roman"/>
                <w:sz w:val="24"/>
                <w:szCs w:val="24"/>
                <w:lang w:eastAsia="lt-LT"/>
              </w:rPr>
              <w:t></w:t>
            </w:r>
            <w:r w:rsidRPr="00206C10">
              <w:rPr>
                <w:rFonts w:ascii="Times New Roman" w:eastAsia="Times New Roman" w:hAnsi="Times New Roman" w:cs="Times New Roman"/>
                <w:sz w:val="24"/>
                <w:szCs w:val="24"/>
                <w:lang w:eastAsia="lt-LT"/>
              </w:rPr>
              <w:t>502</w:t>
            </w:r>
          </w:p>
        </w:tc>
        <w:tc>
          <w:tcPr>
            <w:tcW w:w="1559" w:type="dxa"/>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1 512</w:t>
            </w:r>
          </w:p>
        </w:tc>
      </w:tr>
    </w:tbl>
    <w:p w:rsidR="008466D4" w:rsidRPr="00206C10" w:rsidRDefault="008466D4" w:rsidP="00432EF4">
      <w:pPr>
        <w:spacing w:after="0" w:line="360" w:lineRule="auto"/>
        <w:ind w:firstLine="720"/>
        <w:jc w:val="both"/>
        <w:rPr>
          <w:rFonts w:ascii="Times New Roman" w:eastAsia="Times New Roman" w:hAnsi="Times New Roman" w:cs="Times New Roman"/>
          <w:color w:val="000000"/>
          <w:sz w:val="24"/>
          <w:szCs w:val="24"/>
          <w:lang w:eastAsia="lt-LT"/>
        </w:rPr>
      </w:pP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eastAsia="lt-LT"/>
        </w:rPr>
      </w:pPr>
      <w:bookmarkStart w:id="144" w:name="part_67c2ec84e4ba4784ad5db496326a41b3"/>
      <w:bookmarkEnd w:id="144"/>
      <w:r w:rsidRPr="00206C10">
        <w:rPr>
          <w:rFonts w:ascii="Times New Roman" w:eastAsia="Times New Roman" w:hAnsi="Times New Roman" w:cs="Times New Roman"/>
          <w:color w:val="000000"/>
          <w:sz w:val="24"/>
          <w:szCs w:val="24"/>
          <w:lang w:eastAsia="lt-LT"/>
        </w:rPr>
        <w:t xml:space="preserve">8. Mokytojui, dirbančiam pagal bendrojo ugdymo programas, per metus skiriama </w:t>
      </w:r>
      <w:r w:rsidRPr="00206C10">
        <w:rPr>
          <w:rFonts w:ascii="Times New Roman" w:eastAsia="Times New Roman" w:hAnsi="Times New Roman" w:cs="Times New Roman"/>
          <w:sz w:val="24"/>
          <w:szCs w:val="24"/>
          <w:lang w:eastAsia="lt-LT"/>
        </w:rPr>
        <w:t xml:space="preserve">ne daugiau kaip 888 kontaktinės valandos </w:t>
      </w:r>
      <w:r w:rsidRPr="00206C10">
        <w:rPr>
          <w:rFonts w:ascii="Times New Roman" w:eastAsia="Times New Roman" w:hAnsi="Times New Roman" w:cs="Times New Roman"/>
          <w:color w:val="000000"/>
          <w:sz w:val="24"/>
          <w:szCs w:val="24"/>
          <w:lang w:eastAsia="lt-LT"/>
        </w:rPr>
        <w:t xml:space="preserve">privalomiems dalykams pagal bendruosius ugdymo planus, kuriuos tvirtina </w:t>
      </w:r>
      <w:r w:rsidR="00D76658" w:rsidRPr="00206C10">
        <w:rPr>
          <w:rFonts w:ascii="Times New Roman" w:eastAsia="Times New Roman" w:hAnsi="Times New Roman" w:cs="Times New Roman"/>
          <w:color w:val="000000"/>
          <w:sz w:val="24"/>
          <w:szCs w:val="24"/>
          <w:lang w:eastAsia="lt-LT"/>
        </w:rPr>
        <w:t xml:space="preserve">Lietuvos Respublikos </w:t>
      </w:r>
      <w:r w:rsidRPr="00206C10">
        <w:rPr>
          <w:rFonts w:ascii="Times New Roman" w:eastAsia="Times New Roman" w:hAnsi="Times New Roman" w:cs="Times New Roman"/>
          <w:color w:val="000000"/>
          <w:sz w:val="24"/>
          <w:szCs w:val="24"/>
          <w:lang w:eastAsia="lt-LT"/>
        </w:rPr>
        <w:t xml:space="preserve">švietimo, mokslo ir sporto ministras, mokyti; </w:t>
      </w:r>
      <w:r w:rsidR="00DA3360" w:rsidRPr="00206C10">
        <w:rPr>
          <w:rFonts w:ascii="Times New Roman" w:eastAsia="Times New Roman" w:hAnsi="Times New Roman" w:cs="Times New Roman"/>
          <w:color w:val="000000"/>
          <w:sz w:val="24"/>
          <w:szCs w:val="24"/>
          <w:lang w:eastAsia="lt-LT"/>
        </w:rPr>
        <w:t>šiuo</w:t>
      </w:r>
      <w:r w:rsidRPr="00206C10">
        <w:rPr>
          <w:rFonts w:ascii="Times New Roman" w:eastAsia="Times New Roman" w:hAnsi="Times New Roman" w:cs="Times New Roman"/>
          <w:color w:val="000000"/>
          <w:sz w:val="24"/>
          <w:szCs w:val="24"/>
          <w:lang w:eastAsia="lt-LT"/>
        </w:rPr>
        <w:t xml:space="preserve"> atveju ne mažiau kaip 355</w:t>
      </w:r>
      <w:r w:rsidR="00DA3360" w:rsidRPr="00206C10">
        <w:rPr>
          <w:rFonts w:ascii="Times New Roman" w:eastAsia="Times New Roman" w:hAnsi="Times New Roman" w:cs="Times New Roman"/>
          <w:color w:val="000000"/>
          <w:sz w:val="24"/>
          <w:szCs w:val="24"/>
          <w:lang w:eastAsia="lt-LT"/>
        </w:rPr>
        <w:t> </w:t>
      </w:r>
      <w:r w:rsidRPr="00206C10">
        <w:rPr>
          <w:rFonts w:ascii="Times New Roman" w:eastAsia="Times New Roman" w:hAnsi="Times New Roman" w:cs="Times New Roman"/>
          <w:color w:val="000000"/>
          <w:sz w:val="24"/>
          <w:szCs w:val="24"/>
          <w:lang w:eastAsia="lt-LT"/>
        </w:rPr>
        <w:t xml:space="preserve">valandos skiriamos </w:t>
      </w:r>
      <w:r w:rsidRPr="00206C10">
        <w:rPr>
          <w:rFonts w:ascii="Times New Roman" w:eastAsia="Times New Roman" w:hAnsi="Times New Roman" w:cs="Times New Roman"/>
          <w:sz w:val="24"/>
          <w:szCs w:val="24"/>
          <w:lang w:eastAsia="lt-LT"/>
        </w:rPr>
        <w:t>ugdomajai veiklai planuoti, pasiruošti pamokoms, mokinių mokymosi pasiekimams vertinti; ne mažiau kaip 152 valandos gali būti skiriamos vadovauti klasei (grupei)</w:t>
      </w:r>
      <w:r w:rsidRPr="00206C10">
        <w:rPr>
          <w:rFonts w:ascii="Times New Roman" w:eastAsia="Times New Roman" w:hAnsi="Times New Roman" w:cs="Times New Roman"/>
          <w:color w:val="000000"/>
          <w:sz w:val="24"/>
          <w:szCs w:val="24"/>
          <w:lang w:eastAsia="lt-LT"/>
        </w:rPr>
        <w:t>.</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eastAsia="lt-LT"/>
        </w:rPr>
      </w:pPr>
      <w:bookmarkStart w:id="145" w:name="part_4991a90af2464640ae750a5f849c727b"/>
      <w:bookmarkEnd w:id="145"/>
      <w:r w:rsidRPr="00206C10">
        <w:rPr>
          <w:rFonts w:ascii="Times New Roman" w:eastAsia="Times New Roman" w:hAnsi="Times New Roman" w:cs="Times New Roman"/>
          <w:color w:val="000000"/>
          <w:sz w:val="24"/>
          <w:szCs w:val="24"/>
          <w:lang w:eastAsia="lt-LT"/>
        </w:rPr>
        <w:t>9. Mokytojui (</w:t>
      </w:r>
      <w:r w:rsidR="00DA3360" w:rsidRPr="00206C10">
        <w:rPr>
          <w:rFonts w:ascii="Times New Roman" w:eastAsia="Times New Roman" w:hAnsi="Times New Roman" w:cs="Times New Roman"/>
          <w:color w:val="000000"/>
          <w:sz w:val="24"/>
          <w:szCs w:val="24"/>
          <w:lang w:eastAsia="lt-LT"/>
        </w:rPr>
        <w:t xml:space="preserve">jei jo </w:t>
      </w:r>
      <w:r w:rsidRPr="00206C10">
        <w:rPr>
          <w:rFonts w:ascii="Times New Roman" w:eastAsia="Times New Roman" w:hAnsi="Times New Roman" w:cs="Times New Roman"/>
          <w:sz w:val="24"/>
          <w:szCs w:val="24"/>
          <w:lang w:eastAsia="lt-LT"/>
        </w:rPr>
        <w:t xml:space="preserve">pedagoginis darbo stažas </w:t>
      </w:r>
      <w:r w:rsidR="00DA3360" w:rsidRPr="00206C10">
        <w:rPr>
          <w:rFonts w:ascii="Times New Roman" w:eastAsia="Times New Roman" w:hAnsi="Times New Roman" w:cs="Times New Roman"/>
          <w:sz w:val="24"/>
          <w:szCs w:val="24"/>
          <w:lang w:eastAsia="lt-LT"/>
        </w:rPr>
        <w:t xml:space="preserve">– </w:t>
      </w:r>
      <w:r w:rsidRPr="00206C10">
        <w:rPr>
          <w:rFonts w:ascii="Times New Roman" w:eastAsia="Times New Roman" w:hAnsi="Times New Roman" w:cs="Times New Roman"/>
          <w:sz w:val="24"/>
          <w:szCs w:val="24"/>
          <w:lang w:eastAsia="lt-LT"/>
        </w:rPr>
        <w:t>iki 2 metų</w:t>
      </w:r>
      <w:r w:rsidRPr="00206C10">
        <w:rPr>
          <w:rFonts w:ascii="Times New Roman" w:eastAsia="Times New Roman" w:hAnsi="Times New Roman" w:cs="Times New Roman"/>
          <w:color w:val="000000"/>
          <w:sz w:val="24"/>
          <w:szCs w:val="24"/>
          <w:lang w:eastAsia="lt-LT"/>
        </w:rPr>
        <w:t>), dirbančiam pagal bendrojo ugdymo programas, per metus skiriama ne daugiau kaip 756 kontaktinės valandos, o dirbančiam pagal profesinio mokymo ir neformaliojo švietimo programas (išskyrus ikimokyklinio ir priešmokyklinio ugdymo programas) – ne daugiau kaip 924 kontaktinės valandos.</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eastAsia="lt-LT"/>
        </w:rPr>
      </w:pPr>
      <w:bookmarkStart w:id="146" w:name="part_abdfc492a5544f6685118186c02de545"/>
      <w:bookmarkEnd w:id="146"/>
      <w:r w:rsidRPr="00206C10">
        <w:rPr>
          <w:rFonts w:ascii="Times New Roman" w:eastAsia="Times New Roman" w:hAnsi="Times New Roman" w:cs="Times New Roman"/>
          <w:color w:val="000000"/>
          <w:sz w:val="24"/>
          <w:szCs w:val="24"/>
          <w:lang w:eastAsia="lt-LT"/>
        </w:rPr>
        <w:t xml:space="preserve">10. Mokytojų, dirbančių pagal bendrojo ugdymo, profesinio mokymo ir neformaliojo švietimo programas (išskyrus ikimokyklinio ir priešmokyklinio ugdymo programas), darbo laiko grafiko sudarymo bendrąsias nuostatas tvirtina </w:t>
      </w:r>
      <w:r w:rsidR="002C2F7E" w:rsidRPr="00206C10">
        <w:rPr>
          <w:rFonts w:ascii="Times New Roman" w:eastAsia="Times New Roman" w:hAnsi="Times New Roman" w:cs="Times New Roman"/>
          <w:color w:val="000000"/>
          <w:sz w:val="24"/>
          <w:szCs w:val="24"/>
          <w:lang w:eastAsia="lt-LT"/>
        </w:rPr>
        <w:t xml:space="preserve">Lietuvos Respublikos </w:t>
      </w:r>
      <w:r w:rsidRPr="00206C10">
        <w:rPr>
          <w:rFonts w:ascii="Times New Roman" w:eastAsia="Times New Roman" w:hAnsi="Times New Roman" w:cs="Times New Roman"/>
          <w:color w:val="000000"/>
          <w:sz w:val="24"/>
          <w:szCs w:val="24"/>
          <w:lang w:eastAsia="lt-LT"/>
        </w:rPr>
        <w:t xml:space="preserve">švietimo, mokslo ir sporto ministras, suderinęs su </w:t>
      </w:r>
      <w:r w:rsidR="002C2F7E" w:rsidRPr="00206C10">
        <w:rPr>
          <w:rFonts w:ascii="Times New Roman" w:eastAsia="Times New Roman" w:hAnsi="Times New Roman" w:cs="Times New Roman"/>
          <w:color w:val="000000"/>
          <w:sz w:val="24"/>
          <w:szCs w:val="24"/>
          <w:lang w:eastAsia="lt-LT"/>
        </w:rPr>
        <w:t xml:space="preserve">Lietuvos Respublikos </w:t>
      </w:r>
      <w:r w:rsidRPr="00206C10">
        <w:rPr>
          <w:rFonts w:ascii="Times New Roman" w:eastAsia="Times New Roman" w:hAnsi="Times New Roman" w:cs="Times New Roman"/>
          <w:color w:val="000000"/>
          <w:sz w:val="24"/>
          <w:szCs w:val="24"/>
          <w:lang w:eastAsia="lt-LT"/>
        </w:rPr>
        <w:t>socialinės apsaugos ir darbo ministru.</w:t>
      </w:r>
    </w:p>
    <w:p w:rsidR="00432EF4" w:rsidRPr="00206C10" w:rsidRDefault="00432EF4" w:rsidP="00432EF4">
      <w:pPr>
        <w:spacing w:after="0" w:line="360" w:lineRule="auto"/>
        <w:ind w:firstLine="720"/>
        <w:jc w:val="both"/>
        <w:rPr>
          <w:rFonts w:ascii="Times New Roman" w:eastAsia="Times New Roman" w:hAnsi="Times New Roman" w:cs="Times New Roman"/>
          <w:color w:val="000000"/>
          <w:sz w:val="24"/>
          <w:szCs w:val="24"/>
          <w:lang w:eastAsia="lt-LT"/>
        </w:rPr>
      </w:pPr>
      <w:bookmarkStart w:id="147" w:name="part_f8e7b1dd511147edb4ed11ea32c01f78"/>
      <w:bookmarkEnd w:id="147"/>
      <w:r w:rsidRPr="00206C10">
        <w:rPr>
          <w:rFonts w:ascii="Times New Roman" w:eastAsia="Times New Roman" w:hAnsi="Times New Roman" w:cs="Times New Roman"/>
          <w:color w:val="000000"/>
          <w:sz w:val="24"/>
          <w:szCs w:val="24"/>
          <w:lang w:eastAsia="lt-LT"/>
        </w:rPr>
        <w:t xml:space="preserve">11. Mokytojo, dirbančio pagal bendrojo ugdymo, profesinio mokymo ir neformaliojo švietimo programas (išskyrus ikimokyklinio ir priešmokyklinio ugdymo programas), darbo krūvio sandarą pagal dalykus, ugdymo ar mokymo sritis nustato biudžetinės įstaigos vadovas pagal šio priedo 7 punkte nustatytas valandas </w:t>
      </w:r>
      <w:r w:rsidR="003D6201" w:rsidRPr="00206C10">
        <w:rPr>
          <w:rFonts w:ascii="Times New Roman" w:eastAsia="Times New Roman" w:hAnsi="Times New Roman" w:cs="Times New Roman"/>
          <w:color w:val="000000"/>
          <w:sz w:val="24"/>
          <w:szCs w:val="24"/>
          <w:lang w:eastAsia="lt-LT"/>
        </w:rPr>
        <w:t xml:space="preserve">Lietuvos Respublikos </w:t>
      </w:r>
      <w:r w:rsidRPr="00206C10">
        <w:rPr>
          <w:rFonts w:ascii="Times New Roman" w:eastAsia="Times New Roman" w:hAnsi="Times New Roman" w:cs="Times New Roman"/>
          <w:color w:val="000000"/>
          <w:sz w:val="24"/>
          <w:szCs w:val="24"/>
          <w:lang w:eastAsia="lt-LT"/>
        </w:rPr>
        <w:t>švietimo, mokslo ir sporto ministro nustatyta tvarka.</w:t>
      </w:r>
    </w:p>
    <w:p w:rsidR="00952400" w:rsidRPr="00206C10" w:rsidRDefault="00952400" w:rsidP="00432EF4">
      <w:pPr>
        <w:spacing w:after="0" w:line="360" w:lineRule="auto"/>
        <w:ind w:firstLine="720"/>
        <w:jc w:val="both"/>
        <w:rPr>
          <w:rFonts w:ascii="Times New Roman" w:eastAsia="Times New Roman" w:hAnsi="Times New Roman" w:cs="Times New Roman"/>
          <w:sz w:val="24"/>
          <w:szCs w:val="24"/>
          <w:lang w:eastAsia="lt-LT"/>
        </w:rPr>
      </w:pPr>
    </w:p>
    <w:p w:rsidR="00432EF4" w:rsidRPr="00206C10" w:rsidRDefault="00432EF4" w:rsidP="00432EF4">
      <w:pPr>
        <w:spacing w:after="0" w:line="360" w:lineRule="auto"/>
        <w:jc w:val="center"/>
        <w:rPr>
          <w:rFonts w:ascii="Times New Roman" w:eastAsia="Times New Roman" w:hAnsi="Times New Roman" w:cs="Times New Roman"/>
          <w:sz w:val="24"/>
          <w:szCs w:val="24"/>
          <w:lang w:eastAsia="lt-LT"/>
        </w:rPr>
      </w:pPr>
      <w:bookmarkStart w:id="148" w:name="part_dd12ad688dc84e8f99af1b85ed2a85fc"/>
      <w:bookmarkEnd w:id="148"/>
      <w:r w:rsidRPr="00206C10">
        <w:rPr>
          <w:rFonts w:ascii="Times New Roman" w:eastAsia="Times New Roman" w:hAnsi="Times New Roman" w:cs="Times New Roman"/>
          <w:b/>
          <w:bCs/>
          <w:sz w:val="24"/>
          <w:szCs w:val="24"/>
          <w:lang w:eastAsia="lt-LT"/>
        </w:rPr>
        <w:t>II SKYRIUS</w:t>
      </w:r>
    </w:p>
    <w:p w:rsidR="00432EF4" w:rsidRPr="00206C10" w:rsidRDefault="00432EF4" w:rsidP="00432EF4">
      <w:pPr>
        <w:spacing w:after="0" w:line="360" w:lineRule="auto"/>
        <w:jc w:val="center"/>
        <w:rPr>
          <w:rFonts w:ascii="Times New Roman" w:eastAsia="Times New Roman" w:hAnsi="Times New Roman" w:cs="Times New Roman"/>
          <w:b/>
          <w:bCs/>
          <w:sz w:val="24"/>
          <w:szCs w:val="24"/>
          <w:lang w:eastAsia="lt-LT"/>
        </w:rPr>
      </w:pPr>
      <w:r w:rsidRPr="00206C10">
        <w:rPr>
          <w:rFonts w:ascii="Times New Roman" w:eastAsia="Times New Roman" w:hAnsi="Times New Roman" w:cs="Times New Roman"/>
          <w:b/>
          <w:bCs/>
          <w:sz w:val="24"/>
          <w:szCs w:val="24"/>
          <w:lang w:eastAsia="lt-LT"/>
        </w:rPr>
        <w:t>MOKYTOJŲ, DIRBANČIŲ PAGAL IKIMOKYKLINIO UGDYMO PROGRAMĄ, IR MENINIO UGDYMO MOKYTOJŲ, DIRBANČIŲ PAGAL IKIMOKYKLINIO IR (ARBA) PRIEŠMOKYKLINIO UGDYMO PROGRAMAS, PAREIGINĖS ALGOS PASTOVIOSIOS DALIES KOEFICIENTAI IR DARBO KRŪVIO SANDARA</w:t>
      </w:r>
    </w:p>
    <w:p w:rsidR="00A270F6" w:rsidRPr="00206C10" w:rsidRDefault="00A270F6" w:rsidP="00432EF4">
      <w:pPr>
        <w:spacing w:after="0" w:line="360" w:lineRule="auto"/>
        <w:jc w:val="center"/>
        <w:rPr>
          <w:rFonts w:ascii="Times New Roman" w:eastAsia="Times New Roman" w:hAnsi="Times New Roman" w:cs="Times New Roman"/>
          <w:sz w:val="24"/>
          <w:szCs w:val="24"/>
          <w:lang w:eastAsia="lt-LT"/>
        </w:rPr>
      </w:pPr>
    </w:p>
    <w:p w:rsidR="00432EF4" w:rsidRDefault="00432EF4" w:rsidP="00432EF4">
      <w:pPr>
        <w:spacing w:after="0" w:line="360" w:lineRule="auto"/>
        <w:ind w:firstLine="720"/>
        <w:jc w:val="both"/>
        <w:rPr>
          <w:rFonts w:ascii="Times New Roman" w:eastAsia="Times New Roman" w:hAnsi="Times New Roman" w:cs="Times New Roman"/>
          <w:sz w:val="24"/>
          <w:szCs w:val="24"/>
          <w:lang w:eastAsia="lt-LT"/>
        </w:rPr>
      </w:pPr>
      <w:bookmarkStart w:id="149" w:name="part_68d7649bf7f9494eb69c751edd0a8d33"/>
      <w:bookmarkEnd w:id="149"/>
      <w:r w:rsidRPr="00206C10">
        <w:rPr>
          <w:rFonts w:ascii="Times New Roman" w:eastAsia="Times New Roman" w:hAnsi="Times New Roman" w:cs="Times New Roman"/>
          <w:sz w:val="24"/>
          <w:szCs w:val="24"/>
          <w:lang w:eastAsia="lt-LT"/>
        </w:rPr>
        <w:t>12. Šiame skyriuje nurodytų darbuotojų pareiginės algos pastoviosios dalies koeficientai:</w:t>
      </w:r>
    </w:p>
    <w:p w:rsidR="00D02647" w:rsidRPr="00206C10" w:rsidRDefault="00D02647" w:rsidP="00D02647">
      <w:pPr>
        <w:spacing w:after="0" w:line="360" w:lineRule="auto"/>
        <w:ind w:firstLine="720"/>
        <w:jc w:val="right"/>
        <w:rPr>
          <w:rFonts w:ascii="Times New Roman" w:eastAsia="Times New Roman" w:hAnsi="Times New Roman" w:cs="Times New Roman"/>
          <w:sz w:val="24"/>
          <w:szCs w:val="24"/>
          <w:lang w:val="en-US" w:eastAsia="lt-LT"/>
        </w:rPr>
      </w:pPr>
      <w:r w:rsidRPr="00206C1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B</w:t>
      </w:r>
      <w:r w:rsidRPr="00206C10">
        <w:rPr>
          <w:rFonts w:ascii="Times New Roman" w:eastAsia="Times New Roman" w:hAnsi="Times New Roman"/>
          <w:color w:val="000000"/>
          <w:sz w:val="24"/>
          <w:szCs w:val="24"/>
          <w:lang w:eastAsia="lt-LT"/>
        </w:rPr>
        <w:t>aziniais dydžiais)</w:t>
      </w:r>
    </w:p>
    <w:tbl>
      <w:tblPr>
        <w:tblW w:w="0" w:type="auto"/>
        <w:tblCellMar>
          <w:left w:w="0" w:type="dxa"/>
          <w:right w:w="0" w:type="dxa"/>
        </w:tblCellMar>
        <w:tblLook w:val="04A0" w:firstRow="1" w:lastRow="0" w:firstColumn="1" w:lastColumn="0" w:noHBand="0" w:noVBand="1"/>
      </w:tblPr>
      <w:tblGrid>
        <w:gridCol w:w="2403"/>
        <w:gridCol w:w="1674"/>
        <w:gridCol w:w="168"/>
        <w:gridCol w:w="1700"/>
        <w:gridCol w:w="9"/>
        <w:gridCol w:w="1525"/>
        <w:gridCol w:w="1872"/>
      </w:tblGrid>
      <w:tr w:rsidR="00432EF4" w:rsidRPr="00206C10" w:rsidTr="00432EF4">
        <w:trPr>
          <w:trHeight w:val="389"/>
        </w:trPr>
        <w:tc>
          <w:tcPr>
            <w:tcW w:w="2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bookmarkStart w:id="150" w:name="part_3d3d542ebedc4620ba5fe5cac818aad9"/>
            <w:bookmarkEnd w:id="150"/>
            <w:r w:rsidRPr="00206C10">
              <w:rPr>
                <w:rFonts w:ascii="Times New Roman" w:eastAsia="Times New Roman" w:hAnsi="Times New Roman" w:cs="Times New Roman"/>
                <w:sz w:val="24"/>
                <w:szCs w:val="24"/>
                <w:lang w:eastAsia="lt-LT"/>
              </w:rPr>
              <w:t xml:space="preserve">Kvalifikacinė </w:t>
            </w:r>
          </w:p>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kategorija</w:t>
            </w:r>
          </w:p>
        </w:tc>
        <w:tc>
          <w:tcPr>
            <w:tcW w:w="6948"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D02647">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 xml:space="preserve">Pastoviosios dalies koeficientai </w:t>
            </w:r>
          </w:p>
        </w:tc>
      </w:tr>
      <w:tr w:rsidR="00432EF4" w:rsidRPr="00206C10" w:rsidTr="00432EF4">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p>
        </w:tc>
        <w:tc>
          <w:tcPr>
            <w:tcW w:w="6948"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15"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pedagoginio darbo stažas (metais)</w:t>
            </w:r>
          </w:p>
        </w:tc>
      </w:tr>
      <w:tr w:rsidR="00432EF4" w:rsidRPr="00206C10" w:rsidTr="00432EF4">
        <w:trPr>
          <w:trHeight w:val="6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 xml:space="preserve">iki 3 </w:t>
            </w:r>
          </w:p>
        </w:tc>
        <w:tc>
          <w:tcPr>
            <w:tcW w:w="18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3</w:t>
            </w:r>
            <w:r w:rsidR="00A270F6" w:rsidRPr="00206C10">
              <w:rPr>
                <w:rFonts w:ascii="Times New Roman" w:eastAsia="Times New Roman" w:hAnsi="Times New Roman" w:cs="Times New Roman"/>
                <w:color w:val="000000"/>
                <w:sz w:val="24"/>
                <w:szCs w:val="24"/>
                <w:lang w:eastAsia="lt-LT"/>
              </w:rPr>
              <w:t>–</w:t>
            </w:r>
            <w:r w:rsidRPr="00206C10">
              <w:rPr>
                <w:rFonts w:ascii="Times New Roman" w:eastAsia="Times New Roman" w:hAnsi="Times New Roman" w:cs="Times New Roman"/>
                <w:color w:val="000000"/>
                <w:sz w:val="24"/>
                <w:szCs w:val="24"/>
                <w:lang w:eastAsia="lt-LT"/>
              </w:rPr>
              <w:t>10</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A270F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10</w:t>
            </w:r>
            <w:r w:rsidR="00A270F6" w:rsidRPr="00206C10">
              <w:rPr>
                <w:rFonts w:ascii="Times New Roman" w:eastAsia="Times New Roman" w:hAnsi="Times New Roman" w:cs="Times New Roman"/>
                <w:color w:val="000000"/>
                <w:sz w:val="24"/>
                <w:szCs w:val="24"/>
                <w:lang w:eastAsia="lt-LT"/>
              </w:rPr>
              <w:t>–</w:t>
            </w:r>
            <w:r w:rsidRPr="00206C10">
              <w:rPr>
                <w:rFonts w:ascii="Times New Roman" w:eastAsia="Times New Roman" w:hAnsi="Times New Roman" w:cs="Times New Roman"/>
                <w:color w:val="000000"/>
                <w:sz w:val="24"/>
                <w:szCs w:val="24"/>
                <w:lang w:eastAsia="lt-LT"/>
              </w:rPr>
              <w:t xml:space="preserve">15 </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daugiau kaip 15</w:t>
            </w:r>
          </w:p>
        </w:tc>
      </w:tr>
      <w:tr w:rsidR="00432EF4" w:rsidRPr="00206C10" w:rsidTr="00432EF4">
        <w:trPr>
          <w:trHeight w:val="315"/>
        </w:trPr>
        <w:tc>
          <w:tcPr>
            <w:tcW w:w="935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Nesuteiktos kvalifikacinės kategorijos</w:t>
            </w:r>
          </w:p>
        </w:tc>
      </w:tr>
      <w:tr w:rsidR="00432EF4" w:rsidRPr="00206C10" w:rsidTr="00432EF4">
        <w:tc>
          <w:tcPr>
            <w:tcW w:w="2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lastRenderedPageBreak/>
              <w:t>Mokytojas</w:t>
            </w:r>
          </w:p>
        </w:tc>
        <w:tc>
          <w:tcPr>
            <w:tcW w:w="18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4,64</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ind w:hanging="103"/>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4,93</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ind w:left="-106"/>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5,0</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5,13</w:t>
            </w:r>
          </w:p>
        </w:tc>
      </w:tr>
      <w:tr w:rsidR="00432EF4" w:rsidRPr="00206C10" w:rsidTr="00432EF4">
        <w:trPr>
          <w:trHeight w:val="315"/>
        </w:trPr>
        <w:tc>
          <w:tcPr>
            <w:tcW w:w="2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p>
        </w:tc>
        <w:tc>
          <w:tcPr>
            <w:tcW w:w="6948"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Pedagoginio darbo stažas (metais)</w:t>
            </w:r>
          </w:p>
        </w:tc>
      </w:tr>
      <w:tr w:rsidR="00432EF4" w:rsidRPr="00206C10" w:rsidTr="00432EF4">
        <w:trPr>
          <w:trHeight w:val="591"/>
        </w:trPr>
        <w:tc>
          <w:tcPr>
            <w:tcW w:w="2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p>
        </w:tc>
        <w:tc>
          <w:tcPr>
            <w:tcW w:w="35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iki 10</w:t>
            </w:r>
          </w:p>
        </w:tc>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A270F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10</w:t>
            </w:r>
            <w:r w:rsidR="00A270F6" w:rsidRPr="00206C10">
              <w:rPr>
                <w:rFonts w:ascii="Times New Roman" w:eastAsia="Times New Roman" w:hAnsi="Times New Roman" w:cs="Times New Roman"/>
                <w:sz w:val="24"/>
                <w:szCs w:val="24"/>
                <w:lang w:eastAsia="lt-LT"/>
              </w:rPr>
              <w:t>–</w:t>
            </w:r>
            <w:r w:rsidRPr="00206C10">
              <w:rPr>
                <w:rFonts w:ascii="Times New Roman" w:eastAsia="Times New Roman" w:hAnsi="Times New Roman" w:cs="Times New Roman"/>
                <w:sz w:val="24"/>
                <w:szCs w:val="24"/>
                <w:lang w:eastAsia="lt-LT"/>
              </w:rPr>
              <w:t>15</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daugiau kaip 15</w:t>
            </w:r>
          </w:p>
        </w:tc>
      </w:tr>
      <w:tr w:rsidR="00432EF4" w:rsidRPr="00206C10" w:rsidTr="00432EF4">
        <w:trPr>
          <w:trHeight w:val="315"/>
        </w:trPr>
        <w:tc>
          <w:tcPr>
            <w:tcW w:w="935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Suteiktos kvalifikacinės kategorijos</w:t>
            </w:r>
          </w:p>
        </w:tc>
      </w:tr>
      <w:tr w:rsidR="00432EF4" w:rsidRPr="00206C10" w:rsidTr="00432EF4">
        <w:tc>
          <w:tcPr>
            <w:tcW w:w="2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w:t>
            </w:r>
          </w:p>
        </w:tc>
        <w:tc>
          <w:tcPr>
            <w:tcW w:w="354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4,96</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5,06</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5,15</w:t>
            </w:r>
          </w:p>
        </w:tc>
      </w:tr>
      <w:tr w:rsidR="00432EF4" w:rsidRPr="00206C10" w:rsidTr="00432EF4">
        <w:tc>
          <w:tcPr>
            <w:tcW w:w="2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Vyresnysis mokytojas</w:t>
            </w:r>
          </w:p>
        </w:tc>
        <w:tc>
          <w:tcPr>
            <w:tcW w:w="354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5,43</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5,51</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5,72</w:t>
            </w:r>
          </w:p>
        </w:tc>
      </w:tr>
      <w:tr w:rsidR="00432EF4" w:rsidRPr="00206C10" w:rsidTr="00432EF4">
        <w:tc>
          <w:tcPr>
            <w:tcW w:w="2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Mokytojas metodininkas </w:t>
            </w:r>
          </w:p>
        </w:tc>
        <w:tc>
          <w:tcPr>
            <w:tcW w:w="354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5,93</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6,09</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6,23</w:t>
            </w:r>
          </w:p>
        </w:tc>
      </w:tr>
      <w:tr w:rsidR="00432EF4" w:rsidRPr="00206C10" w:rsidTr="00432EF4">
        <w:tc>
          <w:tcPr>
            <w:tcW w:w="2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32EF4" w:rsidRPr="00206C10" w:rsidRDefault="00432EF4" w:rsidP="00432EF4">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 ekspertas</w:t>
            </w:r>
          </w:p>
        </w:tc>
        <w:tc>
          <w:tcPr>
            <w:tcW w:w="354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6,74</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6,81</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32EF4" w:rsidRPr="00206C10" w:rsidRDefault="00432EF4" w:rsidP="00432EF4">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7,0</w:t>
            </w:r>
          </w:p>
        </w:tc>
      </w:tr>
    </w:tbl>
    <w:p w:rsidR="00432EF4" w:rsidRPr="00206C10" w:rsidRDefault="00432EF4" w:rsidP="00432EF4">
      <w:pPr>
        <w:spacing w:after="0" w:line="360" w:lineRule="auto"/>
        <w:jc w:val="both"/>
        <w:rPr>
          <w:rFonts w:ascii="Times New Roman" w:eastAsia="Times New Roman" w:hAnsi="Times New Roman" w:cs="Times New Roman"/>
          <w:sz w:val="24"/>
          <w:szCs w:val="24"/>
          <w:lang w:eastAsia="lt-LT"/>
        </w:rPr>
      </w:pP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r w:rsidRPr="00206C10">
        <w:rPr>
          <w:rFonts w:ascii="Times New Roman" w:eastAsia="Times New Roman" w:hAnsi="Times New Roman" w:cs="Times New Roman"/>
          <w:sz w:val="24"/>
          <w:szCs w:val="24"/>
          <w:lang w:eastAsia="lt-LT"/>
        </w:rPr>
        <w:t>13. Pareiginės algos pastoviosios dalies koeficientai dėl veiklos sudėtingumo:</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51" w:name="part_9571eb19f6094d1996ccca8cdd05a966"/>
      <w:bookmarkEnd w:id="151"/>
      <w:r w:rsidRPr="00206C10">
        <w:rPr>
          <w:rFonts w:ascii="Times New Roman" w:eastAsia="Times New Roman" w:hAnsi="Times New Roman" w:cs="Times New Roman"/>
          <w:sz w:val="24"/>
          <w:szCs w:val="24"/>
          <w:lang w:eastAsia="lt-LT"/>
        </w:rPr>
        <w:t xml:space="preserve">13.1. didinami 5–10 procentų mokytojams, dirbantiems pagal ikimokyklinio ugdymo programą, ir meninio ugdymo mokytojams, dirbantiems pagal ikimokyklinio ir (arba) priešmokyklinio ugdymo programas: </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52" w:name="part_74e4a5302e324714be3aec6b9da373e2"/>
      <w:bookmarkEnd w:id="152"/>
      <w:r w:rsidRPr="00206C10">
        <w:rPr>
          <w:rFonts w:ascii="Times New Roman" w:eastAsia="Times New Roman" w:hAnsi="Times New Roman" w:cs="Times New Roman"/>
          <w:sz w:val="24"/>
          <w:szCs w:val="24"/>
          <w:lang w:eastAsia="lt-LT"/>
        </w:rPr>
        <w:t xml:space="preserve">13.1.1. </w:t>
      </w:r>
      <w:r w:rsidR="00602A5C" w:rsidRPr="00206C10">
        <w:rPr>
          <w:rFonts w:ascii="Times New Roman" w:eastAsia="Times New Roman" w:hAnsi="Times New Roman" w:cs="Times New Roman"/>
          <w:sz w:val="24"/>
          <w:szCs w:val="24"/>
          <w:lang w:eastAsia="lt-LT"/>
        </w:rPr>
        <w:t>jei</w:t>
      </w:r>
      <w:r w:rsidRPr="00206C10">
        <w:rPr>
          <w:rFonts w:ascii="Times New Roman" w:eastAsia="Times New Roman" w:hAnsi="Times New Roman" w:cs="Times New Roman"/>
          <w:sz w:val="24"/>
          <w:szCs w:val="24"/>
          <w:lang w:eastAsia="lt-LT"/>
        </w:rPr>
        <w:t xml:space="preserve"> grupėje ugdomi 2 ir daugiau mokinių, dėl įgimtų ar įgytų sutrikimų turinčių vidutini</w:t>
      </w:r>
      <w:r w:rsidR="00602A5C" w:rsidRPr="00206C10">
        <w:rPr>
          <w:rFonts w:ascii="Times New Roman" w:eastAsia="Times New Roman" w:hAnsi="Times New Roman" w:cs="Times New Roman"/>
          <w:sz w:val="24"/>
          <w:szCs w:val="24"/>
          <w:lang w:eastAsia="lt-LT"/>
        </w:rPr>
        <w:t>ų</w:t>
      </w:r>
      <w:r w:rsidRPr="00206C10">
        <w:rPr>
          <w:rFonts w:ascii="Times New Roman" w:eastAsia="Times New Roman" w:hAnsi="Times New Roman" w:cs="Times New Roman"/>
          <w:sz w:val="24"/>
          <w:szCs w:val="24"/>
          <w:lang w:eastAsia="lt-LT"/>
        </w:rPr>
        <w:t xml:space="preserve"> speciali</w:t>
      </w:r>
      <w:r w:rsidR="00602A5C" w:rsidRPr="00206C10">
        <w:rPr>
          <w:rFonts w:ascii="Times New Roman" w:eastAsia="Times New Roman" w:hAnsi="Times New Roman" w:cs="Times New Roman"/>
          <w:sz w:val="24"/>
          <w:szCs w:val="24"/>
          <w:lang w:eastAsia="lt-LT"/>
        </w:rPr>
        <w:t>ųjų</w:t>
      </w:r>
      <w:r w:rsidRPr="00206C10">
        <w:rPr>
          <w:rFonts w:ascii="Times New Roman" w:eastAsia="Times New Roman" w:hAnsi="Times New Roman" w:cs="Times New Roman"/>
          <w:sz w:val="24"/>
          <w:szCs w:val="24"/>
          <w:lang w:eastAsia="lt-LT"/>
        </w:rPr>
        <w:t xml:space="preserve"> ugdymosi poreiki</w:t>
      </w:r>
      <w:r w:rsidR="00602A5C" w:rsidRPr="00206C10">
        <w:rPr>
          <w:rFonts w:ascii="Times New Roman" w:eastAsia="Times New Roman" w:hAnsi="Times New Roman" w:cs="Times New Roman"/>
          <w:sz w:val="24"/>
          <w:szCs w:val="24"/>
          <w:lang w:eastAsia="lt-LT"/>
        </w:rPr>
        <w:t>ų</w:t>
      </w:r>
      <w:r w:rsidRPr="00206C10">
        <w:rPr>
          <w:rFonts w:ascii="Times New Roman" w:eastAsia="Times New Roman" w:hAnsi="Times New Roman" w:cs="Times New Roman"/>
          <w:sz w:val="24"/>
          <w:szCs w:val="24"/>
          <w:lang w:eastAsia="lt-LT"/>
        </w:rPr>
        <w:t>, ir (arba) 1–3 mokiniai, dėl įgimtų ar įgytų sutrikimų turintys didelių ar labai didelių specialiųjų ugdymosi poreikių;</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53" w:name="part_9204df38bce3450eb4ad3ec46c13e0eb"/>
      <w:bookmarkEnd w:id="153"/>
      <w:r w:rsidRPr="00206C10">
        <w:rPr>
          <w:rFonts w:ascii="Times New Roman" w:eastAsia="Times New Roman" w:hAnsi="Times New Roman" w:cs="Times New Roman"/>
          <w:sz w:val="24"/>
          <w:szCs w:val="24"/>
          <w:lang w:eastAsia="lt-LT"/>
        </w:rPr>
        <w:t xml:space="preserve">13.1.2. </w:t>
      </w:r>
      <w:r w:rsidR="00602A5C" w:rsidRPr="00206C10">
        <w:rPr>
          <w:rFonts w:ascii="Times New Roman" w:eastAsia="Times New Roman" w:hAnsi="Times New Roman" w:cs="Times New Roman"/>
          <w:sz w:val="24"/>
          <w:szCs w:val="24"/>
          <w:lang w:eastAsia="lt-LT"/>
        </w:rPr>
        <w:t>jei</w:t>
      </w:r>
      <w:r w:rsidRPr="00206C10">
        <w:rPr>
          <w:rFonts w:ascii="Times New Roman" w:eastAsia="Times New Roman" w:hAnsi="Times New Roman" w:cs="Times New Roman"/>
          <w:sz w:val="24"/>
          <w:szCs w:val="24"/>
          <w:lang w:eastAsia="lt-LT"/>
        </w:rPr>
        <w:t xml:space="preserve"> grupėje ugdom</w:t>
      </w:r>
      <w:r w:rsidR="00602A5C" w:rsidRPr="00206C10">
        <w:rPr>
          <w:rFonts w:ascii="Times New Roman" w:eastAsia="Times New Roman" w:hAnsi="Times New Roman" w:cs="Times New Roman"/>
          <w:sz w:val="24"/>
          <w:szCs w:val="24"/>
          <w:lang w:eastAsia="lt-LT"/>
        </w:rPr>
        <w:t>as</w:t>
      </w:r>
      <w:r w:rsidRPr="00206C10">
        <w:rPr>
          <w:rFonts w:ascii="Times New Roman" w:eastAsia="Times New Roman" w:hAnsi="Times New Roman" w:cs="Times New Roman"/>
          <w:sz w:val="24"/>
          <w:szCs w:val="24"/>
          <w:lang w:eastAsia="lt-LT"/>
        </w:rPr>
        <w:t xml:space="preserve"> vienas ir daugiau užsieniečių ar Lietuvos Respublikos piliečių, atvykusių gyventi į Lietuvos Respubliką, nemokančių valstybinės kalbos, dvejus metus nuo mokinio </w:t>
      </w:r>
      <w:r w:rsidR="00602A5C" w:rsidRPr="00206C10">
        <w:rPr>
          <w:rFonts w:ascii="Times New Roman" w:eastAsia="Times New Roman" w:hAnsi="Times New Roman" w:cs="Times New Roman"/>
          <w:sz w:val="24"/>
          <w:szCs w:val="24"/>
          <w:lang w:eastAsia="lt-LT"/>
        </w:rPr>
        <w:t xml:space="preserve">(-ų) </w:t>
      </w:r>
      <w:r w:rsidRPr="00206C10">
        <w:rPr>
          <w:rFonts w:ascii="Times New Roman" w:eastAsia="Times New Roman" w:hAnsi="Times New Roman" w:cs="Times New Roman"/>
          <w:sz w:val="24"/>
          <w:szCs w:val="24"/>
          <w:lang w:eastAsia="lt-LT"/>
        </w:rPr>
        <w:t>mokymosi pradžios Lietuvos Respublikoje;</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54" w:name="part_3538856b98e9442eb91197400d343a2c"/>
      <w:bookmarkEnd w:id="154"/>
      <w:r w:rsidRPr="00206C10">
        <w:rPr>
          <w:rFonts w:ascii="Times New Roman" w:eastAsia="Times New Roman" w:hAnsi="Times New Roman" w:cs="Times New Roman"/>
          <w:sz w:val="24"/>
          <w:szCs w:val="24"/>
          <w:lang w:eastAsia="lt-LT"/>
        </w:rPr>
        <w:t xml:space="preserve">13.2. didinami 5–20 procentų mokytojams, dirbantiems pagal ikimokyklinio ugdymo programą: </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55" w:name="part_c556bd569a414b44a6a2255a923e6dae"/>
      <w:bookmarkEnd w:id="155"/>
      <w:r w:rsidRPr="00206C10">
        <w:rPr>
          <w:rFonts w:ascii="Times New Roman" w:eastAsia="Times New Roman" w:hAnsi="Times New Roman" w:cs="Times New Roman"/>
          <w:sz w:val="24"/>
          <w:szCs w:val="24"/>
          <w:lang w:eastAsia="lt-LT"/>
        </w:rPr>
        <w:t>13.2.1. ikimokyklinio ugdymo mokyklose (ikimokyklinio ugdymo grupėse), skirtose mokiniams, dėl įgimtų ar įgytų sutrikimų turintiems didelių ar labai didelių specialiųjų ugdymosi poreikių;</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56" w:name="part_d9f342949de546ac97cd5aabe8b5825b"/>
      <w:bookmarkEnd w:id="156"/>
      <w:r w:rsidRPr="00206C10">
        <w:rPr>
          <w:rFonts w:ascii="Times New Roman" w:eastAsia="Times New Roman" w:hAnsi="Times New Roman" w:cs="Times New Roman"/>
          <w:sz w:val="24"/>
          <w:szCs w:val="24"/>
          <w:lang w:eastAsia="lt-LT"/>
        </w:rPr>
        <w:t xml:space="preserve">13.2.2. </w:t>
      </w:r>
      <w:r w:rsidR="00602A5C" w:rsidRPr="00206C10">
        <w:rPr>
          <w:rFonts w:ascii="Times New Roman" w:eastAsia="Times New Roman" w:hAnsi="Times New Roman" w:cs="Times New Roman"/>
          <w:sz w:val="24"/>
          <w:szCs w:val="24"/>
          <w:lang w:eastAsia="lt-LT"/>
        </w:rPr>
        <w:t xml:space="preserve">jei </w:t>
      </w:r>
      <w:r w:rsidRPr="00206C10">
        <w:rPr>
          <w:rFonts w:ascii="Times New Roman" w:eastAsia="Times New Roman" w:hAnsi="Times New Roman" w:cs="Times New Roman"/>
          <w:sz w:val="24"/>
          <w:szCs w:val="24"/>
          <w:lang w:eastAsia="lt-LT"/>
        </w:rPr>
        <w:t>grupėje ugdomi 4 ir daugiau mokinių, dėl įgimtų ar įgytų sutrikimų turinčių didelių ar labai didelių specialiųjų ugdymosi poreikių;</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57" w:name="part_f0be58ba13444b93b26dcb3cefee483e"/>
      <w:bookmarkEnd w:id="157"/>
      <w:r w:rsidRPr="00206C10">
        <w:rPr>
          <w:rFonts w:ascii="Times New Roman" w:eastAsia="Times New Roman" w:hAnsi="Times New Roman" w:cs="Times New Roman"/>
          <w:sz w:val="24"/>
          <w:szCs w:val="24"/>
          <w:lang w:eastAsia="lt-LT"/>
        </w:rPr>
        <w:t>13.2.3. sutrikusio vystymosi kūdikių namuose;</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58" w:name="part_b4a335564925491cb1c0a517a1c7db29"/>
      <w:bookmarkEnd w:id="158"/>
      <w:r w:rsidRPr="00206C10">
        <w:rPr>
          <w:rFonts w:ascii="Times New Roman" w:eastAsia="Times New Roman" w:hAnsi="Times New Roman" w:cs="Times New Roman"/>
          <w:sz w:val="24"/>
          <w:szCs w:val="24"/>
          <w:lang w:eastAsia="lt-LT"/>
        </w:rPr>
        <w:t>13.2.4. socialinės globos įstaigose, skirtose vaikams;</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59" w:name="part_a9dbcdb7b49d4deaabf3e897ccd39f14"/>
      <w:bookmarkEnd w:id="159"/>
      <w:r w:rsidRPr="00206C10">
        <w:rPr>
          <w:rFonts w:ascii="Times New Roman" w:eastAsia="Times New Roman" w:hAnsi="Times New Roman" w:cs="Times New Roman"/>
          <w:sz w:val="24"/>
          <w:szCs w:val="24"/>
          <w:lang w:eastAsia="lt-LT"/>
        </w:rPr>
        <w:t>13.3. didinami 5–20 procentų meninio ugdymo mokytojams, dirbantiems pagal ikimokyklinio ir (arba) priešmokyklinio ugdymo programas:</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60" w:name="part_f14f1b5749294607a6176c8aadb7e5f3"/>
      <w:bookmarkEnd w:id="160"/>
      <w:r w:rsidRPr="00206C10">
        <w:rPr>
          <w:rFonts w:ascii="Times New Roman" w:eastAsia="Times New Roman" w:hAnsi="Times New Roman" w:cs="Times New Roman"/>
          <w:sz w:val="24"/>
          <w:szCs w:val="24"/>
          <w:lang w:eastAsia="lt-LT"/>
        </w:rPr>
        <w:t>13.3.1. ikimokyklinio ugdymo mokyklose (ikimokyklinio arba priešmokyklinio ugdymo grupėse), skirtose mokiniams, dėl įgimtų ar įgytų sutrikimų turintiems didelių ar labai didelių specialiųjų ugdymosi poreikių;</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61" w:name="part_e429f7fa0109426aafae30b75b9d78b8"/>
      <w:bookmarkEnd w:id="161"/>
      <w:r w:rsidRPr="00206C10">
        <w:rPr>
          <w:rFonts w:ascii="Times New Roman" w:eastAsia="Times New Roman" w:hAnsi="Times New Roman" w:cs="Times New Roman"/>
          <w:sz w:val="24"/>
          <w:szCs w:val="24"/>
          <w:lang w:eastAsia="lt-LT"/>
        </w:rPr>
        <w:t xml:space="preserve">13.3.2. </w:t>
      </w:r>
      <w:r w:rsidR="00A74EE1" w:rsidRPr="00206C10">
        <w:rPr>
          <w:rFonts w:ascii="Times New Roman" w:eastAsia="Times New Roman" w:hAnsi="Times New Roman" w:cs="Times New Roman"/>
          <w:sz w:val="24"/>
          <w:szCs w:val="24"/>
          <w:lang w:eastAsia="lt-LT"/>
        </w:rPr>
        <w:t xml:space="preserve">jei </w:t>
      </w:r>
      <w:r w:rsidRPr="00206C10">
        <w:rPr>
          <w:rFonts w:ascii="Times New Roman" w:eastAsia="Times New Roman" w:hAnsi="Times New Roman" w:cs="Times New Roman"/>
          <w:sz w:val="24"/>
          <w:szCs w:val="24"/>
          <w:lang w:eastAsia="lt-LT"/>
        </w:rPr>
        <w:t>grupėje ugdomi 4 ir daugiau mokinių, dėl įgimtų ar įgytų sutrikimų turinčių didelių ar labai didelių specialiųjų ugdymosi poreikių;</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62" w:name="part_9e0e3a6697f345caad5de814d42edb29"/>
      <w:bookmarkEnd w:id="162"/>
      <w:r w:rsidRPr="00206C10">
        <w:rPr>
          <w:rFonts w:ascii="Times New Roman" w:eastAsia="Times New Roman" w:hAnsi="Times New Roman" w:cs="Times New Roman"/>
          <w:sz w:val="24"/>
          <w:szCs w:val="24"/>
          <w:lang w:eastAsia="lt-LT"/>
        </w:rPr>
        <w:lastRenderedPageBreak/>
        <w:t>13.3.3. sanatorijų mokyklose (priešmokyklinio ugdymo grupėse);</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63" w:name="part_144f3232bad541a8ae0f97030ee9ed89"/>
      <w:bookmarkEnd w:id="163"/>
      <w:r w:rsidRPr="00206C10">
        <w:rPr>
          <w:rFonts w:ascii="Times New Roman" w:eastAsia="Times New Roman" w:hAnsi="Times New Roman" w:cs="Times New Roman"/>
          <w:sz w:val="24"/>
          <w:szCs w:val="24"/>
          <w:lang w:eastAsia="lt-LT"/>
        </w:rPr>
        <w:t>13.3.4. sutrikusio vystymosi kūdikių namuose;</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64" w:name="part_48cbff418460475291102d4ddb252ce5"/>
      <w:bookmarkEnd w:id="164"/>
      <w:r w:rsidRPr="00206C10">
        <w:rPr>
          <w:rFonts w:ascii="Times New Roman" w:eastAsia="Times New Roman" w:hAnsi="Times New Roman" w:cs="Times New Roman"/>
          <w:sz w:val="24"/>
          <w:szCs w:val="24"/>
          <w:lang w:eastAsia="lt-LT"/>
        </w:rPr>
        <w:t>13.3.5. socialinės globos įstaigose, skirtose vaikams;</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val="en-US" w:eastAsia="lt-LT"/>
        </w:rPr>
      </w:pPr>
      <w:bookmarkStart w:id="165" w:name="part_7d21cc7b5aac40a391509423fc010c6e"/>
      <w:bookmarkEnd w:id="165"/>
      <w:r w:rsidRPr="00206C10">
        <w:rPr>
          <w:rFonts w:ascii="Times New Roman" w:eastAsia="Times New Roman" w:hAnsi="Times New Roman" w:cs="Times New Roman"/>
          <w:sz w:val="24"/>
          <w:szCs w:val="24"/>
          <w:lang w:eastAsia="lt-LT"/>
        </w:rPr>
        <w:t xml:space="preserve">13.4. gali būti didinami iki 20 procentų mokytojams, dirbantiems pagal ikimokyklinio ugdymo programą, ir meninio ugdymo mokytojams, dirbantiems pagal ikimokyklinio ir (arba) priešmokyklinio ugdymo programas, </w:t>
      </w:r>
      <w:r w:rsidRPr="00206C10">
        <w:rPr>
          <w:rFonts w:ascii="Times New Roman" w:eastAsia="Times New Roman" w:hAnsi="Times New Roman" w:cs="Times New Roman"/>
          <w:color w:val="222222"/>
          <w:sz w:val="24"/>
          <w:szCs w:val="24"/>
          <w:lang w:eastAsia="lt-LT"/>
        </w:rPr>
        <w:t xml:space="preserve">pagal kitus </w:t>
      </w:r>
      <w:r w:rsidRPr="00206C10">
        <w:rPr>
          <w:rFonts w:ascii="Times New Roman" w:eastAsia="Times New Roman" w:hAnsi="Times New Roman" w:cs="Times New Roman"/>
          <w:sz w:val="24"/>
          <w:szCs w:val="24"/>
          <w:lang w:eastAsia="lt-LT"/>
        </w:rPr>
        <w:t>biudžetinės įstaigos darbo apmokėjimo sistemoje nustatytus kriterijus.</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eastAsia="lt-LT"/>
        </w:rPr>
      </w:pPr>
      <w:bookmarkStart w:id="166" w:name="part_5acfac109e7c4ce48590c44a25453207"/>
      <w:bookmarkEnd w:id="166"/>
      <w:r w:rsidRPr="00206C10">
        <w:rPr>
          <w:rFonts w:ascii="Times New Roman" w:eastAsia="Times New Roman" w:hAnsi="Times New Roman" w:cs="Times New Roman"/>
          <w:sz w:val="24"/>
          <w:szCs w:val="24"/>
          <w:lang w:eastAsia="lt-LT"/>
        </w:rPr>
        <w:t>14. Jeigu mokytojo, dirbančio pagal ikimokyklinio ugdymo programą, ir meninio ugdymo mokytojų, dirbančių pagal ikimokyklinio ir (arba) priešmokyklinio ugdymo programas, veikla atitinka du ir daugiau šio priedo 13 punkte nustatytų kriterijų, jų pareiginės algos pastoviosios dalies koeficientas didinamas ne daugiau kaip 25 procentais. Pareiginės algos pastoviosios dalies koeficientų didinimo dėl veiklos sudėtingumo kriterijai, nurodyti šio priedo 13</w:t>
      </w:r>
      <w:r w:rsidRPr="00206C10">
        <w:rPr>
          <w:rFonts w:ascii="Times New Roman" w:eastAsia="Times New Roman" w:hAnsi="Times New Roman" w:cs="Times New Roman"/>
          <w:color w:val="1F497D"/>
          <w:sz w:val="24"/>
          <w:szCs w:val="24"/>
          <w:lang w:eastAsia="lt-LT"/>
        </w:rPr>
        <w:t xml:space="preserve"> </w:t>
      </w:r>
      <w:r w:rsidRPr="00206C10">
        <w:rPr>
          <w:rFonts w:ascii="Times New Roman" w:eastAsia="Times New Roman" w:hAnsi="Times New Roman" w:cs="Times New Roman"/>
          <w:sz w:val="24"/>
          <w:szCs w:val="24"/>
          <w:lang w:eastAsia="lt-LT"/>
        </w:rPr>
        <w:t xml:space="preserve">punkte, atsižvelgiant į veiklos sudėtingumo apimtį, detalizuojami </w:t>
      </w:r>
      <w:r w:rsidRPr="00206C10">
        <w:rPr>
          <w:rFonts w:ascii="Times New Roman" w:eastAsia="Times New Roman" w:hAnsi="Times New Roman" w:cs="Times New Roman"/>
          <w:color w:val="222222"/>
          <w:sz w:val="24"/>
          <w:szCs w:val="24"/>
          <w:lang w:eastAsia="lt-LT"/>
        </w:rPr>
        <w:t>biudžetinės</w:t>
      </w:r>
      <w:r w:rsidRPr="00206C10">
        <w:rPr>
          <w:rFonts w:ascii="Times New Roman" w:eastAsia="Times New Roman" w:hAnsi="Times New Roman" w:cs="Times New Roman"/>
          <w:sz w:val="24"/>
          <w:szCs w:val="24"/>
          <w:lang w:eastAsia="lt-LT"/>
        </w:rPr>
        <w:t xml:space="preserve"> įstaigos darbo apmokėjimo sistemoje.</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eastAsia="lt-LT"/>
        </w:rPr>
      </w:pPr>
      <w:bookmarkStart w:id="167" w:name="part_28e2c9a1cee24a5eaffec6738c4c2bba"/>
      <w:bookmarkEnd w:id="167"/>
      <w:r w:rsidRPr="00206C10">
        <w:rPr>
          <w:rFonts w:ascii="Times New Roman" w:eastAsia="Times New Roman" w:hAnsi="Times New Roman" w:cs="Times New Roman"/>
          <w:sz w:val="24"/>
          <w:szCs w:val="24"/>
          <w:lang w:eastAsia="lt-LT"/>
        </w:rPr>
        <w:t>15. Mokytojų, dirbančių pagal ikimokyklinio ugdymo programą, išskyrus nurodytus šio priedo 16 punkte, darbo laikas per savaitę yra 36 valandos, iš jų 33 valandos per savaitę skiriamos tiesioginiam darbui su mokiniais, 3 valandos – netiesioginiam darbui su mokiniais (darbams planuoti, dokumentams, susijusiems su ugdymu, rengti, bendradarbiauti su mokytojais, tėvais</w:t>
      </w:r>
      <w:r w:rsidR="00670C31" w:rsidRPr="00206C10">
        <w:rPr>
          <w:rFonts w:ascii="Times New Roman" w:eastAsia="Times New Roman" w:hAnsi="Times New Roman" w:cs="Times New Roman"/>
          <w:sz w:val="24"/>
          <w:szCs w:val="24"/>
          <w:lang w:eastAsia="lt-LT"/>
        </w:rPr>
        <w:t> </w:t>
      </w:r>
      <w:r w:rsidRPr="00206C10">
        <w:rPr>
          <w:rFonts w:ascii="Times New Roman" w:eastAsia="Times New Roman" w:hAnsi="Times New Roman" w:cs="Times New Roman"/>
          <w:sz w:val="24"/>
          <w:szCs w:val="24"/>
          <w:lang w:eastAsia="lt-LT"/>
        </w:rPr>
        <w:t xml:space="preserve">(globėjais) ugdymo klausimais ir kt.). </w:t>
      </w:r>
    </w:p>
    <w:p w:rsidR="00432EF4" w:rsidRPr="00206C10" w:rsidRDefault="00432EF4" w:rsidP="00432EF4">
      <w:pPr>
        <w:spacing w:after="0" w:line="360" w:lineRule="auto"/>
        <w:ind w:firstLine="720"/>
        <w:jc w:val="both"/>
        <w:rPr>
          <w:rFonts w:ascii="Times New Roman" w:eastAsia="Times New Roman" w:hAnsi="Times New Roman" w:cs="Times New Roman"/>
          <w:sz w:val="24"/>
          <w:szCs w:val="24"/>
          <w:lang w:eastAsia="lt-LT"/>
        </w:rPr>
      </w:pPr>
      <w:bookmarkStart w:id="168" w:name="part_9dd1ddd8f5e54305ad633d7300f0569a"/>
      <w:bookmarkEnd w:id="168"/>
      <w:r w:rsidRPr="00206C10">
        <w:rPr>
          <w:rFonts w:ascii="Times New Roman" w:eastAsia="Times New Roman" w:hAnsi="Times New Roman" w:cs="Times New Roman"/>
          <w:sz w:val="24"/>
          <w:szCs w:val="24"/>
          <w:lang w:eastAsia="lt-LT"/>
        </w:rPr>
        <w:t xml:space="preserve">16. Mokytojų, dirbančių pagal ikimokyklinio ugdymo programą mokyklose (ikimokyklinio ugdymo grupėse), skirtose mokiniams, dėl įgimtų ar įgytų sutrikimų turintiems didelių ar labai didelių specialiųjų ugdymosi poreikių, sanatorijų mokyklose (ikimokyklinio ugdymo grupėse), sutrikusio vystymosi kūdikių namuose, darbo laikas per savaitę yra 26 valandos, iš jų 24 valandos skiriamos tiesioginiam darbui su mokiniais, 2 valandos – netiesioginiam darbui su mokiniais (darbams planuoti, dokumentams, susijusiems su ugdymu, rengti, bendradarbiauti su mokytojais, tėvais (globėjais) ugdymo klausimais ir kt.). </w:t>
      </w:r>
    </w:p>
    <w:p w:rsidR="00432EF4" w:rsidRDefault="00432EF4" w:rsidP="00432EF4">
      <w:pPr>
        <w:spacing w:after="0" w:line="360" w:lineRule="auto"/>
        <w:ind w:firstLine="720"/>
        <w:jc w:val="both"/>
        <w:rPr>
          <w:rFonts w:ascii="Times New Roman" w:eastAsia="Times New Roman" w:hAnsi="Times New Roman" w:cs="Times New Roman"/>
          <w:sz w:val="24"/>
          <w:szCs w:val="24"/>
          <w:lang w:eastAsia="lt-LT"/>
        </w:rPr>
      </w:pPr>
      <w:bookmarkStart w:id="169" w:name="part_21accd7a9d3c41bab0ed8877a0ebe3dc"/>
      <w:bookmarkEnd w:id="169"/>
      <w:r w:rsidRPr="00206C10">
        <w:rPr>
          <w:rFonts w:ascii="Times New Roman" w:eastAsia="Times New Roman" w:hAnsi="Times New Roman" w:cs="Times New Roman"/>
          <w:sz w:val="24"/>
          <w:szCs w:val="24"/>
          <w:lang w:eastAsia="lt-LT"/>
        </w:rPr>
        <w:t xml:space="preserve">17. Meninio ugdymo mokytojų, dirbančių pagal ikimokyklinio ir (arba) priešmokyklinio ugdymo programas, darbo laikas per savaitę yra 26 valandos, iš jų 24 valandos skiriamos tiesioginiam darbui su mokiniais, 2 valandos – netiesioginiam darbui su mokiniais (darbams planuoti, dokumentams, susijusiems su ugdymu, rengti, bendradarbiauti su mokytojais, tėvais (globėjais) ugdymo klausimais ir kt.). </w:t>
      </w:r>
    </w:p>
    <w:p w:rsidR="00206C10" w:rsidRPr="00206C10" w:rsidRDefault="00206C10" w:rsidP="00D02647">
      <w:pPr>
        <w:spacing w:after="0" w:line="240" w:lineRule="atLeast"/>
        <w:jc w:val="center"/>
        <w:rPr>
          <w:rFonts w:ascii="Times New Roman" w:eastAsia="Times New Roman" w:hAnsi="Times New Roman" w:cs="Times New Roman"/>
          <w:sz w:val="24"/>
          <w:szCs w:val="24"/>
          <w:lang w:eastAsia="lt-LT"/>
        </w:rPr>
      </w:pPr>
      <w:bookmarkStart w:id="170" w:name="part_9d4641eb3efd415aa915897c81799d83"/>
      <w:bookmarkEnd w:id="170"/>
      <w:r w:rsidRPr="00206C10">
        <w:rPr>
          <w:rFonts w:ascii="Times New Roman" w:eastAsia="Times New Roman" w:hAnsi="Times New Roman" w:cs="Times New Roman"/>
          <w:b/>
          <w:bCs/>
          <w:sz w:val="24"/>
          <w:szCs w:val="24"/>
          <w:lang w:eastAsia="lt-LT"/>
        </w:rPr>
        <w:t>III SKYRIUS</w:t>
      </w:r>
    </w:p>
    <w:p w:rsidR="00206C10" w:rsidRPr="00206C10" w:rsidRDefault="00206C10" w:rsidP="00206C10">
      <w:pPr>
        <w:spacing w:after="0" w:line="360" w:lineRule="auto"/>
        <w:jc w:val="center"/>
        <w:rPr>
          <w:rFonts w:ascii="Times New Roman" w:eastAsia="Times New Roman" w:hAnsi="Times New Roman" w:cs="Times New Roman"/>
          <w:b/>
          <w:bCs/>
          <w:sz w:val="24"/>
          <w:szCs w:val="24"/>
          <w:lang w:eastAsia="lt-LT"/>
        </w:rPr>
      </w:pPr>
      <w:r w:rsidRPr="00206C10">
        <w:rPr>
          <w:rFonts w:ascii="Times New Roman" w:eastAsia="Times New Roman" w:hAnsi="Times New Roman" w:cs="Times New Roman"/>
          <w:b/>
          <w:bCs/>
          <w:sz w:val="24"/>
          <w:szCs w:val="24"/>
          <w:lang w:eastAsia="lt-LT"/>
        </w:rPr>
        <w:t>MOKYTOJŲ, DIRBANČIŲ PAGAL PRIEŠMOKYKLINIO UGDYMO PROGRAMĄ, PAREIGINĖS ALGOS PASTOVIOSIOS DALIES KOEFICIENTAI IR DARBO KRŪVIO SANDARA</w:t>
      </w:r>
    </w:p>
    <w:p w:rsid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71" w:name="part_37e8396e82134322820fac29272b8027"/>
      <w:bookmarkEnd w:id="171"/>
      <w:r w:rsidRPr="00206C10">
        <w:rPr>
          <w:rFonts w:ascii="Times New Roman" w:eastAsia="Times New Roman" w:hAnsi="Times New Roman" w:cs="Times New Roman"/>
          <w:sz w:val="24"/>
          <w:szCs w:val="24"/>
          <w:lang w:eastAsia="lt-LT"/>
        </w:rPr>
        <w:t>18. Šiame skyriuje nurodytų darbuotojų pareiginės algos pastoviosios dalies koeficientai:</w:t>
      </w:r>
    </w:p>
    <w:p w:rsidR="00D02647" w:rsidRPr="00206C10" w:rsidRDefault="00D02647" w:rsidP="00D02647">
      <w:pPr>
        <w:spacing w:after="0" w:line="360" w:lineRule="auto"/>
        <w:ind w:firstLine="720"/>
        <w:jc w:val="right"/>
        <w:rPr>
          <w:rFonts w:ascii="Times New Roman" w:eastAsia="Times New Roman" w:hAnsi="Times New Roman" w:cs="Times New Roman"/>
          <w:sz w:val="24"/>
          <w:szCs w:val="24"/>
          <w:lang w:eastAsia="lt-LT"/>
        </w:rPr>
      </w:pPr>
      <w:r w:rsidRPr="00206C10">
        <w:rPr>
          <w:rFonts w:ascii="Times New Roman" w:eastAsia="Times New Roman" w:hAnsi="Times New Roman"/>
          <w:color w:val="000000"/>
          <w:sz w:val="24"/>
          <w:szCs w:val="24"/>
          <w:lang w:eastAsia="lt-LT"/>
        </w:rPr>
        <w:lastRenderedPageBreak/>
        <w:t>(</w:t>
      </w:r>
      <w:r>
        <w:rPr>
          <w:rFonts w:ascii="Times New Roman" w:eastAsia="Times New Roman" w:hAnsi="Times New Roman"/>
          <w:color w:val="000000"/>
          <w:sz w:val="24"/>
          <w:szCs w:val="24"/>
          <w:lang w:eastAsia="lt-LT"/>
        </w:rPr>
        <w:t>B</w:t>
      </w:r>
      <w:r w:rsidRPr="00206C10">
        <w:rPr>
          <w:rFonts w:ascii="Times New Roman" w:eastAsia="Times New Roman" w:hAnsi="Times New Roman"/>
          <w:color w:val="000000"/>
          <w:sz w:val="24"/>
          <w:szCs w:val="24"/>
          <w:lang w:eastAsia="lt-LT"/>
        </w:rPr>
        <w:t>aziniais dydžiais)</w:t>
      </w:r>
    </w:p>
    <w:tbl>
      <w:tblPr>
        <w:tblW w:w="9571" w:type="dxa"/>
        <w:tblCellMar>
          <w:left w:w="0" w:type="dxa"/>
          <w:right w:w="0" w:type="dxa"/>
        </w:tblCellMar>
        <w:tblLook w:val="04A0" w:firstRow="1" w:lastRow="0" w:firstColumn="1" w:lastColumn="0" w:noHBand="0" w:noVBand="1"/>
      </w:tblPr>
      <w:tblGrid>
        <w:gridCol w:w="1851"/>
        <w:gridCol w:w="1757"/>
        <w:gridCol w:w="2176"/>
        <w:gridCol w:w="2261"/>
        <w:gridCol w:w="1526"/>
      </w:tblGrid>
      <w:tr w:rsidR="00206C10" w:rsidRPr="00206C10" w:rsidTr="007E12C6">
        <w:trPr>
          <w:trHeight w:val="339"/>
          <w:tblHeader/>
        </w:trPr>
        <w:tc>
          <w:tcPr>
            <w:tcW w:w="18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Kvalifikacinė kategorija </w:t>
            </w:r>
          </w:p>
        </w:tc>
        <w:tc>
          <w:tcPr>
            <w:tcW w:w="7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D02647">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 xml:space="preserve">Pastoviosios dalies koeficientai </w:t>
            </w:r>
          </w:p>
        </w:tc>
      </w:tr>
      <w:tr w:rsidR="00206C10" w:rsidRPr="00206C10" w:rsidTr="007E12C6">
        <w:trPr>
          <w:trHeight w:val="31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7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pedagoginio darbo stažas (metais)</w:t>
            </w:r>
          </w:p>
        </w:tc>
      </w:tr>
      <w:tr w:rsidR="00206C10" w:rsidRPr="00206C10" w:rsidTr="007E12C6">
        <w:trPr>
          <w:trHeight w:val="24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 xml:space="preserve">iki 3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 xml:space="preserve">nuo daugiau kaip </w:t>
            </w:r>
          </w:p>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3 iki 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 xml:space="preserve">nuo daugiau </w:t>
            </w:r>
          </w:p>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 xml:space="preserve">kaip 10 iki 15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 xml:space="preserve">daugiau </w:t>
            </w:r>
          </w:p>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kaip 15</w:t>
            </w:r>
          </w:p>
        </w:tc>
      </w:tr>
      <w:tr w:rsidR="00206C10" w:rsidRPr="00206C10" w:rsidTr="007E12C6">
        <w:trPr>
          <w:trHeight w:val="343"/>
        </w:trPr>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Nesuteiktos kvalifikacinės kategorijos</w:t>
            </w:r>
          </w:p>
        </w:tc>
      </w:tr>
      <w:tr w:rsidR="00206C10" w:rsidRPr="00206C10" w:rsidTr="007E12C6">
        <w:trPr>
          <w:trHeight w:val="323"/>
        </w:trPr>
        <w:tc>
          <w:tcPr>
            <w:tcW w:w="1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w:t>
            </w: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5,57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5,92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6,15</w:t>
            </w:r>
          </w:p>
        </w:tc>
      </w:tr>
      <w:tr w:rsidR="00206C10" w:rsidRPr="00206C10" w:rsidTr="007E12C6">
        <w:trPr>
          <w:trHeight w:val="395"/>
        </w:trPr>
        <w:tc>
          <w:tcPr>
            <w:tcW w:w="1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7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Pedagoginio darbo stažas (metais)</w:t>
            </w:r>
          </w:p>
        </w:tc>
      </w:tr>
      <w:tr w:rsidR="00206C10" w:rsidRPr="00206C10" w:rsidTr="007E12C6">
        <w:trPr>
          <w:trHeight w:val="547"/>
        </w:trPr>
        <w:tc>
          <w:tcPr>
            <w:tcW w:w="1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39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iki 10</w:t>
            </w:r>
          </w:p>
        </w:tc>
        <w:tc>
          <w:tcPr>
            <w:tcW w:w="2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nuo daugiau </w:t>
            </w:r>
          </w:p>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kaip 10 iki 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daugiau </w:t>
            </w:r>
          </w:p>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kaip 15</w:t>
            </w:r>
          </w:p>
        </w:tc>
      </w:tr>
      <w:tr w:rsidR="00206C10" w:rsidRPr="00206C10" w:rsidTr="007E12C6">
        <w:trPr>
          <w:trHeight w:val="315"/>
        </w:trPr>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Suteiktos kvalifikacinės kategorijos</w:t>
            </w:r>
          </w:p>
        </w:tc>
      </w:tr>
      <w:tr w:rsidR="00206C10" w:rsidRPr="00206C10" w:rsidTr="007E12C6">
        <w:trPr>
          <w:trHeight w:val="335"/>
        </w:trPr>
        <w:tc>
          <w:tcPr>
            <w:tcW w:w="1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w:t>
            </w:r>
          </w:p>
        </w:tc>
        <w:tc>
          <w:tcPr>
            <w:tcW w:w="39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5,95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6,18</w:t>
            </w:r>
          </w:p>
        </w:tc>
      </w:tr>
      <w:tr w:rsidR="00206C10" w:rsidRPr="00206C10" w:rsidTr="007E12C6">
        <w:trPr>
          <w:trHeight w:val="70"/>
        </w:trPr>
        <w:tc>
          <w:tcPr>
            <w:tcW w:w="1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70" w:lineRule="atLeast"/>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Vyresnysis mokytojas</w:t>
            </w:r>
          </w:p>
        </w:tc>
        <w:tc>
          <w:tcPr>
            <w:tcW w:w="39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70"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6,52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70"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6,61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70"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6,86</w:t>
            </w:r>
          </w:p>
        </w:tc>
      </w:tr>
      <w:tr w:rsidR="00206C10" w:rsidRPr="00206C10" w:rsidTr="007E12C6">
        <w:trPr>
          <w:trHeight w:val="278"/>
        </w:trPr>
        <w:tc>
          <w:tcPr>
            <w:tcW w:w="1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 metodininkas</w:t>
            </w:r>
          </w:p>
        </w:tc>
        <w:tc>
          <w:tcPr>
            <w:tcW w:w="39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7,12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7,32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7,47</w:t>
            </w:r>
          </w:p>
        </w:tc>
      </w:tr>
      <w:tr w:rsidR="00206C10" w:rsidRPr="00206C10" w:rsidTr="007E12C6">
        <w:trPr>
          <w:trHeight w:val="489"/>
        </w:trPr>
        <w:tc>
          <w:tcPr>
            <w:tcW w:w="1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 ekspertas</w:t>
            </w:r>
          </w:p>
        </w:tc>
        <w:tc>
          <w:tcPr>
            <w:tcW w:w="39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8,39</w:t>
            </w:r>
          </w:p>
        </w:tc>
      </w:tr>
    </w:tbl>
    <w:p w:rsidR="00206C10" w:rsidRPr="00206C10" w:rsidRDefault="00206C10" w:rsidP="00206C10">
      <w:pPr>
        <w:spacing w:after="0" w:line="360" w:lineRule="auto"/>
        <w:jc w:val="both"/>
        <w:rPr>
          <w:rFonts w:ascii="Times New Roman" w:eastAsia="Times New Roman" w:hAnsi="Times New Roman" w:cs="Times New Roman"/>
          <w:sz w:val="24"/>
          <w:szCs w:val="24"/>
          <w:lang w:eastAsia="lt-LT"/>
        </w:rPr>
      </w:pP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19.</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Pareiginės algos pastoviosios dalies koeficientai dėl veiklos sudėtingumo mokytojams, dirbantiems pagal priešmokyklinio ugdymo programą: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72" w:name="part_11fec973b6884de9847d34deff43ca73"/>
      <w:bookmarkEnd w:id="172"/>
      <w:r w:rsidRPr="00206C10">
        <w:rPr>
          <w:rFonts w:ascii="Times New Roman" w:eastAsia="Times New Roman" w:hAnsi="Times New Roman" w:cs="Times New Roman"/>
          <w:sz w:val="24"/>
          <w:szCs w:val="24"/>
          <w:lang w:eastAsia="lt-LT"/>
        </w:rPr>
        <w:t>19.1.</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didinami 5–10 procentų:</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73" w:name="part_e1ff5fcc2ffa4135a7e24cd2333e4685"/>
      <w:bookmarkEnd w:id="173"/>
      <w:r w:rsidRPr="00206C10">
        <w:rPr>
          <w:rFonts w:ascii="Times New Roman" w:eastAsia="Times New Roman" w:hAnsi="Times New Roman" w:cs="Times New Roman"/>
          <w:sz w:val="24"/>
          <w:szCs w:val="24"/>
          <w:lang w:eastAsia="lt-LT"/>
        </w:rPr>
        <w:t>19.1.1. kurių grupėje ugdomi 2 ir daugiau mokinių, dėl įgimtų ar įgytų sutrikimų turinčių vidutinius specialiuosius ugdymosi poreikius, ir (arba) 1–3 mokiniai, turintys didelių ar labai didelių specialiųjų ugdymosi poreikių;</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74" w:name="part_fffb720987eb453eb988a492d6a5e45c"/>
      <w:bookmarkEnd w:id="174"/>
      <w:r w:rsidRPr="00206C10">
        <w:rPr>
          <w:rFonts w:ascii="Times New Roman" w:eastAsia="Times New Roman" w:hAnsi="Times New Roman" w:cs="Times New Roman"/>
          <w:sz w:val="24"/>
          <w:szCs w:val="24"/>
          <w:lang w:eastAsia="lt-LT"/>
        </w:rPr>
        <w:t>19.1.2.</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ugdantiems vieną ir daugiau užsieniečių ar Lietuvos Respublikos piliečių, atvykusių gyventi į Lietuvos Respubliką, nemokančių valstybinės kalbos, dvejus metus nuo mokinio mokymosi pradžios Lietuvos Respublikoje.</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75" w:name="part_f43b6aeab6c44acb83cdc8df5f079b43"/>
      <w:bookmarkEnd w:id="175"/>
      <w:r w:rsidRPr="00206C10">
        <w:rPr>
          <w:rFonts w:ascii="Times New Roman" w:eastAsia="Times New Roman" w:hAnsi="Times New Roman" w:cs="Times New Roman"/>
          <w:sz w:val="24"/>
          <w:szCs w:val="24"/>
          <w:lang w:eastAsia="lt-LT"/>
        </w:rPr>
        <w:t>19.2.</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didinami 5–20 procentų:</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76" w:name="part_d2072073f2fc4509b7195db47336c5ad"/>
      <w:bookmarkEnd w:id="176"/>
      <w:r w:rsidRPr="00206C10">
        <w:rPr>
          <w:rFonts w:ascii="Times New Roman" w:eastAsia="Times New Roman" w:hAnsi="Times New Roman" w:cs="Times New Roman"/>
          <w:sz w:val="24"/>
          <w:szCs w:val="24"/>
          <w:lang w:eastAsia="lt-LT"/>
        </w:rPr>
        <w:t>19.2.1.</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dirbantiems ikimokyklinio ugdymo mokyklose ar priešmokyklinio ugdymo grupėse, skirtose mokiniams, dėl įgimtų ar įgytų sutrikimų turintiems didelių ar labai didelių specialiųjų ugdymosi poreikių;</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77" w:name="part_cb02d8df17dd4d9481ebc4bbb4c8e392"/>
      <w:bookmarkEnd w:id="177"/>
      <w:r w:rsidRPr="00206C10">
        <w:rPr>
          <w:rFonts w:ascii="Times New Roman" w:eastAsia="Times New Roman" w:hAnsi="Times New Roman" w:cs="Times New Roman"/>
          <w:sz w:val="24"/>
          <w:szCs w:val="24"/>
          <w:lang w:eastAsia="lt-LT"/>
        </w:rPr>
        <w:t>19.2.2.</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dirbantiems sanatorijų mokyklose (priešmokyklinio ugdymo grupėse);</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78" w:name="part_23030f99c0f4467b8650bc809b564bb2"/>
      <w:bookmarkEnd w:id="178"/>
      <w:r w:rsidRPr="00206C10">
        <w:rPr>
          <w:rFonts w:ascii="Times New Roman" w:eastAsia="Times New Roman" w:hAnsi="Times New Roman" w:cs="Times New Roman"/>
          <w:sz w:val="24"/>
          <w:szCs w:val="24"/>
          <w:lang w:eastAsia="lt-LT"/>
        </w:rPr>
        <w:t>19.2.3.</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dirbantiems socialinės globos įstaigose, skirtose vaikams;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79" w:name="part_51d7c5e39e4f44159c779d5612852067"/>
      <w:bookmarkEnd w:id="179"/>
      <w:r w:rsidRPr="00206C10">
        <w:rPr>
          <w:rFonts w:ascii="Times New Roman" w:eastAsia="Times New Roman" w:hAnsi="Times New Roman" w:cs="Times New Roman"/>
          <w:sz w:val="24"/>
          <w:szCs w:val="24"/>
          <w:lang w:eastAsia="lt-LT"/>
        </w:rPr>
        <w:t>19.2.4.</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dirbantiems sutrikusio vystymosi kūdikių namuose;</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80" w:name="part_da7057cc0d6c4020a2faaa053e757d3f"/>
      <w:bookmarkEnd w:id="180"/>
      <w:r w:rsidRPr="00206C10">
        <w:rPr>
          <w:rFonts w:ascii="Times New Roman" w:eastAsia="Times New Roman" w:hAnsi="Times New Roman" w:cs="Times New Roman"/>
          <w:sz w:val="24"/>
          <w:szCs w:val="24"/>
          <w:lang w:eastAsia="lt-LT"/>
        </w:rPr>
        <w:t>19.2.5.</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mokantiems mokinius, kuriems dėl ligos ar patologinės būklės skirtas mokymas namuose;</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81" w:name="part_72c2fab75c214f71a2b20955e96c875b"/>
      <w:bookmarkEnd w:id="181"/>
      <w:r w:rsidRPr="00206C10">
        <w:rPr>
          <w:rFonts w:ascii="Times New Roman" w:eastAsia="Times New Roman" w:hAnsi="Times New Roman" w:cs="Times New Roman"/>
          <w:sz w:val="24"/>
          <w:szCs w:val="24"/>
          <w:lang w:eastAsia="lt-LT"/>
        </w:rPr>
        <w:t>19.2.6.</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kurių grupėje ugdomi 4 ir daugiau mokinių, dėl įgimtų ar įgytų sutrikimų turinčių didelių ar labai didelių specialiųjų ugdymosi poreikių;</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82" w:name="part_d6c0379452ce4b4e9f97e3de4094f0a5"/>
      <w:bookmarkEnd w:id="182"/>
      <w:r w:rsidRPr="00206C10">
        <w:rPr>
          <w:rFonts w:ascii="Times New Roman" w:eastAsia="Times New Roman" w:hAnsi="Times New Roman" w:cs="Times New Roman"/>
          <w:sz w:val="24"/>
          <w:szCs w:val="24"/>
          <w:lang w:eastAsia="lt-LT"/>
        </w:rPr>
        <w:lastRenderedPageBreak/>
        <w:t>19.3.</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gali būti didinami iki 20 procentų </w:t>
      </w:r>
      <w:r w:rsidRPr="00206C10">
        <w:rPr>
          <w:rFonts w:ascii="Times New Roman" w:eastAsia="Times New Roman" w:hAnsi="Times New Roman" w:cs="Times New Roman"/>
          <w:color w:val="222222"/>
          <w:sz w:val="24"/>
          <w:szCs w:val="24"/>
          <w:lang w:eastAsia="lt-LT"/>
        </w:rPr>
        <w:t xml:space="preserve">pagal kitus </w:t>
      </w:r>
      <w:r w:rsidRPr="00206C10">
        <w:rPr>
          <w:rFonts w:ascii="Times New Roman" w:eastAsia="Times New Roman" w:hAnsi="Times New Roman" w:cs="Times New Roman"/>
          <w:sz w:val="24"/>
          <w:szCs w:val="24"/>
          <w:lang w:eastAsia="lt-LT"/>
        </w:rPr>
        <w:t>biudžetinės įstaigos darbo apmokėjimo sistemoje nustatytus kriterijus.</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83" w:name="part_1e1ff5ca57dd448e8b6f51e028647e02"/>
      <w:bookmarkEnd w:id="183"/>
      <w:r w:rsidRPr="00206C10">
        <w:rPr>
          <w:rFonts w:ascii="Times New Roman" w:eastAsia="Times New Roman" w:hAnsi="Times New Roman" w:cs="Times New Roman"/>
          <w:sz w:val="24"/>
          <w:szCs w:val="24"/>
          <w:lang w:eastAsia="lt-LT"/>
        </w:rPr>
        <w:t>20.</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Jeigu mokytojo, dirbančio pagal priešmokyklinio ugdymo programą, veikla atitinka du ir daugiau šio priedo 19</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punkte nustatytų kriterijų, jo pareiginės algos pastoviosios dalies koeficientas didinamas ne daugiau kaip 25 procentais. Pareiginės algos pastoviosios dalies koeficientų didinimo dėl veiklos sudėtingumo kriterijai, nurodyti šio priedo 19</w:t>
      </w:r>
      <w:r w:rsidRPr="00206C10">
        <w:rPr>
          <w:rFonts w:ascii="Times New Roman" w:eastAsia="Times New Roman" w:hAnsi="Times New Roman" w:cs="Times New Roman"/>
          <w:color w:val="1F497D"/>
          <w:sz w:val="24"/>
          <w:szCs w:val="24"/>
          <w:lang w:eastAsia="lt-LT"/>
        </w:rPr>
        <w:t xml:space="preserve"> </w:t>
      </w:r>
      <w:r w:rsidRPr="00206C10">
        <w:rPr>
          <w:rFonts w:ascii="Times New Roman" w:eastAsia="Times New Roman" w:hAnsi="Times New Roman" w:cs="Times New Roman"/>
          <w:sz w:val="24"/>
          <w:szCs w:val="24"/>
          <w:lang w:eastAsia="lt-LT"/>
        </w:rPr>
        <w:t xml:space="preserve">punkte, atsižvelgiant į veiklos sudėtingumo apimtį, detalizuojami </w:t>
      </w:r>
      <w:r w:rsidRPr="00206C10">
        <w:rPr>
          <w:rFonts w:ascii="Times New Roman" w:eastAsia="Times New Roman" w:hAnsi="Times New Roman" w:cs="Times New Roman"/>
          <w:color w:val="222222"/>
          <w:sz w:val="24"/>
          <w:szCs w:val="24"/>
          <w:lang w:eastAsia="lt-LT"/>
        </w:rPr>
        <w:t>biudžetinės</w:t>
      </w:r>
      <w:r w:rsidRPr="00206C10">
        <w:rPr>
          <w:rFonts w:ascii="Times New Roman" w:eastAsia="Times New Roman" w:hAnsi="Times New Roman" w:cs="Times New Roman"/>
          <w:sz w:val="24"/>
          <w:szCs w:val="24"/>
          <w:lang w:eastAsia="lt-LT"/>
        </w:rPr>
        <w:t xml:space="preserve"> įstaigos darbo apmokėjimo sistemoje.</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84" w:name="part_e361ef5681d44ac489422e23bb765f9e"/>
      <w:bookmarkEnd w:id="184"/>
      <w:r w:rsidRPr="00206C10">
        <w:rPr>
          <w:rFonts w:ascii="Times New Roman" w:eastAsia="Times New Roman" w:hAnsi="Times New Roman" w:cs="Times New Roman"/>
          <w:sz w:val="24"/>
          <w:szCs w:val="24"/>
          <w:lang w:eastAsia="lt-LT"/>
        </w:rPr>
        <w:t>21.</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Mokytojų, dirbančių pagal priešmokyklinio ugdymo programą, išskyrus nurodytus šio priedo 22 punkte, darbo laikas per savaitę yra </w:t>
      </w:r>
      <w:r w:rsidRPr="00206C10">
        <w:rPr>
          <w:rFonts w:ascii="Times New Roman" w:eastAsia="Times New Roman" w:hAnsi="Times New Roman" w:cs="Times New Roman"/>
          <w:color w:val="000000"/>
          <w:sz w:val="24"/>
          <w:szCs w:val="24"/>
          <w:lang w:eastAsia="lt-LT"/>
        </w:rPr>
        <w:t xml:space="preserve">36 valandos, iš jų 33 valandos skiriamos tiesioginiam darbui su mokiniais, 3 valandos – netiesioginiam darbui su mokiniais (darbams planuoti, dokumentams, susijusiems su ugdymu, rengti, bendradarbiauti su mokytojais, tėvais (globėjais) ugdymo klausimais ir kt.).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85" w:name="part_93eb1c5439034a3e8070cd4b47789a14"/>
      <w:bookmarkEnd w:id="185"/>
      <w:r w:rsidRPr="00206C10">
        <w:rPr>
          <w:rFonts w:ascii="Times New Roman" w:eastAsia="Times New Roman" w:hAnsi="Times New Roman" w:cs="Times New Roman"/>
          <w:sz w:val="24"/>
          <w:szCs w:val="24"/>
          <w:lang w:eastAsia="lt-LT"/>
        </w:rPr>
        <w:t>22.</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Mokytojų, dirbančių pagal priešmokyklinio ugdymo programą mokyklose (priešmokyklinio ugdymo grupėse), skirtose mokiniams, dėl įgimtų ar įgytų sutrikimų turintiems didelių ar labai didelių specialiųjų ugdymosi poreikių, sanatorijų mokyklose (priešmokyklinio ugdymo grupėse), sutrikusio vystymosi kūdikių namuose, darbo laikas per savaitę yra 26 valandos, iš jų 24 valandos skiriamos tiesioginiam darbui su mokiniais, 2 valandos – netiesioginiam darbui su mokiniais (darbams planuoti, </w:t>
      </w:r>
      <w:r w:rsidRPr="00206C10">
        <w:rPr>
          <w:rFonts w:ascii="Times New Roman" w:eastAsia="Times New Roman" w:hAnsi="Times New Roman" w:cs="Times New Roman"/>
          <w:color w:val="000000"/>
          <w:sz w:val="24"/>
          <w:szCs w:val="24"/>
          <w:lang w:eastAsia="lt-LT"/>
        </w:rPr>
        <w:t>dokumentams, susijusiems su ugdymu, rengti</w:t>
      </w:r>
      <w:r w:rsidRPr="00206C10">
        <w:rPr>
          <w:rFonts w:ascii="Times New Roman" w:eastAsia="Times New Roman" w:hAnsi="Times New Roman" w:cs="Times New Roman"/>
          <w:sz w:val="24"/>
          <w:szCs w:val="24"/>
          <w:lang w:eastAsia="lt-LT"/>
        </w:rPr>
        <w:t xml:space="preserve">, bendradarbiauti su mokytojais, tėvais (globėjais, rūpintojais) ugdymo klausimais ir kt.).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w:t>
      </w:r>
      <w:bookmarkStart w:id="186" w:name="part_24d6166cceda4ed1b89900699c0269ee"/>
      <w:bookmarkEnd w:id="186"/>
      <w:r w:rsidRPr="00206C10">
        <w:rPr>
          <w:rFonts w:ascii="Times New Roman" w:eastAsia="Times New Roman" w:hAnsi="Times New Roman" w:cs="Times New Roman"/>
          <w:sz w:val="24"/>
          <w:szCs w:val="24"/>
          <w:lang w:eastAsia="lt-LT"/>
        </w:rPr>
        <w:tab/>
      </w:r>
      <w:r w:rsidRPr="00206C10">
        <w:rPr>
          <w:rFonts w:ascii="Times New Roman" w:eastAsia="Times New Roman" w:hAnsi="Times New Roman" w:cs="Times New Roman"/>
          <w:sz w:val="24"/>
          <w:szCs w:val="24"/>
          <w:lang w:eastAsia="lt-LT"/>
        </w:rPr>
        <w:tab/>
      </w:r>
      <w:r w:rsidRPr="00206C10">
        <w:rPr>
          <w:rFonts w:ascii="Times New Roman" w:eastAsia="Times New Roman" w:hAnsi="Times New Roman" w:cs="Times New Roman"/>
          <w:sz w:val="24"/>
          <w:szCs w:val="24"/>
          <w:lang w:eastAsia="lt-LT"/>
        </w:rPr>
        <w:tab/>
      </w:r>
    </w:p>
    <w:p w:rsidR="00206C10" w:rsidRPr="00206C10" w:rsidRDefault="00206C10" w:rsidP="00206C10">
      <w:pPr>
        <w:spacing w:after="0" w:line="360" w:lineRule="auto"/>
        <w:ind w:left="2592" w:firstLine="1296"/>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b/>
          <w:bCs/>
          <w:sz w:val="24"/>
          <w:szCs w:val="24"/>
          <w:lang w:eastAsia="lt-LT"/>
        </w:rPr>
        <w:t>IV SKYRIUS</w:t>
      </w:r>
    </w:p>
    <w:p w:rsidR="00206C10" w:rsidRDefault="00206C10" w:rsidP="00206C10">
      <w:pPr>
        <w:spacing w:after="0" w:line="360" w:lineRule="auto"/>
        <w:jc w:val="center"/>
        <w:rPr>
          <w:rFonts w:ascii="Times New Roman" w:eastAsia="Times New Roman" w:hAnsi="Times New Roman" w:cs="Times New Roman"/>
          <w:b/>
          <w:bCs/>
          <w:sz w:val="24"/>
          <w:szCs w:val="24"/>
          <w:lang w:eastAsia="lt-LT"/>
        </w:rPr>
      </w:pPr>
      <w:r w:rsidRPr="00206C10">
        <w:rPr>
          <w:rFonts w:ascii="Times New Roman" w:eastAsia="Times New Roman" w:hAnsi="Times New Roman" w:cs="Times New Roman"/>
          <w:b/>
          <w:bCs/>
          <w:sz w:val="24"/>
          <w:szCs w:val="24"/>
          <w:lang w:eastAsia="lt-LT"/>
        </w:rPr>
        <w:t xml:space="preserve">SPECIALIŲJŲ PEDAGOGŲ, LOGOPEDŲ, SURDOPEDAGOGŲ, TIFLOPEDAGOGŲ, IŠSKYRUS DIRBANČIUS ŠVIETIMO PAGALBOS ĮSTAIGOSE, PAREIGINIŲ ALGŲ PASTOVIOSIOS DALIES KOEFICIENTAI IR DARBO KRŪVIO SANDARA </w:t>
      </w:r>
    </w:p>
    <w:p w:rsidR="00133C63" w:rsidRPr="00206C10" w:rsidRDefault="00133C63" w:rsidP="00206C10">
      <w:pPr>
        <w:spacing w:after="0" w:line="360" w:lineRule="auto"/>
        <w:jc w:val="center"/>
        <w:rPr>
          <w:rFonts w:ascii="Times New Roman" w:eastAsia="Times New Roman" w:hAnsi="Times New Roman" w:cs="Times New Roman"/>
          <w:sz w:val="24"/>
          <w:szCs w:val="24"/>
          <w:lang w:eastAsia="lt-LT"/>
        </w:rPr>
      </w:pPr>
    </w:p>
    <w:p w:rsidR="00206C10" w:rsidRDefault="00206C10" w:rsidP="00206C10">
      <w:pPr>
        <w:spacing w:after="0" w:line="360" w:lineRule="auto"/>
        <w:ind w:firstLine="720"/>
        <w:jc w:val="both"/>
        <w:rPr>
          <w:rFonts w:ascii="Times New Roman" w:eastAsia="Times New Roman" w:hAnsi="Times New Roman" w:cs="Times New Roman"/>
          <w:color w:val="000000"/>
          <w:sz w:val="24"/>
          <w:szCs w:val="24"/>
          <w:lang w:eastAsia="lt-LT"/>
        </w:rPr>
      </w:pPr>
      <w:bookmarkStart w:id="187" w:name="part_80fe49bb58664a7a82585c55a591caa8"/>
      <w:bookmarkEnd w:id="187"/>
      <w:r w:rsidRPr="00206C10">
        <w:rPr>
          <w:rFonts w:ascii="Times New Roman" w:eastAsia="Times New Roman" w:hAnsi="Times New Roman" w:cs="Times New Roman"/>
          <w:color w:val="000000"/>
          <w:sz w:val="24"/>
          <w:szCs w:val="24"/>
          <w:lang w:eastAsia="lt-LT"/>
        </w:rPr>
        <w:t>23.</w:t>
      </w:r>
      <w:r w:rsidRPr="00206C10">
        <w:rPr>
          <w:rFonts w:ascii="Times New Roman" w:eastAsia="Times New Roman" w:hAnsi="Times New Roman" w:cs="Times New Roman"/>
          <w:b/>
          <w:color w:val="000000"/>
          <w:sz w:val="24"/>
          <w:szCs w:val="24"/>
          <w:lang w:eastAsia="lt-LT"/>
        </w:rPr>
        <w:t xml:space="preserve"> </w:t>
      </w:r>
      <w:r w:rsidRPr="00206C10">
        <w:rPr>
          <w:rFonts w:ascii="Times New Roman" w:eastAsia="Times New Roman" w:hAnsi="Times New Roman" w:cs="Times New Roman"/>
          <w:color w:val="000000"/>
          <w:sz w:val="24"/>
          <w:szCs w:val="24"/>
          <w:lang w:eastAsia="lt-LT"/>
        </w:rPr>
        <w:t>Šiame skyriuje nurodytų darbuotojų pareiginės algos pastoviosios dalies koeficientai:</w:t>
      </w:r>
    </w:p>
    <w:p w:rsidR="00D02647" w:rsidRPr="00206C10" w:rsidRDefault="00D02647" w:rsidP="00D02647">
      <w:pPr>
        <w:spacing w:after="0" w:line="360" w:lineRule="auto"/>
        <w:ind w:firstLine="720"/>
        <w:jc w:val="right"/>
        <w:rPr>
          <w:rFonts w:ascii="Times New Roman" w:eastAsia="Times New Roman" w:hAnsi="Times New Roman" w:cs="Times New Roman"/>
          <w:color w:val="000000"/>
          <w:sz w:val="24"/>
          <w:szCs w:val="24"/>
          <w:lang w:eastAsia="lt-LT"/>
        </w:rPr>
      </w:pPr>
      <w:r w:rsidRPr="00206C1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B</w:t>
      </w:r>
      <w:r w:rsidRPr="00206C10">
        <w:rPr>
          <w:rFonts w:ascii="Times New Roman" w:eastAsia="Times New Roman" w:hAnsi="Times New Roman"/>
          <w:color w:val="000000"/>
          <w:sz w:val="24"/>
          <w:szCs w:val="24"/>
          <w:lang w:eastAsia="lt-LT"/>
        </w:rPr>
        <w:t>aziniais dydžiais)</w:t>
      </w:r>
    </w:p>
    <w:tbl>
      <w:tblPr>
        <w:tblW w:w="9646" w:type="dxa"/>
        <w:tblCellMar>
          <w:left w:w="0" w:type="dxa"/>
          <w:right w:w="0" w:type="dxa"/>
        </w:tblCellMar>
        <w:tblLook w:val="04A0" w:firstRow="1" w:lastRow="0" w:firstColumn="1" w:lastColumn="0" w:noHBand="0" w:noVBand="1"/>
      </w:tblPr>
      <w:tblGrid>
        <w:gridCol w:w="2967"/>
        <w:gridCol w:w="1134"/>
        <w:gridCol w:w="1536"/>
        <w:gridCol w:w="20"/>
        <w:gridCol w:w="1822"/>
        <w:gridCol w:w="20"/>
        <w:gridCol w:w="20"/>
        <w:gridCol w:w="2087"/>
        <w:gridCol w:w="40"/>
      </w:tblGrid>
      <w:tr w:rsidR="00206C10" w:rsidRPr="00206C10" w:rsidTr="007E12C6">
        <w:trPr>
          <w:gridAfter w:val="1"/>
          <w:wAfter w:w="40" w:type="dxa"/>
          <w:trHeight w:val="407"/>
          <w:tblHeader/>
        </w:trPr>
        <w:tc>
          <w:tcPr>
            <w:tcW w:w="29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w:t>
            </w:r>
            <w:r w:rsidRPr="00206C10">
              <w:rPr>
                <w:rFonts w:ascii="Times New Roman" w:eastAsia="Times New Roman" w:hAnsi="Times New Roman" w:cs="Times New Roman"/>
                <w:color w:val="000000"/>
                <w:sz w:val="24"/>
                <w:szCs w:val="24"/>
                <w:lang w:eastAsia="lt-LT"/>
              </w:rPr>
              <w:t>Pareigybė</w:t>
            </w:r>
          </w:p>
        </w:tc>
        <w:tc>
          <w:tcPr>
            <w:tcW w:w="6639"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Pastoviosios dalies koeficientai</w:t>
            </w:r>
          </w:p>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p>
        </w:tc>
      </w:tr>
      <w:tr w:rsidR="00206C10" w:rsidRPr="00206C10" w:rsidTr="007E12C6">
        <w:trPr>
          <w:gridAfter w:val="1"/>
          <w:wAfter w:w="40" w:type="dxa"/>
          <w:trHeight w:val="300"/>
          <w:tblHeader/>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6639"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pedagoginio darbo stažas (metais)</w:t>
            </w:r>
          </w:p>
        </w:tc>
      </w:tr>
      <w:tr w:rsidR="00206C10" w:rsidRPr="00206C10" w:rsidTr="007E12C6">
        <w:trPr>
          <w:gridAfter w:val="1"/>
          <w:wAfter w:w="40" w:type="dxa"/>
          <w:trHeight w:val="900"/>
          <w:tblHeader/>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iki 3</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daugiau kaip 3 iki 10</w:t>
            </w:r>
          </w:p>
        </w:tc>
        <w:tc>
          <w:tcPr>
            <w:tcW w:w="18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daugiau kaip 10 iki 15</w:t>
            </w:r>
          </w:p>
        </w:tc>
        <w:tc>
          <w:tcPr>
            <w:tcW w:w="21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ind w:firstLine="62"/>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daugiau kaip 15</w:t>
            </w:r>
          </w:p>
        </w:tc>
      </w:tr>
      <w:tr w:rsidR="00206C10" w:rsidRPr="00206C10" w:rsidTr="007E12C6">
        <w:trPr>
          <w:gridAfter w:val="1"/>
          <w:wAfter w:w="40" w:type="dxa"/>
          <w:trHeight w:val="300"/>
        </w:trPr>
        <w:tc>
          <w:tcPr>
            <w:tcW w:w="960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Nesuteiktos kvalifikacinės kategorijos</w:t>
            </w:r>
          </w:p>
        </w:tc>
      </w:tr>
      <w:tr w:rsidR="00206C10" w:rsidRPr="00206C10" w:rsidTr="007E12C6">
        <w:trPr>
          <w:gridAfter w:val="1"/>
          <w:wAfter w:w="40" w:type="dxa"/>
          <w:trHeight w:val="831"/>
        </w:trPr>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06C10" w:rsidRPr="00206C10" w:rsidRDefault="00206C10" w:rsidP="007E12C6">
            <w:pPr>
              <w:spacing w:after="0" w:line="252" w:lineRule="atLeast"/>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Specialusis pedagogas, logopedas, surdopedagogas, </w:t>
            </w:r>
            <w:proofErr w:type="spellStart"/>
            <w:r w:rsidRPr="00206C10">
              <w:rPr>
                <w:rFonts w:ascii="Times New Roman" w:eastAsia="Times New Roman" w:hAnsi="Times New Roman" w:cs="Times New Roman"/>
                <w:sz w:val="24"/>
                <w:szCs w:val="24"/>
                <w:lang w:eastAsia="lt-LT"/>
              </w:rPr>
              <w:t>tiflopedagogas</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4,76–5,2</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5,21–5,46</w:t>
            </w:r>
          </w:p>
        </w:tc>
        <w:tc>
          <w:tcPr>
            <w:tcW w:w="18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5,47–5,7</w:t>
            </w:r>
          </w:p>
        </w:tc>
        <w:tc>
          <w:tcPr>
            <w:tcW w:w="21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5,71–6,0</w:t>
            </w:r>
          </w:p>
        </w:tc>
      </w:tr>
      <w:tr w:rsidR="00206C10" w:rsidRPr="00206C10" w:rsidTr="007E12C6">
        <w:trPr>
          <w:gridAfter w:val="1"/>
          <w:wAfter w:w="40" w:type="dxa"/>
          <w:trHeight w:val="211"/>
        </w:trPr>
        <w:tc>
          <w:tcPr>
            <w:tcW w:w="29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Cs w:val="24"/>
                <w:lang w:eastAsia="lt-LT"/>
              </w:rPr>
            </w:pPr>
          </w:p>
        </w:tc>
        <w:tc>
          <w:tcPr>
            <w:tcW w:w="6639"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11"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Pedagoginio darbo stažas (metais)</w:t>
            </w:r>
          </w:p>
        </w:tc>
      </w:tr>
      <w:tr w:rsidR="00206C10" w:rsidRPr="00206C10" w:rsidTr="007E12C6">
        <w:trPr>
          <w:gridAfter w:val="1"/>
          <w:wAfter w:w="40" w:type="dxa"/>
          <w:trHeight w:val="300"/>
        </w:trPr>
        <w:tc>
          <w:tcPr>
            <w:tcW w:w="2967" w:type="dxa"/>
            <w:vMerge/>
            <w:tcBorders>
              <w:top w:val="single" w:sz="4" w:space="0" w:color="auto"/>
              <w:left w:val="single" w:sz="4" w:space="0" w:color="auto"/>
              <w:bottom w:val="single" w:sz="4" w:space="0" w:color="auto"/>
              <w:right w:val="single" w:sz="4" w:space="0" w:color="auto"/>
            </w:tcBorders>
            <w:vAlign w:val="center"/>
            <w:hideMark/>
          </w:tcPr>
          <w:p w:rsidR="00206C10" w:rsidRPr="00206C10" w:rsidRDefault="00206C10" w:rsidP="007E12C6">
            <w:pPr>
              <w:spacing w:after="0" w:line="240" w:lineRule="auto"/>
              <w:rPr>
                <w:rFonts w:ascii="Times New Roman" w:eastAsia="Times New Roman" w:hAnsi="Times New Roman" w:cs="Times New Roman"/>
                <w:szCs w:val="24"/>
                <w:lang w:eastAsia="lt-LT"/>
              </w:rPr>
            </w:pPr>
          </w:p>
        </w:tc>
        <w:tc>
          <w:tcPr>
            <w:tcW w:w="26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iki 10</w:t>
            </w:r>
          </w:p>
        </w:tc>
        <w:tc>
          <w:tcPr>
            <w:tcW w:w="18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daugiau kaip 10 iki 15</w:t>
            </w:r>
          </w:p>
        </w:tc>
        <w:tc>
          <w:tcPr>
            <w:tcW w:w="21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daugiau kaip 15</w:t>
            </w:r>
          </w:p>
        </w:tc>
      </w:tr>
      <w:tr w:rsidR="00206C10" w:rsidRPr="00206C10" w:rsidTr="007E12C6">
        <w:trPr>
          <w:gridAfter w:val="1"/>
          <w:wAfter w:w="40" w:type="dxa"/>
          <w:trHeight w:val="300"/>
        </w:trPr>
        <w:tc>
          <w:tcPr>
            <w:tcW w:w="960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Suteiktos kvalifikacinės kategorijos</w:t>
            </w:r>
          </w:p>
        </w:tc>
      </w:tr>
      <w:tr w:rsidR="00206C10" w:rsidRPr="00206C10" w:rsidTr="007E12C6">
        <w:trPr>
          <w:gridAfter w:val="1"/>
          <w:wAfter w:w="40" w:type="dxa"/>
          <w:trHeight w:val="801"/>
        </w:trPr>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06C10" w:rsidRPr="00206C10" w:rsidRDefault="00206C10" w:rsidP="007E12C6">
            <w:pPr>
              <w:spacing w:after="0" w:line="252" w:lineRule="atLeast"/>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Specialusis pedagogas, logopedas, surdopedagogas, </w:t>
            </w:r>
            <w:proofErr w:type="spellStart"/>
            <w:r w:rsidRPr="00206C10">
              <w:rPr>
                <w:rFonts w:ascii="Times New Roman" w:eastAsia="Times New Roman" w:hAnsi="Times New Roman" w:cs="Times New Roman"/>
                <w:sz w:val="24"/>
                <w:szCs w:val="24"/>
                <w:lang w:eastAsia="lt-LT"/>
              </w:rPr>
              <w:t>tiflopedagogas</w:t>
            </w:r>
            <w:proofErr w:type="spellEnd"/>
          </w:p>
        </w:tc>
        <w:tc>
          <w:tcPr>
            <w:tcW w:w="26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5,0–5,47</w:t>
            </w:r>
          </w:p>
        </w:tc>
        <w:tc>
          <w:tcPr>
            <w:tcW w:w="18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5,48–5,8</w:t>
            </w:r>
          </w:p>
        </w:tc>
        <w:tc>
          <w:tcPr>
            <w:tcW w:w="21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5,81–6,02</w:t>
            </w:r>
          </w:p>
        </w:tc>
      </w:tr>
      <w:tr w:rsidR="00206C10" w:rsidRPr="00206C10" w:rsidTr="007E12C6">
        <w:trPr>
          <w:gridAfter w:val="1"/>
          <w:wAfter w:w="40" w:type="dxa"/>
          <w:trHeight w:val="1200"/>
        </w:trPr>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06C10" w:rsidRPr="00206C10" w:rsidRDefault="00206C10" w:rsidP="007E12C6">
            <w:pPr>
              <w:spacing w:after="0" w:line="252" w:lineRule="atLeast"/>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Vyresnysis specialusis pedagogas, vyresnysis logopedas, vyresnysis surdopedagogas, vyresnysis </w:t>
            </w:r>
            <w:proofErr w:type="spellStart"/>
            <w:r w:rsidRPr="00206C10">
              <w:rPr>
                <w:rFonts w:ascii="Times New Roman" w:eastAsia="Times New Roman" w:hAnsi="Times New Roman" w:cs="Times New Roman"/>
                <w:sz w:val="24"/>
                <w:szCs w:val="24"/>
                <w:lang w:eastAsia="lt-LT"/>
              </w:rPr>
              <w:t>tiflopedagogas</w:t>
            </w:r>
            <w:proofErr w:type="spellEnd"/>
          </w:p>
        </w:tc>
        <w:tc>
          <w:tcPr>
            <w:tcW w:w="26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5,61–6,16</w:t>
            </w:r>
          </w:p>
        </w:tc>
        <w:tc>
          <w:tcPr>
            <w:tcW w:w="18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6,17–6,23</w:t>
            </w:r>
          </w:p>
        </w:tc>
        <w:tc>
          <w:tcPr>
            <w:tcW w:w="21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6,24–6,45</w:t>
            </w:r>
          </w:p>
        </w:tc>
      </w:tr>
      <w:tr w:rsidR="00206C10" w:rsidRPr="00206C10" w:rsidTr="007E12C6">
        <w:trPr>
          <w:gridAfter w:val="1"/>
          <w:wAfter w:w="40" w:type="dxa"/>
          <w:trHeight w:val="549"/>
        </w:trPr>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06C10" w:rsidRPr="00206C10" w:rsidRDefault="00206C10" w:rsidP="007E12C6">
            <w:pPr>
              <w:spacing w:after="0" w:line="252" w:lineRule="atLeast"/>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Specialusis pedagogas metodininkas, logopedas metodininkas, surdopedagogas metodininkas, </w:t>
            </w:r>
            <w:proofErr w:type="spellStart"/>
            <w:r w:rsidRPr="00206C10">
              <w:rPr>
                <w:rFonts w:ascii="Times New Roman" w:eastAsia="Times New Roman" w:hAnsi="Times New Roman" w:cs="Times New Roman"/>
                <w:sz w:val="24"/>
                <w:szCs w:val="24"/>
                <w:lang w:eastAsia="lt-LT"/>
              </w:rPr>
              <w:t>tiflopedagogas</w:t>
            </w:r>
            <w:proofErr w:type="spellEnd"/>
            <w:r w:rsidRPr="00206C10">
              <w:rPr>
                <w:rFonts w:ascii="Times New Roman" w:eastAsia="Times New Roman" w:hAnsi="Times New Roman" w:cs="Times New Roman"/>
                <w:sz w:val="24"/>
                <w:szCs w:val="24"/>
                <w:lang w:eastAsia="lt-LT"/>
              </w:rPr>
              <w:t xml:space="preserve"> metodininkas</w:t>
            </w:r>
          </w:p>
        </w:tc>
        <w:tc>
          <w:tcPr>
            <w:tcW w:w="26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6,01–6,6</w:t>
            </w:r>
          </w:p>
        </w:tc>
        <w:tc>
          <w:tcPr>
            <w:tcW w:w="18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6,61–6,77</w:t>
            </w:r>
          </w:p>
        </w:tc>
        <w:tc>
          <w:tcPr>
            <w:tcW w:w="21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6,78–6,92</w:t>
            </w:r>
          </w:p>
        </w:tc>
      </w:tr>
      <w:tr w:rsidR="00206C10" w:rsidRPr="00206C10" w:rsidTr="007E12C6">
        <w:trPr>
          <w:gridAfter w:val="1"/>
          <w:wAfter w:w="40" w:type="dxa"/>
          <w:trHeight w:val="974"/>
        </w:trPr>
        <w:tc>
          <w:tcPr>
            <w:tcW w:w="2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06C10" w:rsidRPr="00206C10" w:rsidRDefault="00206C10" w:rsidP="007E12C6">
            <w:pPr>
              <w:spacing w:after="0" w:line="252" w:lineRule="atLeast"/>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Specialusis pedagogas ekspertas, logopedas ekspertas, surdopedagogas ekspertas, </w:t>
            </w:r>
            <w:proofErr w:type="spellStart"/>
            <w:r w:rsidRPr="00206C10">
              <w:rPr>
                <w:rFonts w:ascii="Times New Roman" w:eastAsia="Times New Roman" w:hAnsi="Times New Roman" w:cs="Times New Roman"/>
                <w:sz w:val="24"/>
                <w:szCs w:val="24"/>
                <w:lang w:eastAsia="lt-LT"/>
              </w:rPr>
              <w:t>tiflopedagogas</w:t>
            </w:r>
            <w:proofErr w:type="spellEnd"/>
            <w:r w:rsidRPr="00206C10">
              <w:rPr>
                <w:rFonts w:ascii="Times New Roman" w:eastAsia="Times New Roman" w:hAnsi="Times New Roman" w:cs="Times New Roman"/>
                <w:sz w:val="24"/>
                <w:szCs w:val="24"/>
                <w:lang w:eastAsia="lt-LT"/>
              </w:rPr>
              <w:t xml:space="preserve"> ekspertas</w:t>
            </w:r>
          </w:p>
        </w:tc>
        <w:tc>
          <w:tcPr>
            <w:tcW w:w="26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6,73–7,38</w:t>
            </w:r>
          </w:p>
        </w:tc>
        <w:tc>
          <w:tcPr>
            <w:tcW w:w="18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7,39–7,46</w:t>
            </w:r>
          </w:p>
        </w:tc>
        <w:tc>
          <w:tcPr>
            <w:tcW w:w="21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7,47–7,7</w:t>
            </w:r>
          </w:p>
        </w:tc>
      </w:tr>
      <w:tr w:rsidR="00206C10" w:rsidRPr="00206C10" w:rsidTr="007E12C6">
        <w:tc>
          <w:tcPr>
            <w:tcW w:w="2967" w:type="dxa"/>
            <w:vAlign w:val="center"/>
            <w:hideMark/>
          </w:tcPr>
          <w:p w:rsidR="00206C10" w:rsidRPr="00206C10" w:rsidRDefault="00206C10" w:rsidP="007E12C6">
            <w:pPr>
              <w:spacing w:after="0" w:line="240" w:lineRule="auto"/>
              <w:rPr>
                <w:rFonts w:ascii="Times New Roman" w:eastAsia="Times New Roman" w:hAnsi="Times New Roman" w:cs="Times New Roman"/>
                <w:sz w:val="1"/>
                <w:szCs w:val="24"/>
                <w:lang w:eastAsia="lt-LT"/>
              </w:rPr>
            </w:pPr>
          </w:p>
        </w:tc>
        <w:tc>
          <w:tcPr>
            <w:tcW w:w="1134" w:type="dxa"/>
            <w:vAlign w:val="center"/>
            <w:hideMark/>
          </w:tcPr>
          <w:p w:rsidR="00206C10" w:rsidRPr="00206C10" w:rsidRDefault="00206C10" w:rsidP="007E12C6">
            <w:pPr>
              <w:spacing w:after="0" w:line="240" w:lineRule="auto"/>
              <w:rPr>
                <w:rFonts w:ascii="Times New Roman" w:eastAsia="Times New Roman" w:hAnsi="Times New Roman" w:cs="Times New Roman"/>
                <w:sz w:val="1"/>
                <w:szCs w:val="24"/>
                <w:lang w:eastAsia="lt-LT"/>
              </w:rPr>
            </w:pPr>
          </w:p>
        </w:tc>
        <w:tc>
          <w:tcPr>
            <w:tcW w:w="1536" w:type="dxa"/>
            <w:vAlign w:val="center"/>
            <w:hideMark/>
          </w:tcPr>
          <w:p w:rsidR="00206C10" w:rsidRPr="00206C10" w:rsidRDefault="00206C10" w:rsidP="007E12C6">
            <w:pPr>
              <w:spacing w:after="0" w:line="240" w:lineRule="auto"/>
              <w:rPr>
                <w:rFonts w:ascii="Times New Roman" w:eastAsia="Times New Roman" w:hAnsi="Times New Roman" w:cs="Times New Roman"/>
                <w:sz w:val="1"/>
                <w:szCs w:val="24"/>
                <w:lang w:eastAsia="lt-LT"/>
              </w:rPr>
            </w:pPr>
          </w:p>
        </w:tc>
        <w:tc>
          <w:tcPr>
            <w:tcW w:w="20" w:type="dxa"/>
            <w:vAlign w:val="center"/>
            <w:hideMark/>
          </w:tcPr>
          <w:p w:rsidR="00206C10" w:rsidRPr="00206C10" w:rsidRDefault="00206C10" w:rsidP="007E12C6">
            <w:pPr>
              <w:spacing w:after="0" w:line="240" w:lineRule="auto"/>
              <w:rPr>
                <w:rFonts w:ascii="Times New Roman" w:eastAsia="Times New Roman" w:hAnsi="Times New Roman" w:cs="Times New Roman"/>
                <w:sz w:val="1"/>
                <w:szCs w:val="24"/>
                <w:lang w:eastAsia="lt-LT"/>
              </w:rPr>
            </w:pPr>
          </w:p>
        </w:tc>
        <w:tc>
          <w:tcPr>
            <w:tcW w:w="1842" w:type="dxa"/>
            <w:gridSpan w:val="2"/>
            <w:vAlign w:val="center"/>
            <w:hideMark/>
          </w:tcPr>
          <w:p w:rsidR="00206C10" w:rsidRPr="00206C10" w:rsidRDefault="00206C10" w:rsidP="007E12C6">
            <w:pPr>
              <w:spacing w:after="0" w:line="240" w:lineRule="auto"/>
              <w:rPr>
                <w:rFonts w:ascii="Times New Roman" w:eastAsia="Times New Roman" w:hAnsi="Times New Roman" w:cs="Times New Roman"/>
                <w:sz w:val="1"/>
                <w:szCs w:val="24"/>
                <w:lang w:eastAsia="lt-LT"/>
              </w:rPr>
            </w:pPr>
          </w:p>
        </w:tc>
        <w:tc>
          <w:tcPr>
            <w:tcW w:w="20" w:type="dxa"/>
            <w:vAlign w:val="center"/>
            <w:hideMark/>
          </w:tcPr>
          <w:p w:rsidR="00206C10" w:rsidRPr="00206C10" w:rsidRDefault="00206C10" w:rsidP="007E12C6">
            <w:pPr>
              <w:spacing w:after="0" w:line="240" w:lineRule="auto"/>
              <w:rPr>
                <w:rFonts w:ascii="Times New Roman" w:eastAsia="Times New Roman" w:hAnsi="Times New Roman" w:cs="Times New Roman"/>
                <w:sz w:val="1"/>
                <w:szCs w:val="24"/>
                <w:lang w:eastAsia="lt-LT"/>
              </w:rPr>
            </w:pPr>
          </w:p>
        </w:tc>
        <w:tc>
          <w:tcPr>
            <w:tcW w:w="2127" w:type="dxa"/>
            <w:gridSpan w:val="2"/>
            <w:vAlign w:val="center"/>
            <w:hideMark/>
          </w:tcPr>
          <w:p w:rsidR="00206C10" w:rsidRPr="00206C10" w:rsidRDefault="00206C10" w:rsidP="007E12C6">
            <w:pPr>
              <w:spacing w:after="0" w:line="240" w:lineRule="auto"/>
              <w:rPr>
                <w:rFonts w:ascii="Times New Roman" w:eastAsia="Times New Roman" w:hAnsi="Times New Roman" w:cs="Times New Roman"/>
                <w:sz w:val="1"/>
                <w:szCs w:val="24"/>
                <w:lang w:eastAsia="lt-LT"/>
              </w:rPr>
            </w:pPr>
          </w:p>
        </w:tc>
      </w:tr>
    </w:tbl>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88" w:name="part_e82f657c82ff4dcbba6c8dc64251db06"/>
      <w:bookmarkEnd w:id="188"/>
      <w:r w:rsidRPr="00206C10">
        <w:rPr>
          <w:rFonts w:ascii="Times New Roman" w:eastAsia="Times New Roman" w:hAnsi="Times New Roman" w:cs="Times New Roman"/>
          <w:sz w:val="24"/>
          <w:szCs w:val="24"/>
          <w:lang w:eastAsia="lt-LT"/>
        </w:rPr>
        <w:t>24.</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Pareiginės algos pastoviosios dalies koeficientai dėl veiklos sudėtingumo specialiesiems pedagogams, logopedams, surdopedagogams ir </w:t>
      </w:r>
      <w:proofErr w:type="spellStart"/>
      <w:r w:rsidRPr="00206C10">
        <w:rPr>
          <w:rFonts w:ascii="Times New Roman" w:eastAsia="Times New Roman" w:hAnsi="Times New Roman" w:cs="Times New Roman"/>
          <w:sz w:val="24"/>
          <w:szCs w:val="24"/>
          <w:lang w:eastAsia="lt-LT"/>
        </w:rPr>
        <w:t>tiflopedagogams</w:t>
      </w:r>
      <w:proofErr w:type="spellEnd"/>
      <w:r w:rsidRPr="00206C10">
        <w:rPr>
          <w:rFonts w:ascii="Times New Roman" w:eastAsia="Times New Roman" w:hAnsi="Times New Roman" w:cs="Times New Roman"/>
          <w:sz w:val="24"/>
          <w:szCs w:val="24"/>
          <w:lang w:eastAsia="lt-LT"/>
        </w:rPr>
        <w:t xml:space="preserve">: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89" w:name="part_7bbdeae40d3449df8aa62d705cec8eaa"/>
      <w:bookmarkEnd w:id="189"/>
      <w:r w:rsidRPr="00206C10">
        <w:rPr>
          <w:rFonts w:ascii="Times New Roman" w:eastAsia="Times New Roman" w:hAnsi="Times New Roman" w:cs="Times New Roman"/>
          <w:sz w:val="24"/>
          <w:szCs w:val="24"/>
          <w:lang w:eastAsia="lt-LT"/>
        </w:rPr>
        <w:t>24.1.</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didinami 5 procentais:</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90" w:name="part_bde473d0d4514df18d4fc08fc5a3a8cb"/>
      <w:bookmarkEnd w:id="190"/>
      <w:r w:rsidRPr="00206C10">
        <w:rPr>
          <w:rFonts w:ascii="Times New Roman" w:eastAsia="Times New Roman" w:hAnsi="Times New Roman" w:cs="Times New Roman"/>
          <w:sz w:val="24"/>
          <w:szCs w:val="24"/>
          <w:lang w:eastAsia="lt-LT"/>
        </w:rPr>
        <w:t>24.1.1.</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dirbantiems mokyklose, skirtose mokiniams, dėl įgimtų ar įgytų sutrikimų turintiems didelių ar labai didelių specialiųjų ugdymosi poreikių;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91" w:name="part_5b26ddd88f65469d8a3a30e947bf87e2"/>
      <w:bookmarkEnd w:id="191"/>
      <w:r w:rsidRPr="00206C10">
        <w:rPr>
          <w:rFonts w:ascii="Times New Roman" w:eastAsia="Times New Roman" w:hAnsi="Times New Roman" w:cs="Times New Roman"/>
          <w:sz w:val="24"/>
          <w:szCs w:val="24"/>
          <w:lang w:eastAsia="lt-LT"/>
        </w:rPr>
        <w:t>24.1.2.</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dirbantiems mokyklose, skirtose mokiniams, dėl nepalankių aplinkos veiksnių turintiems specialiųjų ugdymosi poreikių;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92" w:name="part_b3530783d57847e7bd30a32238c22f5f"/>
      <w:bookmarkEnd w:id="192"/>
      <w:r w:rsidRPr="00206C10">
        <w:rPr>
          <w:rFonts w:ascii="Times New Roman" w:eastAsia="Times New Roman" w:hAnsi="Times New Roman" w:cs="Times New Roman"/>
          <w:sz w:val="24"/>
          <w:szCs w:val="24"/>
          <w:lang w:eastAsia="lt-LT"/>
        </w:rPr>
        <w:t>24.1.3. dirbantiems socialinės globos įstaigose, skirtose vaikams;</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93" w:name="part_b7b08961562e48af9fb1cd854b00ddb2"/>
      <w:bookmarkEnd w:id="193"/>
      <w:r w:rsidRPr="00206C10">
        <w:rPr>
          <w:rFonts w:ascii="Times New Roman" w:eastAsia="Times New Roman" w:hAnsi="Times New Roman" w:cs="Times New Roman"/>
          <w:sz w:val="24"/>
          <w:szCs w:val="24"/>
          <w:lang w:eastAsia="lt-LT"/>
        </w:rPr>
        <w:t>24.1.4.</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dirbantiems sutrikusio vystymosi kūdikių namuose;</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94" w:name="part_c3c100d812bb4277835f2f07ded3a823"/>
      <w:bookmarkEnd w:id="194"/>
      <w:r w:rsidRPr="00206C10">
        <w:rPr>
          <w:rFonts w:ascii="Times New Roman" w:eastAsia="Times New Roman" w:hAnsi="Times New Roman" w:cs="Times New Roman"/>
          <w:sz w:val="24"/>
          <w:szCs w:val="24"/>
          <w:lang w:eastAsia="lt-LT"/>
        </w:rPr>
        <w:t>24.1.5.</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teikiantiems specialiąją pedagoginę pagalbą mokiniams, kuriems dėl ligos ar patologinės būklės skirtas mokymas namuose;</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95" w:name="part_2d6215fd9102405ab7cecc03810c6f95"/>
      <w:bookmarkEnd w:id="195"/>
      <w:r w:rsidRPr="00206C10">
        <w:rPr>
          <w:rFonts w:ascii="Times New Roman" w:eastAsia="Times New Roman" w:hAnsi="Times New Roman" w:cs="Times New Roman"/>
          <w:sz w:val="24"/>
          <w:szCs w:val="24"/>
          <w:lang w:eastAsia="lt-LT"/>
        </w:rPr>
        <w:t>24.2.</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didinami 15–25 procentais, kai jie teikia specialiąją pedagoginę pagalbą ikimokyklinio amžiaus vaikams, mokyklinio amžiaus vaikams, apakusiems suaugusiesiems jų namuose ar (ir) </w:t>
      </w:r>
      <w:r w:rsidRPr="00206C10">
        <w:rPr>
          <w:rFonts w:ascii="Times New Roman" w:eastAsia="Times New Roman" w:hAnsi="Times New Roman" w:cs="Times New Roman"/>
          <w:sz w:val="24"/>
          <w:szCs w:val="24"/>
          <w:lang w:eastAsia="lt-LT"/>
        </w:rPr>
        <w:lastRenderedPageBreak/>
        <w:t>ikimokyklinio ugdymo mokyklose, bendrojo ugdymo mokyklose, esančiose kitose gyvenamosiose vietovėse negu jų darbovietė;</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96" w:name="part_05330b7ee0cc4c72b1c3cecc3fead91a"/>
      <w:bookmarkEnd w:id="196"/>
      <w:r w:rsidRPr="00206C10">
        <w:rPr>
          <w:rFonts w:ascii="Times New Roman" w:eastAsia="Times New Roman" w:hAnsi="Times New Roman" w:cs="Times New Roman"/>
          <w:sz w:val="24"/>
          <w:szCs w:val="24"/>
          <w:lang w:eastAsia="lt-LT"/>
        </w:rPr>
        <w:t>24.3.</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gali būti didinami iki 20 procentų </w:t>
      </w:r>
      <w:r w:rsidRPr="00206C10">
        <w:rPr>
          <w:rFonts w:ascii="Times New Roman" w:eastAsia="Times New Roman" w:hAnsi="Times New Roman" w:cs="Times New Roman"/>
          <w:color w:val="222222"/>
          <w:sz w:val="24"/>
          <w:szCs w:val="24"/>
          <w:lang w:eastAsia="lt-LT"/>
        </w:rPr>
        <w:t xml:space="preserve">pagal kitus </w:t>
      </w:r>
      <w:r w:rsidRPr="00206C10">
        <w:rPr>
          <w:rFonts w:ascii="Times New Roman" w:eastAsia="Times New Roman" w:hAnsi="Times New Roman" w:cs="Times New Roman"/>
          <w:sz w:val="24"/>
          <w:szCs w:val="24"/>
          <w:lang w:eastAsia="lt-LT"/>
        </w:rPr>
        <w:t>biudžetinės įstaigos darbo apmokėjimo sistemoje nustatytus kriterijus.</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97" w:name="part_b090e85b058e45afb6d0126418320cc4"/>
      <w:bookmarkEnd w:id="197"/>
      <w:r w:rsidRPr="00206C10">
        <w:rPr>
          <w:rFonts w:ascii="Times New Roman" w:eastAsia="Times New Roman" w:hAnsi="Times New Roman" w:cs="Times New Roman"/>
          <w:sz w:val="24"/>
          <w:szCs w:val="24"/>
          <w:lang w:eastAsia="lt-LT"/>
        </w:rPr>
        <w:t>25.</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Jeigu specialiojo pedagogo, logopedo, surdopedagogo, </w:t>
      </w:r>
      <w:proofErr w:type="spellStart"/>
      <w:r w:rsidRPr="00206C10">
        <w:rPr>
          <w:rFonts w:ascii="Times New Roman" w:eastAsia="Times New Roman" w:hAnsi="Times New Roman" w:cs="Times New Roman"/>
          <w:sz w:val="24"/>
          <w:szCs w:val="24"/>
          <w:lang w:eastAsia="lt-LT"/>
        </w:rPr>
        <w:t>tiflopedagogo</w:t>
      </w:r>
      <w:proofErr w:type="spellEnd"/>
      <w:r w:rsidRPr="00206C10">
        <w:rPr>
          <w:rFonts w:ascii="Times New Roman" w:eastAsia="Times New Roman" w:hAnsi="Times New Roman" w:cs="Times New Roman"/>
          <w:sz w:val="24"/>
          <w:szCs w:val="24"/>
          <w:lang w:eastAsia="lt-LT"/>
        </w:rPr>
        <w:t xml:space="preserve"> veikla atitinka du ir daugiau šio priedo 24</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punkte nustatytų kriterijų, jų pareiginės algos pastoviosios dalies koeficientas didinamas ne daugiau kaip 25 procentais. Pareiginės algos pastoviosios dalies koeficientų didinimo dėl veiklos sudėtingumo kriterijai, nurodyti šio priedo  24</w:t>
      </w:r>
      <w:r w:rsidRPr="00206C10">
        <w:rPr>
          <w:rFonts w:ascii="Times New Roman" w:eastAsia="Times New Roman" w:hAnsi="Times New Roman" w:cs="Times New Roman"/>
          <w:color w:val="1F497D"/>
          <w:sz w:val="24"/>
          <w:szCs w:val="24"/>
          <w:lang w:eastAsia="lt-LT"/>
        </w:rPr>
        <w:t xml:space="preserve"> </w:t>
      </w:r>
      <w:r w:rsidRPr="00206C10">
        <w:rPr>
          <w:rFonts w:ascii="Times New Roman" w:eastAsia="Times New Roman" w:hAnsi="Times New Roman" w:cs="Times New Roman"/>
          <w:sz w:val="24"/>
          <w:szCs w:val="24"/>
          <w:lang w:eastAsia="lt-LT"/>
        </w:rPr>
        <w:t xml:space="preserve">punkte, atsižvelgiant į veiklos sudėtingumo apimtį, detalizuojami </w:t>
      </w:r>
      <w:r w:rsidRPr="00206C10">
        <w:rPr>
          <w:rFonts w:ascii="Times New Roman" w:eastAsia="Times New Roman" w:hAnsi="Times New Roman" w:cs="Times New Roman"/>
          <w:color w:val="222222"/>
          <w:sz w:val="24"/>
          <w:szCs w:val="24"/>
          <w:lang w:eastAsia="lt-LT"/>
        </w:rPr>
        <w:t>biudžetinės</w:t>
      </w:r>
      <w:r w:rsidRPr="00206C10">
        <w:rPr>
          <w:rFonts w:ascii="Times New Roman" w:eastAsia="Times New Roman" w:hAnsi="Times New Roman" w:cs="Times New Roman"/>
          <w:sz w:val="24"/>
          <w:szCs w:val="24"/>
          <w:lang w:eastAsia="lt-LT"/>
        </w:rPr>
        <w:t xml:space="preserve"> įstaigos darbo apmokėjimo sistemoje.</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98" w:name="part_3bc03e40f5994011b050a8ed39792b8f"/>
      <w:bookmarkEnd w:id="198"/>
      <w:r w:rsidRPr="00206C10">
        <w:rPr>
          <w:rFonts w:ascii="Times New Roman" w:eastAsia="Times New Roman" w:hAnsi="Times New Roman" w:cs="Times New Roman"/>
          <w:sz w:val="24"/>
          <w:szCs w:val="24"/>
          <w:lang w:eastAsia="lt-LT"/>
        </w:rPr>
        <w:t>26.</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Specialiųjų pedagogų, logopedų, surdopedagogų ir </w:t>
      </w:r>
      <w:proofErr w:type="spellStart"/>
      <w:r w:rsidRPr="00206C10">
        <w:rPr>
          <w:rFonts w:ascii="Times New Roman" w:eastAsia="Times New Roman" w:hAnsi="Times New Roman" w:cs="Times New Roman"/>
          <w:sz w:val="24"/>
          <w:szCs w:val="24"/>
          <w:lang w:eastAsia="lt-LT"/>
        </w:rPr>
        <w:t>tiflopedagogų</w:t>
      </w:r>
      <w:proofErr w:type="spellEnd"/>
      <w:r w:rsidRPr="00206C10">
        <w:rPr>
          <w:rFonts w:ascii="Times New Roman" w:eastAsia="Times New Roman" w:hAnsi="Times New Roman" w:cs="Times New Roman"/>
          <w:sz w:val="24"/>
          <w:szCs w:val="24"/>
          <w:lang w:eastAsia="lt-LT"/>
        </w:rPr>
        <w:t>, dirbančių mokyklose, socialinės globos įstaigose, skirtose vaikams, sutrikusio vystymosi kūdikių namuose su ikimokyklinio ir priešmokyklinio amžiaus vaikais, darbo laikas per savaitę yra 27 valandos, iš jų 22 valandos skiriamos tiesioginiam darbui su mokiniais (mokinių specialiesiems ugdymosi poreikiams įvertinti, specialiosioms pratyboms vesti), 5 valandos – netiesioginiam darbui su mokiniais (darbams planuoti, pasirengti vesti specialiąsias pratybas, pagalbai mokytojams rengiant ugdymo programas, mokytojams, tėvams (globėjams) konsultuoti specialiųjų ugdymosi poreikių turinčių mokinių ugdymo klausimais,</w:t>
      </w:r>
      <w:r w:rsidRPr="00206C10">
        <w:rPr>
          <w:rFonts w:ascii="Times New Roman" w:eastAsia="Times New Roman" w:hAnsi="Times New Roman" w:cs="Times New Roman"/>
          <w:color w:val="000000"/>
          <w:sz w:val="24"/>
          <w:szCs w:val="24"/>
          <w:lang w:eastAsia="lt-LT"/>
        </w:rPr>
        <w:t xml:space="preserve"> dokumentams, susijusiems su ugdymu, rengti</w:t>
      </w:r>
      <w:r w:rsidRPr="00206C10">
        <w:rPr>
          <w:rFonts w:ascii="Times New Roman" w:eastAsia="Times New Roman" w:hAnsi="Times New Roman" w:cs="Times New Roman"/>
          <w:sz w:val="24"/>
          <w:szCs w:val="24"/>
          <w:lang w:eastAsia="lt-LT"/>
        </w:rPr>
        <w:t xml:space="preserve"> ir kt.).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199" w:name="part_501bdf4c5ce04c848492395132506e31"/>
      <w:bookmarkEnd w:id="199"/>
      <w:r w:rsidRPr="00206C10">
        <w:rPr>
          <w:rFonts w:ascii="Times New Roman" w:eastAsia="Times New Roman" w:hAnsi="Times New Roman" w:cs="Times New Roman"/>
          <w:sz w:val="24"/>
          <w:szCs w:val="24"/>
          <w:lang w:eastAsia="lt-LT"/>
        </w:rPr>
        <w:t>27.</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Specialiųjų pedagogų, logopedų, surdopedagogų ir </w:t>
      </w:r>
      <w:proofErr w:type="spellStart"/>
      <w:r w:rsidRPr="00206C10">
        <w:rPr>
          <w:rFonts w:ascii="Times New Roman" w:eastAsia="Times New Roman" w:hAnsi="Times New Roman" w:cs="Times New Roman"/>
          <w:sz w:val="24"/>
          <w:szCs w:val="24"/>
          <w:lang w:eastAsia="lt-LT"/>
        </w:rPr>
        <w:t>tiflopedagogų</w:t>
      </w:r>
      <w:proofErr w:type="spellEnd"/>
      <w:r w:rsidRPr="00206C10">
        <w:rPr>
          <w:rFonts w:ascii="Times New Roman" w:eastAsia="Times New Roman" w:hAnsi="Times New Roman" w:cs="Times New Roman"/>
          <w:sz w:val="24"/>
          <w:szCs w:val="24"/>
          <w:lang w:eastAsia="lt-LT"/>
        </w:rPr>
        <w:t xml:space="preserve">, dirbančių mokyklose, socialinės globos įstaigose, skirtose vaikams, su mokyklinio amžiaus vaikais, darbo laikas per savaitę yra 23 valandos, iš jų 18 valandų skiriama tiesioginiam darbui su mokiniais (mokinių specialiesiems ugdymosi poreikiams tirti ir įvertinti, specialiosioms pratyboms vesti), 5 valandos – netiesioginiam darbui su mokiniais (darbams planuoti, pasirengti specialiosioms pratyboms, pagalbai mokytojams rengiant ugdymo programas, mokytojams, tėvams (globėjams, rūpintojams) konsultuoti specialiųjų ugdymosi poreikių turinčių mokinių ugdymo klausimais, </w:t>
      </w:r>
      <w:r w:rsidRPr="00206C10">
        <w:rPr>
          <w:rFonts w:ascii="Times New Roman" w:eastAsia="Times New Roman" w:hAnsi="Times New Roman" w:cs="Times New Roman"/>
          <w:color w:val="000000"/>
          <w:sz w:val="24"/>
          <w:szCs w:val="24"/>
          <w:lang w:eastAsia="lt-LT"/>
        </w:rPr>
        <w:t>dokumentams, susijusiems su ugdymu, rengti</w:t>
      </w:r>
      <w:r w:rsidRPr="00206C10">
        <w:rPr>
          <w:rFonts w:ascii="Times New Roman" w:eastAsia="Times New Roman" w:hAnsi="Times New Roman" w:cs="Times New Roman"/>
          <w:sz w:val="24"/>
          <w:szCs w:val="24"/>
          <w:lang w:eastAsia="lt-LT"/>
        </w:rPr>
        <w:t xml:space="preserve"> ir kt.). </w:t>
      </w:r>
    </w:p>
    <w:p w:rsidR="00206C10" w:rsidRPr="00206C10" w:rsidRDefault="00206C10" w:rsidP="00206C10">
      <w:pPr>
        <w:spacing w:after="0" w:line="240" w:lineRule="atLeast"/>
        <w:ind w:firstLine="720"/>
        <w:jc w:val="center"/>
        <w:rPr>
          <w:rFonts w:ascii="Times New Roman" w:eastAsia="Times New Roman" w:hAnsi="Times New Roman" w:cs="Times New Roman"/>
          <w:sz w:val="24"/>
          <w:szCs w:val="24"/>
          <w:lang w:eastAsia="lt-LT"/>
        </w:rPr>
      </w:pPr>
      <w:bookmarkStart w:id="200" w:name="part_307103881ef8494da990aa7aa1d8eb5c"/>
      <w:bookmarkEnd w:id="200"/>
      <w:r w:rsidRPr="00206C10">
        <w:rPr>
          <w:rFonts w:ascii="Times New Roman" w:eastAsia="Times New Roman" w:hAnsi="Times New Roman" w:cs="Times New Roman"/>
          <w:b/>
          <w:bCs/>
          <w:sz w:val="24"/>
          <w:szCs w:val="24"/>
          <w:lang w:eastAsia="lt-LT"/>
        </w:rPr>
        <w:t>V SKYRIUS</w:t>
      </w:r>
    </w:p>
    <w:p w:rsidR="00206C10" w:rsidRPr="00206C10" w:rsidRDefault="00206C10" w:rsidP="00206C10">
      <w:pPr>
        <w:spacing w:after="0" w:line="36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b/>
          <w:bCs/>
          <w:sz w:val="24"/>
          <w:szCs w:val="24"/>
          <w:lang w:eastAsia="lt-LT"/>
        </w:rPr>
        <w:t>PSICHOLOGŲ ASISTENTŲ, PSICHOLOGŲ, SOCIALINIŲ PEDAGOGŲ IR ŠVIETIMO PAGALBOS ĮSTAIGOSE DIRBANČIŲ SPECIALIŲJŲ PEDAGOGŲ, LOGOPEDŲ, SURDOPEDAGOGŲ IR TIFLOPEDAGOGŲ PAREIGINIŲ ALGŲ PASTOVIOSIOS DALIES KOEFICIENTAI</w:t>
      </w:r>
    </w:p>
    <w:p w:rsidR="00206C10" w:rsidRDefault="00206C10" w:rsidP="00206C10">
      <w:pPr>
        <w:spacing w:after="0" w:line="360" w:lineRule="auto"/>
        <w:ind w:firstLine="720"/>
        <w:jc w:val="both"/>
        <w:rPr>
          <w:rFonts w:ascii="Times New Roman" w:eastAsia="Times New Roman" w:hAnsi="Times New Roman" w:cs="Times New Roman"/>
          <w:color w:val="000000"/>
          <w:sz w:val="24"/>
          <w:szCs w:val="24"/>
          <w:lang w:eastAsia="lt-LT"/>
        </w:rPr>
      </w:pPr>
      <w:bookmarkStart w:id="201" w:name="part_9ff0c6fa551249009f686e764031e9ae"/>
      <w:bookmarkEnd w:id="201"/>
      <w:r w:rsidRPr="00206C10">
        <w:rPr>
          <w:rFonts w:ascii="Times New Roman" w:eastAsia="Times New Roman" w:hAnsi="Times New Roman" w:cs="Times New Roman"/>
          <w:color w:val="000000"/>
          <w:sz w:val="24"/>
          <w:szCs w:val="24"/>
          <w:lang w:eastAsia="lt-LT"/>
        </w:rPr>
        <w:t>28.</w:t>
      </w:r>
      <w:r w:rsidRPr="00206C10">
        <w:rPr>
          <w:rFonts w:ascii="Times New Roman" w:eastAsia="Times New Roman" w:hAnsi="Times New Roman" w:cs="Times New Roman"/>
          <w:b/>
          <w:color w:val="000000"/>
          <w:sz w:val="24"/>
          <w:szCs w:val="24"/>
          <w:lang w:eastAsia="lt-LT"/>
        </w:rPr>
        <w:t xml:space="preserve"> </w:t>
      </w:r>
      <w:r w:rsidRPr="00206C10">
        <w:rPr>
          <w:rFonts w:ascii="Times New Roman" w:eastAsia="Times New Roman" w:hAnsi="Times New Roman" w:cs="Times New Roman"/>
          <w:color w:val="000000"/>
          <w:sz w:val="24"/>
          <w:szCs w:val="24"/>
          <w:lang w:eastAsia="lt-LT"/>
        </w:rPr>
        <w:t>Šiame skyriuje nurodytų darbuotojų pareiginės algos pastoviosios dalies koeficientai:</w:t>
      </w:r>
    </w:p>
    <w:p w:rsidR="00D02647" w:rsidRPr="00206C10" w:rsidRDefault="00D02647" w:rsidP="00D02647">
      <w:pPr>
        <w:spacing w:after="0" w:line="360" w:lineRule="auto"/>
        <w:ind w:firstLine="720"/>
        <w:jc w:val="right"/>
        <w:rPr>
          <w:rFonts w:ascii="Times New Roman" w:eastAsia="Times New Roman" w:hAnsi="Times New Roman" w:cs="Times New Roman"/>
          <w:sz w:val="24"/>
          <w:szCs w:val="24"/>
          <w:lang w:eastAsia="lt-LT"/>
        </w:rPr>
      </w:pPr>
      <w:r w:rsidRPr="00206C1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B</w:t>
      </w:r>
      <w:r w:rsidRPr="00206C10">
        <w:rPr>
          <w:rFonts w:ascii="Times New Roman" w:eastAsia="Times New Roman" w:hAnsi="Times New Roman"/>
          <w:color w:val="000000"/>
          <w:sz w:val="24"/>
          <w:szCs w:val="24"/>
          <w:lang w:eastAsia="lt-LT"/>
        </w:rPr>
        <w:t>aziniais dydžiais)</w:t>
      </w:r>
    </w:p>
    <w:tbl>
      <w:tblPr>
        <w:tblW w:w="9646" w:type="dxa"/>
        <w:tblCellMar>
          <w:left w:w="0" w:type="dxa"/>
          <w:right w:w="0" w:type="dxa"/>
        </w:tblCellMar>
        <w:tblLook w:val="04A0" w:firstRow="1" w:lastRow="0" w:firstColumn="1" w:lastColumn="0" w:noHBand="0" w:noVBand="1"/>
      </w:tblPr>
      <w:tblGrid>
        <w:gridCol w:w="3392"/>
        <w:gridCol w:w="1276"/>
        <w:gridCol w:w="1418"/>
        <w:gridCol w:w="20"/>
        <w:gridCol w:w="1657"/>
        <w:gridCol w:w="20"/>
        <w:gridCol w:w="20"/>
        <w:gridCol w:w="1803"/>
        <w:gridCol w:w="40"/>
      </w:tblGrid>
      <w:tr w:rsidR="00206C10" w:rsidRPr="00206C10" w:rsidTr="007E12C6">
        <w:trPr>
          <w:gridAfter w:val="1"/>
          <w:wAfter w:w="40" w:type="dxa"/>
          <w:trHeight w:val="502"/>
          <w:tblHeader/>
        </w:trPr>
        <w:tc>
          <w:tcPr>
            <w:tcW w:w="33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Pareigybė</w:t>
            </w:r>
          </w:p>
        </w:tc>
        <w:tc>
          <w:tcPr>
            <w:tcW w:w="621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Pastoviosios dalies koeficientai </w:t>
            </w:r>
          </w:p>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p>
        </w:tc>
      </w:tr>
      <w:tr w:rsidR="00206C10" w:rsidRPr="00206C10" w:rsidTr="007E12C6">
        <w:trPr>
          <w:gridAfter w:val="1"/>
          <w:wAfter w:w="40" w:type="dxa"/>
          <w:trHeight w:val="300"/>
          <w:tblHeader/>
        </w:trPr>
        <w:tc>
          <w:tcPr>
            <w:tcW w:w="3392" w:type="dxa"/>
            <w:vMerge/>
            <w:tcBorders>
              <w:top w:val="single" w:sz="4" w:space="0" w:color="auto"/>
              <w:left w:val="single" w:sz="4" w:space="0" w:color="auto"/>
              <w:bottom w:val="single" w:sz="4" w:space="0" w:color="auto"/>
              <w:right w:val="single" w:sz="4" w:space="0" w:color="auto"/>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621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pedagoginio darbo stažas (metais)</w:t>
            </w:r>
          </w:p>
        </w:tc>
      </w:tr>
      <w:tr w:rsidR="00206C10" w:rsidRPr="00206C10" w:rsidTr="007E12C6">
        <w:trPr>
          <w:gridAfter w:val="1"/>
          <w:wAfter w:w="40" w:type="dxa"/>
          <w:trHeight w:val="258"/>
          <w:tblHeader/>
        </w:trPr>
        <w:tc>
          <w:tcPr>
            <w:tcW w:w="3392" w:type="dxa"/>
            <w:vMerge/>
            <w:tcBorders>
              <w:top w:val="single" w:sz="4" w:space="0" w:color="auto"/>
              <w:left w:val="single" w:sz="4" w:space="0" w:color="auto"/>
              <w:bottom w:val="single" w:sz="4" w:space="0" w:color="auto"/>
              <w:right w:val="single" w:sz="4" w:space="0" w:color="auto"/>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iki 3</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daugiau kaip 3 iki 10</w:t>
            </w:r>
          </w:p>
        </w:tc>
        <w:tc>
          <w:tcPr>
            <w:tcW w:w="16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daugiau kaip 10 iki 15</w:t>
            </w:r>
          </w:p>
        </w:tc>
        <w:tc>
          <w:tcPr>
            <w:tcW w:w="18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ind w:firstLine="62"/>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 xml:space="preserve">daugiau </w:t>
            </w:r>
          </w:p>
          <w:p w:rsidR="00206C10" w:rsidRPr="00206C10" w:rsidRDefault="00206C10" w:rsidP="007E12C6">
            <w:pPr>
              <w:spacing w:after="0" w:line="252" w:lineRule="atLeast"/>
              <w:ind w:firstLine="62"/>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kaip 15</w:t>
            </w:r>
          </w:p>
        </w:tc>
      </w:tr>
      <w:tr w:rsidR="00206C10" w:rsidRPr="00206C10" w:rsidTr="007E12C6">
        <w:trPr>
          <w:gridAfter w:val="1"/>
          <w:wAfter w:w="40" w:type="dxa"/>
          <w:trHeight w:val="300"/>
        </w:trPr>
        <w:tc>
          <w:tcPr>
            <w:tcW w:w="960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Nesuteiktos kvalifikacinės kategorijos</w:t>
            </w:r>
          </w:p>
        </w:tc>
      </w:tr>
      <w:tr w:rsidR="00206C10" w:rsidRPr="00206C10" w:rsidTr="007E12C6">
        <w:trPr>
          <w:gridAfter w:val="1"/>
          <w:wAfter w:w="40" w:type="dxa"/>
          <w:trHeight w:val="300"/>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Psichologo asistentas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5,09–5,18</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5,19–5,21</w:t>
            </w:r>
          </w:p>
        </w:tc>
        <w:tc>
          <w:tcPr>
            <w:tcW w:w="16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5,22–5,25</w:t>
            </w:r>
          </w:p>
        </w:tc>
        <w:tc>
          <w:tcPr>
            <w:tcW w:w="18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5,26–5,3</w:t>
            </w:r>
          </w:p>
        </w:tc>
      </w:tr>
      <w:tr w:rsidR="00206C10" w:rsidRPr="00206C10" w:rsidTr="007E12C6">
        <w:trPr>
          <w:gridAfter w:val="1"/>
          <w:wAfter w:w="40" w:type="dxa"/>
          <w:trHeight w:val="794"/>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Specialusis pedagogas, logopedas, surdopedagogas, </w:t>
            </w:r>
            <w:proofErr w:type="spellStart"/>
            <w:r w:rsidRPr="00206C10">
              <w:rPr>
                <w:rFonts w:ascii="Times New Roman" w:eastAsia="Times New Roman" w:hAnsi="Times New Roman" w:cs="Times New Roman"/>
                <w:sz w:val="24"/>
                <w:szCs w:val="24"/>
                <w:lang w:eastAsia="lt-LT"/>
              </w:rPr>
              <w:t>tiflopedagogas</w:t>
            </w:r>
            <w:proofErr w:type="spellEnd"/>
            <w:r w:rsidRPr="00206C10">
              <w:rPr>
                <w:rFonts w:ascii="Times New Roman" w:eastAsia="Times New Roman" w:hAnsi="Times New Roman" w:cs="Times New Roman"/>
                <w:sz w:val="24"/>
                <w:szCs w:val="24"/>
                <w:lang w:eastAsia="lt-LT"/>
              </w:rPr>
              <w:t>, socialinis pedagogas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5,3–5,38</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5,39–5,67</w:t>
            </w:r>
          </w:p>
        </w:tc>
        <w:tc>
          <w:tcPr>
            <w:tcW w:w="16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5,68–5,87</w:t>
            </w:r>
          </w:p>
        </w:tc>
        <w:tc>
          <w:tcPr>
            <w:tcW w:w="18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5,88–5,95</w:t>
            </w:r>
          </w:p>
        </w:tc>
      </w:tr>
      <w:tr w:rsidR="00206C10" w:rsidRPr="00206C10" w:rsidTr="007E12C6">
        <w:trPr>
          <w:gridAfter w:val="1"/>
          <w:wAfter w:w="40" w:type="dxa"/>
          <w:trHeight w:val="315"/>
        </w:trPr>
        <w:tc>
          <w:tcPr>
            <w:tcW w:w="960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Pedagoginio darbo stažas (metais)</w:t>
            </w:r>
          </w:p>
        </w:tc>
      </w:tr>
      <w:tr w:rsidR="00206C10" w:rsidRPr="00206C10" w:rsidTr="007E12C6">
        <w:trPr>
          <w:gridAfter w:val="1"/>
          <w:wAfter w:w="40" w:type="dxa"/>
          <w:trHeight w:val="300"/>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26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iki 10</w:t>
            </w:r>
          </w:p>
        </w:tc>
        <w:tc>
          <w:tcPr>
            <w:tcW w:w="16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daugiau kaip 10 iki 15</w:t>
            </w:r>
          </w:p>
        </w:tc>
        <w:tc>
          <w:tcPr>
            <w:tcW w:w="18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daugiau </w:t>
            </w:r>
          </w:p>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kaip 15</w:t>
            </w:r>
          </w:p>
        </w:tc>
      </w:tr>
      <w:tr w:rsidR="00206C10" w:rsidRPr="00206C10" w:rsidTr="007E12C6">
        <w:trPr>
          <w:gridAfter w:val="1"/>
          <w:wAfter w:w="40" w:type="dxa"/>
          <w:trHeight w:val="300"/>
        </w:trPr>
        <w:tc>
          <w:tcPr>
            <w:tcW w:w="960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Suteiktos kvalifikacinės kategorijos</w:t>
            </w:r>
          </w:p>
        </w:tc>
      </w:tr>
      <w:tr w:rsidR="00206C10" w:rsidRPr="00206C10" w:rsidTr="007E12C6">
        <w:trPr>
          <w:gridAfter w:val="1"/>
          <w:wAfter w:w="40" w:type="dxa"/>
          <w:trHeight w:val="1421"/>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Specialusis pedagogas, logopedas, surdopedagogas, </w:t>
            </w:r>
            <w:proofErr w:type="spellStart"/>
            <w:r w:rsidRPr="00206C10">
              <w:rPr>
                <w:rFonts w:ascii="Times New Roman" w:eastAsia="Times New Roman" w:hAnsi="Times New Roman" w:cs="Times New Roman"/>
                <w:sz w:val="24"/>
                <w:szCs w:val="24"/>
                <w:lang w:eastAsia="lt-LT"/>
              </w:rPr>
              <w:t>tiflopedagogas</w:t>
            </w:r>
            <w:proofErr w:type="spellEnd"/>
            <w:r w:rsidRPr="00206C10">
              <w:rPr>
                <w:rFonts w:ascii="Times New Roman" w:eastAsia="Times New Roman" w:hAnsi="Times New Roman" w:cs="Times New Roman"/>
                <w:sz w:val="24"/>
                <w:szCs w:val="24"/>
                <w:lang w:eastAsia="lt-LT"/>
              </w:rPr>
              <w:t>, socialinis pedagogas, ketvirtos kategorijos psichologas</w:t>
            </w:r>
          </w:p>
        </w:tc>
        <w:tc>
          <w:tcPr>
            <w:tcW w:w="26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5,82–5,89</w:t>
            </w:r>
          </w:p>
        </w:tc>
        <w:tc>
          <w:tcPr>
            <w:tcW w:w="16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5,9–6,06</w:t>
            </w:r>
          </w:p>
        </w:tc>
        <w:tc>
          <w:tcPr>
            <w:tcW w:w="18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6,07–6,13</w:t>
            </w:r>
          </w:p>
        </w:tc>
      </w:tr>
      <w:tr w:rsidR="00206C10" w:rsidRPr="00206C10" w:rsidTr="007E12C6">
        <w:trPr>
          <w:gridAfter w:val="1"/>
          <w:wAfter w:w="40" w:type="dxa"/>
          <w:trHeight w:val="1523"/>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Vyresnysis specialusis pedagogas, vyresnysis logopedas, vyresnysis surdopedagogas, vyresnysis </w:t>
            </w:r>
            <w:proofErr w:type="spellStart"/>
            <w:r w:rsidRPr="00206C10">
              <w:rPr>
                <w:rFonts w:ascii="Times New Roman" w:eastAsia="Times New Roman" w:hAnsi="Times New Roman" w:cs="Times New Roman"/>
                <w:sz w:val="24"/>
                <w:szCs w:val="24"/>
                <w:lang w:eastAsia="lt-LT"/>
              </w:rPr>
              <w:t>tiflopedagogas</w:t>
            </w:r>
            <w:proofErr w:type="spellEnd"/>
            <w:r w:rsidRPr="00206C10">
              <w:rPr>
                <w:rFonts w:ascii="Times New Roman" w:eastAsia="Times New Roman" w:hAnsi="Times New Roman" w:cs="Times New Roman"/>
                <w:sz w:val="24"/>
                <w:szCs w:val="24"/>
                <w:lang w:eastAsia="lt-LT"/>
              </w:rPr>
              <w:t>, vyresnysis socialinis pedagogas, trečios kategorijos psichologas</w:t>
            </w:r>
          </w:p>
        </w:tc>
        <w:tc>
          <w:tcPr>
            <w:tcW w:w="26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6,4–6,55</w:t>
            </w:r>
          </w:p>
        </w:tc>
        <w:tc>
          <w:tcPr>
            <w:tcW w:w="16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6,56–6,63</w:t>
            </w:r>
          </w:p>
        </w:tc>
        <w:tc>
          <w:tcPr>
            <w:tcW w:w="18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6,64–6,83</w:t>
            </w:r>
          </w:p>
        </w:tc>
      </w:tr>
      <w:tr w:rsidR="00206C10" w:rsidRPr="00206C10" w:rsidTr="007E12C6">
        <w:trPr>
          <w:gridAfter w:val="1"/>
          <w:wAfter w:w="40" w:type="dxa"/>
          <w:trHeight w:val="1785"/>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Specialusis pedagogas metodininkas, logopedas metodininkas, surdopedagogas metodininkas, </w:t>
            </w:r>
            <w:proofErr w:type="spellStart"/>
            <w:r w:rsidRPr="00206C10">
              <w:rPr>
                <w:rFonts w:ascii="Times New Roman" w:eastAsia="Times New Roman" w:hAnsi="Times New Roman" w:cs="Times New Roman"/>
                <w:sz w:val="24"/>
                <w:szCs w:val="24"/>
                <w:lang w:eastAsia="lt-LT"/>
              </w:rPr>
              <w:t>tiflopedagogas</w:t>
            </w:r>
            <w:proofErr w:type="spellEnd"/>
            <w:r w:rsidRPr="00206C10">
              <w:rPr>
                <w:rFonts w:ascii="Times New Roman" w:eastAsia="Times New Roman" w:hAnsi="Times New Roman" w:cs="Times New Roman"/>
                <w:sz w:val="24"/>
                <w:szCs w:val="24"/>
                <w:lang w:eastAsia="lt-LT"/>
              </w:rPr>
              <w:t xml:space="preserve"> metodininkas, socialinis pedagogas metodininkas, antros kategorijos psichologas</w:t>
            </w:r>
          </w:p>
        </w:tc>
        <w:tc>
          <w:tcPr>
            <w:tcW w:w="26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6,95–7,14</w:t>
            </w:r>
          </w:p>
        </w:tc>
        <w:tc>
          <w:tcPr>
            <w:tcW w:w="16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7,15–7,29</w:t>
            </w:r>
          </w:p>
        </w:tc>
        <w:tc>
          <w:tcPr>
            <w:tcW w:w="18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7,3–7,48</w:t>
            </w:r>
          </w:p>
        </w:tc>
      </w:tr>
      <w:tr w:rsidR="00206C10" w:rsidRPr="00206C10" w:rsidTr="007E12C6">
        <w:trPr>
          <w:gridAfter w:val="1"/>
          <w:wAfter w:w="40" w:type="dxa"/>
          <w:trHeight w:val="2334"/>
        </w:trPr>
        <w:tc>
          <w:tcPr>
            <w:tcW w:w="3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Specialusis pedagogas ekspertas, logopedas ekspertas, surdopedagogas ekspertas, </w:t>
            </w:r>
            <w:proofErr w:type="spellStart"/>
            <w:r w:rsidRPr="00206C10">
              <w:rPr>
                <w:rFonts w:ascii="Times New Roman" w:eastAsia="Times New Roman" w:hAnsi="Times New Roman" w:cs="Times New Roman"/>
                <w:sz w:val="24"/>
                <w:szCs w:val="24"/>
                <w:lang w:eastAsia="lt-LT"/>
              </w:rPr>
              <w:t>tiflopedagogas</w:t>
            </w:r>
            <w:proofErr w:type="spellEnd"/>
            <w:r w:rsidRPr="00206C10">
              <w:rPr>
                <w:rFonts w:ascii="Times New Roman" w:eastAsia="Times New Roman" w:hAnsi="Times New Roman" w:cs="Times New Roman"/>
                <w:sz w:val="24"/>
                <w:szCs w:val="24"/>
                <w:lang w:eastAsia="lt-LT"/>
              </w:rPr>
              <w:t xml:space="preserve"> ekspertas, socialinis pedagogas ekspertas, pirmos kategorijos psichologas</w:t>
            </w:r>
          </w:p>
        </w:tc>
        <w:tc>
          <w:tcPr>
            <w:tcW w:w="26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7,71–7,93</w:t>
            </w:r>
          </w:p>
        </w:tc>
        <w:tc>
          <w:tcPr>
            <w:tcW w:w="16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7,94–8,13</w:t>
            </w:r>
          </w:p>
        </w:tc>
        <w:tc>
          <w:tcPr>
            <w:tcW w:w="18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52"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8,14–8,28</w:t>
            </w:r>
          </w:p>
        </w:tc>
      </w:tr>
      <w:tr w:rsidR="00206C10" w:rsidRPr="00206C10" w:rsidTr="007E12C6">
        <w:tc>
          <w:tcPr>
            <w:tcW w:w="3392" w:type="dxa"/>
            <w:vAlign w:val="center"/>
            <w:hideMark/>
          </w:tcPr>
          <w:p w:rsidR="00206C10" w:rsidRPr="00206C10" w:rsidRDefault="00206C10" w:rsidP="007E12C6">
            <w:pPr>
              <w:spacing w:after="0" w:line="240" w:lineRule="auto"/>
              <w:rPr>
                <w:rFonts w:ascii="Times New Roman" w:eastAsia="Times New Roman" w:hAnsi="Times New Roman" w:cs="Times New Roman"/>
                <w:sz w:val="1"/>
                <w:szCs w:val="24"/>
                <w:lang w:eastAsia="lt-LT"/>
              </w:rPr>
            </w:pPr>
          </w:p>
        </w:tc>
        <w:tc>
          <w:tcPr>
            <w:tcW w:w="1276" w:type="dxa"/>
            <w:vAlign w:val="center"/>
            <w:hideMark/>
          </w:tcPr>
          <w:p w:rsidR="00206C10" w:rsidRPr="00206C10" w:rsidRDefault="00206C10" w:rsidP="007E12C6">
            <w:pPr>
              <w:spacing w:after="0" w:line="240" w:lineRule="auto"/>
              <w:rPr>
                <w:rFonts w:ascii="Times New Roman" w:eastAsia="Times New Roman" w:hAnsi="Times New Roman" w:cs="Times New Roman"/>
                <w:sz w:val="1"/>
                <w:szCs w:val="24"/>
                <w:lang w:eastAsia="lt-LT"/>
              </w:rPr>
            </w:pPr>
          </w:p>
        </w:tc>
        <w:tc>
          <w:tcPr>
            <w:tcW w:w="1418" w:type="dxa"/>
            <w:vAlign w:val="center"/>
            <w:hideMark/>
          </w:tcPr>
          <w:p w:rsidR="00206C10" w:rsidRPr="00206C10" w:rsidRDefault="00206C10" w:rsidP="007E12C6">
            <w:pPr>
              <w:spacing w:after="0" w:line="240" w:lineRule="auto"/>
              <w:rPr>
                <w:rFonts w:ascii="Times New Roman" w:eastAsia="Times New Roman" w:hAnsi="Times New Roman" w:cs="Times New Roman"/>
                <w:sz w:val="1"/>
                <w:szCs w:val="24"/>
                <w:lang w:eastAsia="lt-LT"/>
              </w:rPr>
            </w:pPr>
          </w:p>
        </w:tc>
        <w:tc>
          <w:tcPr>
            <w:tcW w:w="20" w:type="dxa"/>
            <w:vAlign w:val="center"/>
            <w:hideMark/>
          </w:tcPr>
          <w:p w:rsidR="00206C10" w:rsidRPr="00206C10" w:rsidRDefault="00206C10" w:rsidP="007E12C6">
            <w:pPr>
              <w:spacing w:after="0" w:line="240" w:lineRule="auto"/>
              <w:rPr>
                <w:rFonts w:ascii="Times New Roman" w:eastAsia="Times New Roman" w:hAnsi="Times New Roman" w:cs="Times New Roman"/>
                <w:sz w:val="1"/>
                <w:szCs w:val="24"/>
                <w:lang w:eastAsia="lt-LT"/>
              </w:rPr>
            </w:pPr>
          </w:p>
        </w:tc>
        <w:tc>
          <w:tcPr>
            <w:tcW w:w="1677" w:type="dxa"/>
            <w:gridSpan w:val="2"/>
            <w:vAlign w:val="center"/>
            <w:hideMark/>
          </w:tcPr>
          <w:p w:rsidR="00206C10" w:rsidRPr="00206C10" w:rsidRDefault="00206C10" w:rsidP="007E12C6">
            <w:pPr>
              <w:spacing w:after="0" w:line="240" w:lineRule="auto"/>
              <w:rPr>
                <w:rFonts w:ascii="Times New Roman" w:eastAsia="Times New Roman" w:hAnsi="Times New Roman" w:cs="Times New Roman"/>
                <w:sz w:val="1"/>
                <w:szCs w:val="24"/>
                <w:lang w:eastAsia="lt-LT"/>
              </w:rPr>
            </w:pPr>
          </w:p>
        </w:tc>
        <w:tc>
          <w:tcPr>
            <w:tcW w:w="20" w:type="dxa"/>
            <w:vAlign w:val="center"/>
            <w:hideMark/>
          </w:tcPr>
          <w:p w:rsidR="00206C10" w:rsidRPr="00206C10" w:rsidRDefault="00206C10" w:rsidP="007E12C6">
            <w:pPr>
              <w:spacing w:after="0" w:line="240" w:lineRule="auto"/>
              <w:rPr>
                <w:rFonts w:ascii="Times New Roman" w:eastAsia="Times New Roman" w:hAnsi="Times New Roman" w:cs="Times New Roman"/>
                <w:sz w:val="1"/>
                <w:szCs w:val="24"/>
                <w:lang w:eastAsia="lt-LT"/>
              </w:rPr>
            </w:pPr>
          </w:p>
        </w:tc>
        <w:tc>
          <w:tcPr>
            <w:tcW w:w="1843" w:type="dxa"/>
            <w:gridSpan w:val="2"/>
            <w:vAlign w:val="center"/>
            <w:hideMark/>
          </w:tcPr>
          <w:p w:rsidR="00206C10" w:rsidRPr="00206C10" w:rsidRDefault="00206C10" w:rsidP="007E12C6">
            <w:pPr>
              <w:spacing w:after="0" w:line="240" w:lineRule="auto"/>
              <w:rPr>
                <w:rFonts w:ascii="Times New Roman" w:eastAsia="Times New Roman" w:hAnsi="Times New Roman" w:cs="Times New Roman"/>
                <w:sz w:val="1"/>
                <w:szCs w:val="24"/>
                <w:lang w:eastAsia="lt-LT"/>
              </w:rPr>
            </w:pPr>
          </w:p>
        </w:tc>
      </w:tr>
    </w:tbl>
    <w:p w:rsidR="00206C10" w:rsidRPr="00206C10" w:rsidRDefault="00206C10" w:rsidP="00206C10">
      <w:pPr>
        <w:spacing w:after="0" w:line="240" w:lineRule="auto"/>
        <w:ind w:firstLine="709"/>
        <w:rPr>
          <w:rFonts w:ascii="Times New Roman" w:eastAsia="Times New Roman" w:hAnsi="Times New Roman" w:cs="Times New Roman"/>
          <w:sz w:val="24"/>
          <w:szCs w:val="24"/>
          <w:lang w:eastAsia="lt-LT"/>
        </w:rPr>
      </w:pPr>
      <w:bookmarkStart w:id="202" w:name="part_081be8d299264427985389e0d6127365"/>
      <w:bookmarkEnd w:id="202"/>
      <w:r w:rsidRPr="00206C10">
        <w:rPr>
          <w:rFonts w:ascii="Times New Roman" w:eastAsia="Times New Roman" w:hAnsi="Times New Roman" w:cs="Times New Roman"/>
          <w:sz w:val="24"/>
          <w:szCs w:val="24"/>
          <w:lang w:eastAsia="lt-LT"/>
        </w:rPr>
        <w:t>29.</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Pareiginės algos pastoviosios dalies koeficientai dėl veiklos sudėtingumo:</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03" w:name="part_d0290922e7734011acfe9cb5ae9e2713"/>
      <w:bookmarkEnd w:id="203"/>
      <w:r w:rsidRPr="00206C10">
        <w:rPr>
          <w:rFonts w:ascii="Times New Roman" w:eastAsia="Times New Roman" w:hAnsi="Times New Roman" w:cs="Times New Roman"/>
          <w:sz w:val="24"/>
          <w:szCs w:val="24"/>
          <w:lang w:eastAsia="lt-LT"/>
        </w:rPr>
        <w:t>29.1.</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didinami 5–20 procentų socialiniams pedagogams, psichologo asistentams, psichologams, dirbantiems:</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04" w:name="part_cbff73e1b6d14894b73928ce58c7832a"/>
      <w:bookmarkEnd w:id="204"/>
      <w:r w:rsidRPr="00206C10">
        <w:rPr>
          <w:rFonts w:ascii="Times New Roman" w:eastAsia="Times New Roman" w:hAnsi="Times New Roman" w:cs="Times New Roman"/>
          <w:sz w:val="24"/>
          <w:szCs w:val="24"/>
          <w:lang w:eastAsia="lt-LT"/>
        </w:rPr>
        <w:t>29.1.1.</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mokyklose, skirtose mokiniams, dėl įgimtų ar įgytų sutrikimų turintiems didelių ar labai didelių specialiųjų ugdymosi poreikių;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05" w:name="part_ca07f0716af24beeb09bdaa4442b3e05"/>
      <w:bookmarkEnd w:id="205"/>
      <w:r w:rsidRPr="00206C10">
        <w:rPr>
          <w:rFonts w:ascii="Times New Roman" w:eastAsia="Times New Roman" w:hAnsi="Times New Roman" w:cs="Times New Roman"/>
          <w:sz w:val="24"/>
          <w:szCs w:val="24"/>
          <w:lang w:eastAsia="lt-LT"/>
        </w:rPr>
        <w:lastRenderedPageBreak/>
        <w:t>29.1.2.</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mokyklose, skirtose mokiniams, dėl nepalankių aplinkos veiksnių turintiems specialiųjų ugdymosi poreikių;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06" w:name="part_3c15db242f0140efb39c8d268f44b9ae"/>
      <w:bookmarkEnd w:id="206"/>
      <w:r w:rsidRPr="00206C10">
        <w:rPr>
          <w:rFonts w:ascii="Times New Roman" w:eastAsia="Times New Roman" w:hAnsi="Times New Roman" w:cs="Times New Roman"/>
          <w:sz w:val="24"/>
          <w:szCs w:val="24"/>
          <w:lang w:eastAsia="lt-LT"/>
        </w:rPr>
        <w:t>29.1.3.</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socialinės globos įstaigose, skirtose vaikams;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07" w:name="part_2d614e45a6244367bc0629c0e968f950"/>
      <w:bookmarkEnd w:id="207"/>
      <w:r w:rsidRPr="00206C10">
        <w:rPr>
          <w:rFonts w:ascii="Times New Roman" w:eastAsia="Times New Roman" w:hAnsi="Times New Roman" w:cs="Times New Roman"/>
          <w:sz w:val="24"/>
          <w:szCs w:val="24"/>
          <w:lang w:eastAsia="lt-LT"/>
        </w:rPr>
        <w:t>29.1.4. sutrikusio vystymosi kūdikių namuose;</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08" w:name="part_02db8be1d3c34c7d842bf4d882b8d9bd"/>
      <w:bookmarkEnd w:id="208"/>
      <w:r w:rsidRPr="00206C10">
        <w:rPr>
          <w:rFonts w:ascii="Times New Roman" w:eastAsia="Times New Roman" w:hAnsi="Times New Roman" w:cs="Times New Roman"/>
          <w:sz w:val="24"/>
          <w:szCs w:val="24"/>
          <w:lang w:eastAsia="lt-LT"/>
        </w:rPr>
        <w:t>29.2.</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didinami 5–20 procentų pedagoginių psichologinių tarnybų, švietimo pagalbos tarnybų specialiesiems pedagogams, logopedams, surdopedagogams, </w:t>
      </w:r>
      <w:proofErr w:type="spellStart"/>
      <w:r w:rsidRPr="00206C10">
        <w:rPr>
          <w:rFonts w:ascii="Times New Roman" w:eastAsia="Times New Roman" w:hAnsi="Times New Roman" w:cs="Times New Roman"/>
          <w:sz w:val="24"/>
          <w:szCs w:val="24"/>
          <w:lang w:eastAsia="lt-LT"/>
        </w:rPr>
        <w:t>tiflopedagogams</w:t>
      </w:r>
      <w:proofErr w:type="spellEnd"/>
      <w:r w:rsidRPr="00206C10">
        <w:rPr>
          <w:rFonts w:ascii="Times New Roman" w:eastAsia="Times New Roman" w:hAnsi="Times New Roman" w:cs="Times New Roman"/>
          <w:sz w:val="24"/>
          <w:szCs w:val="24"/>
          <w:lang w:eastAsia="lt-LT"/>
        </w:rPr>
        <w:t>, psichologams, socialiniams pedagogams, dirbantiems su vaikais;</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09" w:name="part_fc58a5c4b15a43188a0e64a6356e3ef8"/>
      <w:bookmarkEnd w:id="209"/>
      <w:r w:rsidRPr="00206C10">
        <w:rPr>
          <w:rFonts w:ascii="Times New Roman" w:eastAsia="Times New Roman" w:hAnsi="Times New Roman" w:cs="Times New Roman"/>
          <w:sz w:val="24"/>
          <w:szCs w:val="24"/>
          <w:lang w:eastAsia="lt-LT"/>
        </w:rPr>
        <w:t>29.3.</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gali būti didinami iki 20 procentų šiame skyriuje nurodytiems darbuotojams </w:t>
      </w:r>
      <w:r w:rsidRPr="00206C10">
        <w:rPr>
          <w:rFonts w:ascii="Times New Roman" w:eastAsia="Times New Roman" w:hAnsi="Times New Roman" w:cs="Times New Roman"/>
          <w:color w:val="222222"/>
          <w:sz w:val="24"/>
          <w:szCs w:val="24"/>
          <w:lang w:eastAsia="lt-LT"/>
        </w:rPr>
        <w:t xml:space="preserve">pagal kitus </w:t>
      </w:r>
      <w:r w:rsidRPr="00206C10">
        <w:rPr>
          <w:rFonts w:ascii="Times New Roman" w:eastAsia="Times New Roman" w:hAnsi="Times New Roman" w:cs="Times New Roman"/>
          <w:sz w:val="24"/>
          <w:szCs w:val="24"/>
          <w:lang w:eastAsia="lt-LT"/>
        </w:rPr>
        <w:t>biudžetinės įstaigos darbo apmokėjimo sistemoje nustatytus kriterijus.</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10" w:name="part_fdaf162631eb40d59788add454313de0"/>
      <w:bookmarkEnd w:id="210"/>
      <w:r w:rsidRPr="00206C10">
        <w:rPr>
          <w:rFonts w:ascii="Times New Roman" w:eastAsia="Times New Roman" w:hAnsi="Times New Roman" w:cs="Times New Roman"/>
          <w:sz w:val="24"/>
          <w:szCs w:val="24"/>
          <w:lang w:eastAsia="lt-LT"/>
        </w:rPr>
        <w:t xml:space="preserve"> 30.</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Jeigu šiame skyriuje nurodytų darbuotojų veikla atitinka du ir daugiau šio priedo 29</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punkte nustatytų kriterijų, jų pareiginės algos pastoviosios dalies koeficientas didinamas ne daugiau kaip 25 procentais. Pareiginės algos pastoviosios dalies koeficientų didinimo dėl veiklos sudėtingumo kriterijai, nurodyti šio priedo 29</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punkte, atsižvelgiant į veiklos sudėtingumo apimtį, detalizuojami </w:t>
      </w:r>
      <w:r w:rsidRPr="00206C10">
        <w:rPr>
          <w:rFonts w:ascii="Times New Roman" w:eastAsia="Times New Roman" w:hAnsi="Times New Roman" w:cs="Times New Roman"/>
          <w:color w:val="222222"/>
          <w:sz w:val="24"/>
          <w:szCs w:val="24"/>
          <w:lang w:eastAsia="lt-LT"/>
        </w:rPr>
        <w:t>biudžetinės</w:t>
      </w:r>
      <w:r w:rsidRPr="00206C10">
        <w:rPr>
          <w:rFonts w:ascii="Times New Roman" w:eastAsia="Times New Roman" w:hAnsi="Times New Roman" w:cs="Times New Roman"/>
          <w:sz w:val="24"/>
          <w:szCs w:val="24"/>
          <w:lang w:eastAsia="lt-LT"/>
        </w:rPr>
        <w:t xml:space="preserve"> įstaigos darbo apmokėjimo sistemoje.</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11" w:name="part_4abab32f193e42acb4356f7c75560752"/>
      <w:bookmarkEnd w:id="211"/>
      <w:r w:rsidRPr="00206C10">
        <w:rPr>
          <w:rFonts w:ascii="Times New Roman" w:eastAsia="Times New Roman" w:hAnsi="Times New Roman" w:cs="Times New Roman"/>
          <w:sz w:val="24"/>
          <w:szCs w:val="24"/>
          <w:lang w:eastAsia="lt-LT"/>
        </w:rPr>
        <w:t xml:space="preserve">31. Socialinių pedagogų, dirbančių mokyklose, darbo laikas per savaitę yra 36 valandos. </w:t>
      </w:r>
    </w:p>
    <w:p w:rsidR="00206C10" w:rsidRPr="00206C10" w:rsidRDefault="00206C10" w:rsidP="00206C10">
      <w:pPr>
        <w:spacing w:after="0" w:line="240" w:lineRule="auto"/>
        <w:ind w:firstLine="720"/>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w:t>
      </w:r>
    </w:p>
    <w:p w:rsidR="00206C10" w:rsidRPr="00206C10" w:rsidRDefault="00206C10" w:rsidP="00206C10">
      <w:pPr>
        <w:spacing w:after="0" w:line="360" w:lineRule="auto"/>
        <w:jc w:val="center"/>
        <w:rPr>
          <w:rFonts w:ascii="Times New Roman" w:eastAsia="Times New Roman" w:hAnsi="Times New Roman" w:cs="Times New Roman"/>
          <w:sz w:val="24"/>
          <w:szCs w:val="24"/>
          <w:lang w:eastAsia="lt-LT"/>
        </w:rPr>
      </w:pPr>
      <w:bookmarkStart w:id="212" w:name="part_53af7a734bdc4d55afe36681428f6015"/>
      <w:bookmarkEnd w:id="212"/>
      <w:r w:rsidRPr="00206C10">
        <w:rPr>
          <w:rFonts w:ascii="Times New Roman" w:eastAsia="Times New Roman" w:hAnsi="Times New Roman" w:cs="Times New Roman"/>
          <w:b/>
          <w:bCs/>
          <w:sz w:val="24"/>
          <w:szCs w:val="24"/>
          <w:lang w:eastAsia="lt-LT"/>
        </w:rPr>
        <w:t>VI SKYRIUS</w:t>
      </w:r>
    </w:p>
    <w:p w:rsidR="00206C10" w:rsidRPr="00206C10" w:rsidRDefault="00206C10" w:rsidP="00206C10">
      <w:pPr>
        <w:spacing w:after="0" w:line="36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b/>
          <w:bCs/>
          <w:sz w:val="24"/>
          <w:szCs w:val="24"/>
          <w:lang w:eastAsia="lt-LT"/>
        </w:rPr>
        <w:t>AUKLĖTOJŲ, KONCERTMEISTERIŲ, AKOMPANIATORIŲ PAREIGINIŲ ALGŲ PASTOVIOSIOS DALIES KOEFICIENTAI IR DARBO KRŪVIO SANDARA</w:t>
      </w:r>
    </w:p>
    <w:p w:rsid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13" w:name="part_3c54e861d9c441aca5352c2a78b8e371"/>
      <w:bookmarkEnd w:id="213"/>
      <w:r w:rsidRPr="00206C10">
        <w:rPr>
          <w:rFonts w:ascii="Times New Roman" w:eastAsia="Times New Roman" w:hAnsi="Times New Roman" w:cs="Times New Roman"/>
          <w:sz w:val="24"/>
          <w:szCs w:val="24"/>
          <w:lang w:eastAsia="lt-LT"/>
        </w:rPr>
        <w:t>32.</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Šiame skyriuje nurodytų darbuotojų pareiginės algos pastoviosios dalies koeficientai:</w:t>
      </w:r>
    </w:p>
    <w:p w:rsidR="00D02647" w:rsidRPr="00206C10" w:rsidRDefault="00D02647" w:rsidP="00D02647">
      <w:pPr>
        <w:spacing w:after="0" w:line="360" w:lineRule="auto"/>
        <w:ind w:firstLine="720"/>
        <w:jc w:val="right"/>
        <w:rPr>
          <w:rFonts w:ascii="Times New Roman" w:eastAsia="Times New Roman" w:hAnsi="Times New Roman" w:cs="Times New Roman"/>
          <w:sz w:val="24"/>
          <w:szCs w:val="24"/>
          <w:lang w:eastAsia="lt-LT"/>
        </w:rPr>
      </w:pPr>
      <w:r w:rsidRPr="00206C1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B</w:t>
      </w:r>
      <w:r w:rsidRPr="00206C10">
        <w:rPr>
          <w:rFonts w:ascii="Times New Roman" w:eastAsia="Times New Roman" w:hAnsi="Times New Roman"/>
          <w:color w:val="000000"/>
          <w:sz w:val="24"/>
          <w:szCs w:val="24"/>
          <w:lang w:eastAsia="lt-LT"/>
        </w:rPr>
        <w:t>aziniais dydžiais)</w:t>
      </w:r>
    </w:p>
    <w:tbl>
      <w:tblPr>
        <w:tblW w:w="9567" w:type="dxa"/>
        <w:tblCellMar>
          <w:left w:w="0" w:type="dxa"/>
          <w:right w:w="0" w:type="dxa"/>
        </w:tblCellMar>
        <w:tblLook w:val="04A0" w:firstRow="1" w:lastRow="0" w:firstColumn="1" w:lastColumn="0" w:noHBand="0" w:noVBand="1"/>
      </w:tblPr>
      <w:tblGrid>
        <w:gridCol w:w="3748"/>
        <w:gridCol w:w="1492"/>
        <w:gridCol w:w="1418"/>
        <w:gridCol w:w="1416"/>
        <w:gridCol w:w="1493"/>
      </w:tblGrid>
      <w:tr w:rsidR="00206C10" w:rsidRPr="00206C10" w:rsidTr="007E12C6">
        <w:trPr>
          <w:trHeight w:val="583"/>
        </w:trPr>
        <w:tc>
          <w:tcPr>
            <w:tcW w:w="374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Pareigybė</w:t>
            </w:r>
          </w:p>
        </w:tc>
        <w:tc>
          <w:tcPr>
            <w:tcW w:w="581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D02647">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 xml:space="preserve">Pastoviosios dalies koeficientai </w:t>
            </w:r>
          </w:p>
        </w:tc>
      </w:tr>
      <w:tr w:rsidR="00206C10" w:rsidRPr="00206C10" w:rsidTr="007E12C6">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581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pedagoginio darbo stažas (metais)</w:t>
            </w:r>
          </w:p>
        </w:tc>
      </w:tr>
      <w:tr w:rsidR="00206C10" w:rsidRPr="00206C10" w:rsidTr="007E12C6">
        <w:trPr>
          <w:trHeight w:val="272"/>
        </w:trPr>
        <w:tc>
          <w:tcPr>
            <w:tcW w:w="0" w:type="auto"/>
            <w:vMerge/>
            <w:tcBorders>
              <w:top w:val="single" w:sz="8" w:space="0" w:color="auto"/>
              <w:left w:val="single" w:sz="8" w:space="0" w:color="auto"/>
              <w:bottom w:val="single" w:sz="8" w:space="0" w:color="auto"/>
              <w:right w:val="single" w:sz="8" w:space="0" w:color="auto"/>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1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 xml:space="preserve">iki 3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daugiau kaip 3 iki 10</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 xml:space="preserve">daugiau kaip 10 iki 15 </w:t>
            </w:r>
          </w:p>
        </w:tc>
        <w:tc>
          <w:tcPr>
            <w:tcW w:w="1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daugiau kaip 15</w:t>
            </w:r>
          </w:p>
        </w:tc>
      </w:tr>
      <w:tr w:rsidR="00206C10" w:rsidRPr="00206C10" w:rsidTr="007E12C6">
        <w:trPr>
          <w:trHeight w:val="300"/>
        </w:trPr>
        <w:tc>
          <w:tcPr>
            <w:tcW w:w="956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Nesuteiktos kvalifikacinės kategorijos</w:t>
            </w:r>
          </w:p>
        </w:tc>
      </w:tr>
      <w:tr w:rsidR="00206C10" w:rsidRPr="00206C10" w:rsidTr="007E12C6">
        <w:trPr>
          <w:trHeight w:val="645"/>
        </w:trPr>
        <w:tc>
          <w:tcPr>
            <w:tcW w:w="37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06C10" w:rsidRPr="00206C10" w:rsidRDefault="00206C10" w:rsidP="007E12C6">
            <w:pPr>
              <w:spacing w:after="0" w:line="252"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Auklėtojas, koncertmeisteris, akompaniatorius</w:t>
            </w:r>
          </w:p>
        </w:tc>
        <w:tc>
          <w:tcPr>
            <w:tcW w:w="14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4,06–4,1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4,32–4,36</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4,37–4,41</w:t>
            </w:r>
          </w:p>
        </w:tc>
        <w:tc>
          <w:tcPr>
            <w:tcW w:w="14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4,47–4,52</w:t>
            </w:r>
          </w:p>
        </w:tc>
      </w:tr>
      <w:tr w:rsidR="00206C10" w:rsidRPr="00206C10" w:rsidTr="007E12C6">
        <w:trPr>
          <w:trHeight w:val="293"/>
        </w:trPr>
        <w:tc>
          <w:tcPr>
            <w:tcW w:w="374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5819" w:type="dxa"/>
            <w:gridSpan w:val="4"/>
            <w:tcBorders>
              <w:top w:val="nil"/>
              <w:left w:val="nil"/>
              <w:bottom w:val="single" w:sz="4"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Pedagoginio darbo stažas (metais)</w:t>
            </w:r>
          </w:p>
        </w:tc>
      </w:tr>
      <w:tr w:rsidR="00206C10" w:rsidRPr="00206C10" w:rsidTr="007E12C6">
        <w:trPr>
          <w:trHeight w:val="219"/>
        </w:trPr>
        <w:tc>
          <w:tcPr>
            <w:tcW w:w="3748"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Cs w:val="24"/>
                <w:lang w:eastAsia="lt-LT"/>
              </w:rPr>
            </w:pPr>
          </w:p>
        </w:tc>
        <w:tc>
          <w:tcPr>
            <w:tcW w:w="291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19"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iki 10</w:t>
            </w:r>
          </w:p>
        </w:tc>
        <w:tc>
          <w:tcPr>
            <w:tcW w:w="141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19"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daugiau kaip 10 iki 15</w:t>
            </w:r>
          </w:p>
        </w:tc>
        <w:tc>
          <w:tcPr>
            <w:tcW w:w="149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206C10" w:rsidRPr="00206C10" w:rsidRDefault="00206C10" w:rsidP="007E12C6">
            <w:pPr>
              <w:spacing w:after="0" w:line="219"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daugiau kaip 15</w:t>
            </w:r>
          </w:p>
        </w:tc>
      </w:tr>
      <w:tr w:rsidR="00206C10" w:rsidRPr="00206C10" w:rsidTr="007E12C6">
        <w:trPr>
          <w:trHeight w:val="300"/>
        </w:trPr>
        <w:tc>
          <w:tcPr>
            <w:tcW w:w="9567" w:type="dxa"/>
            <w:gridSpan w:val="5"/>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Suteiktos kvalifikacinės kategorijos</w:t>
            </w:r>
          </w:p>
        </w:tc>
      </w:tr>
      <w:tr w:rsidR="00206C10" w:rsidRPr="00206C10" w:rsidTr="007E12C6">
        <w:trPr>
          <w:trHeight w:val="593"/>
        </w:trPr>
        <w:tc>
          <w:tcPr>
            <w:tcW w:w="37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hideMark/>
          </w:tcPr>
          <w:p w:rsidR="00206C10" w:rsidRPr="00206C10" w:rsidRDefault="00206C10" w:rsidP="007E12C6">
            <w:pPr>
              <w:spacing w:after="0" w:line="252"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Auklėtojas, koncertmeisteris, akompaniatorius</w:t>
            </w:r>
            <w:r w:rsidRPr="00206C10">
              <w:rPr>
                <w:rFonts w:ascii="Times New Roman" w:eastAsia="Times New Roman" w:hAnsi="Times New Roman" w:cs="Times New Roman"/>
                <w:strike/>
                <w:sz w:val="24"/>
                <w:szCs w:val="24"/>
                <w:shd w:val="clear" w:color="auto" w:fill="FFFF00"/>
                <w:lang w:eastAsia="lt-LT"/>
              </w:rPr>
              <w:t xml:space="preserve"> </w:t>
            </w:r>
          </w:p>
        </w:tc>
        <w:tc>
          <w:tcPr>
            <w:tcW w:w="291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4,34–4,37</w:t>
            </w:r>
          </w:p>
        </w:tc>
        <w:tc>
          <w:tcPr>
            <w:tcW w:w="141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4,42–4,47</w:t>
            </w:r>
          </w:p>
        </w:tc>
        <w:tc>
          <w:tcPr>
            <w:tcW w:w="149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4,5–4,54</w:t>
            </w:r>
          </w:p>
        </w:tc>
      </w:tr>
      <w:tr w:rsidR="00206C10" w:rsidRPr="00206C10" w:rsidTr="007E12C6">
        <w:trPr>
          <w:trHeight w:val="454"/>
        </w:trPr>
        <w:tc>
          <w:tcPr>
            <w:tcW w:w="37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Vyresnysis auklėtojas, vyresnysis koncertmeisteris, vyresnysis akompaniatorius</w:t>
            </w:r>
            <w:r w:rsidRPr="00206C10">
              <w:rPr>
                <w:rFonts w:ascii="Times New Roman" w:eastAsia="Times New Roman" w:hAnsi="Times New Roman" w:cs="Times New Roman"/>
                <w:sz w:val="24"/>
                <w:szCs w:val="24"/>
                <w:lang w:eastAsia="lt-LT"/>
              </w:rPr>
              <w:t xml:space="preserve"> </w:t>
            </w:r>
          </w:p>
        </w:tc>
        <w:tc>
          <w:tcPr>
            <w:tcW w:w="291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4,74–4,79</w:t>
            </w:r>
          </w:p>
        </w:tc>
        <w:tc>
          <w:tcPr>
            <w:tcW w:w="141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4,81–4,86 </w:t>
            </w:r>
          </w:p>
        </w:tc>
        <w:tc>
          <w:tcPr>
            <w:tcW w:w="149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5,0–5,05</w:t>
            </w:r>
          </w:p>
        </w:tc>
      </w:tr>
      <w:tr w:rsidR="00206C10" w:rsidRPr="00206C10" w:rsidTr="007E12C6">
        <w:trPr>
          <w:trHeight w:val="561"/>
        </w:trPr>
        <w:tc>
          <w:tcPr>
            <w:tcW w:w="37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hideMark/>
          </w:tcPr>
          <w:p w:rsidR="00206C10" w:rsidRPr="00206C10" w:rsidRDefault="00206C10" w:rsidP="007E12C6">
            <w:pPr>
              <w:spacing w:after="0" w:line="252"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lastRenderedPageBreak/>
              <w:t>Auklėtojas metodininkas, koncertmeisteris metodininkas, akompaniatorius metodininkas</w:t>
            </w:r>
            <w:r w:rsidRPr="00206C10">
              <w:rPr>
                <w:rFonts w:ascii="Times New Roman" w:eastAsia="Times New Roman" w:hAnsi="Times New Roman" w:cs="Times New Roman"/>
                <w:sz w:val="24"/>
                <w:szCs w:val="24"/>
                <w:lang w:eastAsia="lt-LT"/>
              </w:rPr>
              <w:t xml:space="preserve"> </w:t>
            </w:r>
          </w:p>
        </w:tc>
        <w:tc>
          <w:tcPr>
            <w:tcW w:w="291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5,17–5,23</w:t>
            </w:r>
          </w:p>
        </w:tc>
        <w:tc>
          <w:tcPr>
            <w:tcW w:w="141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5,32–5,38</w:t>
            </w:r>
          </w:p>
        </w:tc>
        <w:tc>
          <w:tcPr>
            <w:tcW w:w="149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5,46–5,5</w:t>
            </w:r>
          </w:p>
        </w:tc>
      </w:tr>
      <w:tr w:rsidR="00206C10" w:rsidRPr="00206C10" w:rsidTr="007E12C6">
        <w:trPr>
          <w:trHeight w:val="541"/>
        </w:trPr>
        <w:tc>
          <w:tcPr>
            <w:tcW w:w="37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06C10" w:rsidRPr="00206C10" w:rsidRDefault="00206C10" w:rsidP="007E12C6">
            <w:pPr>
              <w:spacing w:after="0" w:line="252"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Auklėtojas ekspertas, koncertmeisteris ekspertas, akompaniatorius ekspertas</w:t>
            </w:r>
          </w:p>
        </w:tc>
        <w:tc>
          <w:tcPr>
            <w:tcW w:w="291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5,9–5,95</w:t>
            </w:r>
          </w:p>
        </w:tc>
        <w:tc>
          <w:tcPr>
            <w:tcW w:w="141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5,96–6,02</w:t>
            </w:r>
          </w:p>
        </w:tc>
        <w:tc>
          <w:tcPr>
            <w:tcW w:w="149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6,12–6,17</w:t>
            </w:r>
          </w:p>
        </w:tc>
      </w:tr>
    </w:tbl>
    <w:p w:rsidR="00206C10" w:rsidRPr="00206C10" w:rsidRDefault="00206C10" w:rsidP="00206C10">
      <w:pPr>
        <w:spacing w:after="0" w:line="240" w:lineRule="auto"/>
        <w:ind w:firstLine="720"/>
        <w:jc w:val="both"/>
        <w:rPr>
          <w:rFonts w:ascii="Times New Roman" w:eastAsia="Times New Roman" w:hAnsi="Times New Roman" w:cs="Times New Roman"/>
          <w:strike/>
          <w:sz w:val="24"/>
          <w:szCs w:val="24"/>
          <w:lang w:eastAsia="lt-LT"/>
        </w:rPr>
      </w:pPr>
      <w:bookmarkStart w:id="214" w:name="part_92076a05b147499fb8b17bab0dd71b95"/>
      <w:bookmarkEnd w:id="214"/>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33.</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Pareiginės algos pastoviosios dalies koeficientai dėl veiklos sudėtingumo: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15" w:name="part_f6159f0f08224cf48007746a3027e080"/>
      <w:bookmarkEnd w:id="215"/>
      <w:r w:rsidRPr="00206C10">
        <w:rPr>
          <w:rFonts w:ascii="Times New Roman" w:eastAsia="Times New Roman" w:hAnsi="Times New Roman" w:cs="Times New Roman"/>
          <w:sz w:val="24"/>
          <w:szCs w:val="24"/>
          <w:lang w:eastAsia="lt-LT"/>
        </w:rPr>
        <w:t>33.1.</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didinami 5–20 procentų auklėtojams, dirbantiems: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16" w:name="part_9b6407dd86334cf0bba8a6fb9b95d3a2"/>
      <w:bookmarkEnd w:id="216"/>
      <w:r w:rsidRPr="00206C10">
        <w:rPr>
          <w:rFonts w:ascii="Times New Roman" w:eastAsia="Times New Roman" w:hAnsi="Times New Roman" w:cs="Times New Roman"/>
          <w:sz w:val="24"/>
          <w:szCs w:val="24"/>
          <w:lang w:eastAsia="lt-LT"/>
        </w:rPr>
        <w:t>33.1.1.</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bendrojo ugdymo mokyklose, išskyrus šio priedo 33.1.2 ir 33.1.3 papunkčiuose nurodytas mokyklas, profesinio mokymo įstaigose, kurių klasėje (grupėje) ugdomi 2 ir daugiau mokinių, dėl įgimtų ar įgytų sutrikimų turinčių vidutinių specialiųjų ugdymosi poreikių, ir (arba) 1 ir daugiau mokinių, dėl įgimtų ar įgytų sutrikimų turinčių didelių ar labai didelių specialiųjų ugdymosi poreikių;</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17" w:name="part_9bd0c1e33abe48988386b2bf2749adba"/>
      <w:bookmarkEnd w:id="217"/>
      <w:r w:rsidRPr="00206C10">
        <w:rPr>
          <w:rFonts w:ascii="Times New Roman" w:eastAsia="Times New Roman" w:hAnsi="Times New Roman" w:cs="Times New Roman"/>
          <w:sz w:val="24"/>
          <w:szCs w:val="24"/>
          <w:lang w:eastAsia="lt-LT"/>
        </w:rPr>
        <w:t>33.1.2.</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mokyklose (grupėse), skirtose mokiniams, dėl įgimtų ar įgytų sutrikimų turintiems didelių ar labai didelių specialiųjų ugdymosi poreikių;</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18" w:name="part_48f750ef5d914435bc51aeace4b70d5d"/>
      <w:bookmarkEnd w:id="218"/>
      <w:r w:rsidRPr="00206C10">
        <w:rPr>
          <w:rFonts w:ascii="Times New Roman" w:eastAsia="Times New Roman" w:hAnsi="Times New Roman" w:cs="Times New Roman"/>
          <w:sz w:val="24"/>
          <w:szCs w:val="24"/>
          <w:lang w:eastAsia="lt-LT"/>
        </w:rPr>
        <w:t>33.1.3.</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mokyklose, skirtose mokiniams, dėl nepalankių aplinkos veiksnių turintiems specialiųjų ugdymosi poreikių;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19" w:name="part_3aa67b6397a3466eb79f74370660f53a"/>
      <w:bookmarkEnd w:id="219"/>
      <w:r w:rsidRPr="00206C10">
        <w:rPr>
          <w:rFonts w:ascii="Times New Roman" w:eastAsia="Times New Roman" w:hAnsi="Times New Roman" w:cs="Times New Roman"/>
          <w:sz w:val="24"/>
          <w:szCs w:val="24"/>
          <w:lang w:eastAsia="lt-LT"/>
        </w:rPr>
        <w:t>33.1.4.</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profesinio mokymo įstaigose (grupėse), skirtose mokiniams, turintiems specialiųjų ugdymosi poreikių;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20" w:name="part_028a6c1fc65d45f1a552075c5e196769"/>
      <w:bookmarkEnd w:id="220"/>
      <w:r w:rsidRPr="00206C10">
        <w:rPr>
          <w:rFonts w:ascii="Times New Roman" w:eastAsia="Times New Roman" w:hAnsi="Times New Roman" w:cs="Times New Roman"/>
          <w:sz w:val="24"/>
          <w:szCs w:val="24"/>
          <w:lang w:eastAsia="lt-LT"/>
        </w:rPr>
        <w:t>33.1.5.</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socialinės globos įstaigose, skirtose vaikams;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21" w:name="part_71a0f4b3a0364b5db8a799abe8e534dd"/>
      <w:bookmarkEnd w:id="221"/>
      <w:r w:rsidRPr="00206C10">
        <w:rPr>
          <w:rFonts w:ascii="Times New Roman" w:eastAsia="Times New Roman" w:hAnsi="Times New Roman" w:cs="Times New Roman"/>
          <w:sz w:val="24"/>
          <w:szCs w:val="24"/>
          <w:lang w:eastAsia="lt-LT"/>
        </w:rPr>
        <w:t>33.1.6.</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sutrikusio vystymosi kūdikių namuose;</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22" w:name="part_6fbdc3337b394215b70ee1206de1cba0"/>
      <w:bookmarkEnd w:id="222"/>
      <w:r w:rsidRPr="00206C10">
        <w:rPr>
          <w:rFonts w:ascii="Times New Roman" w:eastAsia="Times New Roman" w:hAnsi="Times New Roman" w:cs="Times New Roman"/>
          <w:sz w:val="24"/>
          <w:szCs w:val="24"/>
          <w:lang w:eastAsia="lt-LT"/>
        </w:rPr>
        <w:t>33.2. gali būti didinami iki 20 procentų auklėtojams, koncertmeisteriams, akompaniatoriams</w:t>
      </w:r>
      <w:r w:rsidRPr="00206C10">
        <w:rPr>
          <w:rFonts w:ascii="Times New Roman" w:eastAsia="Times New Roman" w:hAnsi="Times New Roman" w:cs="Times New Roman"/>
          <w:color w:val="222222"/>
          <w:sz w:val="24"/>
          <w:szCs w:val="24"/>
          <w:lang w:eastAsia="lt-LT"/>
        </w:rPr>
        <w:t xml:space="preserve"> pagal kitus </w:t>
      </w:r>
      <w:r w:rsidRPr="00206C10">
        <w:rPr>
          <w:rFonts w:ascii="Times New Roman" w:eastAsia="Times New Roman" w:hAnsi="Times New Roman" w:cs="Times New Roman"/>
          <w:sz w:val="24"/>
          <w:szCs w:val="24"/>
          <w:lang w:eastAsia="lt-LT"/>
        </w:rPr>
        <w:t>biudžetinės įstaigos darbo apmokėjimo sistemoje nustatytus kriterijus.</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23" w:name="part_0bb6faec39884fb69f86b6942e2de253"/>
      <w:bookmarkEnd w:id="223"/>
      <w:r w:rsidRPr="00206C10">
        <w:rPr>
          <w:rFonts w:ascii="Times New Roman" w:eastAsia="Times New Roman" w:hAnsi="Times New Roman" w:cs="Times New Roman"/>
          <w:sz w:val="24"/>
          <w:szCs w:val="24"/>
          <w:lang w:eastAsia="lt-LT"/>
        </w:rPr>
        <w:t>34. Jeigu auklėtojo veikla atitinka du ir daugiau šio priedo 33 punkte nustatytų kriterijų, jo pareiginės algos pastoviosios dalies koeficientas didinamas ne daugiau kaip 25 procentais. Pareiginės algos pastoviosios dalies koeficientų didinimo dėl veiklos sudėtingumo kriterijai, nurodyti šio priedo 33</w:t>
      </w:r>
      <w:r w:rsidRPr="00206C10">
        <w:rPr>
          <w:rFonts w:ascii="Times New Roman" w:eastAsia="Times New Roman" w:hAnsi="Times New Roman" w:cs="Times New Roman"/>
          <w:color w:val="1F497D"/>
          <w:sz w:val="24"/>
          <w:szCs w:val="24"/>
          <w:lang w:eastAsia="lt-LT"/>
        </w:rPr>
        <w:t xml:space="preserve"> </w:t>
      </w:r>
      <w:r w:rsidRPr="00206C10">
        <w:rPr>
          <w:rFonts w:ascii="Times New Roman" w:eastAsia="Times New Roman" w:hAnsi="Times New Roman" w:cs="Times New Roman"/>
          <w:sz w:val="24"/>
          <w:szCs w:val="24"/>
          <w:lang w:eastAsia="lt-LT"/>
        </w:rPr>
        <w:t xml:space="preserve">punkte, atsižvelgiant į veiklos sudėtingumo apimtį, detalizuojami </w:t>
      </w:r>
      <w:r w:rsidRPr="00206C10">
        <w:rPr>
          <w:rFonts w:ascii="Times New Roman" w:eastAsia="Times New Roman" w:hAnsi="Times New Roman" w:cs="Times New Roman"/>
          <w:color w:val="222222"/>
          <w:sz w:val="24"/>
          <w:szCs w:val="24"/>
          <w:lang w:eastAsia="lt-LT"/>
        </w:rPr>
        <w:t>biudžetinės</w:t>
      </w:r>
      <w:r w:rsidRPr="00206C10">
        <w:rPr>
          <w:rFonts w:ascii="Times New Roman" w:eastAsia="Times New Roman" w:hAnsi="Times New Roman" w:cs="Times New Roman"/>
          <w:sz w:val="24"/>
          <w:szCs w:val="24"/>
          <w:lang w:eastAsia="lt-LT"/>
        </w:rPr>
        <w:t xml:space="preserve"> įstaigos darbo apmokėjimo sistemoje.</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24" w:name="part_83de3277759f47d087e5fd71beb57121"/>
      <w:bookmarkEnd w:id="224"/>
      <w:r w:rsidRPr="00206C10">
        <w:rPr>
          <w:rFonts w:ascii="Times New Roman" w:eastAsia="Times New Roman" w:hAnsi="Times New Roman" w:cs="Times New Roman"/>
          <w:sz w:val="24"/>
          <w:szCs w:val="24"/>
          <w:lang w:eastAsia="lt-LT"/>
        </w:rPr>
        <w:t xml:space="preserve">35. Koncertmeisterių ir akompaniatorių, dirbančių mokykloje, darbo laikas per savaitę yra 26 valandos, iš jų 24 valandos skiriamos tiesioginiam darbui su mokiniais, 2 valandos – netiesioginiam darbui su mokiniais (pasiruošti pamokoms, renginiams ir metodinei veiklai).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25" w:name="part_4e8fc21cfa4b4eb49d2dac73f78bfc04"/>
      <w:bookmarkEnd w:id="225"/>
      <w:r w:rsidRPr="00206C10">
        <w:rPr>
          <w:rFonts w:ascii="Times New Roman" w:eastAsia="Times New Roman" w:hAnsi="Times New Roman" w:cs="Times New Roman"/>
          <w:sz w:val="24"/>
          <w:szCs w:val="24"/>
          <w:lang w:eastAsia="lt-LT"/>
        </w:rPr>
        <w:t xml:space="preserve">36. Auklėtojų, dirbančių </w:t>
      </w:r>
      <w:r w:rsidRPr="00206C10">
        <w:rPr>
          <w:rFonts w:ascii="Times New Roman" w:eastAsia="Times New Roman" w:hAnsi="Times New Roman" w:cs="Times New Roman"/>
          <w:color w:val="000000"/>
          <w:sz w:val="24"/>
          <w:szCs w:val="24"/>
          <w:lang w:eastAsia="lt-LT"/>
        </w:rPr>
        <w:t xml:space="preserve">bendrojo ugdymo mokyklose (išskyrus bendrojo ugdymo mokyklas, skirtas </w:t>
      </w:r>
      <w:r w:rsidRPr="00206C10">
        <w:rPr>
          <w:rFonts w:ascii="Times New Roman" w:eastAsia="Times New Roman" w:hAnsi="Times New Roman" w:cs="Times New Roman"/>
          <w:sz w:val="24"/>
          <w:szCs w:val="24"/>
          <w:lang w:eastAsia="lt-LT"/>
        </w:rPr>
        <w:t>mokiniams, dėl įgimtų ar įgytų sutrikimų turintiems didelių ar labai didelių specialiųjų ugdymosi poreikių,</w:t>
      </w:r>
      <w:r w:rsidRPr="00206C10">
        <w:rPr>
          <w:rFonts w:ascii="Times New Roman" w:eastAsia="Times New Roman" w:hAnsi="Times New Roman" w:cs="Times New Roman"/>
          <w:color w:val="000000"/>
          <w:sz w:val="24"/>
          <w:szCs w:val="24"/>
          <w:lang w:eastAsia="lt-LT"/>
        </w:rPr>
        <w:t xml:space="preserve"> ir sanatorijų mokyklas), darbo laikas per savaitę yra 30 valandų, iš jų 28 </w:t>
      </w:r>
      <w:r w:rsidRPr="00206C10">
        <w:rPr>
          <w:rFonts w:ascii="Times New Roman" w:eastAsia="Times New Roman" w:hAnsi="Times New Roman" w:cs="Times New Roman"/>
          <w:sz w:val="24"/>
          <w:szCs w:val="24"/>
          <w:lang w:eastAsia="lt-LT"/>
        </w:rPr>
        <w:t xml:space="preserve">valandos </w:t>
      </w:r>
      <w:r w:rsidRPr="00206C10">
        <w:rPr>
          <w:rFonts w:ascii="Times New Roman" w:eastAsia="Times New Roman" w:hAnsi="Times New Roman" w:cs="Times New Roman"/>
          <w:color w:val="000000"/>
          <w:sz w:val="24"/>
          <w:szCs w:val="24"/>
          <w:lang w:eastAsia="lt-LT"/>
        </w:rPr>
        <w:t xml:space="preserve">skiriamos tiesioginiam darbui su mokiniais, 2 valandos – netiesioginiam darbui su </w:t>
      </w:r>
      <w:r w:rsidRPr="00206C10">
        <w:rPr>
          <w:rFonts w:ascii="Times New Roman" w:eastAsia="Times New Roman" w:hAnsi="Times New Roman" w:cs="Times New Roman"/>
          <w:color w:val="000000"/>
          <w:sz w:val="24"/>
          <w:szCs w:val="24"/>
          <w:lang w:eastAsia="lt-LT"/>
        </w:rPr>
        <w:lastRenderedPageBreak/>
        <w:t xml:space="preserve">mokiniais (darbams planuoti, dokumentams, susijusiems su ugdymu, rengti, bendradarbiauti su mokytojais, tėvais (globėjais, rūpintojais) ugdymo klausimais ir kt.).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26" w:name="part_fb0fc1a5474f4b81865b8fae65a04a0b"/>
      <w:bookmarkEnd w:id="226"/>
      <w:r w:rsidRPr="00206C10">
        <w:rPr>
          <w:rFonts w:ascii="Times New Roman" w:eastAsia="Times New Roman" w:hAnsi="Times New Roman" w:cs="Times New Roman"/>
          <w:sz w:val="24"/>
          <w:szCs w:val="24"/>
          <w:lang w:eastAsia="lt-LT"/>
        </w:rPr>
        <w:t xml:space="preserve">37. Auklėtojų, dirbančių su mokyklinio amžiaus vaikais bendrojo ugdymo mokyklose (grupėse), skirtose mokiniams, dėl įgimtų ar įgytų sutrikimų turintiems didelių ar labai didelių specialiųjų ugdymosi poreikių, sanatorijų mokyklose, vaikų socializacijos centruose, socialinės globos įstaigose, skirtose vaikams, darbo laikas per savaitę yra 26 valandos, iš jų 24 valandos </w:t>
      </w:r>
      <w:r w:rsidRPr="00206C10">
        <w:rPr>
          <w:rFonts w:ascii="Times New Roman" w:eastAsia="Times New Roman" w:hAnsi="Times New Roman" w:cs="Times New Roman"/>
          <w:color w:val="000000"/>
          <w:sz w:val="24"/>
          <w:szCs w:val="24"/>
          <w:lang w:eastAsia="lt-LT"/>
        </w:rPr>
        <w:t>per savaitę skiriamos tiesioginiam darbui su mokiniais, 2 valandos – netiesioginiam darbui su mokiniais (darbams planuoti, dokumentams, susijusiems su ugdymu, rengti, bendradarbiauti su mokytojais, tėvais (globėjais, rūpintojais) ugdymo klausimais ir kt.).</w:t>
      </w:r>
    </w:p>
    <w:p w:rsidR="00206C10" w:rsidRPr="00206C10" w:rsidRDefault="00206C10" w:rsidP="00133C63">
      <w:pPr>
        <w:spacing w:after="0"/>
        <w:jc w:val="center"/>
        <w:rPr>
          <w:rFonts w:ascii="Times New Roman" w:eastAsia="Times New Roman" w:hAnsi="Times New Roman" w:cs="Times New Roman"/>
          <w:sz w:val="24"/>
          <w:szCs w:val="24"/>
          <w:lang w:eastAsia="lt-LT"/>
        </w:rPr>
      </w:pPr>
      <w:bookmarkStart w:id="227" w:name="part_8991c52f78804a7fba3866aa539d4d66"/>
      <w:bookmarkEnd w:id="227"/>
      <w:r w:rsidRPr="00206C10">
        <w:rPr>
          <w:rFonts w:ascii="Times New Roman" w:eastAsia="Times New Roman" w:hAnsi="Times New Roman" w:cs="Times New Roman"/>
          <w:b/>
          <w:bCs/>
          <w:sz w:val="24"/>
          <w:szCs w:val="24"/>
          <w:lang w:eastAsia="lt-LT"/>
        </w:rPr>
        <w:t>VII SKYRIUS</w:t>
      </w:r>
    </w:p>
    <w:p w:rsidR="00206C10" w:rsidRPr="00206C10" w:rsidRDefault="00206C10" w:rsidP="00206C10">
      <w:pPr>
        <w:spacing w:after="0" w:line="36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b/>
          <w:bCs/>
          <w:sz w:val="24"/>
          <w:szCs w:val="24"/>
          <w:lang w:eastAsia="lt-LT"/>
        </w:rPr>
        <w:t>PAGALBOS MOKINIUI SPECIALISTŲ, NENURODYTŲ ŠIO PRIEDO IV, V IR VI SKYRIUOSE, PAREIGINĖS ALGOS PASTOVIOSIOS DALIES KOEFICIENTAI</w:t>
      </w:r>
    </w:p>
    <w:p w:rsid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28" w:name="part_c72fe8c05de04a9aac78ee21eda7e1a8"/>
      <w:bookmarkEnd w:id="228"/>
      <w:r w:rsidRPr="00206C10">
        <w:rPr>
          <w:rFonts w:ascii="Times New Roman" w:eastAsia="Times New Roman" w:hAnsi="Times New Roman" w:cs="Times New Roman"/>
          <w:sz w:val="24"/>
          <w:szCs w:val="24"/>
          <w:lang w:eastAsia="lt-LT"/>
        </w:rPr>
        <w:t>38.</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Šiame skyriuje nurodytų pagalbos mokiniui specialistų pareiginės algos pastoviosios dalies koeficientai: </w:t>
      </w:r>
    </w:p>
    <w:p w:rsidR="00D02647" w:rsidRPr="00206C10" w:rsidRDefault="00D02647" w:rsidP="00D02647">
      <w:pPr>
        <w:spacing w:after="0" w:line="360" w:lineRule="auto"/>
        <w:ind w:firstLine="720"/>
        <w:jc w:val="right"/>
        <w:rPr>
          <w:rFonts w:ascii="Times New Roman" w:eastAsia="Times New Roman" w:hAnsi="Times New Roman" w:cs="Times New Roman"/>
          <w:sz w:val="24"/>
          <w:szCs w:val="24"/>
          <w:lang w:eastAsia="lt-LT"/>
        </w:rPr>
      </w:pPr>
      <w:r w:rsidRPr="00206C1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B</w:t>
      </w:r>
      <w:r w:rsidRPr="00206C10">
        <w:rPr>
          <w:rFonts w:ascii="Times New Roman" w:eastAsia="Times New Roman" w:hAnsi="Times New Roman"/>
          <w:color w:val="000000"/>
          <w:sz w:val="24"/>
          <w:szCs w:val="24"/>
          <w:lang w:eastAsia="lt-LT"/>
        </w:rPr>
        <w:t>aziniais dydžiais)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5"/>
        <w:gridCol w:w="6569"/>
      </w:tblGrid>
      <w:tr w:rsidR="00206C10" w:rsidRPr="00206C10" w:rsidTr="007E12C6">
        <w:trPr>
          <w:trHeight w:val="444"/>
        </w:trPr>
        <w:tc>
          <w:tcPr>
            <w:tcW w:w="2895" w:type="dxa"/>
            <w:tcMar>
              <w:top w:w="0" w:type="dxa"/>
              <w:left w:w="108" w:type="dxa"/>
              <w:bottom w:w="0" w:type="dxa"/>
              <w:right w:w="108" w:type="dxa"/>
            </w:tcMa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Pedagoginio darbo stažas (metais)</w:t>
            </w:r>
          </w:p>
        </w:tc>
        <w:tc>
          <w:tcPr>
            <w:tcW w:w="6569" w:type="dxa"/>
            <w:tcMar>
              <w:top w:w="0" w:type="dxa"/>
              <w:left w:w="108" w:type="dxa"/>
              <w:bottom w:w="0" w:type="dxa"/>
              <w:right w:w="108" w:type="dxa"/>
            </w:tcMar>
            <w:hideMark/>
          </w:tcPr>
          <w:p w:rsidR="00206C10" w:rsidRPr="00206C10" w:rsidRDefault="00206C10" w:rsidP="00D02647">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Pastoviosios dalies koeficientai </w:t>
            </w:r>
          </w:p>
        </w:tc>
      </w:tr>
      <w:tr w:rsidR="00206C10" w:rsidRPr="00206C10" w:rsidTr="007E12C6">
        <w:trPr>
          <w:trHeight w:val="300"/>
        </w:trPr>
        <w:tc>
          <w:tcPr>
            <w:tcW w:w="2895" w:type="dxa"/>
            <w:tcMar>
              <w:top w:w="0" w:type="dxa"/>
              <w:left w:w="108" w:type="dxa"/>
              <w:bottom w:w="0" w:type="dxa"/>
              <w:right w:w="108" w:type="dxa"/>
            </w:tcMar>
            <w:hideMark/>
          </w:tcPr>
          <w:p w:rsidR="00206C10" w:rsidRPr="00206C10" w:rsidRDefault="00206C10" w:rsidP="007E12C6">
            <w:pPr>
              <w:spacing w:after="0" w:line="252"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iki 10 </w:t>
            </w:r>
          </w:p>
        </w:tc>
        <w:tc>
          <w:tcPr>
            <w:tcW w:w="6569" w:type="dxa"/>
            <w:tcMar>
              <w:top w:w="0" w:type="dxa"/>
              <w:left w:w="108" w:type="dxa"/>
              <w:bottom w:w="0" w:type="dxa"/>
              <w:right w:w="108" w:type="dxa"/>
            </w:tcMa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3,8–5,95</w:t>
            </w:r>
          </w:p>
        </w:tc>
      </w:tr>
      <w:tr w:rsidR="00206C10" w:rsidRPr="00206C10" w:rsidTr="007E12C6">
        <w:trPr>
          <w:trHeight w:val="300"/>
        </w:trPr>
        <w:tc>
          <w:tcPr>
            <w:tcW w:w="2895" w:type="dxa"/>
            <w:tcMar>
              <w:top w:w="0" w:type="dxa"/>
              <w:left w:w="108" w:type="dxa"/>
              <w:bottom w:w="0" w:type="dxa"/>
              <w:right w:w="108" w:type="dxa"/>
            </w:tcMar>
            <w:hideMark/>
          </w:tcPr>
          <w:p w:rsidR="00206C10" w:rsidRPr="00206C10" w:rsidRDefault="00206C10" w:rsidP="007E12C6">
            <w:pPr>
              <w:spacing w:after="0" w:line="252"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10–15 </w:t>
            </w:r>
          </w:p>
        </w:tc>
        <w:tc>
          <w:tcPr>
            <w:tcW w:w="6569" w:type="dxa"/>
            <w:tcMar>
              <w:top w:w="0" w:type="dxa"/>
              <w:left w:w="108" w:type="dxa"/>
              <w:bottom w:w="0" w:type="dxa"/>
              <w:right w:w="108" w:type="dxa"/>
            </w:tcMa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3,83–6,65</w:t>
            </w:r>
          </w:p>
        </w:tc>
      </w:tr>
      <w:tr w:rsidR="00206C10" w:rsidRPr="00206C10" w:rsidTr="007E12C6">
        <w:trPr>
          <w:trHeight w:val="300"/>
        </w:trPr>
        <w:tc>
          <w:tcPr>
            <w:tcW w:w="2895" w:type="dxa"/>
            <w:tcMar>
              <w:top w:w="0" w:type="dxa"/>
              <w:left w:w="108" w:type="dxa"/>
              <w:bottom w:w="0" w:type="dxa"/>
              <w:right w:w="108" w:type="dxa"/>
            </w:tcMar>
            <w:hideMark/>
          </w:tcPr>
          <w:p w:rsidR="00206C10" w:rsidRPr="00206C10" w:rsidRDefault="00206C10" w:rsidP="007E12C6">
            <w:pPr>
              <w:spacing w:after="0" w:line="252"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daugiau kaip 15 </w:t>
            </w:r>
          </w:p>
        </w:tc>
        <w:tc>
          <w:tcPr>
            <w:tcW w:w="6569" w:type="dxa"/>
            <w:tcMar>
              <w:top w:w="0" w:type="dxa"/>
              <w:left w:w="108" w:type="dxa"/>
              <w:bottom w:w="0" w:type="dxa"/>
              <w:right w:w="108" w:type="dxa"/>
            </w:tcMa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3,93–7,35</w:t>
            </w:r>
          </w:p>
        </w:tc>
      </w:tr>
    </w:tbl>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39. Pagalbos mokiniui specialistams, kuriems suteiktos kvalifikacinės kategorijos, pareiginės algos pastoviosios dalies koeficientai didinami: už eksperto kvalifikacinę kategoriją – 30 procentų, už metodininko kvalifikacinę kategoriją – 20 procentų, už vyresniojo pagalbos mokiniui specialisto kvalifikacinę kategoriją – 10 procentų.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29" w:name="part_a971e6ae71784c25899903d1a670b41d"/>
      <w:bookmarkEnd w:id="229"/>
      <w:r w:rsidRPr="00206C10">
        <w:rPr>
          <w:rFonts w:ascii="Times New Roman" w:eastAsia="Times New Roman" w:hAnsi="Times New Roman" w:cs="Times New Roman"/>
          <w:sz w:val="24"/>
          <w:szCs w:val="24"/>
          <w:lang w:eastAsia="lt-LT"/>
        </w:rPr>
        <w:t xml:space="preserve">40. Pareiginės algos pastoviosios dalies koeficientai dėl veiklos sudėtingumo pagalbos mokiniui specialistams: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30" w:name="part_2f628fc01e0449d8acedc0138474778a"/>
      <w:bookmarkEnd w:id="230"/>
      <w:r w:rsidRPr="00206C10">
        <w:rPr>
          <w:rFonts w:ascii="Times New Roman" w:eastAsia="Times New Roman" w:hAnsi="Times New Roman" w:cs="Times New Roman"/>
          <w:sz w:val="24"/>
          <w:szCs w:val="24"/>
          <w:lang w:eastAsia="lt-LT"/>
        </w:rPr>
        <w:t>40.1. didinami 5–10 procentų:</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31" w:name="part_e6ddf7ae869b4e52a9608fdca51860aa"/>
      <w:bookmarkEnd w:id="231"/>
      <w:r w:rsidRPr="00206C10">
        <w:rPr>
          <w:rFonts w:ascii="Times New Roman" w:eastAsia="Times New Roman" w:hAnsi="Times New Roman" w:cs="Times New Roman"/>
          <w:sz w:val="24"/>
          <w:szCs w:val="24"/>
          <w:lang w:eastAsia="lt-LT"/>
        </w:rPr>
        <w:t xml:space="preserve">40.1.1. dirbantiems mokyklose, skirtose mokiniams, dėl įgimtų ar įgytų sutrikimų turintiems didelių ar labai didelių specialiųjų ugdymosi poreikių;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32" w:name="part_4c848b9af16c44fc8dfca663da3f47e0"/>
      <w:bookmarkEnd w:id="232"/>
      <w:r w:rsidRPr="00206C10">
        <w:rPr>
          <w:rFonts w:ascii="Times New Roman" w:eastAsia="Times New Roman" w:hAnsi="Times New Roman" w:cs="Times New Roman"/>
          <w:sz w:val="24"/>
          <w:szCs w:val="24"/>
          <w:lang w:eastAsia="lt-LT"/>
        </w:rPr>
        <w:t xml:space="preserve">40.1.2. dirbantiems mokyklose, skirtose mokiniams, dėl nepalankių aplinkos veiksnių turintiems specialiųjų ugdymosi poreikių;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33" w:name="part_14f5e4549b6948389f5a5455b1f67e02"/>
      <w:bookmarkEnd w:id="233"/>
      <w:r w:rsidRPr="00206C10">
        <w:rPr>
          <w:rFonts w:ascii="Times New Roman" w:eastAsia="Times New Roman" w:hAnsi="Times New Roman" w:cs="Times New Roman"/>
          <w:sz w:val="24"/>
          <w:szCs w:val="24"/>
          <w:lang w:eastAsia="lt-LT"/>
        </w:rPr>
        <w:t>40.1.3. dirbantiems sutrikusio vystymosi kūdikių namuose;</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34" w:name="part_fecf3c88a332498694c93a304c0b9ee6"/>
      <w:bookmarkEnd w:id="234"/>
      <w:r w:rsidRPr="00206C10">
        <w:rPr>
          <w:rFonts w:ascii="Times New Roman" w:eastAsia="Times New Roman" w:hAnsi="Times New Roman" w:cs="Times New Roman"/>
          <w:sz w:val="24"/>
          <w:szCs w:val="24"/>
          <w:lang w:eastAsia="lt-LT"/>
        </w:rPr>
        <w:t xml:space="preserve">40.2. gali būti didinami iki 20 procentų </w:t>
      </w:r>
      <w:r w:rsidRPr="00206C10">
        <w:rPr>
          <w:rFonts w:ascii="Times New Roman" w:eastAsia="Times New Roman" w:hAnsi="Times New Roman" w:cs="Times New Roman"/>
          <w:color w:val="222222"/>
          <w:sz w:val="24"/>
          <w:szCs w:val="24"/>
          <w:lang w:eastAsia="lt-LT"/>
        </w:rPr>
        <w:t xml:space="preserve">pagal kitus </w:t>
      </w:r>
      <w:r w:rsidRPr="00206C10">
        <w:rPr>
          <w:rFonts w:ascii="Times New Roman" w:eastAsia="Times New Roman" w:hAnsi="Times New Roman" w:cs="Times New Roman"/>
          <w:sz w:val="24"/>
          <w:szCs w:val="24"/>
          <w:lang w:eastAsia="lt-LT"/>
        </w:rPr>
        <w:t>biudžetinės įstaigos darbo apmokėjimo sistemoje nustatytus kriterijus.</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35" w:name="part_8cd32e7a95794d43958e320d3b75ec3e"/>
      <w:bookmarkEnd w:id="235"/>
      <w:r w:rsidRPr="00206C10">
        <w:rPr>
          <w:rFonts w:ascii="Times New Roman" w:eastAsia="Times New Roman" w:hAnsi="Times New Roman" w:cs="Times New Roman"/>
          <w:sz w:val="24"/>
          <w:szCs w:val="24"/>
          <w:lang w:eastAsia="lt-LT"/>
        </w:rPr>
        <w:t xml:space="preserve">41. Jeigu pagalbos mokiniui specialisto veikla atitinka du ir daugiau šio priedo 40 punkte nustatytų kriterijų, jo pareiginės algos pastoviosios dalies koeficientas didinamas ne daugiau kaip </w:t>
      </w:r>
      <w:r w:rsidRPr="00206C10">
        <w:rPr>
          <w:rFonts w:ascii="Times New Roman" w:eastAsia="Times New Roman" w:hAnsi="Times New Roman" w:cs="Times New Roman"/>
          <w:sz w:val="24"/>
          <w:szCs w:val="24"/>
          <w:lang w:eastAsia="lt-LT"/>
        </w:rPr>
        <w:lastRenderedPageBreak/>
        <w:t>25 procentais. Pareiginės algos pastoviosios dalies koeficientų didinimo dėl veiklos sudėtingumo kriterijai, nurodyti šio priedo  40</w:t>
      </w:r>
      <w:r w:rsidRPr="00206C10">
        <w:rPr>
          <w:rFonts w:ascii="Times New Roman" w:eastAsia="Times New Roman" w:hAnsi="Times New Roman" w:cs="Times New Roman"/>
          <w:color w:val="1F497D"/>
          <w:sz w:val="24"/>
          <w:szCs w:val="24"/>
          <w:lang w:eastAsia="lt-LT"/>
        </w:rPr>
        <w:t xml:space="preserve"> </w:t>
      </w:r>
      <w:r w:rsidRPr="00206C10">
        <w:rPr>
          <w:rFonts w:ascii="Times New Roman" w:eastAsia="Times New Roman" w:hAnsi="Times New Roman" w:cs="Times New Roman"/>
          <w:sz w:val="24"/>
          <w:szCs w:val="24"/>
          <w:lang w:eastAsia="lt-LT"/>
        </w:rPr>
        <w:t xml:space="preserve">punkte, atsižvelgiant į veiklos sudėtingumo apimtį, detalizuojami </w:t>
      </w:r>
      <w:r w:rsidRPr="00206C10">
        <w:rPr>
          <w:rFonts w:ascii="Times New Roman" w:eastAsia="Times New Roman" w:hAnsi="Times New Roman" w:cs="Times New Roman"/>
          <w:color w:val="222222"/>
          <w:sz w:val="24"/>
          <w:szCs w:val="24"/>
          <w:lang w:eastAsia="lt-LT"/>
        </w:rPr>
        <w:t>biudžetinės</w:t>
      </w:r>
      <w:r w:rsidRPr="00206C10">
        <w:rPr>
          <w:rFonts w:ascii="Times New Roman" w:eastAsia="Times New Roman" w:hAnsi="Times New Roman" w:cs="Times New Roman"/>
          <w:sz w:val="24"/>
          <w:szCs w:val="24"/>
          <w:lang w:eastAsia="lt-LT"/>
        </w:rPr>
        <w:t xml:space="preserve"> įstaigos darbo apmokėjimo sistemoje.</w:t>
      </w:r>
    </w:p>
    <w:p w:rsidR="00206C10" w:rsidRPr="00206C10" w:rsidRDefault="00206C10" w:rsidP="00206C10">
      <w:pPr>
        <w:spacing w:after="0" w:line="360" w:lineRule="auto"/>
        <w:ind w:firstLine="720"/>
        <w:jc w:val="center"/>
        <w:rPr>
          <w:rFonts w:ascii="Times New Roman" w:eastAsia="Times New Roman" w:hAnsi="Times New Roman" w:cs="Times New Roman"/>
          <w:sz w:val="24"/>
          <w:szCs w:val="24"/>
          <w:lang w:eastAsia="lt-LT"/>
        </w:rPr>
      </w:pPr>
      <w:bookmarkStart w:id="236" w:name="part_5068334dcc014a7aae21e223dcb295ec"/>
      <w:bookmarkEnd w:id="236"/>
      <w:r w:rsidRPr="00206C10">
        <w:rPr>
          <w:rFonts w:ascii="Times New Roman" w:eastAsia="Times New Roman" w:hAnsi="Times New Roman" w:cs="Times New Roman"/>
          <w:b/>
          <w:bCs/>
          <w:sz w:val="24"/>
          <w:szCs w:val="24"/>
          <w:lang w:eastAsia="lt-LT"/>
        </w:rPr>
        <w:t>VIII SKYRIUS</w:t>
      </w:r>
    </w:p>
    <w:p w:rsidR="00206C10" w:rsidRPr="00206C10" w:rsidRDefault="00206C10" w:rsidP="00206C10">
      <w:pPr>
        <w:spacing w:after="0" w:line="360" w:lineRule="auto"/>
        <w:ind w:firstLine="720"/>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b/>
          <w:bCs/>
          <w:sz w:val="24"/>
          <w:szCs w:val="24"/>
          <w:lang w:eastAsia="lt-LT"/>
        </w:rPr>
        <w:t>MOKYKLŲ VADOVŲ IR JŲ PAVADUOTOJŲ UGDYMUI PAREIGINĖS ALGOS PASTOVIOSIOS DALIES KOEFICIENTAI</w:t>
      </w:r>
    </w:p>
    <w:p w:rsidR="00206C10" w:rsidRPr="00206C10" w:rsidRDefault="00206C10" w:rsidP="00206C10">
      <w:pPr>
        <w:spacing w:after="0" w:line="240" w:lineRule="auto"/>
        <w:ind w:firstLine="720"/>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w:t>
      </w:r>
    </w:p>
    <w:p w:rsid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37" w:name="part_ddc5d34986994fd3b9e98545451d3938"/>
      <w:bookmarkEnd w:id="237"/>
      <w:r w:rsidRPr="00206C10">
        <w:rPr>
          <w:rFonts w:ascii="Times New Roman" w:eastAsia="Times New Roman" w:hAnsi="Times New Roman" w:cs="Times New Roman"/>
          <w:sz w:val="24"/>
          <w:szCs w:val="24"/>
          <w:lang w:eastAsia="lt-LT"/>
        </w:rPr>
        <w:t>42.</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Mokyklų vadovų pareiginės algos pastoviosios dalies koeficientai:</w:t>
      </w:r>
    </w:p>
    <w:p w:rsidR="00D02647" w:rsidRPr="00206C10" w:rsidRDefault="00D02647" w:rsidP="00D02647">
      <w:pPr>
        <w:spacing w:after="0" w:line="360" w:lineRule="auto"/>
        <w:ind w:firstLine="720"/>
        <w:jc w:val="right"/>
        <w:rPr>
          <w:rFonts w:ascii="Times New Roman" w:eastAsia="Times New Roman" w:hAnsi="Times New Roman" w:cs="Times New Roman"/>
          <w:sz w:val="24"/>
          <w:szCs w:val="24"/>
          <w:lang w:eastAsia="lt-LT"/>
        </w:rPr>
      </w:pPr>
      <w:r w:rsidRPr="00206C1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B</w:t>
      </w:r>
      <w:r w:rsidRPr="00206C10">
        <w:rPr>
          <w:rFonts w:ascii="Times New Roman" w:eastAsia="Times New Roman" w:hAnsi="Times New Roman"/>
          <w:color w:val="000000"/>
          <w:sz w:val="24"/>
          <w:szCs w:val="24"/>
          <w:lang w:eastAsia="lt-LT"/>
        </w:rPr>
        <w:t>aziniais dydžiais)</w:t>
      </w:r>
    </w:p>
    <w:tbl>
      <w:tblPr>
        <w:tblW w:w="9480" w:type="dxa"/>
        <w:tblCellMar>
          <w:left w:w="0" w:type="dxa"/>
          <w:right w:w="0" w:type="dxa"/>
        </w:tblCellMar>
        <w:tblLook w:val="04A0" w:firstRow="1" w:lastRow="0" w:firstColumn="1" w:lastColumn="0" w:noHBand="0" w:noVBand="1"/>
      </w:tblPr>
      <w:tblGrid>
        <w:gridCol w:w="1975"/>
        <w:gridCol w:w="2244"/>
        <w:gridCol w:w="2693"/>
        <w:gridCol w:w="2552"/>
        <w:gridCol w:w="16"/>
      </w:tblGrid>
      <w:tr w:rsidR="00206C10" w:rsidRPr="00206C10" w:rsidTr="007E12C6">
        <w:trPr>
          <w:trHeight w:val="310"/>
          <w:tblHeader/>
        </w:trPr>
        <w:tc>
          <w:tcPr>
            <w:tcW w:w="19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ind w:right="240"/>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lang w:eastAsia="lt-LT"/>
              </w:rPr>
              <w:t> </w:t>
            </w:r>
            <w:r w:rsidRPr="00206C10">
              <w:rPr>
                <w:rFonts w:ascii="Times New Roman" w:eastAsia="Times New Roman" w:hAnsi="Times New Roman" w:cs="Times New Roman"/>
                <w:color w:val="000000"/>
                <w:sz w:val="24"/>
                <w:szCs w:val="24"/>
                <w:lang w:eastAsia="lt-LT"/>
              </w:rPr>
              <w:t xml:space="preserve">Mokinių skaičius </w:t>
            </w:r>
          </w:p>
        </w:tc>
        <w:tc>
          <w:tcPr>
            <w:tcW w:w="748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D02647">
            <w:pPr>
              <w:spacing w:after="0" w:line="240" w:lineRule="auto"/>
              <w:ind w:right="240"/>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 xml:space="preserve">Pastoviosios dalies koeficientai </w:t>
            </w:r>
          </w:p>
        </w:tc>
        <w:tc>
          <w:tcPr>
            <w:tcW w:w="16" w:type="dxa"/>
            <w:vAlign w:val="center"/>
            <w:hideMark/>
          </w:tcPr>
          <w:p w:rsidR="00206C10" w:rsidRPr="00206C10" w:rsidRDefault="00206C10" w:rsidP="007E12C6">
            <w:pPr>
              <w:spacing w:after="0" w:line="240" w:lineRule="auto"/>
              <w:rPr>
                <w:rFonts w:ascii="Times New Roman" w:eastAsia="Times New Roman" w:hAnsi="Times New Roman" w:cs="Times New Roman"/>
                <w:b/>
                <w:sz w:val="24"/>
                <w:szCs w:val="24"/>
                <w:lang w:eastAsia="lt-LT"/>
              </w:rPr>
            </w:pPr>
          </w:p>
        </w:tc>
      </w:tr>
      <w:tr w:rsidR="00206C10" w:rsidRPr="00206C10" w:rsidTr="007E12C6">
        <w:trPr>
          <w:trHeight w:val="310"/>
          <w:tblHeader/>
        </w:trPr>
        <w:tc>
          <w:tcPr>
            <w:tcW w:w="1975"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06C10" w:rsidRPr="00206C10" w:rsidRDefault="00206C10" w:rsidP="007E12C6">
            <w:pPr>
              <w:spacing w:after="0" w:line="240" w:lineRule="auto"/>
              <w:ind w:right="240"/>
              <w:jc w:val="center"/>
              <w:rPr>
                <w:rFonts w:ascii="Times New Roman" w:eastAsia="Times New Roman" w:hAnsi="Times New Roman" w:cs="Times New Roman"/>
                <w:lang w:eastAsia="lt-LT"/>
              </w:rPr>
            </w:pPr>
          </w:p>
        </w:tc>
        <w:tc>
          <w:tcPr>
            <w:tcW w:w="748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06C10" w:rsidRPr="00206C10" w:rsidRDefault="00206C10" w:rsidP="007E12C6">
            <w:pPr>
              <w:spacing w:after="0" w:line="240" w:lineRule="auto"/>
              <w:ind w:right="240"/>
              <w:jc w:val="center"/>
              <w:rPr>
                <w:rFonts w:ascii="Times New Roman" w:eastAsia="Times New Roman" w:hAnsi="Times New Roman" w:cs="Times New Roman"/>
                <w:color w:val="000000"/>
                <w:sz w:val="24"/>
                <w:szCs w:val="24"/>
                <w:lang w:eastAsia="lt-LT"/>
              </w:rPr>
            </w:pPr>
            <w:r w:rsidRPr="00206C10">
              <w:rPr>
                <w:rFonts w:ascii="Times New Roman" w:eastAsia="Times New Roman" w:hAnsi="Times New Roman" w:cs="Times New Roman"/>
                <w:sz w:val="24"/>
                <w:szCs w:val="24"/>
                <w:lang w:eastAsia="lt-LT"/>
              </w:rPr>
              <w:t>pedagoginio darbo stažas (metais)</w:t>
            </w:r>
          </w:p>
        </w:tc>
        <w:tc>
          <w:tcPr>
            <w:tcW w:w="16" w:type="dxa"/>
            <w:vAlign w:val="center"/>
          </w:tcPr>
          <w:p w:rsidR="00206C10" w:rsidRPr="00206C10" w:rsidRDefault="00206C10" w:rsidP="007E12C6">
            <w:pPr>
              <w:spacing w:after="0" w:line="240" w:lineRule="auto"/>
              <w:rPr>
                <w:rFonts w:ascii="Times New Roman" w:eastAsia="Times New Roman" w:hAnsi="Times New Roman" w:cs="Times New Roman"/>
                <w:b/>
                <w:sz w:val="24"/>
                <w:szCs w:val="24"/>
                <w:lang w:eastAsia="lt-LT"/>
              </w:rPr>
            </w:pPr>
          </w:p>
        </w:tc>
      </w:tr>
      <w:tr w:rsidR="00206C10" w:rsidRPr="00206C10" w:rsidTr="007E12C6">
        <w:trPr>
          <w:trHeight w:val="290"/>
          <w:tblHeader/>
        </w:trPr>
        <w:tc>
          <w:tcPr>
            <w:tcW w:w="1975" w:type="dxa"/>
            <w:vMerge/>
            <w:tcBorders>
              <w:top w:val="single" w:sz="8" w:space="0" w:color="auto"/>
              <w:left w:val="single" w:sz="8" w:space="0" w:color="auto"/>
              <w:bottom w:val="single" w:sz="8" w:space="0" w:color="auto"/>
              <w:right w:val="single" w:sz="8" w:space="0" w:color="auto"/>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224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ind w:right="240"/>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 xml:space="preserve">Iki 10 metų </w:t>
            </w:r>
          </w:p>
        </w:tc>
        <w:tc>
          <w:tcPr>
            <w:tcW w:w="269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ind w:right="240"/>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daugiau kaip 10 iki 15 metų</w:t>
            </w:r>
          </w:p>
        </w:tc>
        <w:tc>
          <w:tcPr>
            <w:tcW w:w="25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ind w:right="240"/>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daugiau kaip 15 metų</w:t>
            </w:r>
          </w:p>
        </w:tc>
        <w:tc>
          <w:tcPr>
            <w:tcW w:w="16" w:type="dxa"/>
            <w:vAlign w:val="center"/>
            <w:hideMark/>
          </w:tcPr>
          <w:p w:rsidR="00206C10" w:rsidRPr="00206C10" w:rsidRDefault="00206C10" w:rsidP="007E12C6">
            <w:pPr>
              <w:spacing w:after="0" w:line="240" w:lineRule="auto"/>
              <w:rPr>
                <w:rFonts w:ascii="Times New Roman" w:eastAsia="Times New Roman" w:hAnsi="Times New Roman" w:cs="Times New Roman"/>
                <w:b/>
                <w:sz w:val="24"/>
                <w:szCs w:val="24"/>
                <w:lang w:eastAsia="lt-LT"/>
              </w:rPr>
            </w:pPr>
          </w:p>
        </w:tc>
      </w:tr>
      <w:tr w:rsidR="00206C10" w:rsidRPr="00206C10" w:rsidTr="007E12C6">
        <w:trPr>
          <w:trHeight w:val="405"/>
          <w:tblHeader/>
        </w:trPr>
        <w:tc>
          <w:tcPr>
            <w:tcW w:w="1975" w:type="dxa"/>
            <w:vMerge/>
            <w:tcBorders>
              <w:top w:val="single" w:sz="8" w:space="0" w:color="auto"/>
              <w:left w:val="single" w:sz="8" w:space="0" w:color="auto"/>
              <w:bottom w:val="single" w:sz="8" w:space="0" w:color="auto"/>
              <w:right w:val="single" w:sz="8" w:space="0" w:color="auto"/>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2244" w:type="dxa"/>
            <w:vMerge/>
            <w:tcBorders>
              <w:top w:val="nil"/>
              <w:left w:val="nil"/>
              <w:bottom w:val="single" w:sz="8" w:space="0" w:color="auto"/>
              <w:right w:val="single" w:sz="8" w:space="0" w:color="auto"/>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16" w:type="dxa"/>
            <w:vAlign w:val="center"/>
            <w:hideMark/>
          </w:tcPr>
          <w:p w:rsidR="00206C10" w:rsidRPr="00206C10" w:rsidRDefault="00206C10" w:rsidP="007E12C6">
            <w:pPr>
              <w:spacing w:after="0" w:line="240" w:lineRule="auto"/>
              <w:rPr>
                <w:rFonts w:ascii="Times New Roman" w:eastAsia="Times New Roman" w:hAnsi="Times New Roman" w:cs="Times New Roman"/>
                <w:b/>
                <w:sz w:val="24"/>
                <w:szCs w:val="24"/>
                <w:lang w:eastAsia="lt-LT"/>
              </w:rPr>
            </w:pPr>
          </w:p>
        </w:tc>
      </w:tr>
      <w:tr w:rsidR="00206C10" w:rsidRPr="00206C10" w:rsidTr="007E12C6">
        <w:trPr>
          <w:trHeight w:val="290"/>
        </w:trPr>
        <w:tc>
          <w:tcPr>
            <w:tcW w:w="19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ind w:right="240"/>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iki 200</w:t>
            </w:r>
          </w:p>
        </w:tc>
        <w:tc>
          <w:tcPr>
            <w:tcW w:w="22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7,6–10,71</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7,8–11,1</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8–11,37</w:t>
            </w:r>
          </w:p>
        </w:tc>
        <w:tc>
          <w:tcPr>
            <w:tcW w:w="16" w:type="dxa"/>
            <w:vAlign w:val="center"/>
            <w:hideMark/>
          </w:tcPr>
          <w:p w:rsidR="00206C10" w:rsidRPr="00206C10" w:rsidRDefault="00206C10" w:rsidP="007E12C6">
            <w:pPr>
              <w:spacing w:after="0" w:line="240" w:lineRule="auto"/>
              <w:rPr>
                <w:rFonts w:ascii="Times New Roman" w:eastAsia="Times New Roman" w:hAnsi="Times New Roman" w:cs="Times New Roman"/>
                <w:b/>
                <w:sz w:val="24"/>
                <w:szCs w:val="24"/>
                <w:lang w:eastAsia="lt-LT"/>
              </w:rPr>
            </w:pPr>
          </w:p>
        </w:tc>
      </w:tr>
      <w:tr w:rsidR="00206C10" w:rsidRPr="00206C10" w:rsidTr="007E12C6">
        <w:trPr>
          <w:trHeight w:val="290"/>
        </w:trPr>
        <w:tc>
          <w:tcPr>
            <w:tcW w:w="19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ind w:right="240"/>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201–400</w:t>
            </w:r>
          </w:p>
        </w:tc>
        <w:tc>
          <w:tcPr>
            <w:tcW w:w="22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8,4–11,7</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8,6–11,8</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8,8–11,81</w:t>
            </w:r>
          </w:p>
        </w:tc>
        <w:tc>
          <w:tcPr>
            <w:tcW w:w="16" w:type="dxa"/>
            <w:vAlign w:val="center"/>
            <w:hideMark/>
          </w:tcPr>
          <w:p w:rsidR="00206C10" w:rsidRPr="00206C10" w:rsidRDefault="00206C10" w:rsidP="007E12C6">
            <w:pPr>
              <w:spacing w:after="0" w:line="240" w:lineRule="auto"/>
              <w:rPr>
                <w:rFonts w:ascii="Times New Roman" w:eastAsia="Times New Roman" w:hAnsi="Times New Roman" w:cs="Times New Roman"/>
                <w:b/>
                <w:sz w:val="24"/>
                <w:szCs w:val="24"/>
                <w:lang w:eastAsia="lt-LT"/>
              </w:rPr>
            </w:pPr>
          </w:p>
        </w:tc>
      </w:tr>
      <w:tr w:rsidR="00206C10" w:rsidRPr="00206C10" w:rsidTr="007E12C6">
        <w:trPr>
          <w:trHeight w:val="310"/>
        </w:trPr>
        <w:tc>
          <w:tcPr>
            <w:tcW w:w="19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ind w:right="240"/>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401–600</w:t>
            </w:r>
          </w:p>
        </w:tc>
        <w:tc>
          <w:tcPr>
            <w:tcW w:w="22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9–11,74</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9,2–11,82</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9,4–11,85</w:t>
            </w:r>
          </w:p>
        </w:tc>
        <w:tc>
          <w:tcPr>
            <w:tcW w:w="16" w:type="dxa"/>
            <w:vAlign w:val="center"/>
            <w:hideMark/>
          </w:tcPr>
          <w:p w:rsidR="00206C10" w:rsidRPr="00206C10" w:rsidRDefault="00206C10" w:rsidP="007E12C6">
            <w:pPr>
              <w:spacing w:after="0" w:line="240" w:lineRule="auto"/>
              <w:rPr>
                <w:rFonts w:ascii="Times New Roman" w:eastAsia="Times New Roman" w:hAnsi="Times New Roman" w:cs="Times New Roman"/>
                <w:b/>
                <w:sz w:val="24"/>
                <w:szCs w:val="24"/>
                <w:lang w:eastAsia="lt-LT"/>
              </w:rPr>
            </w:pPr>
          </w:p>
        </w:tc>
      </w:tr>
      <w:tr w:rsidR="00206C10" w:rsidRPr="00206C10" w:rsidTr="007E12C6">
        <w:trPr>
          <w:trHeight w:val="310"/>
        </w:trPr>
        <w:tc>
          <w:tcPr>
            <w:tcW w:w="19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ind w:right="240"/>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601–1000</w:t>
            </w:r>
          </w:p>
        </w:tc>
        <w:tc>
          <w:tcPr>
            <w:tcW w:w="22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9,6–12,6</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9,8–12,62</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10–12,65</w:t>
            </w:r>
          </w:p>
        </w:tc>
        <w:tc>
          <w:tcPr>
            <w:tcW w:w="16" w:type="dxa"/>
            <w:vAlign w:val="center"/>
            <w:hideMark/>
          </w:tcPr>
          <w:p w:rsidR="00206C10" w:rsidRPr="00206C10" w:rsidRDefault="00206C10" w:rsidP="007E12C6">
            <w:pPr>
              <w:spacing w:after="0" w:line="240" w:lineRule="auto"/>
              <w:rPr>
                <w:rFonts w:ascii="Times New Roman" w:eastAsia="Times New Roman" w:hAnsi="Times New Roman" w:cs="Times New Roman"/>
                <w:b/>
                <w:sz w:val="24"/>
                <w:szCs w:val="24"/>
                <w:lang w:eastAsia="lt-LT"/>
              </w:rPr>
            </w:pPr>
          </w:p>
        </w:tc>
      </w:tr>
      <w:tr w:rsidR="00206C10" w:rsidRPr="00206C10" w:rsidTr="007E12C6">
        <w:trPr>
          <w:trHeight w:val="310"/>
        </w:trPr>
        <w:tc>
          <w:tcPr>
            <w:tcW w:w="19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ind w:right="240"/>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1001 ir daugiau</w:t>
            </w:r>
          </w:p>
        </w:tc>
        <w:tc>
          <w:tcPr>
            <w:tcW w:w="22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10,2–12,6</w:t>
            </w:r>
          </w:p>
        </w:tc>
        <w:tc>
          <w:tcPr>
            <w:tcW w:w="26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10,4–12,64</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10,6–12,68</w:t>
            </w:r>
          </w:p>
        </w:tc>
        <w:tc>
          <w:tcPr>
            <w:tcW w:w="16" w:type="dxa"/>
            <w:vAlign w:val="center"/>
            <w:hideMark/>
          </w:tcPr>
          <w:p w:rsidR="00206C10" w:rsidRPr="00206C10" w:rsidRDefault="00206C10" w:rsidP="007E12C6">
            <w:pPr>
              <w:spacing w:after="0" w:line="240" w:lineRule="auto"/>
              <w:rPr>
                <w:rFonts w:ascii="Times New Roman" w:eastAsia="Times New Roman" w:hAnsi="Times New Roman" w:cs="Times New Roman"/>
                <w:b/>
                <w:sz w:val="24"/>
                <w:szCs w:val="24"/>
                <w:lang w:eastAsia="lt-LT"/>
              </w:rPr>
            </w:pPr>
          </w:p>
        </w:tc>
      </w:tr>
    </w:tbl>
    <w:p w:rsidR="00206C10" w:rsidRPr="00206C10" w:rsidRDefault="00206C10" w:rsidP="00206C10">
      <w:pPr>
        <w:spacing w:after="0" w:line="360" w:lineRule="auto"/>
        <w:jc w:val="both"/>
        <w:rPr>
          <w:rFonts w:ascii="Times New Roman" w:eastAsia="Times New Roman" w:hAnsi="Times New Roman" w:cs="Times New Roman"/>
          <w:sz w:val="24"/>
          <w:szCs w:val="24"/>
          <w:lang w:eastAsia="lt-LT"/>
        </w:rPr>
      </w:pPr>
    </w:p>
    <w:p w:rsidR="00206C10" w:rsidRDefault="00206C10" w:rsidP="00206C10">
      <w:pPr>
        <w:spacing w:after="0" w:line="360" w:lineRule="auto"/>
        <w:ind w:firstLine="720"/>
        <w:jc w:val="both"/>
        <w:textAlignment w:val="baseline"/>
        <w:rPr>
          <w:rFonts w:ascii="Times New Roman" w:eastAsia="Times New Roman" w:hAnsi="Times New Roman" w:cs="Times New Roman"/>
          <w:sz w:val="24"/>
          <w:szCs w:val="24"/>
          <w:lang w:eastAsia="lt-LT"/>
        </w:rPr>
      </w:pPr>
      <w:bookmarkStart w:id="238" w:name="part_54b78b6610aa46b4992a4bc4a3631d1d"/>
      <w:bookmarkEnd w:id="238"/>
      <w:r w:rsidRPr="00206C10">
        <w:rPr>
          <w:rFonts w:ascii="Times New Roman" w:eastAsia="Times New Roman" w:hAnsi="Times New Roman" w:cs="Times New Roman"/>
          <w:sz w:val="24"/>
          <w:szCs w:val="24"/>
          <w:lang w:eastAsia="lt-LT"/>
        </w:rPr>
        <w:t>43.</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Mokyklų vadovų pavaduotojų ugdymui pareiginės algos pastoviosios dalies koeficientai: </w:t>
      </w:r>
    </w:p>
    <w:p w:rsidR="00D02647" w:rsidRPr="00206C10" w:rsidRDefault="00D02647" w:rsidP="00D02647">
      <w:pPr>
        <w:spacing w:after="0" w:line="360" w:lineRule="auto"/>
        <w:ind w:firstLine="720"/>
        <w:jc w:val="right"/>
        <w:textAlignment w:val="baseline"/>
        <w:rPr>
          <w:rFonts w:ascii="Times New Roman" w:eastAsia="Times New Roman" w:hAnsi="Times New Roman" w:cs="Times New Roman"/>
          <w:sz w:val="24"/>
          <w:szCs w:val="24"/>
          <w:lang w:eastAsia="lt-LT"/>
        </w:rPr>
      </w:pPr>
      <w:r w:rsidRPr="00206C1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B</w:t>
      </w:r>
      <w:r w:rsidRPr="00206C10">
        <w:rPr>
          <w:rFonts w:ascii="Times New Roman" w:eastAsia="Times New Roman" w:hAnsi="Times New Roman"/>
          <w:color w:val="000000"/>
          <w:sz w:val="24"/>
          <w:szCs w:val="24"/>
          <w:lang w:eastAsia="lt-LT"/>
        </w:rPr>
        <w:t>aziniais dydžiais)</w:t>
      </w:r>
    </w:p>
    <w:tbl>
      <w:tblPr>
        <w:tblW w:w="91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2410"/>
        <w:gridCol w:w="2268"/>
        <w:gridCol w:w="2157"/>
      </w:tblGrid>
      <w:tr w:rsidR="00206C10" w:rsidRPr="00206C10" w:rsidTr="007E12C6">
        <w:trPr>
          <w:trHeight w:val="294"/>
        </w:trPr>
        <w:tc>
          <w:tcPr>
            <w:tcW w:w="2268" w:type="dxa"/>
            <w:vMerge w:val="restart"/>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Mokinių skaičius</w:t>
            </w:r>
          </w:p>
        </w:tc>
        <w:tc>
          <w:tcPr>
            <w:tcW w:w="6835" w:type="dxa"/>
            <w:gridSpan w:val="3"/>
            <w:tcMar>
              <w:top w:w="0" w:type="dxa"/>
              <w:left w:w="108" w:type="dxa"/>
              <w:bottom w:w="0" w:type="dxa"/>
              <w:right w:w="108" w:type="dxa"/>
            </w:tcMar>
            <w:hideMark/>
          </w:tcPr>
          <w:p w:rsidR="00206C10" w:rsidRPr="00206C10" w:rsidRDefault="00206C10" w:rsidP="00D02647">
            <w:pPr>
              <w:spacing w:after="0" w:line="240"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Pastoviosios dalies koeficientai </w:t>
            </w:r>
          </w:p>
        </w:tc>
      </w:tr>
      <w:tr w:rsidR="00206C10" w:rsidRPr="00206C10" w:rsidTr="007E12C6">
        <w:trPr>
          <w:trHeight w:val="228"/>
        </w:trPr>
        <w:tc>
          <w:tcPr>
            <w:tcW w:w="0" w:type="auto"/>
            <w:vMerge/>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6835" w:type="dxa"/>
            <w:gridSpan w:val="3"/>
            <w:tcMar>
              <w:top w:w="0" w:type="dxa"/>
              <w:left w:w="108" w:type="dxa"/>
              <w:bottom w:w="0" w:type="dxa"/>
              <w:right w:w="108" w:type="dxa"/>
            </w:tcMar>
            <w:hideMark/>
          </w:tcPr>
          <w:p w:rsidR="00206C10" w:rsidRPr="00206C10" w:rsidRDefault="00206C10" w:rsidP="007E12C6">
            <w:pPr>
              <w:spacing w:after="0" w:line="228" w:lineRule="atLeast"/>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pedagoginio darbo stažas (metais)</w:t>
            </w:r>
          </w:p>
        </w:tc>
      </w:tr>
      <w:tr w:rsidR="00206C10" w:rsidRPr="00206C10" w:rsidTr="007E12C6">
        <w:trPr>
          <w:trHeight w:val="391"/>
        </w:trPr>
        <w:tc>
          <w:tcPr>
            <w:tcW w:w="0" w:type="auto"/>
            <w:vMerge/>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2410" w:type="dxa"/>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iki 10</w:t>
            </w:r>
          </w:p>
        </w:tc>
        <w:tc>
          <w:tcPr>
            <w:tcW w:w="2268" w:type="dxa"/>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daugiau kaip 10 iki 15 </w:t>
            </w:r>
          </w:p>
        </w:tc>
        <w:tc>
          <w:tcPr>
            <w:tcW w:w="2157" w:type="dxa"/>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daugiau kaip 15 </w:t>
            </w:r>
          </w:p>
        </w:tc>
      </w:tr>
      <w:tr w:rsidR="00206C10" w:rsidRPr="00206C10" w:rsidTr="007E12C6">
        <w:trPr>
          <w:trHeight w:val="324"/>
        </w:trPr>
        <w:tc>
          <w:tcPr>
            <w:tcW w:w="2268" w:type="dxa"/>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iki 500</w:t>
            </w:r>
          </w:p>
        </w:tc>
        <w:tc>
          <w:tcPr>
            <w:tcW w:w="2410" w:type="dxa"/>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5,76–10,44</w:t>
            </w:r>
          </w:p>
        </w:tc>
        <w:tc>
          <w:tcPr>
            <w:tcW w:w="2268" w:type="dxa"/>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5,97–10,46</w:t>
            </w:r>
          </w:p>
        </w:tc>
        <w:tc>
          <w:tcPr>
            <w:tcW w:w="2157" w:type="dxa"/>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6,15–10,48</w:t>
            </w:r>
          </w:p>
        </w:tc>
      </w:tr>
      <w:tr w:rsidR="00206C10" w:rsidRPr="00206C10" w:rsidTr="007E12C6">
        <w:trPr>
          <w:trHeight w:val="324"/>
        </w:trPr>
        <w:tc>
          <w:tcPr>
            <w:tcW w:w="2268" w:type="dxa"/>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501 ir daugiau</w:t>
            </w:r>
          </w:p>
        </w:tc>
        <w:tc>
          <w:tcPr>
            <w:tcW w:w="2410" w:type="dxa"/>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7,16–10,5</w:t>
            </w:r>
          </w:p>
        </w:tc>
        <w:tc>
          <w:tcPr>
            <w:tcW w:w="2268" w:type="dxa"/>
            <w:tcMar>
              <w:top w:w="0" w:type="dxa"/>
              <w:left w:w="108" w:type="dxa"/>
              <w:bottom w:w="0" w:type="dxa"/>
              <w:right w:w="108" w:type="dxa"/>
            </w:tcMar>
            <w:vAlign w:val="center"/>
            <w:hideMark/>
          </w:tcPr>
          <w:p w:rsidR="00206C10" w:rsidRPr="00206C10" w:rsidRDefault="00206C10" w:rsidP="007E12C6">
            <w:pPr>
              <w:spacing w:after="0" w:line="252" w:lineRule="auto"/>
              <w:ind w:hanging="122"/>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7,45–10,65</w:t>
            </w:r>
          </w:p>
        </w:tc>
        <w:tc>
          <w:tcPr>
            <w:tcW w:w="2157" w:type="dxa"/>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7,66–10,8</w:t>
            </w:r>
          </w:p>
        </w:tc>
      </w:tr>
    </w:tbl>
    <w:p w:rsidR="00206C10" w:rsidRPr="00206C10" w:rsidRDefault="00206C10" w:rsidP="00206C10">
      <w:pPr>
        <w:spacing w:after="0" w:line="240" w:lineRule="auto"/>
        <w:ind w:firstLine="720"/>
        <w:jc w:val="both"/>
        <w:rPr>
          <w:rFonts w:ascii="Times New Roman" w:eastAsia="Times New Roman" w:hAnsi="Times New Roman" w:cs="Times New Roman"/>
          <w:strike/>
          <w:sz w:val="24"/>
          <w:szCs w:val="24"/>
          <w:lang w:eastAsia="lt-LT"/>
        </w:rPr>
      </w:pPr>
      <w:bookmarkStart w:id="239" w:name="part_c1e0006d3d06406486ae6d009464f8fc"/>
      <w:bookmarkEnd w:id="239"/>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44. Pareiginės algos pastoviosios dalies koeficientai dėl veiklos sudėtingumo:</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40" w:name="part_330a014f3f5a4148aa2d9d4bc833192c"/>
      <w:bookmarkEnd w:id="240"/>
      <w:r w:rsidRPr="00206C10">
        <w:rPr>
          <w:rFonts w:ascii="Times New Roman" w:eastAsia="Times New Roman" w:hAnsi="Times New Roman" w:cs="Times New Roman"/>
          <w:sz w:val="24"/>
          <w:szCs w:val="24"/>
          <w:lang w:eastAsia="lt-LT"/>
        </w:rPr>
        <w:t>44.1. didinami 5–10 procentų:</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41" w:name="part_3184a141b0454f58a64848b1b4ddfcb3"/>
      <w:bookmarkEnd w:id="241"/>
      <w:r w:rsidRPr="00206C10">
        <w:rPr>
          <w:rFonts w:ascii="Times New Roman" w:eastAsia="Times New Roman" w:hAnsi="Times New Roman" w:cs="Times New Roman"/>
          <w:sz w:val="24"/>
          <w:szCs w:val="24"/>
          <w:lang w:eastAsia="lt-LT"/>
        </w:rPr>
        <w:t xml:space="preserve">44.1.1. ikimokyklinio ugdymo mokyklų, bendrojo ugdymo mokyklų, išskyrus šio priedo 44.2.1 ir 44.2.2 papunkčiuose nurodytas mokyklas, profesinio mokymo įstaigų vadovams ir jų pavaduotojams ugdymui, atsakingiems už mokinių, turinčių specialiųjų ugdymosi poreikių, ugdymo organizavimą, jeigu šiose įstaigose ugdoma (mokoma) 10 ir daugiau mokinių, dėl įgimtų ar įgytų sutrikimų turinčių didelių ar labai didelių specialiųjų ugdymosi poreikių;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42" w:name="part_d9467c508f60414ba008474e81149c97"/>
      <w:bookmarkEnd w:id="242"/>
      <w:r w:rsidRPr="00206C10">
        <w:rPr>
          <w:rFonts w:ascii="Times New Roman" w:eastAsia="Times New Roman" w:hAnsi="Times New Roman" w:cs="Times New Roman"/>
          <w:sz w:val="24"/>
          <w:szCs w:val="24"/>
          <w:lang w:eastAsia="lt-LT"/>
        </w:rPr>
        <w:t xml:space="preserve">44.1.2. mokyklų vadovams ir jų pavaduotojams ugdymui, jeigu mokykloje ugdoma (mokoma) 10 ar daugiau užsieniečių ar Lietuvos Respublikos piliečių, atvykusių gyventi į Lietuvos </w:t>
      </w:r>
      <w:r w:rsidRPr="00206C10">
        <w:rPr>
          <w:rFonts w:ascii="Times New Roman" w:eastAsia="Times New Roman" w:hAnsi="Times New Roman" w:cs="Times New Roman"/>
          <w:sz w:val="24"/>
          <w:szCs w:val="24"/>
          <w:lang w:eastAsia="lt-LT"/>
        </w:rPr>
        <w:lastRenderedPageBreak/>
        <w:t>Respubliką, nemokančių valstybinės kalbos, dvejus metus nuo mokinio mokymosi pagal bendrojo ugdymo ir profesinio mokymo programas pradžios Lietuvos Respublikoje;</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43" w:name="part_ae977cf8e3de4de4ae182d2a84f059d9"/>
      <w:bookmarkEnd w:id="243"/>
      <w:r w:rsidRPr="00206C10">
        <w:rPr>
          <w:rFonts w:ascii="Times New Roman" w:eastAsia="Times New Roman" w:hAnsi="Times New Roman" w:cs="Times New Roman"/>
          <w:sz w:val="24"/>
          <w:szCs w:val="24"/>
          <w:lang w:eastAsia="lt-LT"/>
        </w:rPr>
        <w:t xml:space="preserve">44.2. didinami 5–20 procentų mokyklų vadovams ir jų pavaduotojams ugdymui: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44" w:name="part_9043250391ae4b0b840596d43a656e08"/>
      <w:bookmarkEnd w:id="244"/>
      <w:r w:rsidRPr="00206C10">
        <w:rPr>
          <w:rFonts w:ascii="Times New Roman" w:eastAsia="Times New Roman" w:hAnsi="Times New Roman" w:cs="Times New Roman"/>
          <w:sz w:val="24"/>
          <w:szCs w:val="24"/>
          <w:lang w:eastAsia="lt-LT"/>
        </w:rPr>
        <w:t xml:space="preserve">44.2.1. 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didelių specialiųjų ugdymosi poreikių;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45" w:name="part_b7c85a4c3ee1427a9633c708816bbb32"/>
      <w:bookmarkEnd w:id="245"/>
      <w:r w:rsidRPr="00206C10">
        <w:rPr>
          <w:rFonts w:ascii="Times New Roman" w:eastAsia="Times New Roman" w:hAnsi="Times New Roman" w:cs="Times New Roman"/>
          <w:sz w:val="24"/>
          <w:szCs w:val="24"/>
          <w:lang w:eastAsia="lt-LT"/>
        </w:rPr>
        <w:t>44.2.2.</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dirbantiems mokyklose, skirtose mokiniams, dėl nepalankių aplinkos veiksnių turintiems specialiųjų ugdymosi poreikių;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46" w:name="part_b6656f439d784bd3910a7c7a411f89f6"/>
      <w:bookmarkEnd w:id="246"/>
      <w:r w:rsidRPr="00206C10">
        <w:rPr>
          <w:rFonts w:ascii="Times New Roman" w:eastAsia="Times New Roman" w:hAnsi="Times New Roman" w:cs="Times New Roman"/>
          <w:sz w:val="24"/>
          <w:szCs w:val="24"/>
          <w:lang w:eastAsia="lt-LT"/>
        </w:rPr>
        <w:t>44.3.</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gali būti didinami iki 20 procentų mokyklų vadovams pagal savininko teises ir pareigas įgyvendinančios institucijos nustatytus kriterijus;</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47" w:name="part_acc3888d1d9842abb2fb19d573009f25"/>
      <w:bookmarkEnd w:id="247"/>
      <w:r w:rsidRPr="00206C10">
        <w:rPr>
          <w:rFonts w:ascii="Times New Roman" w:eastAsia="Times New Roman" w:hAnsi="Times New Roman" w:cs="Times New Roman"/>
          <w:sz w:val="24"/>
          <w:szCs w:val="24"/>
          <w:lang w:eastAsia="lt-LT"/>
        </w:rPr>
        <w:t xml:space="preserve">44.4. gali būti didinami iki 20 procentų mokyklų vadovų pavaduotojams ugdymui </w:t>
      </w:r>
      <w:r w:rsidRPr="00206C10">
        <w:rPr>
          <w:rFonts w:ascii="Times New Roman" w:eastAsia="Times New Roman" w:hAnsi="Times New Roman" w:cs="Times New Roman"/>
          <w:color w:val="222222"/>
          <w:sz w:val="24"/>
          <w:szCs w:val="24"/>
          <w:lang w:eastAsia="lt-LT"/>
        </w:rPr>
        <w:t xml:space="preserve">pagal kitus </w:t>
      </w:r>
      <w:r w:rsidRPr="00206C10">
        <w:rPr>
          <w:rFonts w:ascii="Times New Roman" w:eastAsia="Times New Roman" w:hAnsi="Times New Roman" w:cs="Times New Roman"/>
          <w:sz w:val="24"/>
          <w:szCs w:val="24"/>
          <w:lang w:eastAsia="lt-LT"/>
        </w:rPr>
        <w:t>biudžetinės įstaigos darbo apmokėjimo sistemoje nustatytus kriterijus.</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48" w:name="part_a9bf16429b5548fcb22b223446e7ee60"/>
      <w:bookmarkEnd w:id="248"/>
      <w:r w:rsidRPr="00206C10">
        <w:rPr>
          <w:rFonts w:ascii="Times New Roman" w:eastAsia="Times New Roman" w:hAnsi="Times New Roman" w:cs="Times New Roman"/>
          <w:sz w:val="24"/>
          <w:szCs w:val="24"/>
          <w:lang w:eastAsia="lt-LT"/>
        </w:rPr>
        <w:t xml:space="preserve">45. Jeigu mokyklos vadovo ar jo pavaduotojo ugdymui veikla atitinka du ir daugiau šio priedo 44 punkte nustatytų kriterijų, jo pareiginės algos pastoviosios dalies koeficientas didinamas ne daugiau kaip 25 procentais. Pareiginės algos pastoviosios dalies koeficientų didinimo dėl veiklos sudėtingumo kriterijai, nurodyti šio priedo 44 punkte, atsižvelgiant į veiklos sudėtingumo apimtį, detalizuojami </w:t>
      </w:r>
      <w:r w:rsidRPr="00206C10">
        <w:rPr>
          <w:rFonts w:ascii="Times New Roman" w:eastAsia="Times New Roman" w:hAnsi="Times New Roman" w:cs="Times New Roman"/>
          <w:color w:val="222222"/>
          <w:sz w:val="24"/>
          <w:szCs w:val="24"/>
          <w:lang w:eastAsia="lt-LT"/>
        </w:rPr>
        <w:t>biudžetinės</w:t>
      </w:r>
      <w:r w:rsidRPr="00206C10">
        <w:rPr>
          <w:rFonts w:ascii="Times New Roman" w:eastAsia="Times New Roman" w:hAnsi="Times New Roman" w:cs="Times New Roman"/>
          <w:sz w:val="24"/>
          <w:szCs w:val="24"/>
          <w:lang w:eastAsia="lt-LT"/>
        </w:rPr>
        <w:t xml:space="preserve"> įstaigos darbo apmokėjimo sistemoje.</w:t>
      </w:r>
    </w:p>
    <w:p w:rsid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49" w:name="part_fb31ad32787e4f85bc356543b7ecd17c"/>
      <w:bookmarkEnd w:id="249"/>
      <w:r w:rsidRPr="00206C10">
        <w:rPr>
          <w:rFonts w:ascii="Times New Roman" w:eastAsia="Times New Roman" w:hAnsi="Times New Roman" w:cs="Times New Roman"/>
          <w:sz w:val="24"/>
          <w:szCs w:val="24"/>
          <w:lang w:eastAsia="lt-LT"/>
        </w:rPr>
        <w:t>46. Bendrojo ugdymo, ikimokyklinio ugdymo mokyklų, profesinio mokymo įstaigų vadovų ir vadovų pavaduotojų ugdymui pareiginės algos pastoviosios dalies koeficientai nustatomi atsižvelgiant į mokinių skaičių einamųjų metų rugsėjo 1 dieną, išskyrus mokyklas, skirtas mokiniams, dėl įgimtų ar įgytų sutrikimų (elgesio ir emocijų ar sveikatos problemų) turintiems didelių ar labai didelių specialiųjų ugdymosi poreikių; ligoninių mokyklų, sanatorijų mokyklų, nepilnamečių tardymo izoliatorių ir pataisos įstaigų mokyklų, tardymo izoliatorių ir (ar) pataisos įstaigų suaugusiųjų mokyklų, vaikų socializacijos centrų vadovų ir vadovų pavaduotojų ugdymui – pagal vidutinį metinį mokinių skaičių; neformaliojo vaikų švietimo mokyklų vadovų ir vadovų pavaduotojų ugdymui – atsižvelgiant į mokinių skaičių einamųjų metų spalio 1 dieną. Bendrabučiuose gyvenantys mokiniai į bendrą mokinių skaičių įskaičiuojami taikant koeficientą 1,5.</w:t>
      </w:r>
      <w:r w:rsidRPr="00206C10">
        <w:rPr>
          <w:rFonts w:ascii="Times New Roman" w:eastAsia="Times New Roman" w:hAnsi="Times New Roman" w:cs="Times New Roman"/>
          <w:color w:val="FF0000"/>
          <w:sz w:val="24"/>
          <w:szCs w:val="24"/>
          <w:lang w:eastAsia="lt-LT"/>
        </w:rPr>
        <w:t xml:space="preserve"> </w:t>
      </w:r>
      <w:r w:rsidRPr="00206C10">
        <w:rPr>
          <w:rFonts w:ascii="Times New Roman" w:eastAsia="Times New Roman" w:hAnsi="Times New Roman" w:cs="Times New Roman"/>
          <w:sz w:val="24"/>
          <w:szCs w:val="24"/>
          <w:lang w:eastAsia="lt-LT"/>
        </w:rPr>
        <w:t xml:space="preserve">Vidutinis metinis mokinių skaičius apskaičiuojamas sudėjus praėjusių mokslo metų kiekvieno mėnesio vidutinį mokinių skaičių ir šią sumą padalijus iš to laikotarpio mėnesių, kuriais buvo mokinių, skaičiaus. Vidutinis mėnesinis mokinių skaičius apskaičiuojamas sudėjus kiekvieną dieną buvusių mokinių skaičių ir šį bendrą skaičių padalijus iš mėnesio dienų, kuriomis buvo mokinių, skaičiaus. Į mokinių skaičių įskaitomi tik tie mokiniai, kurie buvo mokomi. </w:t>
      </w:r>
    </w:p>
    <w:p w:rsidR="00133C63" w:rsidRPr="00206C10" w:rsidRDefault="00133C63" w:rsidP="00206C10">
      <w:pPr>
        <w:spacing w:after="0" w:line="360" w:lineRule="auto"/>
        <w:ind w:firstLine="720"/>
        <w:jc w:val="both"/>
        <w:rPr>
          <w:rFonts w:ascii="Times New Roman" w:eastAsia="Times New Roman" w:hAnsi="Times New Roman" w:cs="Times New Roman"/>
          <w:sz w:val="24"/>
          <w:szCs w:val="24"/>
          <w:lang w:eastAsia="lt-LT"/>
        </w:rPr>
      </w:pPr>
    </w:p>
    <w:p w:rsidR="00206C10" w:rsidRPr="00206C10" w:rsidRDefault="00206C10" w:rsidP="00206C10">
      <w:pPr>
        <w:spacing w:after="0" w:line="360" w:lineRule="auto"/>
        <w:jc w:val="center"/>
        <w:rPr>
          <w:rFonts w:ascii="Times New Roman" w:eastAsia="Times New Roman" w:hAnsi="Times New Roman" w:cs="Times New Roman"/>
          <w:sz w:val="24"/>
          <w:szCs w:val="24"/>
          <w:lang w:eastAsia="lt-LT"/>
        </w:rPr>
      </w:pPr>
      <w:bookmarkStart w:id="250" w:name="part_da943fccdde74261b491c84dff851951"/>
      <w:bookmarkEnd w:id="250"/>
      <w:r w:rsidRPr="00206C10">
        <w:rPr>
          <w:rFonts w:ascii="Times New Roman" w:eastAsia="Times New Roman" w:hAnsi="Times New Roman" w:cs="Times New Roman"/>
          <w:b/>
          <w:bCs/>
          <w:sz w:val="24"/>
          <w:szCs w:val="24"/>
          <w:lang w:eastAsia="lt-LT"/>
        </w:rPr>
        <w:lastRenderedPageBreak/>
        <w:t>IX SKYRIUS</w:t>
      </w:r>
    </w:p>
    <w:p w:rsidR="00206C10" w:rsidRPr="00206C10" w:rsidRDefault="00206C10" w:rsidP="00206C10">
      <w:pPr>
        <w:spacing w:after="0" w:line="36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b/>
          <w:bCs/>
          <w:sz w:val="24"/>
          <w:szCs w:val="24"/>
          <w:lang w:eastAsia="lt-LT"/>
        </w:rPr>
        <w:t>MOKYKLŲ UGDYMĄ ORGANIZUOJANČIŲ SKYRIŲ VEDĖJŲ PAREIGINĖS ALGOS PASTOVIOSIOS DALIES KOEFICIENTAI</w:t>
      </w:r>
    </w:p>
    <w:p w:rsid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51" w:name="part_628f98ecaa984d5b9d95f0542e3c1f7b"/>
      <w:bookmarkEnd w:id="251"/>
      <w:r w:rsidRPr="00206C10">
        <w:rPr>
          <w:rFonts w:ascii="Times New Roman" w:eastAsia="Times New Roman" w:hAnsi="Times New Roman" w:cs="Times New Roman"/>
          <w:sz w:val="24"/>
          <w:szCs w:val="24"/>
          <w:lang w:eastAsia="lt-LT"/>
        </w:rPr>
        <w:t>47.</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 xml:space="preserve">Šiame skyriuje nurodytų darbuotojų pareiginės algos pastoviosios dalies koeficientai: </w:t>
      </w:r>
    </w:p>
    <w:p w:rsidR="00D02647" w:rsidRPr="00206C10" w:rsidRDefault="00D02647" w:rsidP="00D02647">
      <w:pPr>
        <w:spacing w:after="0" w:line="360" w:lineRule="auto"/>
        <w:ind w:firstLine="720"/>
        <w:jc w:val="right"/>
        <w:rPr>
          <w:rFonts w:ascii="Times New Roman" w:eastAsia="Times New Roman" w:hAnsi="Times New Roman" w:cs="Times New Roman"/>
          <w:sz w:val="24"/>
          <w:szCs w:val="24"/>
          <w:lang w:eastAsia="lt-LT"/>
        </w:rPr>
      </w:pPr>
      <w:r w:rsidRPr="00206C1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B</w:t>
      </w:r>
      <w:r w:rsidRPr="00206C10">
        <w:rPr>
          <w:rFonts w:ascii="Times New Roman" w:eastAsia="Times New Roman" w:hAnsi="Times New Roman"/>
          <w:color w:val="000000"/>
          <w:sz w:val="24"/>
          <w:szCs w:val="24"/>
          <w:lang w:eastAsia="lt-LT"/>
        </w:rPr>
        <w:t>aziniais dydžiais)</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7"/>
        <w:gridCol w:w="6432"/>
      </w:tblGrid>
      <w:tr w:rsidR="00206C10" w:rsidRPr="00206C10" w:rsidTr="007E12C6">
        <w:trPr>
          <w:trHeight w:val="300"/>
        </w:trPr>
        <w:tc>
          <w:tcPr>
            <w:tcW w:w="2977" w:type="dxa"/>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Pedagoginio darbo stažas (metais)</w:t>
            </w:r>
          </w:p>
        </w:tc>
        <w:tc>
          <w:tcPr>
            <w:tcW w:w="6432" w:type="dxa"/>
            <w:tcMar>
              <w:top w:w="0" w:type="dxa"/>
              <w:left w:w="108" w:type="dxa"/>
              <w:bottom w:w="0" w:type="dxa"/>
              <w:right w:w="108" w:type="dxa"/>
            </w:tcMar>
            <w:vAlign w:val="center"/>
            <w:hideMark/>
          </w:tcPr>
          <w:p w:rsidR="00206C10" w:rsidRPr="00206C10" w:rsidRDefault="00206C10" w:rsidP="00D02647">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 xml:space="preserve">Pastoviosios dalies koeficientai </w:t>
            </w:r>
          </w:p>
        </w:tc>
      </w:tr>
      <w:tr w:rsidR="00206C10" w:rsidRPr="00206C10" w:rsidTr="007E12C6">
        <w:trPr>
          <w:trHeight w:val="300"/>
        </w:trPr>
        <w:tc>
          <w:tcPr>
            <w:tcW w:w="2977" w:type="dxa"/>
            <w:tcMar>
              <w:top w:w="0" w:type="dxa"/>
              <w:left w:w="108" w:type="dxa"/>
              <w:bottom w:w="0" w:type="dxa"/>
              <w:right w:w="108" w:type="dxa"/>
            </w:tcMar>
            <w:hideMark/>
          </w:tcPr>
          <w:p w:rsidR="00206C10" w:rsidRPr="00206C10" w:rsidRDefault="00206C10" w:rsidP="007E12C6">
            <w:pPr>
              <w:spacing w:after="0" w:line="252"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iki 10 </w:t>
            </w:r>
          </w:p>
        </w:tc>
        <w:tc>
          <w:tcPr>
            <w:tcW w:w="6432" w:type="dxa"/>
            <w:tcMar>
              <w:top w:w="0" w:type="dxa"/>
              <w:left w:w="108" w:type="dxa"/>
              <w:bottom w:w="0" w:type="dxa"/>
              <w:right w:w="108" w:type="dxa"/>
            </w:tcMa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4,85–8,68</w:t>
            </w:r>
          </w:p>
        </w:tc>
      </w:tr>
      <w:tr w:rsidR="00206C10" w:rsidRPr="00206C10" w:rsidTr="007E12C6">
        <w:trPr>
          <w:trHeight w:val="300"/>
        </w:trPr>
        <w:tc>
          <w:tcPr>
            <w:tcW w:w="2977" w:type="dxa"/>
            <w:tcMar>
              <w:top w:w="0" w:type="dxa"/>
              <w:left w:w="108" w:type="dxa"/>
              <w:bottom w:w="0" w:type="dxa"/>
              <w:right w:w="108" w:type="dxa"/>
            </w:tcMar>
            <w:hideMark/>
          </w:tcPr>
          <w:p w:rsidR="00206C10" w:rsidRPr="00206C10" w:rsidRDefault="00206C10" w:rsidP="007E12C6">
            <w:pPr>
              <w:spacing w:after="0" w:line="252"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10–15 </w:t>
            </w:r>
          </w:p>
        </w:tc>
        <w:tc>
          <w:tcPr>
            <w:tcW w:w="6432" w:type="dxa"/>
            <w:tcMar>
              <w:top w:w="0" w:type="dxa"/>
              <w:left w:w="108" w:type="dxa"/>
              <w:bottom w:w="0" w:type="dxa"/>
              <w:right w:w="108" w:type="dxa"/>
            </w:tcMa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5,09–8,72</w:t>
            </w:r>
          </w:p>
        </w:tc>
      </w:tr>
      <w:tr w:rsidR="00206C10" w:rsidRPr="00206C10" w:rsidTr="007E12C6">
        <w:trPr>
          <w:trHeight w:val="300"/>
        </w:trPr>
        <w:tc>
          <w:tcPr>
            <w:tcW w:w="2977" w:type="dxa"/>
            <w:tcMar>
              <w:top w:w="0" w:type="dxa"/>
              <w:left w:w="108" w:type="dxa"/>
              <w:bottom w:w="0" w:type="dxa"/>
              <w:right w:w="108" w:type="dxa"/>
            </w:tcMar>
            <w:hideMark/>
          </w:tcPr>
          <w:p w:rsidR="00206C10" w:rsidRPr="00206C10" w:rsidRDefault="00206C10" w:rsidP="007E12C6">
            <w:pPr>
              <w:spacing w:after="0" w:line="252"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daugiau kaip 15 </w:t>
            </w:r>
          </w:p>
        </w:tc>
        <w:tc>
          <w:tcPr>
            <w:tcW w:w="6432" w:type="dxa"/>
            <w:tcMar>
              <w:top w:w="0" w:type="dxa"/>
              <w:left w:w="108" w:type="dxa"/>
              <w:bottom w:w="0" w:type="dxa"/>
              <w:right w:w="108" w:type="dxa"/>
            </w:tcMa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5,35–8,89</w:t>
            </w:r>
          </w:p>
        </w:tc>
      </w:tr>
    </w:tbl>
    <w:p w:rsidR="00206C10" w:rsidRPr="00206C10" w:rsidRDefault="00206C10" w:rsidP="00206C10">
      <w:pPr>
        <w:spacing w:after="0" w:line="252" w:lineRule="auto"/>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52" w:name="part_7178117e35e641f88fe0363fe47411db"/>
      <w:bookmarkEnd w:id="252"/>
      <w:r w:rsidRPr="00206C10">
        <w:rPr>
          <w:rFonts w:ascii="Times New Roman" w:eastAsia="Times New Roman" w:hAnsi="Times New Roman" w:cs="Times New Roman"/>
          <w:sz w:val="24"/>
          <w:szCs w:val="24"/>
          <w:lang w:eastAsia="lt-LT"/>
        </w:rPr>
        <w:t>48. Pareiginės algos pastoviosios dalies koeficientai dėl veiklos sudėtingumo:</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53" w:name="part_2fdd157e621441799b11e3220397e567"/>
      <w:bookmarkEnd w:id="253"/>
      <w:r w:rsidRPr="00206C10">
        <w:rPr>
          <w:rFonts w:ascii="Times New Roman" w:eastAsia="Times New Roman" w:hAnsi="Times New Roman" w:cs="Times New Roman"/>
          <w:sz w:val="24"/>
          <w:szCs w:val="24"/>
          <w:lang w:eastAsia="lt-LT"/>
        </w:rPr>
        <w:t>48.1. didinami 5–10 procentų:</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54" w:name="part_929e2f17be2e4590bd6cd31667fac670"/>
      <w:bookmarkEnd w:id="254"/>
      <w:r w:rsidRPr="00206C10">
        <w:rPr>
          <w:rFonts w:ascii="Times New Roman" w:eastAsia="Times New Roman" w:hAnsi="Times New Roman" w:cs="Times New Roman"/>
          <w:sz w:val="24"/>
          <w:szCs w:val="24"/>
          <w:lang w:eastAsia="lt-LT"/>
        </w:rPr>
        <w:t xml:space="preserve">48.1.1. ikimokyklinio ugdymo mokyklų, bendrojo ugdymo mokyklų, išskyrus šio priedo 48.2.1 ir 48.2.2 papunkčiuose nurodytas mokyklas, profesinio mokymo įstaigų ugdymą organizuojančių skyrių vedėjams, atsakingiems už mokinių, turinčių specialiųjų ugdymosi poreikių, ugdymo organizavimą, arba jeigu skyriuje ugdoma (mokoma) 5 ir daugiau mokinių, dėl įgimtų ar įgytų sutrikimų turinčių didelių ar labai didelių specialiųjų ugdymosi poreikių;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55" w:name="part_820114f277794086be94d81cfacdc95f"/>
      <w:bookmarkEnd w:id="255"/>
      <w:r w:rsidRPr="00206C10">
        <w:rPr>
          <w:rFonts w:ascii="Times New Roman" w:eastAsia="Times New Roman" w:hAnsi="Times New Roman" w:cs="Times New Roman"/>
          <w:sz w:val="24"/>
          <w:szCs w:val="24"/>
          <w:lang w:eastAsia="lt-LT"/>
        </w:rPr>
        <w:t>48.1.2. mokyklų ugdymą organizuojančių skyrių vedėjams, jeigu skyriuje ugdoma (mokoma) 5 ar daugiau užsieniečių ar Lietuvos Respublikos piliečių, atvykusių gyventi į Lietuvos Respubliką, nemokančių valstybinės kalbos, dvejus metus nuo mokinio mokymosi pagal bendrojo ugdymo ir profesinio mokymo programas pradžios Lietuvos Respublikoje;</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56" w:name="part_8328af03521d4247b59ac0cc82c15ccf"/>
      <w:bookmarkEnd w:id="256"/>
      <w:r w:rsidRPr="00206C10">
        <w:rPr>
          <w:rFonts w:ascii="Times New Roman" w:eastAsia="Times New Roman" w:hAnsi="Times New Roman" w:cs="Times New Roman"/>
          <w:sz w:val="24"/>
          <w:szCs w:val="24"/>
          <w:lang w:eastAsia="lt-LT"/>
        </w:rPr>
        <w:t xml:space="preserve">48.2. didinami 5–20 procentų mokyklų ugdymą organizuojančių skyrių vedėjams: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57" w:name="part_59a8f09d77d74349b5dac3fb128e2502"/>
      <w:bookmarkEnd w:id="257"/>
      <w:r w:rsidRPr="00206C10">
        <w:rPr>
          <w:rFonts w:ascii="Times New Roman" w:eastAsia="Times New Roman" w:hAnsi="Times New Roman" w:cs="Times New Roman"/>
          <w:sz w:val="24"/>
          <w:szCs w:val="24"/>
          <w:lang w:eastAsia="lt-LT"/>
        </w:rPr>
        <w:t xml:space="preserve">48.2.1. dirbantiems mokyklose, skirtose mokiniams, dėl įgimtų ar įgytų sutrikimų turintiems didelių ar labai didelių specialiųjų ugdymosi poreikių;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58" w:name="part_2e3ab91de143484a8b5eed45fa57439f"/>
      <w:bookmarkEnd w:id="258"/>
      <w:r w:rsidRPr="00206C10">
        <w:rPr>
          <w:rFonts w:ascii="Times New Roman" w:eastAsia="Times New Roman" w:hAnsi="Times New Roman" w:cs="Times New Roman"/>
          <w:sz w:val="24"/>
          <w:szCs w:val="24"/>
          <w:lang w:eastAsia="lt-LT"/>
        </w:rPr>
        <w:t xml:space="preserve">48.2.2. dirbantiems mokyklose, skirtose mokiniams, dėl nepalankių aplinkos veiksnių turintiems specialiųjų ugdymosi poreikių;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59" w:name="part_5e1a02fce7da4474ace816d3db5ba98e"/>
      <w:bookmarkEnd w:id="259"/>
      <w:r w:rsidRPr="00206C10">
        <w:rPr>
          <w:rFonts w:ascii="Times New Roman" w:eastAsia="Times New Roman" w:hAnsi="Times New Roman" w:cs="Times New Roman"/>
          <w:sz w:val="24"/>
          <w:szCs w:val="24"/>
          <w:lang w:eastAsia="lt-LT"/>
        </w:rPr>
        <w:t xml:space="preserve">48.2.3. dirbantiems profesinio mokymo įstaigų skyriuose, skirtuose specialiųjų ugdymosi poreikių turintiems mokiniams;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60" w:name="part_c4e3b4793dd4482eb898dfa3651b36ad"/>
      <w:bookmarkEnd w:id="260"/>
      <w:r w:rsidRPr="00206C10">
        <w:rPr>
          <w:rFonts w:ascii="Times New Roman" w:eastAsia="Times New Roman" w:hAnsi="Times New Roman" w:cs="Times New Roman"/>
          <w:sz w:val="24"/>
          <w:szCs w:val="24"/>
          <w:lang w:eastAsia="lt-LT"/>
        </w:rPr>
        <w:t xml:space="preserve">48.3. gali būti didinami iki 20 procentų ugdymą organizuojančių skyrių vedėjams </w:t>
      </w:r>
      <w:r w:rsidRPr="00206C10">
        <w:rPr>
          <w:rFonts w:ascii="Times New Roman" w:eastAsia="Times New Roman" w:hAnsi="Times New Roman" w:cs="Times New Roman"/>
          <w:color w:val="222222"/>
          <w:sz w:val="24"/>
          <w:szCs w:val="24"/>
          <w:lang w:eastAsia="lt-LT"/>
        </w:rPr>
        <w:t xml:space="preserve">pagal kitus </w:t>
      </w:r>
      <w:r w:rsidRPr="00206C10">
        <w:rPr>
          <w:rFonts w:ascii="Times New Roman" w:eastAsia="Times New Roman" w:hAnsi="Times New Roman" w:cs="Times New Roman"/>
          <w:sz w:val="24"/>
          <w:szCs w:val="24"/>
          <w:lang w:eastAsia="lt-LT"/>
        </w:rPr>
        <w:t>biudžetinės įstaigos darbo apmokėjimo sistemoje nustatytus kriterijus.</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bookmarkStart w:id="261" w:name="part_adc66ab7c9be49319a0ef167a0ced5f3"/>
      <w:bookmarkEnd w:id="261"/>
      <w:r w:rsidRPr="00206C10">
        <w:rPr>
          <w:rFonts w:ascii="Times New Roman" w:eastAsia="Times New Roman" w:hAnsi="Times New Roman" w:cs="Times New Roman"/>
          <w:sz w:val="24"/>
          <w:szCs w:val="24"/>
          <w:lang w:eastAsia="lt-LT"/>
        </w:rPr>
        <w:t xml:space="preserve">49. Jeigu mokyklų ugdymą organizuojančių skyrių vedėjų veikla atitinka du ir daugiau šio priedo 48 punkte nustatytų kriterijų, jų pareiginės algos pastoviosios dalies koeficientas didinamas ne daugiau kaip 25 procentais. Pareiginės algos pastoviosios dalies koeficientų didinimo dėl veiklos sudėtingumo kriterijai, nurodyti šio priedo </w:t>
      </w:r>
      <w:r w:rsidRPr="00206C10">
        <w:rPr>
          <w:rFonts w:ascii="Times New Roman" w:eastAsia="Times New Roman" w:hAnsi="Times New Roman" w:cs="Times New Roman"/>
          <w:color w:val="1F497D"/>
          <w:sz w:val="24"/>
          <w:szCs w:val="24"/>
          <w:lang w:eastAsia="lt-LT"/>
        </w:rPr>
        <w:t xml:space="preserve">48 </w:t>
      </w:r>
      <w:r w:rsidRPr="00206C10">
        <w:rPr>
          <w:rFonts w:ascii="Times New Roman" w:eastAsia="Times New Roman" w:hAnsi="Times New Roman" w:cs="Times New Roman"/>
          <w:sz w:val="24"/>
          <w:szCs w:val="24"/>
          <w:lang w:eastAsia="lt-LT"/>
        </w:rPr>
        <w:t xml:space="preserve">punkte, atsižvelgiant į veiklos sudėtingumo apimtį, detalizuojami </w:t>
      </w:r>
      <w:r w:rsidRPr="00206C10">
        <w:rPr>
          <w:rFonts w:ascii="Times New Roman" w:eastAsia="Times New Roman" w:hAnsi="Times New Roman" w:cs="Times New Roman"/>
          <w:color w:val="222222"/>
          <w:sz w:val="24"/>
          <w:szCs w:val="24"/>
          <w:lang w:eastAsia="lt-LT"/>
        </w:rPr>
        <w:t>biudžetinės</w:t>
      </w:r>
      <w:r w:rsidRPr="00206C10">
        <w:rPr>
          <w:rFonts w:ascii="Times New Roman" w:eastAsia="Times New Roman" w:hAnsi="Times New Roman" w:cs="Times New Roman"/>
          <w:sz w:val="24"/>
          <w:szCs w:val="24"/>
          <w:lang w:eastAsia="lt-LT"/>
        </w:rPr>
        <w:t xml:space="preserve"> įstaigos darbo apmokėjimo sistemoje.“</w:t>
      </w:r>
    </w:p>
    <w:p w:rsidR="00206C10" w:rsidRPr="00206C10" w:rsidRDefault="00206C10" w:rsidP="00206C10">
      <w:pPr>
        <w:spacing w:after="0" w:line="240" w:lineRule="auto"/>
        <w:ind w:left="2127" w:hanging="1407"/>
        <w:jc w:val="both"/>
        <w:rPr>
          <w:rFonts w:ascii="Times New Roman" w:eastAsia="Times New Roman" w:hAnsi="Times New Roman" w:cs="Times New Roman"/>
          <w:b/>
          <w:bCs/>
          <w:sz w:val="24"/>
          <w:szCs w:val="24"/>
          <w:lang w:eastAsia="lt-LT"/>
        </w:rPr>
      </w:pPr>
    </w:p>
    <w:p w:rsidR="00206C10" w:rsidRPr="00206C10" w:rsidRDefault="00206C10" w:rsidP="00206C10">
      <w:pPr>
        <w:spacing w:after="0" w:line="360" w:lineRule="auto"/>
        <w:ind w:left="2127" w:hanging="1407"/>
        <w:jc w:val="both"/>
        <w:rPr>
          <w:rFonts w:ascii="Times New Roman" w:eastAsia="Times New Roman" w:hAnsi="Times New Roman" w:cs="Times New Roman"/>
          <w:b/>
          <w:bCs/>
          <w:sz w:val="24"/>
          <w:szCs w:val="24"/>
          <w:lang w:eastAsia="lt-LT"/>
        </w:rPr>
      </w:pPr>
      <w:r w:rsidRPr="00206C10">
        <w:rPr>
          <w:rFonts w:ascii="Times New Roman" w:eastAsia="Times New Roman" w:hAnsi="Times New Roman" w:cs="Times New Roman"/>
          <w:b/>
          <w:bCs/>
          <w:sz w:val="24"/>
          <w:szCs w:val="24"/>
          <w:lang w:eastAsia="lt-LT"/>
        </w:rPr>
        <w:t>2 straipsnis. Įstatymo įsigaliojimas ir taikymas</w:t>
      </w:r>
    </w:p>
    <w:p w:rsidR="00206C10" w:rsidRPr="00206C10" w:rsidRDefault="00206C10" w:rsidP="00206C10">
      <w:pPr>
        <w:spacing w:after="0" w:line="360" w:lineRule="auto"/>
        <w:ind w:firstLine="709"/>
        <w:jc w:val="both"/>
        <w:rPr>
          <w:rFonts w:ascii="Times New Roman" w:eastAsia="Times New Roman" w:hAnsi="Times New Roman" w:cs="Times New Roman"/>
          <w:bCs/>
          <w:sz w:val="24"/>
          <w:szCs w:val="24"/>
          <w:lang w:eastAsia="lt-LT"/>
        </w:rPr>
      </w:pPr>
      <w:r w:rsidRPr="00206C10">
        <w:rPr>
          <w:rFonts w:ascii="Times New Roman" w:eastAsia="Times New Roman" w:hAnsi="Times New Roman" w:cs="Times New Roman"/>
          <w:bCs/>
          <w:sz w:val="24"/>
          <w:szCs w:val="24"/>
          <w:lang w:eastAsia="lt-LT"/>
        </w:rPr>
        <w:t>1. Šis įstatymas, išskyrus šio straipsnio 9 dalį, įsigalioja 2020 m. sausio 1 d.</w:t>
      </w:r>
    </w:p>
    <w:p w:rsidR="00206C10" w:rsidRPr="00206C10" w:rsidRDefault="00206C10" w:rsidP="00206C10">
      <w:pPr>
        <w:spacing w:after="0" w:line="360" w:lineRule="auto"/>
        <w:ind w:firstLine="709"/>
        <w:jc w:val="both"/>
        <w:rPr>
          <w:rFonts w:ascii="Times New Roman" w:eastAsia="Times New Roman" w:hAnsi="Times New Roman" w:cs="Times New Roman"/>
          <w:bCs/>
          <w:sz w:val="24"/>
          <w:szCs w:val="24"/>
          <w:lang w:eastAsia="lt-LT"/>
        </w:rPr>
      </w:pPr>
      <w:r w:rsidRPr="00206C10">
        <w:rPr>
          <w:rFonts w:ascii="Times New Roman" w:eastAsia="Times New Roman" w:hAnsi="Times New Roman" w:cs="Times New Roman"/>
          <w:color w:val="000000"/>
          <w:sz w:val="24"/>
          <w:szCs w:val="24"/>
        </w:rPr>
        <w:t xml:space="preserve">2. </w:t>
      </w:r>
      <w:r w:rsidRPr="00206C10">
        <w:rPr>
          <w:rFonts w:ascii="Times New Roman" w:eastAsia="Times New Roman" w:hAnsi="Times New Roman" w:cs="Times New Roman"/>
          <w:bCs/>
          <w:sz w:val="24"/>
          <w:szCs w:val="24"/>
          <w:lang w:eastAsia="lt-LT"/>
        </w:rPr>
        <w:t>2020 m. rugsėjo 1 d. įsigalioja tokia šio įstatymo 1 straipsniu keičiamo Lietuvos Respublikos valstybės ir savivaldybių įstaigų darbuotojų ir komisijų narių darbo apmokėjimo įstatymo 5 priedo 12 punkto redakcija:</w:t>
      </w:r>
    </w:p>
    <w:p w:rsid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„12.</w:t>
      </w:r>
      <w:r w:rsidRPr="00206C10">
        <w:rPr>
          <w:rFonts w:ascii="Times New Roman" w:eastAsia="Times New Roman" w:hAnsi="Times New Roman" w:cs="Times New Roman"/>
          <w:b/>
          <w:sz w:val="24"/>
          <w:szCs w:val="24"/>
          <w:lang w:eastAsia="lt-LT"/>
        </w:rPr>
        <w:t xml:space="preserve"> </w:t>
      </w:r>
      <w:r w:rsidRPr="00206C10">
        <w:rPr>
          <w:rFonts w:ascii="Times New Roman" w:eastAsia="Times New Roman" w:hAnsi="Times New Roman" w:cs="Times New Roman"/>
          <w:sz w:val="24"/>
          <w:szCs w:val="24"/>
          <w:lang w:eastAsia="lt-LT"/>
        </w:rPr>
        <w:t>Šiame skyriuje nurodytų darbuotojų pareiginės algos pastoviosios dalies koeficientai:</w:t>
      </w:r>
    </w:p>
    <w:p w:rsidR="00D02647" w:rsidRPr="00206C10" w:rsidRDefault="00D02647" w:rsidP="00D02647">
      <w:pPr>
        <w:spacing w:after="0" w:line="360" w:lineRule="auto"/>
        <w:ind w:firstLine="720"/>
        <w:jc w:val="right"/>
        <w:rPr>
          <w:rFonts w:ascii="Times New Roman" w:eastAsia="Times New Roman" w:hAnsi="Times New Roman" w:cs="Times New Roman"/>
          <w:sz w:val="24"/>
          <w:szCs w:val="24"/>
          <w:lang w:eastAsia="lt-LT"/>
        </w:rPr>
      </w:pPr>
      <w:r w:rsidRPr="00206C1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B</w:t>
      </w:r>
      <w:r w:rsidRPr="00206C10">
        <w:rPr>
          <w:rFonts w:ascii="Times New Roman" w:eastAsia="Times New Roman" w:hAnsi="Times New Roman"/>
          <w:color w:val="000000"/>
          <w:sz w:val="24"/>
          <w:szCs w:val="24"/>
          <w:lang w:eastAsia="lt-LT"/>
        </w:rPr>
        <w:t>aziniais dydžiais)</w:t>
      </w:r>
    </w:p>
    <w:tbl>
      <w:tblPr>
        <w:tblW w:w="9214" w:type="dxa"/>
        <w:tblInd w:w="-10" w:type="dxa"/>
        <w:tblCellMar>
          <w:left w:w="0" w:type="dxa"/>
          <w:right w:w="0" w:type="dxa"/>
        </w:tblCellMar>
        <w:tblLook w:val="04A0" w:firstRow="1" w:lastRow="0" w:firstColumn="1" w:lastColumn="0" w:noHBand="0" w:noVBand="1"/>
      </w:tblPr>
      <w:tblGrid>
        <w:gridCol w:w="1523"/>
        <w:gridCol w:w="1171"/>
        <w:gridCol w:w="992"/>
        <w:gridCol w:w="992"/>
        <w:gridCol w:w="992"/>
        <w:gridCol w:w="1134"/>
        <w:gridCol w:w="1276"/>
        <w:gridCol w:w="1134"/>
      </w:tblGrid>
      <w:tr w:rsidR="00206C10" w:rsidRPr="00206C10" w:rsidTr="007E12C6">
        <w:trPr>
          <w:trHeight w:val="275"/>
        </w:trPr>
        <w:tc>
          <w:tcPr>
            <w:tcW w:w="1523" w:type="dxa"/>
            <w:vMerge w:val="restar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Kvalifikacinė </w:t>
            </w:r>
          </w:p>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kategorija </w:t>
            </w:r>
          </w:p>
        </w:tc>
        <w:tc>
          <w:tcPr>
            <w:tcW w:w="7691"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D02647">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Pastoviosios dalies koeficientai </w:t>
            </w:r>
          </w:p>
        </w:tc>
      </w:tr>
      <w:tr w:rsidR="00206C10" w:rsidRPr="00206C10" w:rsidTr="007E12C6">
        <w:trPr>
          <w:trHeight w:val="275"/>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7691"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pedagoginio darbo stažas (metais)</w:t>
            </w:r>
          </w:p>
        </w:tc>
      </w:tr>
      <w:tr w:rsidR="00206C10" w:rsidRPr="00206C10" w:rsidTr="007E12C6">
        <w:trPr>
          <w:trHeight w:val="1121"/>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iki 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nuo daugiau kaip 2 iki 5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nuo daugiau kaip 5 iki 10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nuo daugiau kaip 10 iki 15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nuo daugiau kaip 15 iki 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nuo daugiau kaip 20 iki 25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nuo daugiau kaip 25</w:t>
            </w:r>
          </w:p>
        </w:tc>
      </w:tr>
      <w:tr w:rsidR="00206C10" w:rsidRPr="00206C10" w:rsidTr="007E12C6">
        <w:trPr>
          <w:trHeight w:val="319"/>
        </w:trPr>
        <w:tc>
          <w:tcPr>
            <w:tcW w:w="9214"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Nesuteiktos kvalifikacinės kategorijos</w:t>
            </w:r>
          </w:p>
        </w:tc>
      </w:tr>
      <w:tr w:rsidR="00206C10" w:rsidRPr="00206C10" w:rsidTr="007E12C6">
        <w:trPr>
          <w:trHeight w:val="307"/>
        </w:trPr>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6,42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6,44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6,62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6,82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6,85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6,89</w:t>
            </w:r>
          </w:p>
        </w:tc>
      </w:tr>
      <w:tr w:rsidR="00206C10" w:rsidRPr="00206C10" w:rsidTr="007E12C6">
        <w:trPr>
          <w:trHeight w:val="380"/>
        </w:trPr>
        <w:tc>
          <w:tcPr>
            <w:tcW w:w="9214"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Suteiktos kvalifikacinės kategorijos</w:t>
            </w:r>
          </w:p>
        </w:tc>
      </w:tr>
      <w:tr w:rsidR="00206C10" w:rsidRPr="00206C10" w:rsidTr="007E12C6">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w:t>
            </w:r>
          </w:p>
        </w:tc>
        <w:tc>
          <w:tcPr>
            <w:tcW w:w="1171" w:type="dxa"/>
            <w:tcBorders>
              <w:top w:val="nil"/>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6,9</w:t>
            </w:r>
          </w:p>
        </w:tc>
        <w:tc>
          <w:tcPr>
            <w:tcW w:w="992" w:type="dxa"/>
            <w:tcBorders>
              <w:top w:val="nil"/>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ind w:left="-110"/>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6, 91</w:t>
            </w:r>
          </w:p>
        </w:tc>
        <w:tc>
          <w:tcPr>
            <w:tcW w:w="992" w:type="dxa"/>
            <w:tcBorders>
              <w:top w:val="nil"/>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6,95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6,97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7,05</w:t>
            </w:r>
          </w:p>
        </w:tc>
      </w:tr>
      <w:tr w:rsidR="00206C10" w:rsidRPr="00206C10" w:rsidTr="007E12C6">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Vyresnysis mokytojas</w:t>
            </w:r>
          </w:p>
        </w:tc>
        <w:tc>
          <w:tcPr>
            <w:tcW w:w="117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99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7,06</w:t>
            </w:r>
          </w:p>
        </w:tc>
        <w:tc>
          <w:tcPr>
            <w:tcW w:w="99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7,08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7,12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7,44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7,47</w:t>
            </w:r>
          </w:p>
        </w:tc>
      </w:tr>
      <w:tr w:rsidR="00206C10" w:rsidRPr="00206C10" w:rsidTr="007E12C6">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 metodininkas</w:t>
            </w:r>
          </w:p>
        </w:tc>
        <w:tc>
          <w:tcPr>
            <w:tcW w:w="117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99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7,54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7,68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7,92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7,96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8,0</w:t>
            </w:r>
          </w:p>
        </w:tc>
      </w:tr>
      <w:tr w:rsidR="00206C10" w:rsidRPr="00206C10" w:rsidTr="007E12C6">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 ekspertas</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8,58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8,72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8,94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8,98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9,02“.</w:t>
            </w:r>
          </w:p>
        </w:tc>
      </w:tr>
    </w:tbl>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p>
    <w:p w:rsidR="00206C10" w:rsidRPr="00206C10" w:rsidRDefault="00206C10" w:rsidP="00206C10">
      <w:pPr>
        <w:spacing w:after="0" w:line="360" w:lineRule="auto"/>
        <w:ind w:firstLine="720"/>
        <w:jc w:val="both"/>
        <w:rPr>
          <w:rFonts w:ascii="Times New Roman" w:eastAsia="Times New Roman" w:hAnsi="Times New Roman" w:cs="Times New Roman"/>
          <w:bCs/>
          <w:sz w:val="24"/>
          <w:szCs w:val="24"/>
          <w:lang w:eastAsia="lt-LT"/>
        </w:rPr>
      </w:pPr>
      <w:bookmarkStart w:id="262" w:name="part_4425f0c7542d4019a48394147854575b"/>
      <w:bookmarkStart w:id="263" w:name="part_2ffa5a57aace404ea5448acd26874145"/>
      <w:bookmarkStart w:id="264" w:name="part_3d7021567b634d8ca3c7f1e9b8c7fe9b"/>
      <w:bookmarkStart w:id="265" w:name="part_8679c08466ed423684d59794f8782f9d"/>
      <w:bookmarkStart w:id="266" w:name="part_7e2143df871648a0a4f28c56118aa469"/>
      <w:bookmarkStart w:id="267" w:name="part_7491df9285c246ae8a3849c7bf7bca58"/>
      <w:bookmarkEnd w:id="262"/>
      <w:bookmarkEnd w:id="263"/>
      <w:bookmarkEnd w:id="264"/>
      <w:bookmarkEnd w:id="265"/>
      <w:bookmarkEnd w:id="266"/>
      <w:bookmarkEnd w:id="267"/>
      <w:r w:rsidRPr="00206C10">
        <w:rPr>
          <w:rFonts w:ascii="Times New Roman" w:eastAsia="Times New Roman" w:hAnsi="Times New Roman" w:cs="Times New Roman"/>
          <w:bCs/>
          <w:sz w:val="24"/>
          <w:szCs w:val="24"/>
          <w:lang w:eastAsia="lt-LT"/>
        </w:rPr>
        <w:t>3. 2020 m. rugsėjo 1 d. įsigalioja tokia šio įstatymo 1 straipsniu keičiamo Lietuvos Respublikos valstybės ir savivaldybių įstaigų darbuotojų ir komisijų narių darbo apmokėjimo įstatymo 5 priedo 18 punkto redakcija:</w:t>
      </w:r>
    </w:p>
    <w:p w:rsid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bCs/>
          <w:sz w:val="24"/>
          <w:szCs w:val="24"/>
          <w:lang w:eastAsia="lt-LT"/>
        </w:rPr>
        <w:t>„</w:t>
      </w:r>
      <w:r w:rsidRPr="00206C10">
        <w:rPr>
          <w:rFonts w:ascii="Times New Roman" w:eastAsia="Times New Roman" w:hAnsi="Times New Roman" w:cs="Times New Roman"/>
          <w:sz w:val="24"/>
          <w:szCs w:val="24"/>
          <w:lang w:eastAsia="lt-LT"/>
        </w:rPr>
        <w:t>18. Šiame skyriuje nurodytų darbuotojų pareiginės algos pastoviosios dalies koeficientai:</w:t>
      </w:r>
    </w:p>
    <w:p w:rsidR="00D02647" w:rsidRPr="00206C10" w:rsidRDefault="00D02647" w:rsidP="00D02647">
      <w:pPr>
        <w:spacing w:after="0" w:line="360" w:lineRule="auto"/>
        <w:ind w:firstLine="720"/>
        <w:jc w:val="right"/>
        <w:rPr>
          <w:rFonts w:ascii="Times New Roman" w:eastAsia="Times New Roman" w:hAnsi="Times New Roman" w:cs="Times New Roman"/>
          <w:sz w:val="24"/>
          <w:szCs w:val="24"/>
          <w:lang w:eastAsia="lt-LT"/>
        </w:rPr>
      </w:pPr>
      <w:r w:rsidRPr="00206C1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B</w:t>
      </w:r>
      <w:r w:rsidRPr="00206C10">
        <w:rPr>
          <w:rFonts w:ascii="Times New Roman" w:eastAsia="Times New Roman" w:hAnsi="Times New Roman"/>
          <w:color w:val="000000"/>
          <w:sz w:val="24"/>
          <w:szCs w:val="24"/>
          <w:lang w:eastAsia="lt-LT"/>
        </w:rPr>
        <w:t>aziniais dydžiais)</w:t>
      </w:r>
    </w:p>
    <w:tbl>
      <w:tblPr>
        <w:tblW w:w="9214" w:type="dxa"/>
        <w:tblInd w:w="-10" w:type="dxa"/>
        <w:tblCellMar>
          <w:left w:w="0" w:type="dxa"/>
          <w:right w:w="0" w:type="dxa"/>
        </w:tblCellMar>
        <w:tblLook w:val="04A0" w:firstRow="1" w:lastRow="0" w:firstColumn="1" w:lastColumn="0" w:noHBand="0" w:noVBand="1"/>
      </w:tblPr>
      <w:tblGrid>
        <w:gridCol w:w="1523"/>
        <w:gridCol w:w="1171"/>
        <w:gridCol w:w="992"/>
        <w:gridCol w:w="992"/>
        <w:gridCol w:w="992"/>
        <w:gridCol w:w="1134"/>
        <w:gridCol w:w="1276"/>
        <w:gridCol w:w="1134"/>
      </w:tblGrid>
      <w:tr w:rsidR="00206C10" w:rsidRPr="00206C10" w:rsidTr="007E12C6">
        <w:trPr>
          <w:trHeight w:val="275"/>
        </w:trPr>
        <w:tc>
          <w:tcPr>
            <w:tcW w:w="1523" w:type="dxa"/>
            <w:vMerge w:val="restar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Kvalifikacinė </w:t>
            </w:r>
          </w:p>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kategorija </w:t>
            </w:r>
          </w:p>
        </w:tc>
        <w:tc>
          <w:tcPr>
            <w:tcW w:w="7691"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D02647">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Pastoviosios dalies koeficientai </w:t>
            </w:r>
          </w:p>
        </w:tc>
      </w:tr>
      <w:tr w:rsidR="00206C10" w:rsidRPr="00206C10" w:rsidTr="007E12C6">
        <w:trPr>
          <w:trHeight w:val="275"/>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7691"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pedagoginio darbo stažas (metais)</w:t>
            </w:r>
          </w:p>
        </w:tc>
      </w:tr>
      <w:tr w:rsidR="00206C10" w:rsidRPr="00206C10" w:rsidTr="007E12C6">
        <w:trPr>
          <w:trHeight w:val="1121"/>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iki 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nuo daugiau kaip 2 iki 5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nuo daugiau kaip 5 iki 10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nuo daugiau kaip 10 iki 15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nuo daugiau kaip 15 iki 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nuo daugiau kaip 20 iki 25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nuo daugiau kaip 25</w:t>
            </w:r>
          </w:p>
        </w:tc>
      </w:tr>
      <w:tr w:rsidR="00206C10" w:rsidRPr="00206C10" w:rsidTr="007E12C6">
        <w:trPr>
          <w:trHeight w:val="319"/>
        </w:trPr>
        <w:tc>
          <w:tcPr>
            <w:tcW w:w="9214"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Nesuteiktos kvalifikacinės kategorijos</w:t>
            </w:r>
          </w:p>
        </w:tc>
      </w:tr>
      <w:tr w:rsidR="00206C10" w:rsidRPr="00206C10" w:rsidTr="007E12C6">
        <w:trPr>
          <w:trHeight w:val="307"/>
        </w:trPr>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6,42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6,44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6,62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6,82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6,85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6,89</w:t>
            </w:r>
          </w:p>
        </w:tc>
      </w:tr>
      <w:tr w:rsidR="00206C10" w:rsidRPr="00206C10" w:rsidTr="007E12C6">
        <w:trPr>
          <w:trHeight w:val="380"/>
        </w:trPr>
        <w:tc>
          <w:tcPr>
            <w:tcW w:w="9214"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Suteiktos kvalifikacinės kategorijos</w:t>
            </w:r>
          </w:p>
        </w:tc>
      </w:tr>
      <w:tr w:rsidR="00206C10" w:rsidRPr="00206C10" w:rsidTr="007E12C6">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w:t>
            </w:r>
          </w:p>
        </w:tc>
        <w:tc>
          <w:tcPr>
            <w:tcW w:w="1171" w:type="dxa"/>
            <w:tcBorders>
              <w:top w:val="nil"/>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6,9</w:t>
            </w:r>
          </w:p>
        </w:tc>
        <w:tc>
          <w:tcPr>
            <w:tcW w:w="992" w:type="dxa"/>
            <w:tcBorders>
              <w:top w:val="nil"/>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ind w:left="-110"/>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6, 91</w:t>
            </w:r>
          </w:p>
        </w:tc>
        <w:tc>
          <w:tcPr>
            <w:tcW w:w="992" w:type="dxa"/>
            <w:tcBorders>
              <w:top w:val="nil"/>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6,92</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6,95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6,97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7,05</w:t>
            </w:r>
          </w:p>
        </w:tc>
      </w:tr>
      <w:tr w:rsidR="00206C10" w:rsidRPr="00206C10" w:rsidTr="007E12C6">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Vyresnysis </w:t>
            </w:r>
            <w:r w:rsidRPr="00206C10">
              <w:rPr>
                <w:rFonts w:ascii="Times New Roman" w:eastAsia="Times New Roman" w:hAnsi="Times New Roman" w:cs="Times New Roman"/>
                <w:sz w:val="24"/>
                <w:szCs w:val="24"/>
                <w:lang w:eastAsia="lt-LT"/>
              </w:rPr>
              <w:lastRenderedPageBreak/>
              <w:t>mokytojas</w:t>
            </w:r>
          </w:p>
        </w:tc>
        <w:tc>
          <w:tcPr>
            <w:tcW w:w="117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99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7,06</w:t>
            </w:r>
          </w:p>
        </w:tc>
        <w:tc>
          <w:tcPr>
            <w:tcW w:w="99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7,08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7,12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7,44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7,47</w:t>
            </w:r>
          </w:p>
        </w:tc>
      </w:tr>
      <w:tr w:rsidR="00206C10" w:rsidRPr="00206C10" w:rsidTr="007E12C6">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lastRenderedPageBreak/>
              <w:t>Mokytojas metodininkas</w:t>
            </w:r>
          </w:p>
        </w:tc>
        <w:tc>
          <w:tcPr>
            <w:tcW w:w="117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99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7,54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7,68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7,92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7,96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8,0</w:t>
            </w:r>
          </w:p>
        </w:tc>
      </w:tr>
      <w:tr w:rsidR="00206C10" w:rsidRPr="00206C10" w:rsidTr="007E12C6">
        <w:tc>
          <w:tcPr>
            <w:tcW w:w="1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Mokytojas ekspertas</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40" w:lineRule="auto"/>
              <w:rPr>
                <w:rFonts w:ascii="Times New Roman" w:eastAsia="Times New Roman" w:hAnsi="Times New Roman" w:cs="Times New Roman"/>
                <w:sz w:val="24"/>
                <w:szCs w:val="24"/>
                <w:lang w:eastAsia="lt-LT"/>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8,58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8,72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8,94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8,98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6C10" w:rsidRPr="00206C10" w:rsidRDefault="00206C10" w:rsidP="007E12C6">
            <w:pPr>
              <w:spacing w:after="0" w:line="252" w:lineRule="auto"/>
              <w:jc w:val="center"/>
              <w:rPr>
                <w:rFonts w:ascii="Times New Roman" w:eastAsia="Times New Roman" w:hAnsi="Times New Roman" w:cs="Times New Roman"/>
                <w:sz w:val="24"/>
                <w:szCs w:val="24"/>
                <w:lang w:eastAsia="lt-LT"/>
              </w:rPr>
            </w:pPr>
            <w:r w:rsidRPr="00206C10">
              <w:rPr>
                <w:rFonts w:ascii="Times New Roman" w:eastAsia="Times New Roman" w:hAnsi="Times New Roman" w:cs="Times New Roman"/>
                <w:color w:val="000000"/>
                <w:sz w:val="24"/>
                <w:szCs w:val="24"/>
                <w:lang w:eastAsia="lt-LT"/>
              </w:rPr>
              <w:t>9,02“.</w:t>
            </w:r>
          </w:p>
        </w:tc>
      </w:tr>
    </w:tbl>
    <w:p w:rsidR="00206C10" w:rsidRPr="00206C10" w:rsidRDefault="00206C10" w:rsidP="00206C10">
      <w:pPr>
        <w:spacing w:after="0" w:line="360" w:lineRule="auto"/>
        <w:ind w:firstLine="720"/>
        <w:jc w:val="both"/>
        <w:rPr>
          <w:rFonts w:ascii="Times New Roman" w:eastAsia="Times New Roman" w:hAnsi="Times New Roman" w:cs="Times New Roman"/>
          <w:bCs/>
          <w:sz w:val="24"/>
          <w:szCs w:val="24"/>
          <w:lang w:eastAsia="lt-LT"/>
        </w:rPr>
      </w:pPr>
    </w:p>
    <w:p w:rsidR="00206C10" w:rsidRPr="00206C10" w:rsidRDefault="00206C10" w:rsidP="00206C10">
      <w:pPr>
        <w:spacing w:after="0" w:line="360" w:lineRule="auto"/>
        <w:ind w:firstLine="720"/>
        <w:jc w:val="both"/>
        <w:rPr>
          <w:rFonts w:ascii="Times New Roman" w:eastAsia="Times New Roman" w:hAnsi="Times New Roman" w:cs="Times New Roman"/>
          <w:strike/>
          <w:sz w:val="24"/>
          <w:szCs w:val="24"/>
          <w:lang w:eastAsia="lt-LT"/>
        </w:rPr>
      </w:pPr>
      <w:r w:rsidRPr="00206C10">
        <w:rPr>
          <w:rFonts w:ascii="Times New Roman" w:eastAsia="Times New Roman" w:hAnsi="Times New Roman" w:cs="Times New Roman"/>
          <w:bCs/>
          <w:sz w:val="24"/>
          <w:szCs w:val="24"/>
          <w:lang w:eastAsia="lt-LT"/>
        </w:rPr>
        <w:t xml:space="preserve">4. </w:t>
      </w:r>
      <w:r w:rsidRPr="00206C10">
        <w:rPr>
          <w:rFonts w:ascii="Times New Roman" w:eastAsia="Times New Roman" w:hAnsi="Times New Roman" w:cs="Times New Roman"/>
          <w:sz w:val="24"/>
          <w:szCs w:val="24"/>
          <w:lang w:eastAsia="lt-LT"/>
        </w:rPr>
        <w:t>Iki šio įstatymo įsigaliojimo į pareigas priimti biudžetinių įstaigų darbuotojai, kurie neturi jų pareigoms eiti būtino išsilavinimo ar profesinės kvalifikacijos, toliau eina pareigas, bet ne ilgiau kaip iki 2023 m. sausio 1 d. Per šį laikotarpį reikalaujamo išsilavinimo neįgiję biudžetinių įstaigų darbuotojai atleidžiami iš einamų pareigų.</w:t>
      </w:r>
    </w:p>
    <w:p w:rsidR="00206C10" w:rsidRPr="00206C10" w:rsidRDefault="00206C10" w:rsidP="00206C10">
      <w:pPr>
        <w:spacing w:after="0" w:line="360" w:lineRule="auto"/>
        <w:ind w:firstLine="709"/>
        <w:jc w:val="both"/>
        <w:rPr>
          <w:rFonts w:ascii="Times New Roman" w:eastAsia="Times New Roman" w:hAnsi="Times New Roman" w:cs="Times New Roman"/>
          <w:bCs/>
          <w:sz w:val="24"/>
          <w:szCs w:val="24"/>
          <w:lang w:eastAsia="lt-LT"/>
        </w:rPr>
      </w:pPr>
      <w:r w:rsidRPr="00206C10">
        <w:rPr>
          <w:rFonts w:ascii="Times New Roman" w:eastAsia="Times New Roman" w:hAnsi="Times New Roman" w:cs="Times New Roman"/>
          <w:bCs/>
          <w:sz w:val="24"/>
          <w:szCs w:val="24"/>
          <w:lang w:eastAsia="lt-LT"/>
        </w:rPr>
        <w:t>5. Biudžetinių įstaigų darbuotojams 2019 metais nustatyta pareiginės algos kintamoji dalis už praėjusių kalendorinių metų (</w:t>
      </w:r>
      <w:r w:rsidRPr="00206C10">
        <w:rPr>
          <w:rFonts w:ascii="Times New Roman" w:eastAsia="Times New Roman" w:hAnsi="Times New Roman" w:cs="Times New Roman"/>
          <w:sz w:val="24"/>
          <w:szCs w:val="24"/>
          <w:lang w:eastAsia="lt-LT"/>
        </w:rPr>
        <w:t xml:space="preserve">Nacionalinių ir valstybinių kultūros ir meno įstaigų atlikėjams – </w:t>
      </w:r>
      <w:r w:rsidRPr="00206C10">
        <w:rPr>
          <w:rFonts w:ascii="Times New Roman" w:eastAsia="Times New Roman" w:hAnsi="Times New Roman" w:cs="Times New Roman"/>
          <w:bCs/>
          <w:sz w:val="24"/>
          <w:szCs w:val="24"/>
          <w:lang w:eastAsia="lt-LT"/>
        </w:rPr>
        <w:t>einamųjų metų) veiklą galioja iki 2020 m. biudžetinės įstaigos darbuotojų kasmetinio (Nacionalinių ir valstybinių kultūros ir meno įstaigų atlikėjams – iki einamųjų metų mėnesio (mėnesių), atsižvelgiant į Nacionalinių ir valstybinių kultūros ir meno įstaigų repertuaro programą) veiklos vertinimo.</w:t>
      </w:r>
    </w:p>
    <w:p w:rsidR="00206C10" w:rsidRPr="00206C10" w:rsidRDefault="00206C10" w:rsidP="00206C10">
      <w:pPr>
        <w:tabs>
          <w:tab w:val="left" w:pos="851"/>
        </w:tabs>
        <w:spacing w:after="0" w:line="360" w:lineRule="auto"/>
        <w:ind w:firstLine="709"/>
        <w:jc w:val="both"/>
        <w:rPr>
          <w:rFonts w:ascii="Times New Roman" w:eastAsia="Calibri" w:hAnsi="Times New Roman" w:cs="Times New Roman"/>
          <w:sz w:val="24"/>
          <w:szCs w:val="24"/>
        </w:rPr>
      </w:pPr>
      <w:r w:rsidRPr="00206C10">
        <w:rPr>
          <w:rFonts w:ascii="Times New Roman" w:eastAsia="Times New Roman" w:hAnsi="Times New Roman" w:cs="Times New Roman"/>
          <w:bCs/>
          <w:sz w:val="24"/>
          <w:szCs w:val="24"/>
          <w:lang w:eastAsia="lt-LT"/>
        </w:rPr>
        <w:t>6. Biudžetinių įstaigų darbuotojams, kurių pareiginės algos pastovioji dalis, įsigaliojus šiam įstatymui, yra mažesnė, palyginti su iki šio įstatymo įsigaliojimo buvusia nustatyta pareiginės algos pastoviąja dalimi</w:t>
      </w:r>
      <w:r w:rsidRPr="00206C10">
        <w:rPr>
          <w:rFonts w:ascii="Times New Roman" w:eastAsia="Calibri" w:hAnsi="Times New Roman" w:cs="Times New Roman"/>
          <w:sz w:val="24"/>
          <w:szCs w:val="24"/>
        </w:rPr>
        <w:t xml:space="preserve">, mokama iki šio įstatymo įsigaliojimo nustatyta pareiginės algos pastovioji dalis, kol jie eina tas pačias pareigas. </w:t>
      </w:r>
      <w:r w:rsidRPr="00206C10">
        <w:rPr>
          <w:rFonts w:ascii="Times New Roman" w:eastAsia="Times New Roman" w:hAnsi="Times New Roman" w:cs="Times New Roman"/>
          <w:bCs/>
          <w:sz w:val="24"/>
          <w:szCs w:val="24"/>
          <w:lang w:eastAsia="lt-LT"/>
        </w:rPr>
        <w:t>Biudžetinių įstaigų vadovams ir jų pavaduotojams, kurių pareiginės algos pastovioji dalis kartu su kintamąja dalimi šio įstatymo 1 straipsniu keičiamo Lietuvos Respublikos valstybės ir savivaldybių įstaigų darbuotojų ir komisijų narių darbo apmokėjimo įstatymo 7 straipsnio 2 ir 11 dalyse nurodytais atvejais, įsigaliojus šiam įstatymui, yra mažesnė, palyginti su iki šio įstatymo įsigaliojimo buvusia nustatyta pareiginės algos pastoviąja dalimi kartu su kintamąja dalimi</w:t>
      </w:r>
      <w:r w:rsidRPr="00206C10">
        <w:rPr>
          <w:rFonts w:ascii="Times New Roman" w:eastAsia="Calibri" w:hAnsi="Times New Roman" w:cs="Times New Roman"/>
          <w:sz w:val="24"/>
          <w:szCs w:val="24"/>
        </w:rPr>
        <w:t>, mokama iki šio įstatymo įsigaliojimo nustatyta pareiginės algos pastovioji dalis</w:t>
      </w:r>
      <w:r w:rsidRPr="00206C10">
        <w:rPr>
          <w:rFonts w:ascii="Times New Roman" w:eastAsia="Times New Roman" w:hAnsi="Times New Roman" w:cs="Times New Roman"/>
          <w:bCs/>
          <w:sz w:val="24"/>
          <w:szCs w:val="24"/>
          <w:lang w:eastAsia="lt-LT"/>
        </w:rPr>
        <w:t xml:space="preserve"> kartu su kintamąja dalimi</w:t>
      </w:r>
      <w:r w:rsidRPr="00206C10">
        <w:rPr>
          <w:rFonts w:ascii="Times New Roman" w:eastAsia="Calibri" w:hAnsi="Times New Roman" w:cs="Times New Roman"/>
          <w:sz w:val="24"/>
          <w:szCs w:val="24"/>
        </w:rPr>
        <w:t>, kol jie eina tas pačias pareigas.</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 xml:space="preserve">7. Biudžetinės įstaigos iki 2020 m. rugsėjo 1 d. ir vėliau kas dvejus metus teikia Lietuvos Respublikos socialinės apsaugos ir darbo ministerijai informaciją apie darbo užmokesčio dydžius pagal pareigybių grupes ir kitą informaciją, susijusią su šio įstatymo įgyvendinimu. </w:t>
      </w:r>
    </w:p>
    <w:p w:rsidR="00206C10" w:rsidRPr="00206C10" w:rsidRDefault="00206C10" w:rsidP="00206C10">
      <w:pPr>
        <w:spacing w:after="0" w:line="360" w:lineRule="auto"/>
        <w:ind w:firstLine="720"/>
        <w:jc w:val="both"/>
        <w:rPr>
          <w:rFonts w:ascii="Times New Roman" w:eastAsia="Times New Roman" w:hAnsi="Times New Roman" w:cs="Times New Roman"/>
          <w:sz w:val="24"/>
          <w:szCs w:val="24"/>
          <w:lang w:eastAsia="lt-LT"/>
        </w:rPr>
      </w:pPr>
      <w:r w:rsidRPr="00206C10">
        <w:rPr>
          <w:rFonts w:ascii="Times New Roman" w:eastAsia="Times New Roman" w:hAnsi="Times New Roman" w:cs="Times New Roman"/>
          <w:sz w:val="24"/>
          <w:szCs w:val="24"/>
          <w:lang w:eastAsia="lt-LT"/>
        </w:rPr>
        <w:t>8. Valstybės biudžeto lėšos šiam įstatymui įgyvendinti 2020–2021 metais skiriamos įvertinus biudžetinių įstaigų optimizavimo ir jų vykdomų funkcijų konsolidavimo galimybes.</w:t>
      </w:r>
    </w:p>
    <w:p w:rsidR="00206C10" w:rsidRPr="00206C10" w:rsidRDefault="00206C10" w:rsidP="00206C10">
      <w:pPr>
        <w:spacing w:after="0" w:line="360" w:lineRule="auto"/>
        <w:ind w:firstLine="709"/>
        <w:jc w:val="both"/>
        <w:rPr>
          <w:rFonts w:ascii="Times New Roman" w:eastAsia="Times New Roman" w:hAnsi="Times New Roman" w:cs="Times New Roman"/>
          <w:bCs/>
          <w:sz w:val="24"/>
          <w:szCs w:val="24"/>
          <w:lang w:eastAsia="lt-LT"/>
        </w:rPr>
      </w:pPr>
      <w:r w:rsidRPr="00206C10">
        <w:rPr>
          <w:rFonts w:ascii="Times New Roman" w:eastAsia="Times New Roman" w:hAnsi="Times New Roman" w:cs="Times New Roman"/>
          <w:bCs/>
          <w:sz w:val="24"/>
          <w:szCs w:val="24"/>
          <w:lang w:eastAsia="lt-LT"/>
        </w:rPr>
        <w:t xml:space="preserve">9. </w:t>
      </w:r>
      <w:r w:rsidRPr="00206C10">
        <w:rPr>
          <w:rFonts w:ascii="Times New Roman" w:hAnsi="Times New Roman" w:cs="Times New Roman"/>
          <w:sz w:val="24"/>
          <w:szCs w:val="24"/>
        </w:rPr>
        <w:t>Lietuvos Respublikos Vyriausybė</w:t>
      </w:r>
      <w:r w:rsidR="0039637C">
        <w:rPr>
          <w:rFonts w:ascii="Times New Roman" w:hAnsi="Times New Roman" w:cs="Times New Roman"/>
          <w:sz w:val="24"/>
          <w:szCs w:val="24"/>
        </w:rPr>
        <w:t>, Socialinės apsaugos ir darbo ministerija, Lietuvos Respublikos kultūros ministerija, Lietuvos Respublikos sveikatos apsaugos ministerija</w:t>
      </w:r>
      <w:r w:rsidRPr="00206C10">
        <w:rPr>
          <w:rFonts w:ascii="Times New Roman" w:hAnsi="Times New Roman" w:cs="Times New Roman"/>
          <w:sz w:val="24"/>
          <w:szCs w:val="24"/>
        </w:rPr>
        <w:t xml:space="preserve"> iki 2019 m. gruodžio 31 d. priima šio įstatymo įgyvendinamuosius teisės aktus.</w:t>
      </w:r>
    </w:p>
    <w:p w:rsidR="00206C10" w:rsidRPr="00206C10" w:rsidRDefault="00206C10" w:rsidP="00206C10">
      <w:pPr>
        <w:spacing w:after="0" w:line="360" w:lineRule="auto"/>
        <w:ind w:firstLine="709"/>
        <w:jc w:val="both"/>
        <w:rPr>
          <w:rFonts w:ascii="Times New Roman" w:eastAsia="Times New Roman" w:hAnsi="Times New Roman" w:cs="Times New Roman"/>
          <w:bCs/>
          <w:sz w:val="24"/>
          <w:szCs w:val="24"/>
          <w:lang w:eastAsia="lt-LT"/>
        </w:rPr>
      </w:pPr>
      <w:r w:rsidRPr="00206C10">
        <w:rPr>
          <w:rFonts w:ascii="Times New Roman" w:eastAsia="Times New Roman" w:hAnsi="Times New Roman" w:cs="Times New Roman"/>
          <w:bCs/>
          <w:sz w:val="24"/>
          <w:szCs w:val="24"/>
          <w:lang w:eastAsia="lt-LT"/>
        </w:rPr>
        <w:t xml:space="preserve">10. Lietuvos Respublikos įstatymuose ir kituose teisės aktuose nuoroda į Lietuvos Respublikos valstybės ir savivaldybių įstaigų darbuotojų ir komisijų narių darbo apmokėjimo </w:t>
      </w:r>
      <w:r w:rsidRPr="00206C10">
        <w:rPr>
          <w:rFonts w:ascii="Times New Roman" w:eastAsia="Times New Roman" w:hAnsi="Times New Roman" w:cs="Times New Roman"/>
          <w:bCs/>
          <w:sz w:val="24"/>
          <w:szCs w:val="24"/>
          <w:lang w:eastAsia="lt-LT"/>
        </w:rPr>
        <w:lastRenderedPageBreak/>
        <w:t>įstatymą reiškia nuorodą į Lietuvos Respublikos valstybės ir savivaldybių įstaigų darbuotojų darbo apmokėjimo ir komisijų narių atlygio už darbą įstatymą.</w:t>
      </w:r>
    </w:p>
    <w:p w:rsidR="00206C10" w:rsidRPr="00206C10" w:rsidRDefault="00206C10" w:rsidP="00206C10">
      <w:pPr>
        <w:rPr>
          <w:rFonts w:ascii="Times New Roman" w:hAnsi="Times New Roman" w:cs="Times New Roman"/>
          <w:sz w:val="24"/>
          <w:szCs w:val="24"/>
        </w:rPr>
      </w:pPr>
    </w:p>
    <w:p w:rsidR="00206C10" w:rsidRPr="00206C10" w:rsidRDefault="00206C10" w:rsidP="00206C10">
      <w:pPr>
        <w:rPr>
          <w:rFonts w:ascii="Times New Roman" w:hAnsi="Times New Roman" w:cs="Times New Roman"/>
          <w:i/>
          <w:sz w:val="24"/>
          <w:szCs w:val="24"/>
        </w:rPr>
      </w:pPr>
      <w:r w:rsidRPr="00206C10">
        <w:rPr>
          <w:rFonts w:ascii="Times New Roman" w:hAnsi="Times New Roman" w:cs="Times New Roman"/>
          <w:i/>
          <w:sz w:val="24"/>
          <w:szCs w:val="24"/>
        </w:rPr>
        <w:t>Skelbiu šį Lietuvos Respublikos Seimo priimtą įstatymą.</w:t>
      </w:r>
    </w:p>
    <w:p w:rsidR="00D0056B" w:rsidRPr="00840196" w:rsidRDefault="00206C10" w:rsidP="002460FD">
      <w:pPr>
        <w:rPr>
          <w:rFonts w:ascii="Times New Roman" w:hAnsi="Times New Roman" w:cs="Times New Roman"/>
          <w:sz w:val="24"/>
          <w:szCs w:val="24"/>
        </w:rPr>
      </w:pPr>
      <w:r w:rsidRPr="00206C10">
        <w:rPr>
          <w:rFonts w:ascii="Times New Roman" w:hAnsi="Times New Roman" w:cs="Times New Roman"/>
          <w:sz w:val="24"/>
          <w:szCs w:val="24"/>
        </w:rPr>
        <w:t>Respublikos Prezidentas</w:t>
      </w:r>
    </w:p>
    <w:sectPr w:rsidR="00D0056B" w:rsidRPr="00840196" w:rsidSect="00046C3C">
      <w:headerReference w:type="default" r:id="rId8"/>
      <w:pgSz w:w="11906" w:h="16838"/>
      <w:pgMar w:top="1134" w:right="567" w:bottom="1418"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1CB07E" w15:done="0"/>
  <w15:commentEx w15:paraId="28F84AC6" w15:done="0"/>
  <w15:commentEx w15:paraId="148F2F74" w15:done="0"/>
  <w15:commentEx w15:paraId="53A4C099" w15:done="0"/>
  <w15:commentEx w15:paraId="4F45F134" w15:done="0"/>
  <w15:commentEx w15:paraId="5B9735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2C6" w:rsidRDefault="007E12C6" w:rsidP="00AB4E9D">
      <w:pPr>
        <w:spacing w:after="0" w:line="240" w:lineRule="auto"/>
      </w:pPr>
      <w:r>
        <w:separator/>
      </w:r>
    </w:p>
  </w:endnote>
  <w:endnote w:type="continuationSeparator" w:id="0">
    <w:p w:rsidR="007E12C6" w:rsidRDefault="007E12C6" w:rsidP="00AB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2C6" w:rsidRDefault="007E12C6" w:rsidP="00AB4E9D">
      <w:pPr>
        <w:spacing w:after="0" w:line="240" w:lineRule="auto"/>
      </w:pPr>
      <w:r>
        <w:separator/>
      </w:r>
    </w:p>
  </w:footnote>
  <w:footnote w:type="continuationSeparator" w:id="0">
    <w:p w:rsidR="007E12C6" w:rsidRDefault="007E12C6" w:rsidP="00AB4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257350"/>
      <w:docPartObj>
        <w:docPartGallery w:val="Page Numbers (Top of Page)"/>
        <w:docPartUnique/>
      </w:docPartObj>
    </w:sdtPr>
    <w:sdtEndPr>
      <w:rPr>
        <w:rFonts w:ascii="Times New Roman" w:hAnsi="Times New Roman" w:cs="Times New Roman"/>
        <w:sz w:val="24"/>
      </w:rPr>
    </w:sdtEndPr>
    <w:sdtContent>
      <w:p w:rsidR="007E12C6" w:rsidRPr="00892D39" w:rsidRDefault="007E12C6">
        <w:pPr>
          <w:pStyle w:val="Antrats"/>
          <w:jc w:val="center"/>
          <w:rPr>
            <w:rFonts w:ascii="Times New Roman" w:hAnsi="Times New Roman" w:cs="Times New Roman"/>
            <w:sz w:val="24"/>
          </w:rPr>
        </w:pPr>
        <w:r w:rsidRPr="00892D39">
          <w:rPr>
            <w:rFonts w:ascii="Times New Roman" w:hAnsi="Times New Roman" w:cs="Times New Roman"/>
            <w:sz w:val="24"/>
          </w:rPr>
          <w:fldChar w:fldCharType="begin"/>
        </w:r>
        <w:r w:rsidRPr="00892D39">
          <w:rPr>
            <w:rFonts w:ascii="Times New Roman" w:hAnsi="Times New Roman" w:cs="Times New Roman"/>
            <w:sz w:val="24"/>
          </w:rPr>
          <w:instrText>PAGE   \* MERGEFORMAT</w:instrText>
        </w:r>
        <w:r w:rsidRPr="00892D39">
          <w:rPr>
            <w:rFonts w:ascii="Times New Roman" w:hAnsi="Times New Roman" w:cs="Times New Roman"/>
            <w:sz w:val="24"/>
          </w:rPr>
          <w:fldChar w:fldCharType="separate"/>
        </w:r>
        <w:r w:rsidR="00D97BE3">
          <w:rPr>
            <w:rFonts w:ascii="Times New Roman" w:hAnsi="Times New Roman" w:cs="Times New Roman"/>
            <w:noProof/>
            <w:sz w:val="24"/>
          </w:rPr>
          <w:t>32</w:t>
        </w:r>
        <w:r w:rsidRPr="00892D39">
          <w:rPr>
            <w:rFonts w:ascii="Times New Roman" w:hAnsi="Times New Roman" w:cs="Times New Roman"/>
            <w:sz w:val="24"/>
          </w:rPr>
          <w:fldChar w:fldCharType="end"/>
        </w:r>
      </w:p>
    </w:sdtContent>
  </w:sdt>
  <w:p w:rsidR="007E12C6" w:rsidRDefault="007E12C6">
    <w:pPr>
      <w:pStyle w:val="Antrats"/>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rbertas">
    <w15:presenceInfo w15:providerId="None" w15:userId="Norbert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B16"/>
    <w:rsid w:val="000019B5"/>
    <w:rsid w:val="00001D2B"/>
    <w:rsid w:val="0000311E"/>
    <w:rsid w:val="00003405"/>
    <w:rsid w:val="000123B4"/>
    <w:rsid w:val="00016247"/>
    <w:rsid w:val="000206FF"/>
    <w:rsid w:val="00031D68"/>
    <w:rsid w:val="00034B35"/>
    <w:rsid w:val="00035127"/>
    <w:rsid w:val="0003795B"/>
    <w:rsid w:val="00041572"/>
    <w:rsid w:val="00046C3C"/>
    <w:rsid w:val="00046D14"/>
    <w:rsid w:val="00052B37"/>
    <w:rsid w:val="00055B37"/>
    <w:rsid w:val="00056C29"/>
    <w:rsid w:val="000579B2"/>
    <w:rsid w:val="00061CE0"/>
    <w:rsid w:val="00062B30"/>
    <w:rsid w:val="00075BDA"/>
    <w:rsid w:val="000775C7"/>
    <w:rsid w:val="00084AF5"/>
    <w:rsid w:val="00085597"/>
    <w:rsid w:val="00085770"/>
    <w:rsid w:val="00086C0B"/>
    <w:rsid w:val="00087074"/>
    <w:rsid w:val="000935C3"/>
    <w:rsid w:val="0009654A"/>
    <w:rsid w:val="000A2B73"/>
    <w:rsid w:val="000A5BF4"/>
    <w:rsid w:val="000B0D7D"/>
    <w:rsid w:val="000B264B"/>
    <w:rsid w:val="000B3B06"/>
    <w:rsid w:val="000B517C"/>
    <w:rsid w:val="000B520F"/>
    <w:rsid w:val="000C2F27"/>
    <w:rsid w:val="000C59CA"/>
    <w:rsid w:val="000C70AB"/>
    <w:rsid w:val="000C7F98"/>
    <w:rsid w:val="000D46F8"/>
    <w:rsid w:val="000D48D8"/>
    <w:rsid w:val="000D6933"/>
    <w:rsid w:val="000E1037"/>
    <w:rsid w:val="000E124E"/>
    <w:rsid w:val="000E3BAA"/>
    <w:rsid w:val="000E3C77"/>
    <w:rsid w:val="000E54FB"/>
    <w:rsid w:val="000E5B02"/>
    <w:rsid w:val="000E7535"/>
    <w:rsid w:val="000E7835"/>
    <w:rsid w:val="000F1C5C"/>
    <w:rsid w:val="000F1E55"/>
    <w:rsid w:val="000F2E7A"/>
    <w:rsid w:val="000F7179"/>
    <w:rsid w:val="001005CD"/>
    <w:rsid w:val="00100607"/>
    <w:rsid w:val="00101AAD"/>
    <w:rsid w:val="00101E8B"/>
    <w:rsid w:val="00104D9D"/>
    <w:rsid w:val="0010682F"/>
    <w:rsid w:val="00110ECE"/>
    <w:rsid w:val="00111074"/>
    <w:rsid w:val="00112C4B"/>
    <w:rsid w:val="00114BC1"/>
    <w:rsid w:val="00115509"/>
    <w:rsid w:val="001171BD"/>
    <w:rsid w:val="0011720C"/>
    <w:rsid w:val="00117E25"/>
    <w:rsid w:val="001205EF"/>
    <w:rsid w:val="00120DEB"/>
    <w:rsid w:val="00121C74"/>
    <w:rsid w:val="00122B8D"/>
    <w:rsid w:val="00127561"/>
    <w:rsid w:val="00133C63"/>
    <w:rsid w:val="00135CDB"/>
    <w:rsid w:val="00141FE1"/>
    <w:rsid w:val="00145C83"/>
    <w:rsid w:val="00152494"/>
    <w:rsid w:val="001578F7"/>
    <w:rsid w:val="00160053"/>
    <w:rsid w:val="00160067"/>
    <w:rsid w:val="00161688"/>
    <w:rsid w:val="00163532"/>
    <w:rsid w:val="00163BB0"/>
    <w:rsid w:val="0016751B"/>
    <w:rsid w:val="00170CEF"/>
    <w:rsid w:val="0017525A"/>
    <w:rsid w:val="00186458"/>
    <w:rsid w:val="00187EBD"/>
    <w:rsid w:val="00192AC2"/>
    <w:rsid w:val="00197CCB"/>
    <w:rsid w:val="001A2316"/>
    <w:rsid w:val="001B365C"/>
    <w:rsid w:val="001B47AE"/>
    <w:rsid w:val="001B4974"/>
    <w:rsid w:val="001B541E"/>
    <w:rsid w:val="001C181B"/>
    <w:rsid w:val="001C3709"/>
    <w:rsid w:val="001C5082"/>
    <w:rsid w:val="001C6AC3"/>
    <w:rsid w:val="001C7D82"/>
    <w:rsid w:val="001D6C56"/>
    <w:rsid w:val="001D7731"/>
    <w:rsid w:val="001D7EC0"/>
    <w:rsid w:val="001E4A82"/>
    <w:rsid w:val="001E5DEC"/>
    <w:rsid w:val="001E78BE"/>
    <w:rsid w:val="001F0869"/>
    <w:rsid w:val="001F47EC"/>
    <w:rsid w:val="001F55C0"/>
    <w:rsid w:val="001F6793"/>
    <w:rsid w:val="001F7108"/>
    <w:rsid w:val="001F79F1"/>
    <w:rsid w:val="00201CAE"/>
    <w:rsid w:val="00202470"/>
    <w:rsid w:val="0020519C"/>
    <w:rsid w:val="00205809"/>
    <w:rsid w:val="00206C10"/>
    <w:rsid w:val="00217010"/>
    <w:rsid w:val="00217380"/>
    <w:rsid w:val="00222420"/>
    <w:rsid w:val="002244C1"/>
    <w:rsid w:val="00235CEC"/>
    <w:rsid w:val="00237BAE"/>
    <w:rsid w:val="00242D88"/>
    <w:rsid w:val="00243559"/>
    <w:rsid w:val="00244B22"/>
    <w:rsid w:val="002460FD"/>
    <w:rsid w:val="00254DA3"/>
    <w:rsid w:val="002575C1"/>
    <w:rsid w:val="002602E8"/>
    <w:rsid w:val="002603F9"/>
    <w:rsid w:val="00260455"/>
    <w:rsid w:val="00264BE3"/>
    <w:rsid w:val="002657A0"/>
    <w:rsid w:val="002675A3"/>
    <w:rsid w:val="002743C8"/>
    <w:rsid w:val="00276CEB"/>
    <w:rsid w:val="002810A7"/>
    <w:rsid w:val="00282AA6"/>
    <w:rsid w:val="00284751"/>
    <w:rsid w:val="002850FB"/>
    <w:rsid w:val="00286121"/>
    <w:rsid w:val="0028744E"/>
    <w:rsid w:val="00296590"/>
    <w:rsid w:val="00297258"/>
    <w:rsid w:val="002A0CB4"/>
    <w:rsid w:val="002A0CFC"/>
    <w:rsid w:val="002B5298"/>
    <w:rsid w:val="002B6ED0"/>
    <w:rsid w:val="002B7BB7"/>
    <w:rsid w:val="002C2F7E"/>
    <w:rsid w:val="002C364A"/>
    <w:rsid w:val="002C4A56"/>
    <w:rsid w:val="002C516A"/>
    <w:rsid w:val="002C7C2F"/>
    <w:rsid w:val="002D3363"/>
    <w:rsid w:val="002D649E"/>
    <w:rsid w:val="002D6F92"/>
    <w:rsid w:val="002E0298"/>
    <w:rsid w:val="002E0F34"/>
    <w:rsid w:val="002E3657"/>
    <w:rsid w:val="002E44C2"/>
    <w:rsid w:val="002E45D3"/>
    <w:rsid w:val="002E4870"/>
    <w:rsid w:val="002E5777"/>
    <w:rsid w:val="002F1556"/>
    <w:rsid w:val="002F70FD"/>
    <w:rsid w:val="00302F50"/>
    <w:rsid w:val="003104E3"/>
    <w:rsid w:val="00310AE4"/>
    <w:rsid w:val="00310DCF"/>
    <w:rsid w:val="00312501"/>
    <w:rsid w:val="003129EE"/>
    <w:rsid w:val="00315011"/>
    <w:rsid w:val="00315EB6"/>
    <w:rsid w:val="00315F79"/>
    <w:rsid w:val="003173A1"/>
    <w:rsid w:val="003176B1"/>
    <w:rsid w:val="00323070"/>
    <w:rsid w:val="00336152"/>
    <w:rsid w:val="0034169B"/>
    <w:rsid w:val="003423F2"/>
    <w:rsid w:val="00351E67"/>
    <w:rsid w:val="00360B3B"/>
    <w:rsid w:val="00363F0E"/>
    <w:rsid w:val="00364E86"/>
    <w:rsid w:val="00370524"/>
    <w:rsid w:val="00373BCC"/>
    <w:rsid w:val="00375FF7"/>
    <w:rsid w:val="00376B50"/>
    <w:rsid w:val="00381827"/>
    <w:rsid w:val="00381B3C"/>
    <w:rsid w:val="003852AF"/>
    <w:rsid w:val="0039296F"/>
    <w:rsid w:val="0039363A"/>
    <w:rsid w:val="0039637C"/>
    <w:rsid w:val="003974D7"/>
    <w:rsid w:val="003B2DD4"/>
    <w:rsid w:val="003B3854"/>
    <w:rsid w:val="003B3AB8"/>
    <w:rsid w:val="003B5D2F"/>
    <w:rsid w:val="003B6739"/>
    <w:rsid w:val="003B6B2C"/>
    <w:rsid w:val="003C3706"/>
    <w:rsid w:val="003C51BD"/>
    <w:rsid w:val="003D0161"/>
    <w:rsid w:val="003D1552"/>
    <w:rsid w:val="003D6201"/>
    <w:rsid w:val="003E009D"/>
    <w:rsid w:val="003E0F64"/>
    <w:rsid w:val="003E2494"/>
    <w:rsid w:val="003E2F3B"/>
    <w:rsid w:val="003F2FF8"/>
    <w:rsid w:val="003F35AF"/>
    <w:rsid w:val="003F3929"/>
    <w:rsid w:val="00400299"/>
    <w:rsid w:val="00400764"/>
    <w:rsid w:val="00400E99"/>
    <w:rsid w:val="004073E6"/>
    <w:rsid w:val="004137E6"/>
    <w:rsid w:val="004140E4"/>
    <w:rsid w:val="00414565"/>
    <w:rsid w:val="0042171C"/>
    <w:rsid w:val="0042296F"/>
    <w:rsid w:val="00424B5E"/>
    <w:rsid w:val="00424CB8"/>
    <w:rsid w:val="004253DF"/>
    <w:rsid w:val="00425D7F"/>
    <w:rsid w:val="00426A7D"/>
    <w:rsid w:val="00430B7D"/>
    <w:rsid w:val="00432EF4"/>
    <w:rsid w:val="004362CC"/>
    <w:rsid w:val="00437AE2"/>
    <w:rsid w:val="00443284"/>
    <w:rsid w:val="00451F18"/>
    <w:rsid w:val="00452065"/>
    <w:rsid w:val="004521FC"/>
    <w:rsid w:val="00452891"/>
    <w:rsid w:val="00452EF1"/>
    <w:rsid w:val="004553B7"/>
    <w:rsid w:val="004567CB"/>
    <w:rsid w:val="00457102"/>
    <w:rsid w:val="00466207"/>
    <w:rsid w:val="00467A0D"/>
    <w:rsid w:val="00471718"/>
    <w:rsid w:val="00471E4C"/>
    <w:rsid w:val="00476697"/>
    <w:rsid w:val="00485599"/>
    <w:rsid w:val="0049010C"/>
    <w:rsid w:val="00493865"/>
    <w:rsid w:val="004B183A"/>
    <w:rsid w:val="004B30D7"/>
    <w:rsid w:val="004B33F1"/>
    <w:rsid w:val="004B444C"/>
    <w:rsid w:val="004B4B9F"/>
    <w:rsid w:val="004B6ABA"/>
    <w:rsid w:val="004B6AF1"/>
    <w:rsid w:val="004B6C2F"/>
    <w:rsid w:val="004C01F4"/>
    <w:rsid w:val="004C1D43"/>
    <w:rsid w:val="004C65C8"/>
    <w:rsid w:val="004D2084"/>
    <w:rsid w:val="004D4B2C"/>
    <w:rsid w:val="004D6541"/>
    <w:rsid w:val="004D735D"/>
    <w:rsid w:val="004E1AE2"/>
    <w:rsid w:val="004E3D77"/>
    <w:rsid w:val="004F27EF"/>
    <w:rsid w:val="004F7B88"/>
    <w:rsid w:val="005065FC"/>
    <w:rsid w:val="00510258"/>
    <w:rsid w:val="00510792"/>
    <w:rsid w:val="00512303"/>
    <w:rsid w:val="005153CE"/>
    <w:rsid w:val="00516104"/>
    <w:rsid w:val="00520D7F"/>
    <w:rsid w:val="00547243"/>
    <w:rsid w:val="00550024"/>
    <w:rsid w:val="005508A8"/>
    <w:rsid w:val="0056212F"/>
    <w:rsid w:val="00564599"/>
    <w:rsid w:val="00564F24"/>
    <w:rsid w:val="00566786"/>
    <w:rsid w:val="00571E24"/>
    <w:rsid w:val="00575426"/>
    <w:rsid w:val="00575E12"/>
    <w:rsid w:val="00577D1F"/>
    <w:rsid w:val="0058618E"/>
    <w:rsid w:val="005866B4"/>
    <w:rsid w:val="00590E35"/>
    <w:rsid w:val="00597756"/>
    <w:rsid w:val="00597EFA"/>
    <w:rsid w:val="005A013A"/>
    <w:rsid w:val="005A02C1"/>
    <w:rsid w:val="005A1735"/>
    <w:rsid w:val="005C7F52"/>
    <w:rsid w:val="005E1046"/>
    <w:rsid w:val="005E1D80"/>
    <w:rsid w:val="005E2ADD"/>
    <w:rsid w:val="005E5235"/>
    <w:rsid w:val="005E56AC"/>
    <w:rsid w:val="005E5DA0"/>
    <w:rsid w:val="005E7DC6"/>
    <w:rsid w:val="005F1D48"/>
    <w:rsid w:val="005F1F35"/>
    <w:rsid w:val="005F2B03"/>
    <w:rsid w:val="005F5625"/>
    <w:rsid w:val="005F793B"/>
    <w:rsid w:val="00600EBF"/>
    <w:rsid w:val="00602A5C"/>
    <w:rsid w:val="00603689"/>
    <w:rsid w:val="0061197A"/>
    <w:rsid w:val="00612678"/>
    <w:rsid w:val="00620735"/>
    <w:rsid w:val="00621592"/>
    <w:rsid w:val="0062200E"/>
    <w:rsid w:val="00622CCA"/>
    <w:rsid w:val="00625DA5"/>
    <w:rsid w:val="00626850"/>
    <w:rsid w:val="006275AF"/>
    <w:rsid w:val="00630310"/>
    <w:rsid w:val="00630B67"/>
    <w:rsid w:val="0063104F"/>
    <w:rsid w:val="00631685"/>
    <w:rsid w:val="006329D6"/>
    <w:rsid w:val="00636B2A"/>
    <w:rsid w:val="006418B1"/>
    <w:rsid w:val="006446B9"/>
    <w:rsid w:val="006461E4"/>
    <w:rsid w:val="006504DD"/>
    <w:rsid w:val="00653404"/>
    <w:rsid w:val="006543CA"/>
    <w:rsid w:val="00656D03"/>
    <w:rsid w:val="00657483"/>
    <w:rsid w:val="006636D6"/>
    <w:rsid w:val="00664700"/>
    <w:rsid w:val="00670C31"/>
    <w:rsid w:val="006753B3"/>
    <w:rsid w:val="00675BBB"/>
    <w:rsid w:val="006761A4"/>
    <w:rsid w:val="00683029"/>
    <w:rsid w:val="006862EA"/>
    <w:rsid w:val="00687B0F"/>
    <w:rsid w:val="00695EEA"/>
    <w:rsid w:val="00696D53"/>
    <w:rsid w:val="00697C6A"/>
    <w:rsid w:val="006A4AE0"/>
    <w:rsid w:val="006A5919"/>
    <w:rsid w:val="006B0038"/>
    <w:rsid w:val="006B15BE"/>
    <w:rsid w:val="006B1F89"/>
    <w:rsid w:val="006C3E3F"/>
    <w:rsid w:val="006D6564"/>
    <w:rsid w:val="006D660E"/>
    <w:rsid w:val="006D774A"/>
    <w:rsid w:val="006E4D52"/>
    <w:rsid w:val="006E609A"/>
    <w:rsid w:val="006F53A0"/>
    <w:rsid w:val="006F53DE"/>
    <w:rsid w:val="006F64EC"/>
    <w:rsid w:val="006F6692"/>
    <w:rsid w:val="00701286"/>
    <w:rsid w:val="00704E7C"/>
    <w:rsid w:val="00711BF6"/>
    <w:rsid w:val="00714401"/>
    <w:rsid w:val="00714D98"/>
    <w:rsid w:val="00716C8B"/>
    <w:rsid w:val="00720799"/>
    <w:rsid w:val="00736450"/>
    <w:rsid w:val="0073763D"/>
    <w:rsid w:val="0073788D"/>
    <w:rsid w:val="00740122"/>
    <w:rsid w:val="007450C5"/>
    <w:rsid w:val="0074539E"/>
    <w:rsid w:val="00747E0D"/>
    <w:rsid w:val="0075020F"/>
    <w:rsid w:val="007504EB"/>
    <w:rsid w:val="00751B88"/>
    <w:rsid w:val="0075769C"/>
    <w:rsid w:val="00762F24"/>
    <w:rsid w:val="00764A5E"/>
    <w:rsid w:val="007710FF"/>
    <w:rsid w:val="00771D00"/>
    <w:rsid w:val="00771D63"/>
    <w:rsid w:val="00772123"/>
    <w:rsid w:val="0077466D"/>
    <w:rsid w:val="00775F1C"/>
    <w:rsid w:val="00785A12"/>
    <w:rsid w:val="00786CA1"/>
    <w:rsid w:val="00786E8E"/>
    <w:rsid w:val="0079119E"/>
    <w:rsid w:val="00793A49"/>
    <w:rsid w:val="007A2BE7"/>
    <w:rsid w:val="007A3962"/>
    <w:rsid w:val="007A5C0A"/>
    <w:rsid w:val="007A6F2C"/>
    <w:rsid w:val="007A71A9"/>
    <w:rsid w:val="007A7985"/>
    <w:rsid w:val="007B25A2"/>
    <w:rsid w:val="007B4DF6"/>
    <w:rsid w:val="007C1832"/>
    <w:rsid w:val="007C583D"/>
    <w:rsid w:val="007C728D"/>
    <w:rsid w:val="007C7BC5"/>
    <w:rsid w:val="007D2473"/>
    <w:rsid w:val="007D28F8"/>
    <w:rsid w:val="007D320A"/>
    <w:rsid w:val="007D4620"/>
    <w:rsid w:val="007E12C6"/>
    <w:rsid w:val="007E1389"/>
    <w:rsid w:val="007E41FC"/>
    <w:rsid w:val="007F154C"/>
    <w:rsid w:val="007F1C9B"/>
    <w:rsid w:val="0080000E"/>
    <w:rsid w:val="00800C2A"/>
    <w:rsid w:val="0080115C"/>
    <w:rsid w:val="00801D62"/>
    <w:rsid w:val="0080356E"/>
    <w:rsid w:val="00804FEF"/>
    <w:rsid w:val="008068A1"/>
    <w:rsid w:val="00811F32"/>
    <w:rsid w:val="00812067"/>
    <w:rsid w:val="0081330C"/>
    <w:rsid w:val="00815B00"/>
    <w:rsid w:val="0082114E"/>
    <w:rsid w:val="00823CBA"/>
    <w:rsid w:val="0082527D"/>
    <w:rsid w:val="00825AD7"/>
    <w:rsid w:val="00827A50"/>
    <w:rsid w:val="00840196"/>
    <w:rsid w:val="008466D4"/>
    <w:rsid w:val="00847798"/>
    <w:rsid w:val="00847ADA"/>
    <w:rsid w:val="00850443"/>
    <w:rsid w:val="0085111A"/>
    <w:rsid w:val="0085120A"/>
    <w:rsid w:val="00855165"/>
    <w:rsid w:val="00856BEF"/>
    <w:rsid w:val="008572E7"/>
    <w:rsid w:val="00857C77"/>
    <w:rsid w:val="00857D8F"/>
    <w:rsid w:val="008606B0"/>
    <w:rsid w:val="00866523"/>
    <w:rsid w:val="00867524"/>
    <w:rsid w:val="0087073E"/>
    <w:rsid w:val="00870910"/>
    <w:rsid w:val="0087290D"/>
    <w:rsid w:val="00873463"/>
    <w:rsid w:val="00877F36"/>
    <w:rsid w:val="00881FC1"/>
    <w:rsid w:val="00882733"/>
    <w:rsid w:val="008833B7"/>
    <w:rsid w:val="00884134"/>
    <w:rsid w:val="00884837"/>
    <w:rsid w:val="00892D39"/>
    <w:rsid w:val="00895B23"/>
    <w:rsid w:val="008A07BD"/>
    <w:rsid w:val="008A1305"/>
    <w:rsid w:val="008A21AB"/>
    <w:rsid w:val="008A5112"/>
    <w:rsid w:val="008A5AEB"/>
    <w:rsid w:val="008B2237"/>
    <w:rsid w:val="008B3686"/>
    <w:rsid w:val="008C0D4C"/>
    <w:rsid w:val="008C18D2"/>
    <w:rsid w:val="008C1CD1"/>
    <w:rsid w:val="008C279D"/>
    <w:rsid w:val="008C5B03"/>
    <w:rsid w:val="008D7CBD"/>
    <w:rsid w:val="008E13A9"/>
    <w:rsid w:val="008E4DC1"/>
    <w:rsid w:val="008F20A3"/>
    <w:rsid w:val="008F5C5E"/>
    <w:rsid w:val="009025FA"/>
    <w:rsid w:val="00904F5B"/>
    <w:rsid w:val="00907E83"/>
    <w:rsid w:val="009104F2"/>
    <w:rsid w:val="00913CA9"/>
    <w:rsid w:val="009143F3"/>
    <w:rsid w:val="00915B13"/>
    <w:rsid w:val="00922D21"/>
    <w:rsid w:val="00923695"/>
    <w:rsid w:val="0092714E"/>
    <w:rsid w:val="009317B7"/>
    <w:rsid w:val="00932D23"/>
    <w:rsid w:val="00935B8C"/>
    <w:rsid w:val="00936B3B"/>
    <w:rsid w:val="00941A67"/>
    <w:rsid w:val="00946B0E"/>
    <w:rsid w:val="00951124"/>
    <w:rsid w:val="0095167A"/>
    <w:rsid w:val="0095236F"/>
    <w:rsid w:val="00952400"/>
    <w:rsid w:val="00954172"/>
    <w:rsid w:val="0095510E"/>
    <w:rsid w:val="00961281"/>
    <w:rsid w:val="00964BEB"/>
    <w:rsid w:val="00965A36"/>
    <w:rsid w:val="0097055C"/>
    <w:rsid w:val="00977B16"/>
    <w:rsid w:val="0098102C"/>
    <w:rsid w:val="0098335B"/>
    <w:rsid w:val="00983B4B"/>
    <w:rsid w:val="009866D6"/>
    <w:rsid w:val="00987654"/>
    <w:rsid w:val="00987A62"/>
    <w:rsid w:val="00987C0D"/>
    <w:rsid w:val="009902FA"/>
    <w:rsid w:val="009A2158"/>
    <w:rsid w:val="009A6041"/>
    <w:rsid w:val="009A79D2"/>
    <w:rsid w:val="009B6C05"/>
    <w:rsid w:val="009B7963"/>
    <w:rsid w:val="009C51A8"/>
    <w:rsid w:val="009C7AC3"/>
    <w:rsid w:val="009D7011"/>
    <w:rsid w:val="009D70C7"/>
    <w:rsid w:val="009E1EA9"/>
    <w:rsid w:val="009E4E31"/>
    <w:rsid w:val="009E5B6A"/>
    <w:rsid w:val="009F2A49"/>
    <w:rsid w:val="009F756D"/>
    <w:rsid w:val="00A01F57"/>
    <w:rsid w:val="00A02B60"/>
    <w:rsid w:val="00A0608B"/>
    <w:rsid w:val="00A11D8B"/>
    <w:rsid w:val="00A2177E"/>
    <w:rsid w:val="00A22660"/>
    <w:rsid w:val="00A24E20"/>
    <w:rsid w:val="00A270F6"/>
    <w:rsid w:val="00A27851"/>
    <w:rsid w:val="00A27B3B"/>
    <w:rsid w:val="00A353F2"/>
    <w:rsid w:val="00A47EC4"/>
    <w:rsid w:val="00A52E3C"/>
    <w:rsid w:val="00A534F5"/>
    <w:rsid w:val="00A5421D"/>
    <w:rsid w:val="00A54561"/>
    <w:rsid w:val="00A65A2D"/>
    <w:rsid w:val="00A65C51"/>
    <w:rsid w:val="00A71EEB"/>
    <w:rsid w:val="00A722F3"/>
    <w:rsid w:val="00A73050"/>
    <w:rsid w:val="00A74EE1"/>
    <w:rsid w:val="00A75F38"/>
    <w:rsid w:val="00A7632B"/>
    <w:rsid w:val="00A76E36"/>
    <w:rsid w:val="00A80A4E"/>
    <w:rsid w:val="00A81596"/>
    <w:rsid w:val="00A81EFD"/>
    <w:rsid w:val="00A835DB"/>
    <w:rsid w:val="00A84696"/>
    <w:rsid w:val="00A86128"/>
    <w:rsid w:val="00A9557D"/>
    <w:rsid w:val="00A95DE4"/>
    <w:rsid w:val="00AA23A2"/>
    <w:rsid w:val="00AB05CD"/>
    <w:rsid w:val="00AB0862"/>
    <w:rsid w:val="00AB17DC"/>
    <w:rsid w:val="00AB474C"/>
    <w:rsid w:val="00AB4E9D"/>
    <w:rsid w:val="00AB6C40"/>
    <w:rsid w:val="00AC02C4"/>
    <w:rsid w:val="00AC1267"/>
    <w:rsid w:val="00AC19ED"/>
    <w:rsid w:val="00AC2207"/>
    <w:rsid w:val="00AC2DAD"/>
    <w:rsid w:val="00AC360B"/>
    <w:rsid w:val="00AC5253"/>
    <w:rsid w:val="00AD1586"/>
    <w:rsid w:val="00AD1689"/>
    <w:rsid w:val="00AD6155"/>
    <w:rsid w:val="00AD7456"/>
    <w:rsid w:val="00AE3FFE"/>
    <w:rsid w:val="00AF02CA"/>
    <w:rsid w:val="00AF49CE"/>
    <w:rsid w:val="00AF7CC7"/>
    <w:rsid w:val="00B0410D"/>
    <w:rsid w:val="00B07133"/>
    <w:rsid w:val="00B12551"/>
    <w:rsid w:val="00B13A38"/>
    <w:rsid w:val="00B204CD"/>
    <w:rsid w:val="00B218D3"/>
    <w:rsid w:val="00B21E10"/>
    <w:rsid w:val="00B2345F"/>
    <w:rsid w:val="00B2504E"/>
    <w:rsid w:val="00B25F64"/>
    <w:rsid w:val="00B347A9"/>
    <w:rsid w:val="00B420E0"/>
    <w:rsid w:val="00B456EE"/>
    <w:rsid w:val="00B5024B"/>
    <w:rsid w:val="00B51C00"/>
    <w:rsid w:val="00B53918"/>
    <w:rsid w:val="00B66FE0"/>
    <w:rsid w:val="00B7392F"/>
    <w:rsid w:val="00B7589C"/>
    <w:rsid w:val="00B765D8"/>
    <w:rsid w:val="00B84AAC"/>
    <w:rsid w:val="00B920D4"/>
    <w:rsid w:val="00B96547"/>
    <w:rsid w:val="00BA037C"/>
    <w:rsid w:val="00BB0C6C"/>
    <w:rsid w:val="00BB5D2D"/>
    <w:rsid w:val="00BC1FB5"/>
    <w:rsid w:val="00BC61E8"/>
    <w:rsid w:val="00BC7FA6"/>
    <w:rsid w:val="00BD1C7A"/>
    <w:rsid w:val="00BD4038"/>
    <w:rsid w:val="00BE003A"/>
    <w:rsid w:val="00BE3510"/>
    <w:rsid w:val="00BF0B2E"/>
    <w:rsid w:val="00BF329B"/>
    <w:rsid w:val="00C01087"/>
    <w:rsid w:val="00C06B11"/>
    <w:rsid w:val="00C124C8"/>
    <w:rsid w:val="00C14A74"/>
    <w:rsid w:val="00C22BF3"/>
    <w:rsid w:val="00C260D8"/>
    <w:rsid w:val="00C2695B"/>
    <w:rsid w:val="00C27445"/>
    <w:rsid w:val="00C306D3"/>
    <w:rsid w:val="00C309EE"/>
    <w:rsid w:val="00C341F0"/>
    <w:rsid w:val="00C4032C"/>
    <w:rsid w:val="00C41640"/>
    <w:rsid w:val="00C4350F"/>
    <w:rsid w:val="00C44224"/>
    <w:rsid w:val="00C509FA"/>
    <w:rsid w:val="00C529B8"/>
    <w:rsid w:val="00C556C6"/>
    <w:rsid w:val="00C62329"/>
    <w:rsid w:val="00C62F02"/>
    <w:rsid w:val="00C70A37"/>
    <w:rsid w:val="00C76F3C"/>
    <w:rsid w:val="00C77DA4"/>
    <w:rsid w:val="00C8168E"/>
    <w:rsid w:val="00C83E31"/>
    <w:rsid w:val="00C85701"/>
    <w:rsid w:val="00C9028A"/>
    <w:rsid w:val="00C950FB"/>
    <w:rsid w:val="00CA2F12"/>
    <w:rsid w:val="00CB20B7"/>
    <w:rsid w:val="00CB3E72"/>
    <w:rsid w:val="00CB52AC"/>
    <w:rsid w:val="00CC0DB1"/>
    <w:rsid w:val="00CC6D72"/>
    <w:rsid w:val="00CD3508"/>
    <w:rsid w:val="00CD5206"/>
    <w:rsid w:val="00CD5476"/>
    <w:rsid w:val="00CD547A"/>
    <w:rsid w:val="00CE2988"/>
    <w:rsid w:val="00CE5FD9"/>
    <w:rsid w:val="00CE7036"/>
    <w:rsid w:val="00CF13C0"/>
    <w:rsid w:val="00CF7999"/>
    <w:rsid w:val="00D0056B"/>
    <w:rsid w:val="00D00B4E"/>
    <w:rsid w:val="00D00BFD"/>
    <w:rsid w:val="00D00EBA"/>
    <w:rsid w:val="00D02647"/>
    <w:rsid w:val="00D0286B"/>
    <w:rsid w:val="00D03E90"/>
    <w:rsid w:val="00D07792"/>
    <w:rsid w:val="00D10A17"/>
    <w:rsid w:val="00D1452E"/>
    <w:rsid w:val="00D158EE"/>
    <w:rsid w:val="00D1620B"/>
    <w:rsid w:val="00D2137C"/>
    <w:rsid w:val="00D30AD2"/>
    <w:rsid w:val="00D31DC7"/>
    <w:rsid w:val="00D3708D"/>
    <w:rsid w:val="00D66C3B"/>
    <w:rsid w:val="00D72477"/>
    <w:rsid w:val="00D72B9B"/>
    <w:rsid w:val="00D74A07"/>
    <w:rsid w:val="00D76658"/>
    <w:rsid w:val="00D77738"/>
    <w:rsid w:val="00D80993"/>
    <w:rsid w:val="00D80D95"/>
    <w:rsid w:val="00D8156B"/>
    <w:rsid w:val="00D825DC"/>
    <w:rsid w:val="00D85709"/>
    <w:rsid w:val="00D924B7"/>
    <w:rsid w:val="00D92681"/>
    <w:rsid w:val="00D93EEE"/>
    <w:rsid w:val="00D97BE3"/>
    <w:rsid w:val="00DA16DB"/>
    <w:rsid w:val="00DA3360"/>
    <w:rsid w:val="00DA3874"/>
    <w:rsid w:val="00DA4EFE"/>
    <w:rsid w:val="00DA6794"/>
    <w:rsid w:val="00DB0AB4"/>
    <w:rsid w:val="00DB4BCE"/>
    <w:rsid w:val="00DB63F8"/>
    <w:rsid w:val="00DD1BCA"/>
    <w:rsid w:val="00DD3DB7"/>
    <w:rsid w:val="00DD4045"/>
    <w:rsid w:val="00DD4785"/>
    <w:rsid w:val="00DD4E9D"/>
    <w:rsid w:val="00DD779A"/>
    <w:rsid w:val="00DD7EBB"/>
    <w:rsid w:val="00DE0666"/>
    <w:rsid w:val="00DE0961"/>
    <w:rsid w:val="00DE2B7B"/>
    <w:rsid w:val="00DE3AE9"/>
    <w:rsid w:val="00DE580E"/>
    <w:rsid w:val="00DE7FB6"/>
    <w:rsid w:val="00DF134C"/>
    <w:rsid w:val="00DF42D1"/>
    <w:rsid w:val="00DF4ACB"/>
    <w:rsid w:val="00DF4EB1"/>
    <w:rsid w:val="00E03A6A"/>
    <w:rsid w:val="00E04284"/>
    <w:rsid w:val="00E20BB1"/>
    <w:rsid w:val="00E220A8"/>
    <w:rsid w:val="00E25806"/>
    <w:rsid w:val="00E272AA"/>
    <w:rsid w:val="00E31759"/>
    <w:rsid w:val="00E3280C"/>
    <w:rsid w:val="00E347C9"/>
    <w:rsid w:val="00E36D6F"/>
    <w:rsid w:val="00E40F2C"/>
    <w:rsid w:val="00E43F9B"/>
    <w:rsid w:val="00E44556"/>
    <w:rsid w:val="00E50F42"/>
    <w:rsid w:val="00E64994"/>
    <w:rsid w:val="00E6563B"/>
    <w:rsid w:val="00E743D6"/>
    <w:rsid w:val="00E81D96"/>
    <w:rsid w:val="00E82E62"/>
    <w:rsid w:val="00E910D3"/>
    <w:rsid w:val="00E932FC"/>
    <w:rsid w:val="00E940A5"/>
    <w:rsid w:val="00EA1314"/>
    <w:rsid w:val="00EA41D2"/>
    <w:rsid w:val="00EA65BD"/>
    <w:rsid w:val="00EA73DB"/>
    <w:rsid w:val="00EB0BC6"/>
    <w:rsid w:val="00EB3A94"/>
    <w:rsid w:val="00EB53A7"/>
    <w:rsid w:val="00EB6EA9"/>
    <w:rsid w:val="00EC1575"/>
    <w:rsid w:val="00EC501A"/>
    <w:rsid w:val="00ED31FF"/>
    <w:rsid w:val="00ED6C74"/>
    <w:rsid w:val="00EE0653"/>
    <w:rsid w:val="00EE1DA1"/>
    <w:rsid w:val="00EE3FA3"/>
    <w:rsid w:val="00EE61E9"/>
    <w:rsid w:val="00EE6457"/>
    <w:rsid w:val="00EF17DE"/>
    <w:rsid w:val="00EF3E19"/>
    <w:rsid w:val="00F03317"/>
    <w:rsid w:val="00F038EF"/>
    <w:rsid w:val="00F04E65"/>
    <w:rsid w:val="00F1145B"/>
    <w:rsid w:val="00F124C5"/>
    <w:rsid w:val="00F13BEC"/>
    <w:rsid w:val="00F17238"/>
    <w:rsid w:val="00F25028"/>
    <w:rsid w:val="00F26111"/>
    <w:rsid w:val="00F27784"/>
    <w:rsid w:val="00F31211"/>
    <w:rsid w:val="00F314F1"/>
    <w:rsid w:val="00F34E59"/>
    <w:rsid w:val="00F36909"/>
    <w:rsid w:val="00F36FA8"/>
    <w:rsid w:val="00F50D36"/>
    <w:rsid w:val="00F56133"/>
    <w:rsid w:val="00F5682F"/>
    <w:rsid w:val="00F577CC"/>
    <w:rsid w:val="00F6194D"/>
    <w:rsid w:val="00F675E3"/>
    <w:rsid w:val="00F7087D"/>
    <w:rsid w:val="00F71DB4"/>
    <w:rsid w:val="00F745F5"/>
    <w:rsid w:val="00F767EC"/>
    <w:rsid w:val="00F77F56"/>
    <w:rsid w:val="00F8196F"/>
    <w:rsid w:val="00F85CAA"/>
    <w:rsid w:val="00F8608D"/>
    <w:rsid w:val="00F9068E"/>
    <w:rsid w:val="00F917DB"/>
    <w:rsid w:val="00F91A4E"/>
    <w:rsid w:val="00F92687"/>
    <w:rsid w:val="00FA0B01"/>
    <w:rsid w:val="00FA396D"/>
    <w:rsid w:val="00FA49E2"/>
    <w:rsid w:val="00FA51EF"/>
    <w:rsid w:val="00FB2DB8"/>
    <w:rsid w:val="00FB573F"/>
    <w:rsid w:val="00FC2A69"/>
    <w:rsid w:val="00FC74A3"/>
    <w:rsid w:val="00FD1874"/>
    <w:rsid w:val="00FD23FA"/>
    <w:rsid w:val="00FD3A8F"/>
    <w:rsid w:val="00FD485D"/>
    <w:rsid w:val="00FD52DE"/>
    <w:rsid w:val="00FD7ABF"/>
    <w:rsid w:val="00FE0DF1"/>
    <w:rsid w:val="00FF1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7B1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977B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77B16"/>
    <w:rPr>
      <w:sz w:val="20"/>
      <w:szCs w:val="20"/>
    </w:rPr>
  </w:style>
  <w:style w:type="paragraph" w:styleId="Antrats">
    <w:name w:val="header"/>
    <w:basedOn w:val="prastasis"/>
    <w:link w:val="AntratsDiagrama"/>
    <w:uiPriority w:val="99"/>
    <w:unhideWhenUsed/>
    <w:rsid w:val="00977B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77B16"/>
  </w:style>
  <w:style w:type="paragraph" w:styleId="Porat">
    <w:name w:val="footer"/>
    <w:basedOn w:val="prastasis"/>
    <w:link w:val="PoratDiagrama"/>
    <w:uiPriority w:val="99"/>
    <w:unhideWhenUsed/>
    <w:rsid w:val="00977B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77B16"/>
  </w:style>
  <w:style w:type="paragraph" w:styleId="Komentarotema">
    <w:name w:val="annotation subject"/>
    <w:basedOn w:val="Komentarotekstas"/>
    <w:next w:val="Komentarotekstas"/>
    <w:link w:val="KomentarotemaDiagrama"/>
    <w:uiPriority w:val="99"/>
    <w:semiHidden/>
    <w:unhideWhenUsed/>
    <w:rsid w:val="00977B16"/>
    <w:rPr>
      <w:b/>
      <w:bCs/>
    </w:rPr>
  </w:style>
  <w:style w:type="character" w:customStyle="1" w:styleId="KomentarotemaDiagrama">
    <w:name w:val="Komentaro tema Diagrama"/>
    <w:basedOn w:val="KomentarotekstasDiagrama"/>
    <w:link w:val="Komentarotema"/>
    <w:uiPriority w:val="99"/>
    <w:semiHidden/>
    <w:rsid w:val="00977B16"/>
    <w:rPr>
      <w:b/>
      <w:bCs/>
      <w:sz w:val="20"/>
      <w:szCs w:val="20"/>
    </w:rPr>
  </w:style>
  <w:style w:type="paragraph" w:styleId="Debesliotekstas">
    <w:name w:val="Balloon Text"/>
    <w:basedOn w:val="prastasis"/>
    <w:link w:val="DebesliotekstasDiagrama"/>
    <w:uiPriority w:val="99"/>
    <w:semiHidden/>
    <w:unhideWhenUsed/>
    <w:rsid w:val="00977B1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7B16"/>
    <w:rPr>
      <w:rFonts w:ascii="Tahoma" w:hAnsi="Tahoma" w:cs="Tahoma"/>
      <w:sz w:val="16"/>
      <w:szCs w:val="16"/>
    </w:rPr>
  </w:style>
  <w:style w:type="character" w:styleId="Komentaronuoroda">
    <w:name w:val="annotation reference"/>
    <w:basedOn w:val="Numatytasispastraiposriftas"/>
    <w:uiPriority w:val="99"/>
    <w:semiHidden/>
    <w:unhideWhenUsed/>
    <w:rsid w:val="00977B16"/>
    <w:rPr>
      <w:sz w:val="16"/>
      <w:szCs w:val="16"/>
    </w:rPr>
  </w:style>
  <w:style w:type="character" w:styleId="Hipersaitas">
    <w:name w:val="Hyperlink"/>
    <w:basedOn w:val="Numatytasispastraiposriftas"/>
    <w:uiPriority w:val="99"/>
    <w:semiHidden/>
    <w:unhideWhenUsed/>
    <w:rsid w:val="00977B16"/>
    <w:rPr>
      <w:color w:val="0000FF"/>
      <w:u w:val="single"/>
    </w:rPr>
  </w:style>
  <w:style w:type="character" w:styleId="Perirtashipersaitas">
    <w:name w:val="FollowedHyperlink"/>
    <w:basedOn w:val="Numatytasispastraiposriftas"/>
    <w:uiPriority w:val="99"/>
    <w:semiHidden/>
    <w:unhideWhenUsed/>
    <w:rsid w:val="00977B16"/>
    <w:rPr>
      <w:color w:val="800080"/>
      <w:u w:val="single"/>
    </w:rPr>
  </w:style>
  <w:style w:type="paragraph" w:styleId="Sraopastraipa">
    <w:name w:val="List Paragraph"/>
    <w:basedOn w:val="prastasis"/>
    <w:uiPriority w:val="34"/>
    <w:qFormat/>
    <w:rsid w:val="00A5421D"/>
    <w:pPr>
      <w:ind w:left="720"/>
      <w:contextualSpacing/>
    </w:pPr>
  </w:style>
  <w:style w:type="numbering" w:customStyle="1" w:styleId="Sraonra1">
    <w:name w:val="Sąrašo nėra1"/>
    <w:next w:val="Sraonra"/>
    <w:uiPriority w:val="99"/>
    <w:semiHidden/>
    <w:unhideWhenUsed/>
    <w:rsid w:val="00D31DC7"/>
  </w:style>
  <w:style w:type="paragraph" w:customStyle="1" w:styleId="msolistparagraphcxspfirst">
    <w:name w:val="msolistparagraphcxspfirst"/>
    <w:basedOn w:val="prastasis"/>
    <w:rsid w:val="00D31DC7"/>
    <w:pPr>
      <w:spacing w:after="0" w:line="240" w:lineRule="auto"/>
      <w:ind w:left="720"/>
    </w:pPr>
    <w:rPr>
      <w:rFonts w:ascii="Times New Roman" w:eastAsia="Times New Roman" w:hAnsi="Times New Roman" w:cs="Times New Roman"/>
      <w:sz w:val="24"/>
      <w:szCs w:val="24"/>
      <w:lang w:eastAsia="lt-LT"/>
    </w:rPr>
  </w:style>
  <w:style w:type="paragraph" w:customStyle="1" w:styleId="msolistparagraphcxspmiddle">
    <w:name w:val="msolistparagraphcxspmiddle"/>
    <w:basedOn w:val="prastasis"/>
    <w:rsid w:val="00D31DC7"/>
    <w:pPr>
      <w:spacing w:after="0" w:line="240" w:lineRule="auto"/>
      <w:ind w:left="720"/>
    </w:pPr>
    <w:rPr>
      <w:rFonts w:ascii="Times New Roman" w:eastAsia="Times New Roman" w:hAnsi="Times New Roman" w:cs="Times New Roman"/>
      <w:sz w:val="24"/>
      <w:szCs w:val="24"/>
      <w:lang w:eastAsia="lt-LT"/>
    </w:rPr>
  </w:style>
  <w:style w:type="paragraph" w:customStyle="1" w:styleId="msolistparagraphcxsplast">
    <w:name w:val="msolistparagraphcxsplast"/>
    <w:basedOn w:val="prastasis"/>
    <w:rsid w:val="00D31DC7"/>
    <w:pPr>
      <w:spacing w:after="0" w:line="240" w:lineRule="auto"/>
      <w:ind w:left="720"/>
    </w:pPr>
    <w:rPr>
      <w:rFonts w:ascii="Times New Roman" w:eastAsia="Times New Roman" w:hAnsi="Times New Roman" w:cs="Times New Roman"/>
      <w:sz w:val="24"/>
      <w:szCs w:val="24"/>
      <w:lang w:eastAsia="lt-LT"/>
    </w:rPr>
  </w:style>
  <w:style w:type="paragraph" w:customStyle="1" w:styleId="msochpdefault">
    <w:name w:val="msochpdefault"/>
    <w:basedOn w:val="prastasis"/>
    <w:rsid w:val="00D31D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D31DC7"/>
    <w:rPr>
      <w:color w:val="808080"/>
    </w:rPr>
  </w:style>
  <w:style w:type="paragraph" w:customStyle="1" w:styleId="Debesliotekstas1">
    <w:name w:val="Debesėlio tekstas1"/>
    <w:basedOn w:val="prastasis"/>
    <w:link w:val="BalloonTextChar"/>
    <w:rsid w:val="00D31DC7"/>
    <w:pPr>
      <w:spacing w:after="0" w:line="240" w:lineRule="auto"/>
    </w:pPr>
    <w:rPr>
      <w:rFonts w:ascii="Times New Roman" w:eastAsia="Times New Roman" w:hAnsi="Times New Roman" w:cs="Times New Roman"/>
      <w:sz w:val="24"/>
      <w:szCs w:val="24"/>
      <w:lang w:eastAsia="lt-LT"/>
    </w:rPr>
  </w:style>
  <w:style w:type="character" w:customStyle="1" w:styleId="BalloonTextChar">
    <w:name w:val="Balloon Text Char"/>
    <w:basedOn w:val="Numatytasispastraiposriftas"/>
    <w:link w:val="Debesliotekstas1"/>
    <w:rsid w:val="00D31DC7"/>
    <w:rPr>
      <w:rFonts w:ascii="Times New Roman" w:eastAsia="Times New Roman" w:hAnsi="Times New Roman" w:cs="Times New Roman"/>
      <w:sz w:val="24"/>
      <w:szCs w:val="24"/>
      <w:lang w:eastAsia="lt-LT"/>
    </w:rPr>
  </w:style>
  <w:style w:type="paragraph" w:styleId="Pataisymai">
    <w:name w:val="Revision"/>
    <w:hidden/>
    <w:uiPriority w:val="99"/>
    <w:semiHidden/>
    <w:rsid w:val="003B5D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7B1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977B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77B16"/>
    <w:rPr>
      <w:sz w:val="20"/>
      <w:szCs w:val="20"/>
    </w:rPr>
  </w:style>
  <w:style w:type="paragraph" w:styleId="Antrats">
    <w:name w:val="header"/>
    <w:basedOn w:val="prastasis"/>
    <w:link w:val="AntratsDiagrama"/>
    <w:uiPriority w:val="99"/>
    <w:unhideWhenUsed/>
    <w:rsid w:val="00977B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77B16"/>
  </w:style>
  <w:style w:type="paragraph" w:styleId="Porat">
    <w:name w:val="footer"/>
    <w:basedOn w:val="prastasis"/>
    <w:link w:val="PoratDiagrama"/>
    <w:uiPriority w:val="99"/>
    <w:unhideWhenUsed/>
    <w:rsid w:val="00977B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77B16"/>
  </w:style>
  <w:style w:type="paragraph" w:styleId="Komentarotema">
    <w:name w:val="annotation subject"/>
    <w:basedOn w:val="Komentarotekstas"/>
    <w:next w:val="Komentarotekstas"/>
    <w:link w:val="KomentarotemaDiagrama"/>
    <w:uiPriority w:val="99"/>
    <w:semiHidden/>
    <w:unhideWhenUsed/>
    <w:rsid w:val="00977B16"/>
    <w:rPr>
      <w:b/>
      <w:bCs/>
    </w:rPr>
  </w:style>
  <w:style w:type="character" w:customStyle="1" w:styleId="KomentarotemaDiagrama">
    <w:name w:val="Komentaro tema Diagrama"/>
    <w:basedOn w:val="KomentarotekstasDiagrama"/>
    <w:link w:val="Komentarotema"/>
    <w:uiPriority w:val="99"/>
    <w:semiHidden/>
    <w:rsid w:val="00977B16"/>
    <w:rPr>
      <w:b/>
      <w:bCs/>
      <w:sz w:val="20"/>
      <w:szCs w:val="20"/>
    </w:rPr>
  </w:style>
  <w:style w:type="paragraph" w:styleId="Debesliotekstas">
    <w:name w:val="Balloon Text"/>
    <w:basedOn w:val="prastasis"/>
    <w:link w:val="DebesliotekstasDiagrama"/>
    <w:uiPriority w:val="99"/>
    <w:semiHidden/>
    <w:unhideWhenUsed/>
    <w:rsid w:val="00977B1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7B16"/>
    <w:rPr>
      <w:rFonts w:ascii="Tahoma" w:hAnsi="Tahoma" w:cs="Tahoma"/>
      <w:sz w:val="16"/>
      <w:szCs w:val="16"/>
    </w:rPr>
  </w:style>
  <w:style w:type="character" w:styleId="Komentaronuoroda">
    <w:name w:val="annotation reference"/>
    <w:basedOn w:val="Numatytasispastraiposriftas"/>
    <w:uiPriority w:val="99"/>
    <w:semiHidden/>
    <w:unhideWhenUsed/>
    <w:rsid w:val="00977B16"/>
    <w:rPr>
      <w:sz w:val="16"/>
      <w:szCs w:val="16"/>
    </w:rPr>
  </w:style>
  <w:style w:type="character" w:styleId="Hipersaitas">
    <w:name w:val="Hyperlink"/>
    <w:basedOn w:val="Numatytasispastraiposriftas"/>
    <w:uiPriority w:val="99"/>
    <w:semiHidden/>
    <w:unhideWhenUsed/>
    <w:rsid w:val="00977B16"/>
    <w:rPr>
      <w:color w:val="0000FF"/>
      <w:u w:val="single"/>
    </w:rPr>
  </w:style>
  <w:style w:type="character" w:styleId="Perirtashipersaitas">
    <w:name w:val="FollowedHyperlink"/>
    <w:basedOn w:val="Numatytasispastraiposriftas"/>
    <w:uiPriority w:val="99"/>
    <w:semiHidden/>
    <w:unhideWhenUsed/>
    <w:rsid w:val="00977B16"/>
    <w:rPr>
      <w:color w:val="800080"/>
      <w:u w:val="single"/>
    </w:rPr>
  </w:style>
  <w:style w:type="paragraph" w:styleId="Sraopastraipa">
    <w:name w:val="List Paragraph"/>
    <w:basedOn w:val="prastasis"/>
    <w:uiPriority w:val="34"/>
    <w:qFormat/>
    <w:rsid w:val="00A5421D"/>
    <w:pPr>
      <w:ind w:left="720"/>
      <w:contextualSpacing/>
    </w:pPr>
  </w:style>
  <w:style w:type="numbering" w:customStyle="1" w:styleId="Sraonra1">
    <w:name w:val="Sąrašo nėra1"/>
    <w:next w:val="Sraonra"/>
    <w:uiPriority w:val="99"/>
    <w:semiHidden/>
    <w:unhideWhenUsed/>
    <w:rsid w:val="00D31DC7"/>
  </w:style>
  <w:style w:type="paragraph" w:customStyle="1" w:styleId="msolistparagraphcxspfirst">
    <w:name w:val="msolistparagraphcxspfirst"/>
    <w:basedOn w:val="prastasis"/>
    <w:rsid w:val="00D31DC7"/>
    <w:pPr>
      <w:spacing w:after="0" w:line="240" w:lineRule="auto"/>
      <w:ind w:left="720"/>
    </w:pPr>
    <w:rPr>
      <w:rFonts w:ascii="Times New Roman" w:eastAsia="Times New Roman" w:hAnsi="Times New Roman" w:cs="Times New Roman"/>
      <w:sz w:val="24"/>
      <w:szCs w:val="24"/>
      <w:lang w:eastAsia="lt-LT"/>
    </w:rPr>
  </w:style>
  <w:style w:type="paragraph" w:customStyle="1" w:styleId="msolistparagraphcxspmiddle">
    <w:name w:val="msolistparagraphcxspmiddle"/>
    <w:basedOn w:val="prastasis"/>
    <w:rsid w:val="00D31DC7"/>
    <w:pPr>
      <w:spacing w:after="0" w:line="240" w:lineRule="auto"/>
      <w:ind w:left="720"/>
    </w:pPr>
    <w:rPr>
      <w:rFonts w:ascii="Times New Roman" w:eastAsia="Times New Roman" w:hAnsi="Times New Roman" w:cs="Times New Roman"/>
      <w:sz w:val="24"/>
      <w:szCs w:val="24"/>
      <w:lang w:eastAsia="lt-LT"/>
    </w:rPr>
  </w:style>
  <w:style w:type="paragraph" w:customStyle="1" w:styleId="msolistparagraphcxsplast">
    <w:name w:val="msolistparagraphcxsplast"/>
    <w:basedOn w:val="prastasis"/>
    <w:rsid w:val="00D31DC7"/>
    <w:pPr>
      <w:spacing w:after="0" w:line="240" w:lineRule="auto"/>
      <w:ind w:left="720"/>
    </w:pPr>
    <w:rPr>
      <w:rFonts w:ascii="Times New Roman" w:eastAsia="Times New Roman" w:hAnsi="Times New Roman" w:cs="Times New Roman"/>
      <w:sz w:val="24"/>
      <w:szCs w:val="24"/>
      <w:lang w:eastAsia="lt-LT"/>
    </w:rPr>
  </w:style>
  <w:style w:type="paragraph" w:customStyle="1" w:styleId="msochpdefault">
    <w:name w:val="msochpdefault"/>
    <w:basedOn w:val="prastasis"/>
    <w:rsid w:val="00D31D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D31DC7"/>
    <w:rPr>
      <w:color w:val="808080"/>
    </w:rPr>
  </w:style>
  <w:style w:type="paragraph" w:customStyle="1" w:styleId="Debesliotekstas1">
    <w:name w:val="Debesėlio tekstas1"/>
    <w:basedOn w:val="prastasis"/>
    <w:link w:val="BalloonTextChar"/>
    <w:rsid w:val="00D31DC7"/>
    <w:pPr>
      <w:spacing w:after="0" w:line="240" w:lineRule="auto"/>
    </w:pPr>
    <w:rPr>
      <w:rFonts w:ascii="Times New Roman" w:eastAsia="Times New Roman" w:hAnsi="Times New Roman" w:cs="Times New Roman"/>
      <w:sz w:val="24"/>
      <w:szCs w:val="24"/>
      <w:lang w:eastAsia="lt-LT"/>
    </w:rPr>
  </w:style>
  <w:style w:type="character" w:customStyle="1" w:styleId="BalloonTextChar">
    <w:name w:val="Balloon Text Char"/>
    <w:basedOn w:val="Numatytasispastraiposriftas"/>
    <w:link w:val="Debesliotekstas1"/>
    <w:rsid w:val="00D31DC7"/>
    <w:rPr>
      <w:rFonts w:ascii="Times New Roman" w:eastAsia="Times New Roman" w:hAnsi="Times New Roman" w:cs="Times New Roman"/>
      <w:sz w:val="24"/>
      <w:szCs w:val="24"/>
      <w:lang w:eastAsia="lt-LT"/>
    </w:rPr>
  </w:style>
  <w:style w:type="paragraph" w:styleId="Pataisymai">
    <w:name w:val="Revision"/>
    <w:hidden/>
    <w:uiPriority w:val="99"/>
    <w:semiHidden/>
    <w:rsid w:val="003B5D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9849">
      <w:bodyDiv w:val="1"/>
      <w:marLeft w:val="0"/>
      <w:marRight w:val="0"/>
      <w:marTop w:val="0"/>
      <w:marBottom w:val="0"/>
      <w:divBdr>
        <w:top w:val="none" w:sz="0" w:space="0" w:color="auto"/>
        <w:left w:val="none" w:sz="0" w:space="0" w:color="auto"/>
        <w:bottom w:val="none" w:sz="0" w:space="0" w:color="auto"/>
        <w:right w:val="none" w:sz="0" w:space="0" w:color="auto"/>
      </w:divBdr>
    </w:div>
    <w:div w:id="754400211">
      <w:bodyDiv w:val="1"/>
      <w:marLeft w:val="0"/>
      <w:marRight w:val="0"/>
      <w:marTop w:val="0"/>
      <w:marBottom w:val="0"/>
      <w:divBdr>
        <w:top w:val="none" w:sz="0" w:space="0" w:color="auto"/>
        <w:left w:val="none" w:sz="0" w:space="0" w:color="auto"/>
        <w:bottom w:val="none" w:sz="0" w:space="0" w:color="auto"/>
        <w:right w:val="none" w:sz="0" w:space="0" w:color="auto"/>
      </w:divBdr>
    </w:div>
    <w:div w:id="910427363">
      <w:bodyDiv w:val="1"/>
      <w:marLeft w:val="0"/>
      <w:marRight w:val="0"/>
      <w:marTop w:val="0"/>
      <w:marBottom w:val="0"/>
      <w:divBdr>
        <w:top w:val="none" w:sz="0" w:space="0" w:color="auto"/>
        <w:left w:val="none" w:sz="0" w:space="0" w:color="auto"/>
        <w:bottom w:val="none" w:sz="0" w:space="0" w:color="auto"/>
        <w:right w:val="none" w:sz="0" w:space="0" w:color="auto"/>
      </w:divBdr>
    </w:div>
    <w:div w:id="975643960">
      <w:bodyDiv w:val="1"/>
      <w:marLeft w:val="0"/>
      <w:marRight w:val="0"/>
      <w:marTop w:val="0"/>
      <w:marBottom w:val="0"/>
      <w:divBdr>
        <w:top w:val="none" w:sz="0" w:space="0" w:color="auto"/>
        <w:left w:val="none" w:sz="0" w:space="0" w:color="auto"/>
        <w:bottom w:val="none" w:sz="0" w:space="0" w:color="auto"/>
        <w:right w:val="none" w:sz="0" w:space="0" w:color="auto"/>
      </w:divBdr>
    </w:div>
    <w:div w:id="1168594484">
      <w:bodyDiv w:val="1"/>
      <w:marLeft w:val="0"/>
      <w:marRight w:val="0"/>
      <w:marTop w:val="0"/>
      <w:marBottom w:val="0"/>
      <w:divBdr>
        <w:top w:val="none" w:sz="0" w:space="0" w:color="auto"/>
        <w:left w:val="none" w:sz="0" w:space="0" w:color="auto"/>
        <w:bottom w:val="none" w:sz="0" w:space="0" w:color="auto"/>
        <w:right w:val="none" w:sz="0" w:space="0" w:color="auto"/>
      </w:divBdr>
    </w:div>
    <w:div w:id="1431928543">
      <w:bodyDiv w:val="1"/>
      <w:marLeft w:val="0"/>
      <w:marRight w:val="0"/>
      <w:marTop w:val="0"/>
      <w:marBottom w:val="0"/>
      <w:divBdr>
        <w:top w:val="none" w:sz="0" w:space="0" w:color="auto"/>
        <w:left w:val="none" w:sz="0" w:space="0" w:color="auto"/>
        <w:bottom w:val="none" w:sz="0" w:space="0" w:color="auto"/>
        <w:right w:val="none" w:sz="0" w:space="0" w:color="auto"/>
      </w:divBdr>
      <w:divsChild>
        <w:div w:id="1960643954">
          <w:marLeft w:val="0"/>
          <w:marRight w:val="0"/>
          <w:marTop w:val="0"/>
          <w:marBottom w:val="0"/>
          <w:divBdr>
            <w:top w:val="none" w:sz="0" w:space="0" w:color="auto"/>
            <w:left w:val="none" w:sz="0" w:space="0" w:color="auto"/>
            <w:bottom w:val="none" w:sz="0" w:space="0" w:color="auto"/>
            <w:right w:val="none" w:sz="0" w:space="0" w:color="auto"/>
          </w:divBdr>
          <w:divsChild>
            <w:div w:id="1277715690">
              <w:marLeft w:val="0"/>
              <w:marRight w:val="0"/>
              <w:marTop w:val="0"/>
              <w:marBottom w:val="0"/>
              <w:divBdr>
                <w:top w:val="none" w:sz="0" w:space="0" w:color="auto"/>
                <w:left w:val="none" w:sz="0" w:space="0" w:color="auto"/>
                <w:bottom w:val="none" w:sz="0" w:space="0" w:color="auto"/>
                <w:right w:val="none" w:sz="0" w:space="0" w:color="auto"/>
              </w:divBdr>
              <w:divsChild>
                <w:div w:id="1382906129">
                  <w:marLeft w:val="0"/>
                  <w:marRight w:val="0"/>
                  <w:marTop w:val="0"/>
                  <w:marBottom w:val="0"/>
                  <w:divBdr>
                    <w:top w:val="none" w:sz="0" w:space="0" w:color="auto"/>
                    <w:left w:val="none" w:sz="0" w:space="0" w:color="auto"/>
                    <w:bottom w:val="none" w:sz="0" w:space="0" w:color="auto"/>
                    <w:right w:val="none" w:sz="0" w:space="0" w:color="auto"/>
                  </w:divBdr>
                </w:div>
                <w:div w:id="1172337963">
                  <w:marLeft w:val="0"/>
                  <w:marRight w:val="0"/>
                  <w:marTop w:val="0"/>
                  <w:marBottom w:val="0"/>
                  <w:divBdr>
                    <w:top w:val="none" w:sz="0" w:space="0" w:color="auto"/>
                    <w:left w:val="none" w:sz="0" w:space="0" w:color="auto"/>
                    <w:bottom w:val="none" w:sz="0" w:space="0" w:color="auto"/>
                    <w:right w:val="none" w:sz="0" w:space="0" w:color="auto"/>
                  </w:divBdr>
                  <w:divsChild>
                    <w:div w:id="357197780">
                      <w:marLeft w:val="0"/>
                      <w:marRight w:val="0"/>
                      <w:marTop w:val="0"/>
                      <w:marBottom w:val="0"/>
                      <w:divBdr>
                        <w:top w:val="none" w:sz="0" w:space="0" w:color="auto"/>
                        <w:left w:val="none" w:sz="0" w:space="0" w:color="auto"/>
                        <w:bottom w:val="none" w:sz="0" w:space="0" w:color="auto"/>
                        <w:right w:val="none" w:sz="0" w:space="0" w:color="auto"/>
                      </w:divBdr>
                      <w:divsChild>
                        <w:div w:id="1024480088">
                          <w:marLeft w:val="0"/>
                          <w:marRight w:val="0"/>
                          <w:marTop w:val="0"/>
                          <w:marBottom w:val="0"/>
                          <w:divBdr>
                            <w:top w:val="none" w:sz="0" w:space="0" w:color="auto"/>
                            <w:left w:val="none" w:sz="0" w:space="0" w:color="auto"/>
                            <w:bottom w:val="none" w:sz="0" w:space="0" w:color="auto"/>
                            <w:right w:val="none" w:sz="0" w:space="0" w:color="auto"/>
                          </w:divBdr>
                        </w:div>
                        <w:div w:id="1771504473">
                          <w:marLeft w:val="0"/>
                          <w:marRight w:val="0"/>
                          <w:marTop w:val="0"/>
                          <w:marBottom w:val="0"/>
                          <w:divBdr>
                            <w:top w:val="none" w:sz="0" w:space="0" w:color="auto"/>
                            <w:left w:val="none" w:sz="0" w:space="0" w:color="auto"/>
                            <w:bottom w:val="none" w:sz="0" w:space="0" w:color="auto"/>
                            <w:right w:val="none" w:sz="0" w:space="0" w:color="auto"/>
                          </w:divBdr>
                        </w:div>
                        <w:div w:id="2053992033">
                          <w:marLeft w:val="0"/>
                          <w:marRight w:val="0"/>
                          <w:marTop w:val="0"/>
                          <w:marBottom w:val="0"/>
                          <w:divBdr>
                            <w:top w:val="none" w:sz="0" w:space="0" w:color="auto"/>
                            <w:left w:val="none" w:sz="0" w:space="0" w:color="auto"/>
                            <w:bottom w:val="none" w:sz="0" w:space="0" w:color="auto"/>
                            <w:right w:val="none" w:sz="0" w:space="0" w:color="auto"/>
                          </w:divBdr>
                        </w:div>
                        <w:div w:id="603029345">
                          <w:marLeft w:val="0"/>
                          <w:marRight w:val="0"/>
                          <w:marTop w:val="0"/>
                          <w:marBottom w:val="0"/>
                          <w:divBdr>
                            <w:top w:val="none" w:sz="0" w:space="0" w:color="auto"/>
                            <w:left w:val="none" w:sz="0" w:space="0" w:color="auto"/>
                            <w:bottom w:val="none" w:sz="0" w:space="0" w:color="auto"/>
                            <w:right w:val="none" w:sz="0" w:space="0" w:color="auto"/>
                          </w:divBdr>
                        </w:div>
                        <w:div w:id="1336877593">
                          <w:marLeft w:val="0"/>
                          <w:marRight w:val="0"/>
                          <w:marTop w:val="0"/>
                          <w:marBottom w:val="0"/>
                          <w:divBdr>
                            <w:top w:val="none" w:sz="0" w:space="0" w:color="auto"/>
                            <w:left w:val="none" w:sz="0" w:space="0" w:color="auto"/>
                            <w:bottom w:val="none" w:sz="0" w:space="0" w:color="auto"/>
                            <w:right w:val="none" w:sz="0" w:space="0" w:color="auto"/>
                          </w:divBdr>
                        </w:div>
                        <w:div w:id="638416309">
                          <w:marLeft w:val="0"/>
                          <w:marRight w:val="0"/>
                          <w:marTop w:val="0"/>
                          <w:marBottom w:val="0"/>
                          <w:divBdr>
                            <w:top w:val="none" w:sz="0" w:space="0" w:color="auto"/>
                            <w:left w:val="none" w:sz="0" w:space="0" w:color="auto"/>
                            <w:bottom w:val="none" w:sz="0" w:space="0" w:color="auto"/>
                            <w:right w:val="none" w:sz="0" w:space="0" w:color="auto"/>
                          </w:divBdr>
                        </w:div>
                        <w:div w:id="1507943985">
                          <w:marLeft w:val="0"/>
                          <w:marRight w:val="0"/>
                          <w:marTop w:val="0"/>
                          <w:marBottom w:val="0"/>
                          <w:divBdr>
                            <w:top w:val="none" w:sz="0" w:space="0" w:color="auto"/>
                            <w:left w:val="none" w:sz="0" w:space="0" w:color="auto"/>
                            <w:bottom w:val="none" w:sz="0" w:space="0" w:color="auto"/>
                            <w:right w:val="none" w:sz="0" w:space="0" w:color="auto"/>
                          </w:divBdr>
                        </w:div>
                        <w:div w:id="170295025">
                          <w:marLeft w:val="0"/>
                          <w:marRight w:val="0"/>
                          <w:marTop w:val="0"/>
                          <w:marBottom w:val="0"/>
                          <w:divBdr>
                            <w:top w:val="none" w:sz="0" w:space="0" w:color="auto"/>
                            <w:left w:val="none" w:sz="0" w:space="0" w:color="auto"/>
                            <w:bottom w:val="none" w:sz="0" w:space="0" w:color="auto"/>
                            <w:right w:val="none" w:sz="0" w:space="0" w:color="auto"/>
                          </w:divBdr>
                        </w:div>
                        <w:div w:id="391776713">
                          <w:marLeft w:val="0"/>
                          <w:marRight w:val="0"/>
                          <w:marTop w:val="0"/>
                          <w:marBottom w:val="0"/>
                          <w:divBdr>
                            <w:top w:val="none" w:sz="0" w:space="0" w:color="auto"/>
                            <w:left w:val="none" w:sz="0" w:space="0" w:color="auto"/>
                            <w:bottom w:val="none" w:sz="0" w:space="0" w:color="auto"/>
                            <w:right w:val="none" w:sz="0" w:space="0" w:color="auto"/>
                          </w:divBdr>
                        </w:div>
                        <w:div w:id="13382033">
                          <w:marLeft w:val="0"/>
                          <w:marRight w:val="0"/>
                          <w:marTop w:val="0"/>
                          <w:marBottom w:val="0"/>
                          <w:divBdr>
                            <w:top w:val="none" w:sz="0" w:space="0" w:color="auto"/>
                            <w:left w:val="none" w:sz="0" w:space="0" w:color="auto"/>
                            <w:bottom w:val="none" w:sz="0" w:space="0" w:color="auto"/>
                            <w:right w:val="none" w:sz="0" w:space="0" w:color="auto"/>
                          </w:divBdr>
                        </w:div>
                      </w:divsChild>
                    </w:div>
                    <w:div w:id="1270048884">
                      <w:marLeft w:val="0"/>
                      <w:marRight w:val="0"/>
                      <w:marTop w:val="0"/>
                      <w:marBottom w:val="0"/>
                      <w:divBdr>
                        <w:top w:val="none" w:sz="0" w:space="0" w:color="auto"/>
                        <w:left w:val="none" w:sz="0" w:space="0" w:color="auto"/>
                        <w:bottom w:val="none" w:sz="0" w:space="0" w:color="auto"/>
                        <w:right w:val="none" w:sz="0" w:space="0" w:color="auto"/>
                      </w:divBdr>
                    </w:div>
                  </w:divsChild>
                </w:div>
                <w:div w:id="667446804">
                  <w:marLeft w:val="0"/>
                  <w:marRight w:val="0"/>
                  <w:marTop w:val="0"/>
                  <w:marBottom w:val="0"/>
                  <w:divBdr>
                    <w:top w:val="none" w:sz="0" w:space="0" w:color="auto"/>
                    <w:left w:val="none" w:sz="0" w:space="0" w:color="auto"/>
                    <w:bottom w:val="none" w:sz="0" w:space="0" w:color="auto"/>
                    <w:right w:val="none" w:sz="0" w:space="0" w:color="auto"/>
                  </w:divBdr>
                </w:div>
                <w:div w:id="469322627">
                  <w:marLeft w:val="0"/>
                  <w:marRight w:val="0"/>
                  <w:marTop w:val="0"/>
                  <w:marBottom w:val="0"/>
                  <w:divBdr>
                    <w:top w:val="none" w:sz="0" w:space="0" w:color="auto"/>
                    <w:left w:val="none" w:sz="0" w:space="0" w:color="auto"/>
                    <w:bottom w:val="none" w:sz="0" w:space="0" w:color="auto"/>
                    <w:right w:val="none" w:sz="0" w:space="0" w:color="auto"/>
                  </w:divBdr>
                </w:div>
                <w:div w:id="1480878297">
                  <w:marLeft w:val="0"/>
                  <w:marRight w:val="0"/>
                  <w:marTop w:val="0"/>
                  <w:marBottom w:val="0"/>
                  <w:divBdr>
                    <w:top w:val="none" w:sz="0" w:space="0" w:color="auto"/>
                    <w:left w:val="none" w:sz="0" w:space="0" w:color="auto"/>
                    <w:bottom w:val="none" w:sz="0" w:space="0" w:color="auto"/>
                    <w:right w:val="none" w:sz="0" w:space="0" w:color="auto"/>
                  </w:divBdr>
                  <w:divsChild>
                    <w:div w:id="1818720251">
                      <w:marLeft w:val="0"/>
                      <w:marRight w:val="0"/>
                      <w:marTop w:val="0"/>
                      <w:marBottom w:val="0"/>
                      <w:divBdr>
                        <w:top w:val="none" w:sz="0" w:space="0" w:color="auto"/>
                        <w:left w:val="none" w:sz="0" w:space="0" w:color="auto"/>
                        <w:bottom w:val="none" w:sz="0" w:space="0" w:color="auto"/>
                        <w:right w:val="none" w:sz="0" w:space="0" w:color="auto"/>
                      </w:divBdr>
                    </w:div>
                    <w:div w:id="22639683">
                      <w:marLeft w:val="0"/>
                      <w:marRight w:val="0"/>
                      <w:marTop w:val="0"/>
                      <w:marBottom w:val="0"/>
                      <w:divBdr>
                        <w:top w:val="none" w:sz="0" w:space="0" w:color="auto"/>
                        <w:left w:val="none" w:sz="0" w:space="0" w:color="auto"/>
                        <w:bottom w:val="none" w:sz="0" w:space="0" w:color="auto"/>
                        <w:right w:val="none" w:sz="0" w:space="0" w:color="auto"/>
                      </w:divBdr>
                    </w:div>
                  </w:divsChild>
                </w:div>
                <w:div w:id="1758207051">
                  <w:marLeft w:val="0"/>
                  <w:marRight w:val="0"/>
                  <w:marTop w:val="0"/>
                  <w:marBottom w:val="0"/>
                  <w:divBdr>
                    <w:top w:val="none" w:sz="0" w:space="0" w:color="auto"/>
                    <w:left w:val="none" w:sz="0" w:space="0" w:color="auto"/>
                    <w:bottom w:val="none" w:sz="0" w:space="0" w:color="auto"/>
                    <w:right w:val="none" w:sz="0" w:space="0" w:color="auto"/>
                  </w:divBdr>
                </w:div>
                <w:div w:id="361709824">
                  <w:marLeft w:val="0"/>
                  <w:marRight w:val="0"/>
                  <w:marTop w:val="0"/>
                  <w:marBottom w:val="0"/>
                  <w:divBdr>
                    <w:top w:val="none" w:sz="0" w:space="0" w:color="auto"/>
                    <w:left w:val="none" w:sz="0" w:space="0" w:color="auto"/>
                    <w:bottom w:val="none" w:sz="0" w:space="0" w:color="auto"/>
                    <w:right w:val="none" w:sz="0" w:space="0" w:color="auto"/>
                  </w:divBdr>
                </w:div>
                <w:div w:id="1194612760">
                  <w:marLeft w:val="0"/>
                  <w:marRight w:val="0"/>
                  <w:marTop w:val="0"/>
                  <w:marBottom w:val="0"/>
                  <w:divBdr>
                    <w:top w:val="none" w:sz="0" w:space="0" w:color="auto"/>
                    <w:left w:val="none" w:sz="0" w:space="0" w:color="auto"/>
                    <w:bottom w:val="none" w:sz="0" w:space="0" w:color="auto"/>
                    <w:right w:val="none" w:sz="0" w:space="0" w:color="auto"/>
                  </w:divBdr>
                </w:div>
                <w:div w:id="792527948">
                  <w:marLeft w:val="0"/>
                  <w:marRight w:val="0"/>
                  <w:marTop w:val="0"/>
                  <w:marBottom w:val="0"/>
                  <w:divBdr>
                    <w:top w:val="none" w:sz="0" w:space="0" w:color="auto"/>
                    <w:left w:val="none" w:sz="0" w:space="0" w:color="auto"/>
                    <w:bottom w:val="none" w:sz="0" w:space="0" w:color="auto"/>
                    <w:right w:val="none" w:sz="0" w:space="0" w:color="auto"/>
                  </w:divBdr>
                </w:div>
                <w:div w:id="1795293218">
                  <w:marLeft w:val="0"/>
                  <w:marRight w:val="0"/>
                  <w:marTop w:val="0"/>
                  <w:marBottom w:val="0"/>
                  <w:divBdr>
                    <w:top w:val="none" w:sz="0" w:space="0" w:color="auto"/>
                    <w:left w:val="none" w:sz="0" w:space="0" w:color="auto"/>
                    <w:bottom w:val="none" w:sz="0" w:space="0" w:color="auto"/>
                    <w:right w:val="none" w:sz="0" w:space="0" w:color="auto"/>
                  </w:divBdr>
                </w:div>
                <w:div w:id="303968328">
                  <w:marLeft w:val="0"/>
                  <w:marRight w:val="0"/>
                  <w:marTop w:val="0"/>
                  <w:marBottom w:val="0"/>
                  <w:divBdr>
                    <w:top w:val="none" w:sz="0" w:space="0" w:color="auto"/>
                    <w:left w:val="none" w:sz="0" w:space="0" w:color="auto"/>
                    <w:bottom w:val="none" w:sz="0" w:space="0" w:color="auto"/>
                    <w:right w:val="none" w:sz="0" w:space="0" w:color="auto"/>
                  </w:divBdr>
                </w:div>
              </w:divsChild>
            </w:div>
            <w:div w:id="1938057698">
              <w:marLeft w:val="0"/>
              <w:marRight w:val="0"/>
              <w:marTop w:val="0"/>
              <w:marBottom w:val="0"/>
              <w:divBdr>
                <w:top w:val="none" w:sz="0" w:space="0" w:color="auto"/>
                <w:left w:val="none" w:sz="0" w:space="0" w:color="auto"/>
                <w:bottom w:val="none" w:sz="0" w:space="0" w:color="auto"/>
                <w:right w:val="none" w:sz="0" w:space="0" w:color="auto"/>
              </w:divBdr>
              <w:divsChild>
                <w:div w:id="729957595">
                  <w:marLeft w:val="0"/>
                  <w:marRight w:val="0"/>
                  <w:marTop w:val="0"/>
                  <w:marBottom w:val="0"/>
                  <w:divBdr>
                    <w:top w:val="none" w:sz="0" w:space="0" w:color="auto"/>
                    <w:left w:val="none" w:sz="0" w:space="0" w:color="auto"/>
                    <w:bottom w:val="none" w:sz="0" w:space="0" w:color="auto"/>
                    <w:right w:val="none" w:sz="0" w:space="0" w:color="auto"/>
                  </w:divBdr>
                </w:div>
                <w:div w:id="325716443">
                  <w:marLeft w:val="0"/>
                  <w:marRight w:val="0"/>
                  <w:marTop w:val="0"/>
                  <w:marBottom w:val="0"/>
                  <w:divBdr>
                    <w:top w:val="none" w:sz="0" w:space="0" w:color="auto"/>
                    <w:left w:val="none" w:sz="0" w:space="0" w:color="auto"/>
                    <w:bottom w:val="none" w:sz="0" w:space="0" w:color="auto"/>
                    <w:right w:val="none" w:sz="0" w:space="0" w:color="auto"/>
                  </w:divBdr>
                  <w:divsChild>
                    <w:div w:id="585958977">
                      <w:marLeft w:val="0"/>
                      <w:marRight w:val="0"/>
                      <w:marTop w:val="0"/>
                      <w:marBottom w:val="0"/>
                      <w:divBdr>
                        <w:top w:val="none" w:sz="0" w:space="0" w:color="auto"/>
                        <w:left w:val="none" w:sz="0" w:space="0" w:color="auto"/>
                        <w:bottom w:val="none" w:sz="0" w:space="0" w:color="auto"/>
                        <w:right w:val="none" w:sz="0" w:space="0" w:color="auto"/>
                      </w:divBdr>
                      <w:divsChild>
                        <w:div w:id="857744082">
                          <w:marLeft w:val="0"/>
                          <w:marRight w:val="0"/>
                          <w:marTop w:val="0"/>
                          <w:marBottom w:val="0"/>
                          <w:divBdr>
                            <w:top w:val="none" w:sz="0" w:space="0" w:color="auto"/>
                            <w:left w:val="none" w:sz="0" w:space="0" w:color="auto"/>
                            <w:bottom w:val="none" w:sz="0" w:space="0" w:color="auto"/>
                            <w:right w:val="none" w:sz="0" w:space="0" w:color="auto"/>
                          </w:divBdr>
                        </w:div>
                        <w:div w:id="1836990122">
                          <w:marLeft w:val="0"/>
                          <w:marRight w:val="0"/>
                          <w:marTop w:val="0"/>
                          <w:marBottom w:val="0"/>
                          <w:divBdr>
                            <w:top w:val="none" w:sz="0" w:space="0" w:color="auto"/>
                            <w:left w:val="none" w:sz="0" w:space="0" w:color="auto"/>
                            <w:bottom w:val="none" w:sz="0" w:space="0" w:color="auto"/>
                            <w:right w:val="none" w:sz="0" w:space="0" w:color="auto"/>
                          </w:divBdr>
                        </w:div>
                      </w:divsChild>
                    </w:div>
                    <w:div w:id="813373944">
                      <w:marLeft w:val="0"/>
                      <w:marRight w:val="0"/>
                      <w:marTop w:val="0"/>
                      <w:marBottom w:val="0"/>
                      <w:divBdr>
                        <w:top w:val="none" w:sz="0" w:space="0" w:color="auto"/>
                        <w:left w:val="none" w:sz="0" w:space="0" w:color="auto"/>
                        <w:bottom w:val="none" w:sz="0" w:space="0" w:color="auto"/>
                        <w:right w:val="none" w:sz="0" w:space="0" w:color="auto"/>
                      </w:divBdr>
                      <w:divsChild>
                        <w:div w:id="50690319">
                          <w:marLeft w:val="0"/>
                          <w:marRight w:val="0"/>
                          <w:marTop w:val="0"/>
                          <w:marBottom w:val="0"/>
                          <w:divBdr>
                            <w:top w:val="none" w:sz="0" w:space="0" w:color="auto"/>
                            <w:left w:val="none" w:sz="0" w:space="0" w:color="auto"/>
                            <w:bottom w:val="none" w:sz="0" w:space="0" w:color="auto"/>
                            <w:right w:val="none" w:sz="0" w:space="0" w:color="auto"/>
                          </w:divBdr>
                        </w:div>
                        <w:div w:id="1908374718">
                          <w:marLeft w:val="0"/>
                          <w:marRight w:val="0"/>
                          <w:marTop w:val="0"/>
                          <w:marBottom w:val="0"/>
                          <w:divBdr>
                            <w:top w:val="none" w:sz="0" w:space="0" w:color="auto"/>
                            <w:left w:val="none" w:sz="0" w:space="0" w:color="auto"/>
                            <w:bottom w:val="none" w:sz="0" w:space="0" w:color="auto"/>
                            <w:right w:val="none" w:sz="0" w:space="0" w:color="auto"/>
                          </w:divBdr>
                        </w:div>
                        <w:div w:id="862134466">
                          <w:marLeft w:val="0"/>
                          <w:marRight w:val="0"/>
                          <w:marTop w:val="0"/>
                          <w:marBottom w:val="0"/>
                          <w:divBdr>
                            <w:top w:val="none" w:sz="0" w:space="0" w:color="auto"/>
                            <w:left w:val="none" w:sz="0" w:space="0" w:color="auto"/>
                            <w:bottom w:val="none" w:sz="0" w:space="0" w:color="auto"/>
                            <w:right w:val="none" w:sz="0" w:space="0" w:color="auto"/>
                          </w:divBdr>
                        </w:div>
                        <w:div w:id="1435324890">
                          <w:marLeft w:val="0"/>
                          <w:marRight w:val="0"/>
                          <w:marTop w:val="0"/>
                          <w:marBottom w:val="0"/>
                          <w:divBdr>
                            <w:top w:val="none" w:sz="0" w:space="0" w:color="auto"/>
                            <w:left w:val="none" w:sz="0" w:space="0" w:color="auto"/>
                            <w:bottom w:val="none" w:sz="0" w:space="0" w:color="auto"/>
                            <w:right w:val="none" w:sz="0" w:space="0" w:color="auto"/>
                          </w:divBdr>
                        </w:div>
                      </w:divsChild>
                    </w:div>
                    <w:div w:id="1246919672">
                      <w:marLeft w:val="0"/>
                      <w:marRight w:val="0"/>
                      <w:marTop w:val="0"/>
                      <w:marBottom w:val="0"/>
                      <w:divBdr>
                        <w:top w:val="none" w:sz="0" w:space="0" w:color="auto"/>
                        <w:left w:val="none" w:sz="0" w:space="0" w:color="auto"/>
                        <w:bottom w:val="none" w:sz="0" w:space="0" w:color="auto"/>
                        <w:right w:val="none" w:sz="0" w:space="0" w:color="auto"/>
                      </w:divBdr>
                      <w:divsChild>
                        <w:div w:id="1378697829">
                          <w:marLeft w:val="0"/>
                          <w:marRight w:val="0"/>
                          <w:marTop w:val="0"/>
                          <w:marBottom w:val="0"/>
                          <w:divBdr>
                            <w:top w:val="none" w:sz="0" w:space="0" w:color="auto"/>
                            <w:left w:val="none" w:sz="0" w:space="0" w:color="auto"/>
                            <w:bottom w:val="none" w:sz="0" w:space="0" w:color="auto"/>
                            <w:right w:val="none" w:sz="0" w:space="0" w:color="auto"/>
                          </w:divBdr>
                        </w:div>
                        <w:div w:id="693075123">
                          <w:marLeft w:val="0"/>
                          <w:marRight w:val="0"/>
                          <w:marTop w:val="0"/>
                          <w:marBottom w:val="0"/>
                          <w:divBdr>
                            <w:top w:val="none" w:sz="0" w:space="0" w:color="auto"/>
                            <w:left w:val="none" w:sz="0" w:space="0" w:color="auto"/>
                            <w:bottom w:val="none" w:sz="0" w:space="0" w:color="auto"/>
                            <w:right w:val="none" w:sz="0" w:space="0" w:color="auto"/>
                          </w:divBdr>
                        </w:div>
                        <w:div w:id="275914653">
                          <w:marLeft w:val="0"/>
                          <w:marRight w:val="0"/>
                          <w:marTop w:val="0"/>
                          <w:marBottom w:val="0"/>
                          <w:divBdr>
                            <w:top w:val="none" w:sz="0" w:space="0" w:color="auto"/>
                            <w:left w:val="none" w:sz="0" w:space="0" w:color="auto"/>
                            <w:bottom w:val="none" w:sz="0" w:space="0" w:color="auto"/>
                            <w:right w:val="none" w:sz="0" w:space="0" w:color="auto"/>
                          </w:divBdr>
                        </w:div>
                        <w:div w:id="1719861945">
                          <w:marLeft w:val="0"/>
                          <w:marRight w:val="0"/>
                          <w:marTop w:val="0"/>
                          <w:marBottom w:val="0"/>
                          <w:divBdr>
                            <w:top w:val="none" w:sz="0" w:space="0" w:color="auto"/>
                            <w:left w:val="none" w:sz="0" w:space="0" w:color="auto"/>
                            <w:bottom w:val="none" w:sz="0" w:space="0" w:color="auto"/>
                            <w:right w:val="none" w:sz="0" w:space="0" w:color="auto"/>
                          </w:divBdr>
                        </w:div>
                        <w:div w:id="63112838">
                          <w:marLeft w:val="0"/>
                          <w:marRight w:val="0"/>
                          <w:marTop w:val="0"/>
                          <w:marBottom w:val="0"/>
                          <w:divBdr>
                            <w:top w:val="none" w:sz="0" w:space="0" w:color="auto"/>
                            <w:left w:val="none" w:sz="0" w:space="0" w:color="auto"/>
                            <w:bottom w:val="none" w:sz="0" w:space="0" w:color="auto"/>
                            <w:right w:val="none" w:sz="0" w:space="0" w:color="auto"/>
                          </w:divBdr>
                        </w:div>
                      </w:divsChild>
                    </w:div>
                    <w:div w:id="2118136866">
                      <w:marLeft w:val="0"/>
                      <w:marRight w:val="0"/>
                      <w:marTop w:val="0"/>
                      <w:marBottom w:val="0"/>
                      <w:divBdr>
                        <w:top w:val="none" w:sz="0" w:space="0" w:color="auto"/>
                        <w:left w:val="none" w:sz="0" w:space="0" w:color="auto"/>
                        <w:bottom w:val="none" w:sz="0" w:space="0" w:color="auto"/>
                        <w:right w:val="none" w:sz="0" w:space="0" w:color="auto"/>
                      </w:divBdr>
                    </w:div>
                  </w:divsChild>
                </w:div>
                <w:div w:id="784664821">
                  <w:marLeft w:val="0"/>
                  <w:marRight w:val="0"/>
                  <w:marTop w:val="0"/>
                  <w:marBottom w:val="0"/>
                  <w:divBdr>
                    <w:top w:val="none" w:sz="0" w:space="0" w:color="auto"/>
                    <w:left w:val="none" w:sz="0" w:space="0" w:color="auto"/>
                    <w:bottom w:val="none" w:sz="0" w:space="0" w:color="auto"/>
                    <w:right w:val="none" w:sz="0" w:space="0" w:color="auto"/>
                  </w:divBdr>
                </w:div>
                <w:div w:id="746608297">
                  <w:marLeft w:val="0"/>
                  <w:marRight w:val="0"/>
                  <w:marTop w:val="0"/>
                  <w:marBottom w:val="0"/>
                  <w:divBdr>
                    <w:top w:val="none" w:sz="0" w:space="0" w:color="auto"/>
                    <w:left w:val="none" w:sz="0" w:space="0" w:color="auto"/>
                    <w:bottom w:val="none" w:sz="0" w:space="0" w:color="auto"/>
                    <w:right w:val="none" w:sz="0" w:space="0" w:color="auto"/>
                  </w:divBdr>
                </w:div>
                <w:div w:id="936642019">
                  <w:marLeft w:val="0"/>
                  <w:marRight w:val="0"/>
                  <w:marTop w:val="0"/>
                  <w:marBottom w:val="0"/>
                  <w:divBdr>
                    <w:top w:val="none" w:sz="0" w:space="0" w:color="auto"/>
                    <w:left w:val="none" w:sz="0" w:space="0" w:color="auto"/>
                    <w:bottom w:val="none" w:sz="0" w:space="0" w:color="auto"/>
                    <w:right w:val="none" w:sz="0" w:space="0" w:color="auto"/>
                  </w:divBdr>
                </w:div>
                <w:div w:id="1331642125">
                  <w:marLeft w:val="0"/>
                  <w:marRight w:val="0"/>
                  <w:marTop w:val="0"/>
                  <w:marBottom w:val="0"/>
                  <w:divBdr>
                    <w:top w:val="none" w:sz="0" w:space="0" w:color="auto"/>
                    <w:left w:val="none" w:sz="0" w:space="0" w:color="auto"/>
                    <w:bottom w:val="none" w:sz="0" w:space="0" w:color="auto"/>
                    <w:right w:val="none" w:sz="0" w:space="0" w:color="auto"/>
                  </w:divBdr>
                </w:div>
              </w:divsChild>
            </w:div>
            <w:div w:id="784889757">
              <w:marLeft w:val="0"/>
              <w:marRight w:val="0"/>
              <w:marTop w:val="0"/>
              <w:marBottom w:val="0"/>
              <w:divBdr>
                <w:top w:val="none" w:sz="0" w:space="0" w:color="auto"/>
                <w:left w:val="none" w:sz="0" w:space="0" w:color="auto"/>
                <w:bottom w:val="none" w:sz="0" w:space="0" w:color="auto"/>
                <w:right w:val="none" w:sz="0" w:space="0" w:color="auto"/>
              </w:divBdr>
              <w:divsChild>
                <w:div w:id="164368587">
                  <w:marLeft w:val="0"/>
                  <w:marRight w:val="0"/>
                  <w:marTop w:val="0"/>
                  <w:marBottom w:val="0"/>
                  <w:divBdr>
                    <w:top w:val="none" w:sz="0" w:space="0" w:color="auto"/>
                    <w:left w:val="none" w:sz="0" w:space="0" w:color="auto"/>
                    <w:bottom w:val="none" w:sz="0" w:space="0" w:color="auto"/>
                    <w:right w:val="none" w:sz="0" w:space="0" w:color="auto"/>
                  </w:divBdr>
                </w:div>
                <w:div w:id="1549369263">
                  <w:marLeft w:val="0"/>
                  <w:marRight w:val="0"/>
                  <w:marTop w:val="0"/>
                  <w:marBottom w:val="0"/>
                  <w:divBdr>
                    <w:top w:val="none" w:sz="0" w:space="0" w:color="auto"/>
                    <w:left w:val="none" w:sz="0" w:space="0" w:color="auto"/>
                    <w:bottom w:val="none" w:sz="0" w:space="0" w:color="auto"/>
                    <w:right w:val="none" w:sz="0" w:space="0" w:color="auto"/>
                  </w:divBdr>
                  <w:divsChild>
                    <w:div w:id="1628897441">
                      <w:marLeft w:val="0"/>
                      <w:marRight w:val="0"/>
                      <w:marTop w:val="0"/>
                      <w:marBottom w:val="0"/>
                      <w:divBdr>
                        <w:top w:val="none" w:sz="0" w:space="0" w:color="auto"/>
                        <w:left w:val="none" w:sz="0" w:space="0" w:color="auto"/>
                        <w:bottom w:val="none" w:sz="0" w:space="0" w:color="auto"/>
                        <w:right w:val="none" w:sz="0" w:space="0" w:color="auto"/>
                      </w:divBdr>
                      <w:divsChild>
                        <w:div w:id="1365641652">
                          <w:marLeft w:val="0"/>
                          <w:marRight w:val="0"/>
                          <w:marTop w:val="0"/>
                          <w:marBottom w:val="0"/>
                          <w:divBdr>
                            <w:top w:val="none" w:sz="0" w:space="0" w:color="auto"/>
                            <w:left w:val="none" w:sz="0" w:space="0" w:color="auto"/>
                            <w:bottom w:val="none" w:sz="0" w:space="0" w:color="auto"/>
                            <w:right w:val="none" w:sz="0" w:space="0" w:color="auto"/>
                          </w:divBdr>
                        </w:div>
                        <w:div w:id="1109280612">
                          <w:marLeft w:val="0"/>
                          <w:marRight w:val="0"/>
                          <w:marTop w:val="0"/>
                          <w:marBottom w:val="0"/>
                          <w:divBdr>
                            <w:top w:val="none" w:sz="0" w:space="0" w:color="auto"/>
                            <w:left w:val="none" w:sz="0" w:space="0" w:color="auto"/>
                            <w:bottom w:val="none" w:sz="0" w:space="0" w:color="auto"/>
                            <w:right w:val="none" w:sz="0" w:space="0" w:color="auto"/>
                          </w:divBdr>
                        </w:div>
                      </w:divsChild>
                    </w:div>
                    <w:div w:id="1712460806">
                      <w:marLeft w:val="0"/>
                      <w:marRight w:val="0"/>
                      <w:marTop w:val="0"/>
                      <w:marBottom w:val="0"/>
                      <w:divBdr>
                        <w:top w:val="none" w:sz="0" w:space="0" w:color="auto"/>
                        <w:left w:val="none" w:sz="0" w:space="0" w:color="auto"/>
                        <w:bottom w:val="none" w:sz="0" w:space="0" w:color="auto"/>
                        <w:right w:val="none" w:sz="0" w:space="0" w:color="auto"/>
                      </w:divBdr>
                      <w:divsChild>
                        <w:div w:id="517426145">
                          <w:marLeft w:val="0"/>
                          <w:marRight w:val="0"/>
                          <w:marTop w:val="0"/>
                          <w:marBottom w:val="0"/>
                          <w:divBdr>
                            <w:top w:val="none" w:sz="0" w:space="0" w:color="auto"/>
                            <w:left w:val="none" w:sz="0" w:space="0" w:color="auto"/>
                            <w:bottom w:val="none" w:sz="0" w:space="0" w:color="auto"/>
                            <w:right w:val="none" w:sz="0" w:space="0" w:color="auto"/>
                          </w:divBdr>
                        </w:div>
                        <w:div w:id="239296920">
                          <w:marLeft w:val="0"/>
                          <w:marRight w:val="0"/>
                          <w:marTop w:val="0"/>
                          <w:marBottom w:val="0"/>
                          <w:divBdr>
                            <w:top w:val="none" w:sz="0" w:space="0" w:color="auto"/>
                            <w:left w:val="none" w:sz="0" w:space="0" w:color="auto"/>
                            <w:bottom w:val="none" w:sz="0" w:space="0" w:color="auto"/>
                            <w:right w:val="none" w:sz="0" w:space="0" w:color="auto"/>
                          </w:divBdr>
                        </w:div>
                        <w:div w:id="383336381">
                          <w:marLeft w:val="0"/>
                          <w:marRight w:val="0"/>
                          <w:marTop w:val="0"/>
                          <w:marBottom w:val="0"/>
                          <w:divBdr>
                            <w:top w:val="none" w:sz="0" w:space="0" w:color="auto"/>
                            <w:left w:val="none" w:sz="0" w:space="0" w:color="auto"/>
                            <w:bottom w:val="none" w:sz="0" w:space="0" w:color="auto"/>
                            <w:right w:val="none" w:sz="0" w:space="0" w:color="auto"/>
                          </w:divBdr>
                        </w:div>
                        <w:div w:id="1087384842">
                          <w:marLeft w:val="0"/>
                          <w:marRight w:val="0"/>
                          <w:marTop w:val="0"/>
                          <w:marBottom w:val="0"/>
                          <w:divBdr>
                            <w:top w:val="none" w:sz="0" w:space="0" w:color="auto"/>
                            <w:left w:val="none" w:sz="0" w:space="0" w:color="auto"/>
                            <w:bottom w:val="none" w:sz="0" w:space="0" w:color="auto"/>
                            <w:right w:val="none" w:sz="0" w:space="0" w:color="auto"/>
                          </w:divBdr>
                        </w:div>
                        <w:div w:id="1738088537">
                          <w:marLeft w:val="0"/>
                          <w:marRight w:val="0"/>
                          <w:marTop w:val="0"/>
                          <w:marBottom w:val="0"/>
                          <w:divBdr>
                            <w:top w:val="none" w:sz="0" w:space="0" w:color="auto"/>
                            <w:left w:val="none" w:sz="0" w:space="0" w:color="auto"/>
                            <w:bottom w:val="none" w:sz="0" w:space="0" w:color="auto"/>
                            <w:right w:val="none" w:sz="0" w:space="0" w:color="auto"/>
                          </w:divBdr>
                        </w:div>
                        <w:div w:id="21783805">
                          <w:marLeft w:val="0"/>
                          <w:marRight w:val="0"/>
                          <w:marTop w:val="0"/>
                          <w:marBottom w:val="0"/>
                          <w:divBdr>
                            <w:top w:val="none" w:sz="0" w:space="0" w:color="auto"/>
                            <w:left w:val="none" w:sz="0" w:space="0" w:color="auto"/>
                            <w:bottom w:val="none" w:sz="0" w:space="0" w:color="auto"/>
                            <w:right w:val="none" w:sz="0" w:space="0" w:color="auto"/>
                          </w:divBdr>
                        </w:div>
                      </w:divsChild>
                    </w:div>
                    <w:div w:id="1115368276">
                      <w:marLeft w:val="0"/>
                      <w:marRight w:val="0"/>
                      <w:marTop w:val="0"/>
                      <w:marBottom w:val="0"/>
                      <w:divBdr>
                        <w:top w:val="none" w:sz="0" w:space="0" w:color="auto"/>
                        <w:left w:val="none" w:sz="0" w:space="0" w:color="auto"/>
                        <w:bottom w:val="none" w:sz="0" w:space="0" w:color="auto"/>
                        <w:right w:val="none" w:sz="0" w:space="0" w:color="auto"/>
                      </w:divBdr>
                    </w:div>
                  </w:divsChild>
                </w:div>
                <w:div w:id="240917515">
                  <w:marLeft w:val="0"/>
                  <w:marRight w:val="0"/>
                  <w:marTop w:val="0"/>
                  <w:marBottom w:val="0"/>
                  <w:divBdr>
                    <w:top w:val="none" w:sz="0" w:space="0" w:color="auto"/>
                    <w:left w:val="none" w:sz="0" w:space="0" w:color="auto"/>
                    <w:bottom w:val="none" w:sz="0" w:space="0" w:color="auto"/>
                    <w:right w:val="none" w:sz="0" w:space="0" w:color="auto"/>
                  </w:divBdr>
                </w:div>
                <w:div w:id="1626615873">
                  <w:marLeft w:val="0"/>
                  <w:marRight w:val="0"/>
                  <w:marTop w:val="0"/>
                  <w:marBottom w:val="0"/>
                  <w:divBdr>
                    <w:top w:val="none" w:sz="0" w:space="0" w:color="auto"/>
                    <w:left w:val="none" w:sz="0" w:space="0" w:color="auto"/>
                    <w:bottom w:val="none" w:sz="0" w:space="0" w:color="auto"/>
                    <w:right w:val="none" w:sz="0" w:space="0" w:color="auto"/>
                  </w:divBdr>
                </w:div>
                <w:div w:id="1395591547">
                  <w:marLeft w:val="0"/>
                  <w:marRight w:val="0"/>
                  <w:marTop w:val="0"/>
                  <w:marBottom w:val="0"/>
                  <w:divBdr>
                    <w:top w:val="none" w:sz="0" w:space="0" w:color="auto"/>
                    <w:left w:val="none" w:sz="0" w:space="0" w:color="auto"/>
                    <w:bottom w:val="none" w:sz="0" w:space="0" w:color="auto"/>
                    <w:right w:val="none" w:sz="0" w:space="0" w:color="auto"/>
                  </w:divBdr>
                </w:div>
              </w:divsChild>
            </w:div>
            <w:div w:id="783574666">
              <w:marLeft w:val="0"/>
              <w:marRight w:val="0"/>
              <w:marTop w:val="0"/>
              <w:marBottom w:val="0"/>
              <w:divBdr>
                <w:top w:val="none" w:sz="0" w:space="0" w:color="auto"/>
                <w:left w:val="none" w:sz="0" w:space="0" w:color="auto"/>
                <w:bottom w:val="none" w:sz="0" w:space="0" w:color="auto"/>
                <w:right w:val="none" w:sz="0" w:space="0" w:color="auto"/>
              </w:divBdr>
              <w:divsChild>
                <w:div w:id="2075159146">
                  <w:marLeft w:val="0"/>
                  <w:marRight w:val="0"/>
                  <w:marTop w:val="0"/>
                  <w:marBottom w:val="0"/>
                  <w:divBdr>
                    <w:top w:val="none" w:sz="0" w:space="0" w:color="auto"/>
                    <w:left w:val="none" w:sz="0" w:space="0" w:color="auto"/>
                    <w:bottom w:val="none" w:sz="0" w:space="0" w:color="auto"/>
                    <w:right w:val="none" w:sz="0" w:space="0" w:color="auto"/>
                  </w:divBdr>
                </w:div>
                <w:div w:id="1005747846">
                  <w:marLeft w:val="0"/>
                  <w:marRight w:val="0"/>
                  <w:marTop w:val="0"/>
                  <w:marBottom w:val="0"/>
                  <w:divBdr>
                    <w:top w:val="none" w:sz="0" w:space="0" w:color="auto"/>
                    <w:left w:val="none" w:sz="0" w:space="0" w:color="auto"/>
                    <w:bottom w:val="none" w:sz="0" w:space="0" w:color="auto"/>
                    <w:right w:val="none" w:sz="0" w:space="0" w:color="auto"/>
                  </w:divBdr>
                  <w:divsChild>
                    <w:div w:id="1084765929">
                      <w:marLeft w:val="0"/>
                      <w:marRight w:val="0"/>
                      <w:marTop w:val="0"/>
                      <w:marBottom w:val="0"/>
                      <w:divBdr>
                        <w:top w:val="none" w:sz="0" w:space="0" w:color="auto"/>
                        <w:left w:val="none" w:sz="0" w:space="0" w:color="auto"/>
                        <w:bottom w:val="none" w:sz="0" w:space="0" w:color="auto"/>
                        <w:right w:val="none" w:sz="0" w:space="0" w:color="auto"/>
                      </w:divBdr>
                      <w:divsChild>
                        <w:div w:id="59132502">
                          <w:marLeft w:val="0"/>
                          <w:marRight w:val="0"/>
                          <w:marTop w:val="0"/>
                          <w:marBottom w:val="0"/>
                          <w:divBdr>
                            <w:top w:val="none" w:sz="0" w:space="0" w:color="auto"/>
                            <w:left w:val="none" w:sz="0" w:space="0" w:color="auto"/>
                            <w:bottom w:val="none" w:sz="0" w:space="0" w:color="auto"/>
                            <w:right w:val="none" w:sz="0" w:space="0" w:color="auto"/>
                          </w:divBdr>
                        </w:div>
                        <w:div w:id="1979334578">
                          <w:marLeft w:val="0"/>
                          <w:marRight w:val="0"/>
                          <w:marTop w:val="0"/>
                          <w:marBottom w:val="0"/>
                          <w:divBdr>
                            <w:top w:val="none" w:sz="0" w:space="0" w:color="auto"/>
                            <w:left w:val="none" w:sz="0" w:space="0" w:color="auto"/>
                            <w:bottom w:val="none" w:sz="0" w:space="0" w:color="auto"/>
                            <w:right w:val="none" w:sz="0" w:space="0" w:color="auto"/>
                          </w:divBdr>
                        </w:div>
                        <w:div w:id="939408670">
                          <w:marLeft w:val="0"/>
                          <w:marRight w:val="0"/>
                          <w:marTop w:val="0"/>
                          <w:marBottom w:val="0"/>
                          <w:divBdr>
                            <w:top w:val="none" w:sz="0" w:space="0" w:color="auto"/>
                            <w:left w:val="none" w:sz="0" w:space="0" w:color="auto"/>
                            <w:bottom w:val="none" w:sz="0" w:space="0" w:color="auto"/>
                            <w:right w:val="none" w:sz="0" w:space="0" w:color="auto"/>
                          </w:divBdr>
                        </w:div>
                        <w:div w:id="1399473100">
                          <w:marLeft w:val="0"/>
                          <w:marRight w:val="0"/>
                          <w:marTop w:val="0"/>
                          <w:marBottom w:val="0"/>
                          <w:divBdr>
                            <w:top w:val="none" w:sz="0" w:space="0" w:color="auto"/>
                            <w:left w:val="none" w:sz="0" w:space="0" w:color="auto"/>
                            <w:bottom w:val="none" w:sz="0" w:space="0" w:color="auto"/>
                            <w:right w:val="none" w:sz="0" w:space="0" w:color="auto"/>
                          </w:divBdr>
                        </w:div>
                        <w:div w:id="318928509">
                          <w:marLeft w:val="0"/>
                          <w:marRight w:val="0"/>
                          <w:marTop w:val="0"/>
                          <w:marBottom w:val="0"/>
                          <w:divBdr>
                            <w:top w:val="none" w:sz="0" w:space="0" w:color="auto"/>
                            <w:left w:val="none" w:sz="0" w:space="0" w:color="auto"/>
                            <w:bottom w:val="none" w:sz="0" w:space="0" w:color="auto"/>
                            <w:right w:val="none" w:sz="0" w:space="0" w:color="auto"/>
                          </w:divBdr>
                        </w:div>
                      </w:divsChild>
                    </w:div>
                    <w:div w:id="405080738">
                      <w:marLeft w:val="0"/>
                      <w:marRight w:val="0"/>
                      <w:marTop w:val="0"/>
                      <w:marBottom w:val="0"/>
                      <w:divBdr>
                        <w:top w:val="none" w:sz="0" w:space="0" w:color="auto"/>
                        <w:left w:val="none" w:sz="0" w:space="0" w:color="auto"/>
                        <w:bottom w:val="none" w:sz="0" w:space="0" w:color="auto"/>
                        <w:right w:val="none" w:sz="0" w:space="0" w:color="auto"/>
                      </w:divBdr>
                    </w:div>
                    <w:div w:id="1743212324">
                      <w:marLeft w:val="0"/>
                      <w:marRight w:val="0"/>
                      <w:marTop w:val="0"/>
                      <w:marBottom w:val="0"/>
                      <w:divBdr>
                        <w:top w:val="none" w:sz="0" w:space="0" w:color="auto"/>
                        <w:left w:val="none" w:sz="0" w:space="0" w:color="auto"/>
                        <w:bottom w:val="none" w:sz="0" w:space="0" w:color="auto"/>
                        <w:right w:val="none" w:sz="0" w:space="0" w:color="auto"/>
                      </w:divBdr>
                    </w:div>
                  </w:divsChild>
                </w:div>
                <w:div w:id="2124230564">
                  <w:marLeft w:val="0"/>
                  <w:marRight w:val="0"/>
                  <w:marTop w:val="0"/>
                  <w:marBottom w:val="0"/>
                  <w:divBdr>
                    <w:top w:val="none" w:sz="0" w:space="0" w:color="auto"/>
                    <w:left w:val="none" w:sz="0" w:space="0" w:color="auto"/>
                    <w:bottom w:val="none" w:sz="0" w:space="0" w:color="auto"/>
                    <w:right w:val="none" w:sz="0" w:space="0" w:color="auto"/>
                  </w:divBdr>
                </w:div>
                <w:div w:id="847017814">
                  <w:marLeft w:val="0"/>
                  <w:marRight w:val="0"/>
                  <w:marTop w:val="0"/>
                  <w:marBottom w:val="0"/>
                  <w:divBdr>
                    <w:top w:val="none" w:sz="0" w:space="0" w:color="auto"/>
                    <w:left w:val="none" w:sz="0" w:space="0" w:color="auto"/>
                    <w:bottom w:val="none" w:sz="0" w:space="0" w:color="auto"/>
                    <w:right w:val="none" w:sz="0" w:space="0" w:color="auto"/>
                  </w:divBdr>
                </w:div>
                <w:div w:id="1431707298">
                  <w:marLeft w:val="0"/>
                  <w:marRight w:val="0"/>
                  <w:marTop w:val="0"/>
                  <w:marBottom w:val="0"/>
                  <w:divBdr>
                    <w:top w:val="none" w:sz="0" w:space="0" w:color="auto"/>
                    <w:left w:val="none" w:sz="0" w:space="0" w:color="auto"/>
                    <w:bottom w:val="none" w:sz="0" w:space="0" w:color="auto"/>
                    <w:right w:val="none" w:sz="0" w:space="0" w:color="auto"/>
                  </w:divBdr>
                </w:div>
              </w:divsChild>
            </w:div>
            <w:div w:id="1246762845">
              <w:marLeft w:val="0"/>
              <w:marRight w:val="0"/>
              <w:marTop w:val="0"/>
              <w:marBottom w:val="0"/>
              <w:divBdr>
                <w:top w:val="none" w:sz="0" w:space="0" w:color="auto"/>
                <w:left w:val="none" w:sz="0" w:space="0" w:color="auto"/>
                <w:bottom w:val="none" w:sz="0" w:space="0" w:color="auto"/>
                <w:right w:val="none" w:sz="0" w:space="0" w:color="auto"/>
              </w:divBdr>
              <w:divsChild>
                <w:div w:id="1105613455">
                  <w:marLeft w:val="0"/>
                  <w:marRight w:val="0"/>
                  <w:marTop w:val="0"/>
                  <w:marBottom w:val="0"/>
                  <w:divBdr>
                    <w:top w:val="none" w:sz="0" w:space="0" w:color="auto"/>
                    <w:left w:val="none" w:sz="0" w:space="0" w:color="auto"/>
                    <w:bottom w:val="none" w:sz="0" w:space="0" w:color="auto"/>
                    <w:right w:val="none" w:sz="0" w:space="0" w:color="auto"/>
                  </w:divBdr>
                </w:div>
                <w:div w:id="1109398020">
                  <w:marLeft w:val="0"/>
                  <w:marRight w:val="0"/>
                  <w:marTop w:val="0"/>
                  <w:marBottom w:val="0"/>
                  <w:divBdr>
                    <w:top w:val="none" w:sz="0" w:space="0" w:color="auto"/>
                    <w:left w:val="none" w:sz="0" w:space="0" w:color="auto"/>
                    <w:bottom w:val="none" w:sz="0" w:space="0" w:color="auto"/>
                    <w:right w:val="none" w:sz="0" w:space="0" w:color="auto"/>
                  </w:divBdr>
                  <w:divsChild>
                    <w:div w:id="165873124">
                      <w:marLeft w:val="0"/>
                      <w:marRight w:val="0"/>
                      <w:marTop w:val="0"/>
                      <w:marBottom w:val="0"/>
                      <w:divBdr>
                        <w:top w:val="none" w:sz="0" w:space="0" w:color="auto"/>
                        <w:left w:val="none" w:sz="0" w:space="0" w:color="auto"/>
                        <w:bottom w:val="none" w:sz="0" w:space="0" w:color="auto"/>
                        <w:right w:val="none" w:sz="0" w:space="0" w:color="auto"/>
                      </w:divBdr>
                      <w:divsChild>
                        <w:div w:id="1166167594">
                          <w:marLeft w:val="0"/>
                          <w:marRight w:val="0"/>
                          <w:marTop w:val="0"/>
                          <w:marBottom w:val="0"/>
                          <w:divBdr>
                            <w:top w:val="none" w:sz="0" w:space="0" w:color="auto"/>
                            <w:left w:val="none" w:sz="0" w:space="0" w:color="auto"/>
                            <w:bottom w:val="none" w:sz="0" w:space="0" w:color="auto"/>
                            <w:right w:val="none" w:sz="0" w:space="0" w:color="auto"/>
                          </w:divBdr>
                        </w:div>
                        <w:div w:id="1060787070">
                          <w:marLeft w:val="0"/>
                          <w:marRight w:val="0"/>
                          <w:marTop w:val="0"/>
                          <w:marBottom w:val="0"/>
                          <w:divBdr>
                            <w:top w:val="none" w:sz="0" w:space="0" w:color="auto"/>
                            <w:left w:val="none" w:sz="0" w:space="0" w:color="auto"/>
                            <w:bottom w:val="none" w:sz="0" w:space="0" w:color="auto"/>
                            <w:right w:val="none" w:sz="0" w:space="0" w:color="auto"/>
                          </w:divBdr>
                        </w:div>
                        <w:div w:id="622266991">
                          <w:marLeft w:val="0"/>
                          <w:marRight w:val="0"/>
                          <w:marTop w:val="0"/>
                          <w:marBottom w:val="0"/>
                          <w:divBdr>
                            <w:top w:val="none" w:sz="0" w:space="0" w:color="auto"/>
                            <w:left w:val="none" w:sz="0" w:space="0" w:color="auto"/>
                            <w:bottom w:val="none" w:sz="0" w:space="0" w:color="auto"/>
                            <w:right w:val="none" w:sz="0" w:space="0" w:color="auto"/>
                          </w:divBdr>
                        </w:div>
                        <w:div w:id="1583492299">
                          <w:marLeft w:val="0"/>
                          <w:marRight w:val="0"/>
                          <w:marTop w:val="0"/>
                          <w:marBottom w:val="0"/>
                          <w:divBdr>
                            <w:top w:val="none" w:sz="0" w:space="0" w:color="auto"/>
                            <w:left w:val="none" w:sz="0" w:space="0" w:color="auto"/>
                            <w:bottom w:val="none" w:sz="0" w:space="0" w:color="auto"/>
                            <w:right w:val="none" w:sz="0" w:space="0" w:color="auto"/>
                          </w:divBdr>
                        </w:div>
                      </w:divsChild>
                    </w:div>
                    <w:div w:id="1923023521">
                      <w:marLeft w:val="0"/>
                      <w:marRight w:val="0"/>
                      <w:marTop w:val="0"/>
                      <w:marBottom w:val="0"/>
                      <w:divBdr>
                        <w:top w:val="none" w:sz="0" w:space="0" w:color="auto"/>
                        <w:left w:val="none" w:sz="0" w:space="0" w:color="auto"/>
                        <w:bottom w:val="none" w:sz="0" w:space="0" w:color="auto"/>
                        <w:right w:val="none" w:sz="0" w:space="0" w:color="auto"/>
                      </w:divBdr>
                    </w:div>
                    <w:div w:id="1840003905">
                      <w:marLeft w:val="0"/>
                      <w:marRight w:val="0"/>
                      <w:marTop w:val="0"/>
                      <w:marBottom w:val="0"/>
                      <w:divBdr>
                        <w:top w:val="none" w:sz="0" w:space="0" w:color="auto"/>
                        <w:left w:val="none" w:sz="0" w:space="0" w:color="auto"/>
                        <w:bottom w:val="none" w:sz="0" w:space="0" w:color="auto"/>
                        <w:right w:val="none" w:sz="0" w:space="0" w:color="auto"/>
                      </w:divBdr>
                    </w:div>
                  </w:divsChild>
                </w:div>
                <w:div w:id="633175449">
                  <w:marLeft w:val="0"/>
                  <w:marRight w:val="0"/>
                  <w:marTop w:val="0"/>
                  <w:marBottom w:val="0"/>
                  <w:divBdr>
                    <w:top w:val="none" w:sz="0" w:space="0" w:color="auto"/>
                    <w:left w:val="none" w:sz="0" w:space="0" w:color="auto"/>
                    <w:bottom w:val="none" w:sz="0" w:space="0" w:color="auto"/>
                    <w:right w:val="none" w:sz="0" w:space="0" w:color="auto"/>
                  </w:divBdr>
                </w:div>
                <w:div w:id="2088843140">
                  <w:marLeft w:val="0"/>
                  <w:marRight w:val="0"/>
                  <w:marTop w:val="0"/>
                  <w:marBottom w:val="0"/>
                  <w:divBdr>
                    <w:top w:val="none" w:sz="0" w:space="0" w:color="auto"/>
                    <w:left w:val="none" w:sz="0" w:space="0" w:color="auto"/>
                    <w:bottom w:val="none" w:sz="0" w:space="0" w:color="auto"/>
                    <w:right w:val="none" w:sz="0" w:space="0" w:color="auto"/>
                  </w:divBdr>
                </w:div>
              </w:divsChild>
            </w:div>
            <w:div w:id="1972131197">
              <w:marLeft w:val="0"/>
              <w:marRight w:val="0"/>
              <w:marTop w:val="0"/>
              <w:marBottom w:val="0"/>
              <w:divBdr>
                <w:top w:val="none" w:sz="0" w:space="0" w:color="auto"/>
                <w:left w:val="none" w:sz="0" w:space="0" w:color="auto"/>
                <w:bottom w:val="none" w:sz="0" w:space="0" w:color="auto"/>
                <w:right w:val="none" w:sz="0" w:space="0" w:color="auto"/>
              </w:divBdr>
              <w:divsChild>
                <w:div w:id="982857344">
                  <w:marLeft w:val="0"/>
                  <w:marRight w:val="0"/>
                  <w:marTop w:val="0"/>
                  <w:marBottom w:val="0"/>
                  <w:divBdr>
                    <w:top w:val="none" w:sz="0" w:space="0" w:color="auto"/>
                    <w:left w:val="none" w:sz="0" w:space="0" w:color="auto"/>
                    <w:bottom w:val="none" w:sz="0" w:space="0" w:color="auto"/>
                    <w:right w:val="none" w:sz="0" w:space="0" w:color="auto"/>
                  </w:divBdr>
                </w:div>
                <w:div w:id="445084822">
                  <w:marLeft w:val="0"/>
                  <w:marRight w:val="0"/>
                  <w:marTop w:val="0"/>
                  <w:marBottom w:val="0"/>
                  <w:divBdr>
                    <w:top w:val="none" w:sz="0" w:space="0" w:color="auto"/>
                    <w:left w:val="none" w:sz="0" w:space="0" w:color="auto"/>
                    <w:bottom w:val="none" w:sz="0" w:space="0" w:color="auto"/>
                    <w:right w:val="none" w:sz="0" w:space="0" w:color="auto"/>
                  </w:divBdr>
                  <w:divsChild>
                    <w:div w:id="678584444">
                      <w:marLeft w:val="0"/>
                      <w:marRight w:val="0"/>
                      <w:marTop w:val="0"/>
                      <w:marBottom w:val="0"/>
                      <w:divBdr>
                        <w:top w:val="none" w:sz="0" w:space="0" w:color="auto"/>
                        <w:left w:val="none" w:sz="0" w:space="0" w:color="auto"/>
                        <w:bottom w:val="none" w:sz="0" w:space="0" w:color="auto"/>
                        <w:right w:val="none" w:sz="0" w:space="0" w:color="auto"/>
                      </w:divBdr>
                      <w:divsChild>
                        <w:div w:id="1709526088">
                          <w:marLeft w:val="0"/>
                          <w:marRight w:val="0"/>
                          <w:marTop w:val="0"/>
                          <w:marBottom w:val="0"/>
                          <w:divBdr>
                            <w:top w:val="none" w:sz="0" w:space="0" w:color="auto"/>
                            <w:left w:val="none" w:sz="0" w:space="0" w:color="auto"/>
                            <w:bottom w:val="none" w:sz="0" w:space="0" w:color="auto"/>
                            <w:right w:val="none" w:sz="0" w:space="0" w:color="auto"/>
                          </w:divBdr>
                        </w:div>
                        <w:div w:id="2050913675">
                          <w:marLeft w:val="0"/>
                          <w:marRight w:val="0"/>
                          <w:marTop w:val="0"/>
                          <w:marBottom w:val="0"/>
                          <w:divBdr>
                            <w:top w:val="none" w:sz="0" w:space="0" w:color="auto"/>
                            <w:left w:val="none" w:sz="0" w:space="0" w:color="auto"/>
                            <w:bottom w:val="none" w:sz="0" w:space="0" w:color="auto"/>
                            <w:right w:val="none" w:sz="0" w:space="0" w:color="auto"/>
                          </w:divBdr>
                        </w:div>
                        <w:div w:id="78256099">
                          <w:marLeft w:val="0"/>
                          <w:marRight w:val="0"/>
                          <w:marTop w:val="0"/>
                          <w:marBottom w:val="0"/>
                          <w:divBdr>
                            <w:top w:val="none" w:sz="0" w:space="0" w:color="auto"/>
                            <w:left w:val="none" w:sz="0" w:space="0" w:color="auto"/>
                            <w:bottom w:val="none" w:sz="0" w:space="0" w:color="auto"/>
                            <w:right w:val="none" w:sz="0" w:space="0" w:color="auto"/>
                          </w:divBdr>
                        </w:div>
                        <w:div w:id="2093313192">
                          <w:marLeft w:val="0"/>
                          <w:marRight w:val="0"/>
                          <w:marTop w:val="0"/>
                          <w:marBottom w:val="0"/>
                          <w:divBdr>
                            <w:top w:val="none" w:sz="0" w:space="0" w:color="auto"/>
                            <w:left w:val="none" w:sz="0" w:space="0" w:color="auto"/>
                            <w:bottom w:val="none" w:sz="0" w:space="0" w:color="auto"/>
                            <w:right w:val="none" w:sz="0" w:space="0" w:color="auto"/>
                          </w:divBdr>
                        </w:div>
                        <w:div w:id="41029544">
                          <w:marLeft w:val="0"/>
                          <w:marRight w:val="0"/>
                          <w:marTop w:val="0"/>
                          <w:marBottom w:val="0"/>
                          <w:divBdr>
                            <w:top w:val="none" w:sz="0" w:space="0" w:color="auto"/>
                            <w:left w:val="none" w:sz="0" w:space="0" w:color="auto"/>
                            <w:bottom w:val="none" w:sz="0" w:space="0" w:color="auto"/>
                            <w:right w:val="none" w:sz="0" w:space="0" w:color="auto"/>
                          </w:divBdr>
                        </w:div>
                        <w:div w:id="915241847">
                          <w:marLeft w:val="0"/>
                          <w:marRight w:val="0"/>
                          <w:marTop w:val="0"/>
                          <w:marBottom w:val="0"/>
                          <w:divBdr>
                            <w:top w:val="none" w:sz="0" w:space="0" w:color="auto"/>
                            <w:left w:val="none" w:sz="0" w:space="0" w:color="auto"/>
                            <w:bottom w:val="none" w:sz="0" w:space="0" w:color="auto"/>
                            <w:right w:val="none" w:sz="0" w:space="0" w:color="auto"/>
                          </w:divBdr>
                        </w:div>
                      </w:divsChild>
                    </w:div>
                    <w:div w:id="513106972">
                      <w:marLeft w:val="0"/>
                      <w:marRight w:val="0"/>
                      <w:marTop w:val="0"/>
                      <w:marBottom w:val="0"/>
                      <w:divBdr>
                        <w:top w:val="none" w:sz="0" w:space="0" w:color="auto"/>
                        <w:left w:val="none" w:sz="0" w:space="0" w:color="auto"/>
                        <w:bottom w:val="none" w:sz="0" w:space="0" w:color="auto"/>
                        <w:right w:val="none" w:sz="0" w:space="0" w:color="auto"/>
                      </w:divBdr>
                    </w:div>
                  </w:divsChild>
                </w:div>
                <w:div w:id="1346400876">
                  <w:marLeft w:val="0"/>
                  <w:marRight w:val="0"/>
                  <w:marTop w:val="0"/>
                  <w:marBottom w:val="0"/>
                  <w:divBdr>
                    <w:top w:val="none" w:sz="0" w:space="0" w:color="auto"/>
                    <w:left w:val="none" w:sz="0" w:space="0" w:color="auto"/>
                    <w:bottom w:val="none" w:sz="0" w:space="0" w:color="auto"/>
                    <w:right w:val="none" w:sz="0" w:space="0" w:color="auto"/>
                  </w:divBdr>
                </w:div>
                <w:div w:id="1271015130">
                  <w:marLeft w:val="0"/>
                  <w:marRight w:val="0"/>
                  <w:marTop w:val="0"/>
                  <w:marBottom w:val="0"/>
                  <w:divBdr>
                    <w:top w:val="none" w:sz="0" w:space="0" w:color="auto"/>
                    <w:left w:val="none" w:sz="0" w:space="0" w:color="auto"/>
                    <w:bottom w:val="none" w:sz="0" w:space="0" w:color="auto"/>
                    <w:right w:val="none" w:sz="0" w:space="0" w:color="auto"/>
                  </w:divBdr>
                </w:div>
                <w:div w:id="87390281">
                  <w:marLeft w:val="0"/>
                  <w:marRight w:val="0"/>
                  <w:marTop w:val="0"/>
                  <w:marBottom w:val="0"/>
                  <w:divBdr>
                    <w:top w:val="none" w:sz="0" w:space="0" w:color="auto"/>
                    <w:left w:val="none" w:sz="0" w:space="0" w:color="auto"/>
                    <w:bottom w:val="none" w:sz="0" w:space="0" w:color="auto"/>
                    <w:right w:val="none" w:sz="0" w:space="0" w:color="auto"/>
                  </w:divBdr>
                </w:div>
                <w:div w:id="825821137">
                  <w:marLeft w:val="0"/>
                  <w:marRight w:val="0"/>
                  <w:marTop w:val="0"/>
                  <w:marBottom w:val="0"/>
                  <w:divBdr>
                    <w:top w:val="none" w:sz="0" w:space="0" w:color="auto"/>
                    <w:left w:val="none" w:sz="0" w:space="0" w:color="auto"/>
                    <w:bottom w:val="none" w:sz="0" w:space="0" w:color="auto"/>
                    <w:right w:val="none" w:sz="0" w:space="0" w:color="auto"/>
                  </w:divBdr>
                </w:div>
              </w:divsChild>
            </w:div>
            <w:div w:id="68886942">
              <w:marLeft w:val="0"/>
              <w:marRight w:val="0"/>
              <w:marTop w:val="0"/>
              <w:marBottom w:val="0"/>
              <w:divBdr>
                <w:top w:val="none" w:sz="0" w:space="0" w:color="auto"/>
                <w:left w:val="none" w:sz="0" w:space="0" w:color="auto"/>
                <w:bottom w:val="none" w:sz="0" w:space="0" w:color="auto"/>
                <w:right w:val="none" w:sz="0" w:space="0" w:color="auto"/>
              </w:divBdr>
              <w:divsChild>
                <w:div w:id="120660443">
                  <w:marLeft w:val="0"/>
                  <w:marRight w:val="0"/>
                  <w:marTop w:val="0"/>
                  <w:marBottom w:val="0"/>
                  <w:divBdr>
                    <w:top w:val="none" w:sz="0" w:space="0" w:color="auto"/>
                    <w:left w:val="none" w:sz="0" w:space="0" w:color="auto"/>
                    <w:bottom w:val="none" w:sz="0" w:space="0" w:color="auto"/>
                    <w:right w:val="none" w:sz="0" w:space="0" w:color="auto"/>
                  </w:divBdr>
                </w:div>
                <w:div w:id="1807427342">
                  <w:marLeft w:val="0"/>
                  <w:marRight w:val="0"/>
                  <w:marTop w:val="0"/>
                  <w:marBottom w:val="0"/>
                  <w:divBdr>
                    <w:top w:val="none" w:sz="0" w:space="0" w:color="auto"/>
                    <w:left w:val="none" w:sz="0" w:space="0" w:color="auto"/>
                    <w:bottom w:val="none" w:sz="0" w:space="0" w:color="auto"/>
                    <w:right w:val="none" w:sz="0" w:space="0" w:color="auto"/>
                  </w:divBdr>
                </w:div>
                <w:div w:id="2033141323">
                  <w:marLeft w:val="0"/>
                  <w:marRight w:val="0"/>
                  <w:marTop w:val="0"/>
                  <w:marBottom w:val="0"/>
                  <w:divBdr>
                    <w:top w:val="none" w:sz="0" w:space="0" w:color="auto"/>
                    <w:left w:val="none" w:sz="0" w:space="0" w:color="auto"/>
                    <w:bottom w:val="none" w:sz="0" w:space="0" w:color="auto"/>
                    <w:right w:val="none" w:sz="0" w:space="0" w:color="auto"/>
                  </w:divBdr>
                  <w:divsChild>
                    <w:div w:id="1324358650">
                      <w:marLeft w:val="0"/>
                      <w:marRight w:val="0"/>
                      <w:marTop w:val="0"/>
                      <w:marBottom w:val="0"/>
                      <w:divBdr>
                        <w:top w:val="none" w:sz="0" w:space="0" w:color="auto"/>
                        <w:left w:val="none" w:sz="0" w:space="0" w:color="auto"/>
                        <w:bottom w:val="none" w:sz="0" w:space="0" w:color="auto"/>
                        <w:right w:val="none" w:sz="0" w:space="0" w:color="auto"/>
                      </w:divBdr>
                      <w:divsChild>
                        <w:div w:id="1766343630">
                          <w:marLeft w:val="0"/>
                          <w:marRight w:val="0"/>
                          <w:marTop w:val="0"/>
                          <w:marBottom w:val="0"/>
                          <w:divBdr>
                            <w:top w:val="none" w:sz="0" w:space="0" w:color="auto"/>
                            <w:left w:val="none" w:sz="0" w:space="0" w:color="auto"/>
                            <w:bottom w:val="none" w:sz="0" w:space="0" w:color="auto"/>
                            <w:right w:val="none" w:sz="0" w:space="0" w:color="auto"/>
                          </w:divBdr>
                        </w:div>
                        <w:div w:id="1268001620">
                          <w:marLeft w:val="0"/>
                          <w:marRight w:val="0"/>
                          <w:marTop w:val="0"/>
                          <w:marBottom w:val="0"/>
                          <w:divBdr>
                            <w:top w:val="none" w:sz="0" w:space="0" w:color="auto"/>
                            <w:left w:val="none" w:sz="0" w:space="0" w:color="auto"/>
                            <w:bottom w:val="none" w:sz="0" w:space="0" w:color="auto"/>
                            <w:right w:val="none" w:sz="0" w:space="0" w:color="auto"/>
                          </w:divBdr>
                        </w:div>
                        <w:div w:id="1121801014">
                          <w:marLeft w:val="0"/>
                          <w:marRight w:val="0"/>
                          <w:marTop w:val="0"/>
                          <w:marBottom w:val="0"/>
                          <w:divBdr>
                            <w:top w:val="none" w:sz="0" w:space="0" w:color="auto"/>
                            <w:left w:val="none" w:sz="0" w:space="0" w:color="auto"/>
                            <w:bottom w:val="none" w:sz="0" w:space="0" w:color="auto"/>
                            <w:right w:val="none" w:sz="0" w:space="0" w:color="auto"/>
                          </w:divBdr>
                        </w:div>
                      </w:divsChild>
                    </w:div>
                    <w:div w:id="1685791112">
                      <w:marLeft w:val="0"/>
                      <w:marRight w:val="0"/>
                      <w:marTop w:val="0"/>
                      <w:marBottom w:val="0"/>
                      <w:divBdr>
                        <w:top w:val="none" w:sz="0" w:space="0" w:color="auto"/>
                        <w:left w:val="none" w:sz="0" w:space="0" w:color="auto"/>
                        <w:bottom w:val="none" w:sz="0" w:space="0" w:color="auto"/>
                        <w:right w:val="none" w:sz="0" w:space="0" w:color="auto"/>
                      </w:divBdr>
                    </w:div>
                  </w:divsChild>
                </w:div>
                <w:div w:id="1494879199">
                  <w:marLeft w:val="0"/>
                  <w:marRight w:val="0"/>
                  <w:marTop w:val="0"/>
                  <w:marBottom w:val="0"/>
                  <w:divBdr>
                    <w:top w:val="none" w:sz="0" w:space="0" w:color="auto"/>
                    <w:left w:val="none" w:sz="0" w:space="0" w:color="auto"/>
                    <w:bottom w:val="none" w:sz="0" w:space="0" w:color="auto"/>
                    <w:right w:val="none" w:sz="0" w:space="0" w:color="auto"/>
                  </w:divBdr>
                </w:div>
              </w:divsChild>
            </w:div>
            <w:div w:id="178592742">
              <w:marLeft w:val="0"/>
              <w:marRight w:val="0"/>
              <w:marTop w:val="0"/>
              <w:marBottom w:val="0"/>
              <w:divBdr>
                <w:top w:val="none" w:sz="0" w:space="0" w:color="auto"/>
                <w:left w:val="none" w:sz="0" w:space="0" w:color="auto"/>
                <w:bottom w:val="none" w:sz="0" w:space="0" w:color="auto"/>
                <w:right w:val="none" w:sz="0" w:space="0" w:color="auto"/>
              </w:divBdr>
              <w:divsChild>
                <w:div w:id="790171448">
                  <w:marLeft w:val="0"/>
                  <w:marRight w:val="0"/>
                  <w:marTop w:val="0"/>
                  <w:marBottom w:val="0"/>
                  <w:divBdr>
                    <w:top w:val="none" w:sz="0" w:space="0" w:color="auto"/>
                    <w:left w:val="none" w:sz="0" w:space="0" w:color="auto"/>
                    <w:bottom w:val="none" w:sz="0" w:space="0" w:color="auto"/>
                    <w:right w:val="none" w:sz="0" w:space="0" w:color="auto"/>
                  </w:divBdr>
                </w:div>
                <w:div w:id="240335680">
                  <w:marLeft w:val="0"/>
                  <w:marRight w:val="0"/>
                  <w:marTop w:val="0"/>
                  <w:marBottom w:val="0"/>
                  <w:divBdr>
                    <w:top w:val="none" w:sz="0" w:space="0" w:color="auto"/>
                    <w:left w:val="none" w:sz="0" w:space="0" w:color="auto"/>
                    <w:bottom w:val="none" w:sz="0" w:space="0" w:color="auto"/>
                    <w:right w:val="none" w:sz="0" w:space="0" w:color="auto"/>
                  </w:divBdr>
                </w:div>
                <w:div w:id="661202394">
                  <w:marLeft w:val="0"/>
                  <w:marRight w:val="0"/>
                  <w:marTop w:val="0"/>
                  <w:marBottom w:val="0"/>
                  <w:divBdr>
                    <w:top w:val="none" w:sz="0" w:space="0" w:color="auto"/>
                    <w:left w:val="none" w:sz="0" w:space="0" w:color="auto"/>
                    <w:bottom w:val="none" w:sz="0" w:space="0" w:color="auto"/>
                    <w:right w:val="none" w:sz="0" w:space="0" w:color="auto"/>
                  </w:divBdr>
                  <w:divsChild>
                    <w:div w:id="459228029">
                      <w:marLeft w:val="0"/>
                      <w:marRight w:val="0"/>
                      <w:marTop w:val="0"/>
                      <w:marBottom w:val="0"/>
                      <w:divBdr>
                        <w:top w:val="none" w:sz="0" w:space="0" w:color="auto"/>
                        <w:left w:val="none" w:sz="0" w:space="0" w:color="auto"/>
                        <w:bottom w:val="none" w:sz="0" w:space="0" w:color="auto"/>
                        <w:right w:val="none" w:sz="0" w:space="0" w:color="auto"/>
                      </w:divBdr>
                      <w:divsChild>
                        <w:div w:id="490949248">
                          <w:marLeft w:val="0"/>
                          <w:marRight w:val="0"/>
                          <w:marTop w:val="0"/>
                          <w:marBottom w:val="0"/>
                          <w:divBdr>
                            <w:top w:val="none" w:sz="0" w:space="0" w:color="auto"/>
                            <w:left w:val="none" w:sz="0" w:space="0" w:color="auto"/>
                            <w:bottom w:val="none" w:sz="0" w:space="0" w:color="auto"/>
                            <w:right w:val="none" w:sz="0" w:space="0" w:color="auto"/>
                          </w:divBdr>
                        </w:div>
                        <w:div w:id="748234815">
                          <w:marLeft w:val="0"/>
                          <w:marRight w:val="0"/>
                          <w:marTop w:val="0"/>
                          <w:marBottom w:val="0"/>
                          <w:divBdr>
                            <w:top w:val="none" w:sz="0" w:space="0" w:color="auto"/>
                            <w:left w:val="none" w:sz="0" w:space="0" w:color="auto"/>
                            <w:bottom w:val="none" w:sz="0" w:space="0" w:color="auto"/>
                            <w:right w:val="none" w:sz="0" w:space="0" w:color="auto"/>
                          </w:divBdr>
                        </w:div>
                      </w:divsChild>
                    </w:div>
                    <w:div w:id="1173759018">
                      <w:marLeft w:val="0"/>
                      <w:marRight w:val="0"/>
                      <w:marTop w:val="0"/>
                      <w:marBottom w:val="0"/>
                      <w:divBdr>
                        <w:top w:val="none" w:sz="0" w:space="0" w:color="auto"/>
                        <w:left w:val="none" w:sz="0" w:space="0" w:color="auto"/>
                        <w:bottom w:val="none" w:sz="0" w:space="0" w:color="auto"/>
                        <w:right w:val="none" w:sz="0" w:space="0" w:color="auto"/>
                      </w:divBdr>
                      <w:divsChild>
                        <w:div w:id="918640631">
                          <w:marLeft w:val="0"/>
                          <w:marRight w:val="0"/>
                          <w:marTop w:val="0"/>
                          <w:marBottom w:val="0"/>
                          <w:divBdr>
                            <w:top w:val="none" w:sz="0" w:space="0" w:color="auto"/>
                            <w:left w:val="none" w:sz="0" w:space="0" w:color="auto"/>
                            <w:bottom w:val="none" w:sz="0" w:space="0" w:color="auto"/>
                            <w:right w:val="none" w:sz="0" w:space="0" w:color="auto"/>
                          </w:divBdr>
                        </w:div>
                        <w:div w:id="1248925940">
                          <w:marLeft w:val="0"/>
                          <w:marRight w:val="0"/>
                          <w:marTop w:val="0"/>
                          <w:marBottom w:val="0"/>
                          <w:divBdr>
                            <w:top w:val="none" w:sz="0" w:space="0" w:color="auto"/>
                            <w:left w:val="none" w:sz="0" w:space="0" w:color="auto"/>
                            <w:bottom w:val="none" w:sz="0" w:space="0" w:color="auto"/>
                            <w:right w:val="none" w:sz="0" w:space="0" w:color="auto"/>
                          </w:divBdr>
                        </w:div>
                      </w:divsChild>
                    </w:div>
                    <w:div w:id="1865247161">
                      <w:marLeft w:val="0"/>
                      <w:marRight w:val="0"/>
                      <w:marTop w:val="0"/>
                      <w:marBottom w:val="0"/>
                      <w:divBdr>
                        <w:top w:val="none" w:sz="0" w:space="0" w:color="auto"/>
                        <w:left w:val="none" w:sz="0" w:space="0" w:color="auto"/>
                        <w:bottom w:val="none" w:sz="0" w:space="0" w:color="auto"/>
                        <w:right w:val="none" w:sz="0" w:space="0" w:color="auto"/>
                      </w:divBdr>
                    </w:div>
                    <w:div w:id="170339165">
                      <w:marLeft w:val="0"/>
                      <w:marRight w:val="0"/>
                      <w:marTop w:val="0"/>
                      <w:marBottom w:val="0"/>
                      <w:divBdr>
                        <w:top w:val="none" w:sz="0" w:space="0" w:color="auto"/>
                        <w:left w:val="none" w:sz="0" w:space="0" w:color="auto"/>
                        <w:bottom w:val="none" w:sz="0" w:space="0" w:color="auto"/>
                        <w:right w:val="none" w:sz="0" w:space="0" w:color="auto"/>
                      </w:divBdr>
                    </w:div>
                  </w:divsChild>
                </w:div>
                <w:div w:id="831483223">
                  <w:marLeft w:val="0"/>
                  <w:marRight w:val="0"/>
                  <w:marTop w:val="0"/>
                  <w:marBottom w:val="0"/>
                  <w:divBdr>
                    <w:top w:val="none" w:sz="0" w:space="0" w:color="auto"/>
                    <w:left w:val="none" w:sz="0" w:space="0" w:color="auto"/>
                    <w:bottom w:val="none" w:sz="0" w:space="0" w:color="auto"/>
                    <w:right w:val="none" w:sz="0" w:space="0" w:color="auto"/>
                  </w:divBdr>
                </w:div>
                <w:div w:id="1267277042">
                  <w:marLeft w:val="0"/>
                  <w:marRight w:val="0"/>
                  <w:marTop w:val="0"/>
                  <w:marBottom w:val="0"/>
                  <w:divBdr>
                    <w:top w:val="none" w:sz="0" w:space="0" w:color="auto"/>
                    <w:left w:val="none" w:sz="0" w:space="0" w:color="auto"/>
                    <w:bottom w:val="none" w:sz="0" w:space="0" w:color="auto"/>
                    <w:right w:val="none" w:sz="0" w:space="0" w:color="auto"/>
                  </w:divBdr>
                </w:div>
              </w:divsChild>
            </w:div>
            <w:div w:id="1293901967">
              <w:marLeft w:val="0"/>
              <w:marRight w:val="0"/>
              <w:marTop w:val="0"/>
              <w:marBottom w:val="0"/>
              <w:divBdr>
                <w:top w:val="none" w:sz="0" w:space="0" w:color="auto"/>
                <w:left w:val="none" w:sz="0" w:space="0" w:color="auto"/>
                <w:bottom w:val="none" w:sz="0" w:space="0" w:color="auto"/>
                <w:right w:val="none" w:sz="0" w:space="0" w:color="auto"/>
              </w:divBdr>
              <w:divsChild>
                <w:div w:id="256597615">
                  <w:marLeft w:val="0"/>
                  <w:marRight w:val="0"/>
                  <w:marTop w:val="0"/>
                  <w:marBottom w:val="0"/>
                  <w:divBdr>
                    <w:top w:val="none" w:sz="0" w:space="0" w:color="auto"/>
                    <w:left w:val="none" w:sz="0" w:space="0" w:color="auto"/>
                    <w:bottom w:val="none" w:sz="0" w:space="0" w:color="auto"/>
                    <w:right w:val="none" w:sz="0" w:space="0" w:color="auto"/>
                  </w:divBdr>
                </w:div>
                <w:div w:id="1033532859">
                  <w:marLeft w:val="0"/>
                  <w:marRight w:val="0"/>
                  <w:marTop w:val="0"/>
                  <w:marBottom w:val="0"/>
                  <w:divBdr>
                    <w:top w:val="none" w:sz="0" w:space="0" w:color="auto"/>
                    <w:left w:val="none" w:sz="0" w:space="0" w:color="auto"/>
                    <w:bottom w:val="none" w:sz="0" w:space="0" w:color="auto"/>
                    <w:right w:val="none" w:sz="0" w:space="0" w:color="auto"/>
                  </w:divBdr>
                  <w:divsChild>
                    <w:div w:id="981688862">
                      <w:marLeft w:val="0"/>
                      <w:marRight w:val="0"/>
                      <w:marTop w:val="0"/>
                      <w:marBottom w:val="0"/>
                      <w:divBdr>
                        <w:top w:val="none" w:sz="0" w:space="0" w:color="auto"/>
                        <w:left w:val="none" w:sz="0" w:space="0" w:color="auto"/>
                        <w:bottom w:val="none" w:sz="0" w:space="0" w:color="auto"/>
                        <w:right w:val="none" w:sz="0" w:space="0" w:color="auto"/>
                      </w:divBdr>
                      <w:divsChild>
                        <w:div w:id="1746537367">
                          <w:marLeft w:val="0"/>
                          <w:marRight w:val="0"/>
                          <w:marTop w:val="0"/>
                          <w:marBottom w:val="0"/>
                          <w:divBdr>
                            <w:top w:val="none" w:sz="0" w:space="0" w:color="auto"/>
                            <w:left w:val="none" w:sz="0" w:space="0" w:color="auto"/>
                            <w:bottom w:val="none" w:sz="0" w:space="0" w:color="auto"/>
                            <w:right w:val="none" w:sz="0" w:space="0" w:color="auto"/>
                          </w:divBdr>
                        </w:div>
                        <w:div w:id="836965806">
                          <w:marLeft w:val="0"/>
                          <w:marRight w:val="0"/>
                          <w:marTop w:val="0"/>
                          <w:marBottom w:val="0"/>
                          <w:divBdr>
                            <w:top w:val="none" w:sz="0" w:space="0" w:color="auto"/>
                            <w:left w:val="none" w:sz="0" w:space="0" w:color="auto"/>
                            <w:bottom w:val="none" w:sz="0" w:space="0" w:color="auto"/>
                            <w:right w:val="none" w:sz="0" w:space="0" w:color="auto"/>
                          </w:divBdr>
                        </w:div>
                      </w:divsChild>
                    </w:div>
                    <w:div w:id="1101222783">
                      <w:marLeft w:val="0"/>
                      <w:marRight w:val="0"/>
                      <w:marTop w:val="0"/>
                      <w:marBottom w:val="0"/>
                      <w:divBdr>
                        <w:top w:val="none" w:sz="0" w:space="0" w:color="auto"/>
                        <w:left w:val="none" w:sz="0" w:space="0" w:color="auto"/>
                        <w:bottom w:val="none" w:sz="0" w:space="0" w:color="auto"/>
                        <w:right w:val="none" w:sz="0" w:space="0" w:color="auto"/>
                      </w:divBdr>
                      <w:divsChild>
                        <w:div w:id="1095907688">
                          <w:marLeft w:val="0"/>
                          <w:marRight w:val="0"/>
                          <w:marTop w:val="0"/>
                          <w:marBottom w:val="0"/>
                          <w:divBdr>
                            <w:top w:val="none" w:sz="0" w:space="0" w:color="auto"/>
                            <w:left w:val="none" w:sz="0" w:space="0" w:color="auto"/>
                            <w:bottom w:val="none" w:sz="0" w:space="0" w:color="auto"/>
                            <w:right w:val="none" w:sz="0" w:space="0" w:color="auto"/>
                          </w:divBdr>
                        </w:div>
                        <w:div w:id="1647858336">
                          <w:marLeft w:val="0"/>
                          <w:marRight w:val="0"/>
                          <w:marTop w:val="0"/>
                          <w:marBottom w:val="0"/>
                          <w:divBdr>
                            <w:top w:val="none" w:sz="0" w:space="0" w:color="auto"/>
                            <w:left w:val="none" w:sz="0" w:space="0" w:color="auto"/>
                            <w:bottom w:val="none" w:sz="0" w:space="0" w:color="auto"/>
                            <w:right w:val="none" w:sz="0" w:space="0" w:color="auto"/>
                          </w:divBdr>
                        </w:div>
                        <w:div w:id="1731034072">
                          <w:marLeft w:val="0"/>
                          <w:marRight w:val="0"/>
                          <w:marTop w:val="0"/>
                          <w:marBottom w:val="0"/>
                          <w:divBdr>
                            <w:top w:val="none" w:sz="0" w:space="0" w:color="auto"/>
                            <w:left w:val="none" w:sz="0" w:space="0" w:color="auto"/>
                            <w:bottom w:val="none" w:sz="0" w:space="0" w:color="auto"/>
                            <w:right w:val="none" w:sz="0" w:space="0" w:color="auto"/>
                          </w:divBdr>
                        </w:div>
                      </w:divsChild>
                    </w:div>
                    <w:div w:id="1571572336">
                      <w:marLeft w:val="0"/>
                      <w:marRight w:val="0"/>
                      <w:marTop w:val="0"/>
                      <w:marBottom w:val="0"/>
                      <w:divBdr>
                        <w:top w:val="none" w:sz="0" w:space="0" w:color="auto"/>
                        <w:left w:val="none" w:sz="0" w:space="0" w:color="auto"/>
                        <w:bottom w:val="none" w:sz="0" w:space="0" w:color="auto"/>
                        <w:right w:val="none" w:sz="0" w:space="0" w:color="auto"/>
                      </w:divBdr>
                    </w:div>
                  </w:divsChild>
                </w:div>
                <w:div w:id="6655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8134">
      <w:bodyDiv w:val="1"/>
      <w:marLeft w:val="0"/>
      <w:marRight w:val="0"/>
      <w:marTop w:val="0"/>
      <w:marBottom w:val="0"/>
      <w:divBdr>
        <w:top w:val="none" w:sz="0" w:space="0" w:color="auto"/>
        <w:left w:val="none" w:sz="0" w:space="0" w:color="auto"/>
        <w:bottom w:val="none" w:sz="0" w:space="0" w:color="auto"/>
        <w:right w:val="none" w:sz="0" w:space="0" w:color="auto"/>
      </w:divBdr>
      <w:divsChild>
        <w:div w:id="1449666090">
          <w:marLeft w:val="0"/>
          <w:marRight w:val="0"/>
          <w:marTop w:val="0"/>
          <w:marBottom w:val="0"/>
          <w:divBdr>
            <w:top w:val="none" w:sz="0" w:space="0" w:color="auto"/>
            <w:left w:val="none" w:sz="0" w:space="0" w:color="auto"/>
            <w:bottom w:val="none" w:sz="0" w:space="0" w:color="auto"/>
            <w:right w:val="none" w:sz="0" w:space="0" w:color="auto"/>
          </w:divBdr>
        </w:div>
        <w:div w:id="668950283">
          <w:marLeft w:val="0"/>
          <w:marRight w:val="0"/>
          <w:marTop w:val="0"/>
          <w:marBottom w:val="0"/>
          <w:divBdr>
            <w:top w:val="none" w:sz="0" w:space="0" w:color="auto"/>
            <w:left w:val="none" w:sz="0" w:space="0" w:color="auto"/>
            <w:bottom w:val="none" w:sz="0" w:space="0" w:color="auto"/>
            <w:right w:val="none" w:sz="0" w:space="0" w:color="auto"/>
          </w:divBdr>
        </w:div>
      </w:divsChild>
    </w:div>
    <w:div w:id="1638022803">
      <w:bodyDiv w:val="1"/>
      <w:marLeft w:val="0"/>
      <w:marRight w:val="0"/>
      <w:marTop w:val="0"/>
      <w:marBottom w:val="0"/>
      <w:divBdr>
        <w:top w:val="none" w:sz="0" w:space="0" w:color="auto"/>
        <w:left w:val="none" w:sz="0" w:space="0" w:color="auto"/>
        <w:bottom w:val="none" w:sz="0" w:space="0" w:color="auto"/>
        <w:right w:val="none" w:sz="0" w:space="0" w:color="auto"/>
      </w:divBdr>
      <w:divsChild>
        <w:div w:id="457799744">
          <w:marLeft w:val="0"/>
          <w:marRight w:val="0"/>
          <w:marTop w:val="0"/>
          <w:marBottom w:val="0"/>
          <w:divBdr>
            <w:top w:val="none" w:sz="0" w:space="0" w:color="auto"/>
            <w:left w:val="none" w:sz="0" w:space="0" w:color="auto"/>
            <w:bottom w:val="none" w:sz="0" w:space="0" w:color="auto"/>
            <w:right w:val="none" w:sz="0" w:space="0" w:color="auto"/>
          </w:divBdr>
          <w:divsChild>
            <w:div w:id="998845404">
              <w:marLeft w:val="0"/>
              <w:marRight w:val="0"/>
              <w:marTop w:val="0"/>
              <w:marBottom w:val="0"/>
              <w:divBdr>
                <w:top w:val="none" w:sz="0" w:space="0" w:color="auto"/>
                <w:left w:val="none" w:sz="0" w:space="0" w:color="auto"/>
                <w:bottom w:val="none" w:sz="0" w:space="0" w:color="auto"/>
                <w:right w:val="none" w:sz="0" w:space="0" w:color="auto"/>
              </w:divBdr>
              <w:divsChild>
                <w:div w:id="2099010598">
                  <w:marLeft w:val="0"/>
                  <w:marRight w:val="0"/>
                  <w:marTop w:val="0"/>
                  <w:marBottom w:val="0"/>
                  <w:divBdr>
                    <w:top w:val="none" w:sz="0" w:space="0" w:color="auto"/>
                    <w:left w:val="none" w:sz="0" w:space="0" w:color="auto"/>
                    <w:bottom w:val="none" w:sz="0" w:space="0" w:color="auto"/>
                    <w:right w:val="none" w:sz="0" w:space="0" w:color="auto"/>
                  </w:divBdr>
                  <w:divsChild>
                    <w:div w:id="1615940049">
                      <w:marLeft w:val="0"/>
                      <w:marRight w:val="0"/>
                      <w:marTop w:val="0"/>
                      <w:marBottom w:val="0"/>
                      <w:divBdr>
                        <w:top w:val="none" w:sz="0" w:space="0" w:color="auto"/>
                        <w:left w:val="none" w:sz="0" w:space="0" w:color="auto"/>
                        <w:bottom w:val="none" w:sz="0" w:space="0" w:color="auto"/>
                        <w:right w:val="none" w:sz="0" w:space="0" w:color="auto"/>
                      </w:divBdr>
                      <w:divsChild>
                        <w:div w:id="326566493">
                          <w:marLeft w:val="0"/>
                          <w:marRight w:val="0"/>
                          <w:marTop w:val="0"/>
                          <w:marBottom w:val="0"/>
                          <w:divBdr>
                            <w:top w:val="none" w:sz="0" w:space="0" w:color="auto"/>
                            <w:left w:val="none" w:sz="0" w:space="0" w:color="auto"/>
                            <w:bottom w:val="none" w:sz="0" w:space="0" w:color="auto"/>
                            <w:right w:val="none" w:sz="0" w:space="0" w:color="auto"/>
                          </w:divBdr>
                          <w:divsChild>
                            <w:div w:id="1338919288">
                              <w:marLeft w:val="0"/>
                              <w:marRight w:val="0"/>
                              <w:marTop w:val="0"/>
                              <w:marBottom w:val="0"/>
                              <w:divBdr>
                                <w:top w:val="none" w:sz="0" w:space="0" w:color="auto"/>
                                <w:left w:val="none" w:sz="0" w:space="0" w:color="auto"/>
                                <w:bottom w:val="none" w:sz="0" w:space="0" w:color="auto"/>
                                <w:right w:val="none" w:sz="0" w:space="0" w:color="auto"/>
                              </w:divBdr>
                            </w:div>
                          </w:divsChild>
                        </w:div>
                        <w:div w:id="903872801">
                          <w:marLeft w:val="0"/>
                          <w:marRight w:val="0"/>
                          <w:marTop w:val="0"/>
                          <w:marBottom w:val="0"/>
                          <w:divBdr>
                            <w:top w:val="none" w:sz="0" w:space="0" w:color="auto"/>
                            <w:left w:val="none" w:sz="0" w:space="0" w:color="auto"/>
                            <w:bottom w:val="none" w:sz="0" w:space="0" w:color="auto"/>
                            <w:right w:val="none" w:sz="0" w:space="0" w:color="auto"/>
                          </w:divBdr>
                          <w:divsChild>
                            <w:div w:id="1015692012">
                              <w:marLeft w:val="0"/>
                              <w:marRight w:val="0"/>
                              <w:marTop w:val="0"/>
                              <w:marBottom w:val="0"/>
                              <w:divBdr>
                                <w:top w:val="none" w:sz="0" w:space="0" w:color="auto"/>
                                <w:left w:val="none" w:sz="0" w:space="0" w:color="auto"/>
                                <w:bottom w:val="none" w:sz="0" w:space="0" w:color="auto"/>
                                <w:right w:val="none" w:sz="0" w:space="0" w:color="auto"/>
                              </w:divBdr>
                            </w:div>
                            <w:div w:id="2041393638">
                              <w:marLeft w:val="0"/>
                              <w:marRight w:val="0"/>
                              <w:marTop w:val="0"/>
                              <w:marBottom w:val="0"/>
                              <w:divBdr>
                                <w:top w:val="none" w:sz="0" w:space="0" w:color="auto"/>
                                <w:left w:val="none" w:sz="0" w:space="0" w:color="auto"/>
                                <w:bottom w:val="none" w:sz="0" w:space="0" w:color="auto"/>
                                <w:right w:val="none" w:sz="0" w:space="0" w:color="auto"/>
                              </w:divBdr>
                            </w:div>
                            <w:div w:id="1660494720">
                              <w:marLeft w:val="0"/>
                              <w:marRight w:val="0"/>
                              <w:marTop w:val="0"/>
                              <w:marBottom w:val="0"/>
                              <w:divBdr>
                                <w:top w:val="none" w:sz="0" w:space="0" w:color="auto"/>
                                <w:left w:val="none" w:sz="0" w:space="0" w:color="auto"/>
                                <w:bottom w:val="none" w:sz="0" w:space="0" w:color="auto"/>
                                <w:right w:val="none" w:sz="0" w:space="0" w:color="auto"/>
                              </w:divBdr>
                            </w:div>
                            <w:div w:id="141506124">
                              <w:marLeft w:val="0"/>
                              <w:marRight w:val="0"/>
                              <w:marTop w:val="0"/>
                              <w:marBottom w:val="0"/>
                              <w:divBdr>
                                <w:top w:val="none" w:sz="0" w:space="0" w:color="auto"/>
                                <w:left w:val="none" w:sz="0" w:space="0" w:color="auto"/>
                                <w:bottom w:val="none" w:sz="0" w:space="0" w:color="auto"/>
                                <w:right w:val="none" w:sz="0" w:space="0" w:color="auto"/>
                              </w:divBdr>
                            </w:div>
                            <w:div w:id="669337105">
                              <w:marLeft w:val="0"/>
                              <w:marRight w:val="0"/>
                              <w:marTop w:val="0"/>
                              <w:marBottom w:val="0"/>
                              <w:divBdr>
                                <w:top w:val="none" w:sz="0" w:space="0" w:color="auto"/>
                                <w:left w:val="none" w:sz="0" w:space="0" w:color="auto"/>
                                <w:bottom w:val="none" w:sz="0" w:space="0" w:color="auto"/>
                                <w:right w:val="none" w:sz="0" w:space="0" w:color="auto"/>
                              </w:divBdr>
                            </w:div>
                            <w:div w:id="223370773">
                              <w:marLeft w:val="0"/>
                              <w:marRight w:val="0"/>
                              <w:marTop w:val="0"/>
                              <w:marBottom w:val="0"/>
                              <w:divBdr>
                                <w:top w:val="none" w:sz="0" w:space="0" w:color="auto"/>
                                <w:left w:val="none" w:sz="0" w:space="0" w:color="auto"/>
                                <w:bottom w:val="none" w:sz="0" w:space="0" w:color="auto"/>
                                <w:right w:val="none" w:sz="0" w:space="0" w:color="auto"/>
                              </w:divBdr>
                            </w:div>
                            <w:div w:id="1655642451">
                              <w:marLeft w:val="0"/>
                              <w:marRight w:val="0"/>
                              <w:marTop w:val="0"/>
                              <w:marBottom w:val="0"/>
                              <w:divBdr>
                                <w:top w:val="none" w:sz="0" w:space="0" w:color="auto"/>
                                <w:left w:val="none" w:sz="0" w:space="0" w:color="auto"/>
                                <w:bottom w:val="none" w:sz="0" w:space="0" w:color="auto"/>
                                <w:right w:val="none" w:sz="0" w:space="0" w:color="auto"/>
                              </w:divBdr>
                            </w:div>
                            <w:div w:id="627128274">
                              <w:marLeft w:val="0"/>
                              <w:marRight w:val="0"/>
                              <w:marTop w:val="0"/>
                              <w:marBottom w:val="0"/>
                              <w:divBdr>
                                <w:top w:val="none" w:sz="0" w:space="0" w:color="auto"/>
                                <w:left w:val="none" w:sz="0" w:space="0" w:color="auto"/>
                                <w:bottom w:val="none" w:sz="0" w:space="0" w:color="auto"/>
                                <w:right w:val="none" w:sz="0" w:space="0" w:color="auto"/>
                              </w:divBdr>
                            </w:div>
                            <w:div w:id="302271805">
                              <w:marLeft w:val="0"/>
                              <w:marRight w:val="0"/>
                              <w:marTop w:val="0"/>
                              <w:marBottom w:val="0"/>
                              <w:divBdr>
                                <w:top w:val="none" w:sz="0" w:space="0" w:color="auto"/>
                                <w:left w:val="none" w:sz="0" w:space="0" w:color="auto"/>
                                <w:bottom w:val="none" w:sz="0" w:space="0" w:color="auto"/>
                                <w:right w:val="none" w:sz="0" w:space="0" w:color="auto"/>
                              </w:divBdr>
                              <w:divsChild>
                                <w:div w:id="853768898">
                                  <w:marLeft w:val="0"/>
                                  <w:marRight w:val="0"/>
                                  <w:marTop w:val="0"/>
                                  <w:marBottom w:val="0"/>
                                  <w:divBdr>
                                    <w:top w:val="none" w:sz="0" w:space="0" w:color="auto"/>
                                    <w:left w:val="none" w:sz="0" w:space="0" w:color="auto"/>
                                    <w:bottom w:val="none" w:sz="0" w:space="0" w:color="auto"/>
                                    <w:right w:val="none" w:sz="0" w:space="0" w:color="auto"/>
                                  </w:divBdr>
                                  <w:divsChild>
                                    <w:div w:id="2140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commentsExtended.xml"
                 Type="http://schemas.microsoft.com/office/2011/relationships/commentsExtended"/>
   <Relationship Id="rId13"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0E67-73DC-4E00-8588-B8E6085B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39</Pages>
  <Words>55792</Words>
  <Characters>31802</Characters>
  <Application>Microsoft Office Word</Application>
  <DocSecurity>0</DocSecurity>
  <Lines>265</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87420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2019-10-11T13:44:00Z</dcterms:created>
  <dc:creator>Vanda Dudienė</dc:creator>
  <cp:lastModifiedBy>Agnė Nakčerienė</cp:lastModifiedBy>
  <cp:lastPrinted>2019-10-11T05:46:00Z</cp:lastPrinted>
  <dcterms:modified xsi:type="dcterms:W3CDTF">2019-10-15T06:49:00Z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1054428823</vt:i4>
  </property>
  <property fmtid="{D5CDD505-2E9C-101B-9397-08002B2CF9AE}" pid="4" name="_EmailSubject">
    <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-990877664</vt:i4>
  </property>
  <property fmtid="{D5CDD505-2E9C-101B-9397-08002B2CF9AE}" pid="8" name="_ReviewingToolsShownOnce">
    <vt:lpwstr/>
  </property>
</Properties>
</file>