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626D" w14:textId="77777777" w:rsidR="00675A68" w:rsidRDefault="00972CD4" w:rsidP="004D3395">
      <w:pPr>
        <w:spacing w:before="160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064962A2" wp14:editId="064962A3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 w:rsidR="00675A68">
        <w:rPr>
          <w:b/>
          <w:caps/>
        </w:rPr>
        <w:t>MINISTERIJA</w:t>
      </w:r>
    </w:p>
    <w:p w14:paraId="0649626E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7B5F9808" w14:textId="77777777" w:rsidR="007C5A94" w:rsidRPr="00677D13" w:rsidRDefault="007C5A94" w:rsidP="007C5A94">
      <w:pPr>
        <w:spacing w:before="40"/>
        <w:jc w:val="center"/>
        <w:rPr>
          <w:sz w:val="17"/>
          <w:lang w:val="en-US"/>
        </w:rPr>
      </w:pPr>
      <w:r>
        <w:rPr>
          <w:sz w:val="17"/>
        </w:rPr>
        <w:t xml:space="preserve">Biudžetinė įstaiga, Gedimino pr. 38, LT-01104 Vilnius, tel. </w:t>
      </w:r>
      <w:r w:rsidRPr="001032F7">
        <w:rPr>
          <w:sz w:val="17"/>
        </w:rPr>
        <w:t>(8 5) 203 4407</w:t>
      </w:r>
      <w:r>
        <w:rPr>
          <w:sz w:val="17"/>
        </w:rPr>
        <w:t>,</w:t>
      </w:r>
      <w:r>
        <w:rPr>
          <w:sz w:val="17"/>
        </w:rPr>
        <w:br/>
        <w:t>faks.(</w:t>
      </w:r>
      <w:r w:rsidRPr="00AA21B6">
        <w:rPr>
          <w:sz w:val="17"/>
        </w:rPr>
        <w:t xml:space="preserve">8 </w:t>
      </w:r>
      <w:r>
        <w:rPr>
          <w:sz w:val="17"/>
        </w:rPr>
        <w:t>5)</w:t>
      </w:r>
      <w:r w:rsidRPr="00AA21B6">
        <w:rPr>
          <w:sz w:val="17"/>
        </w:rPr>
        <w:t xml:space="preserve"> </w:t>
      </w:r>
      <w:r>
        <w:rPr>
          <w:sz w:val="17"/>
        </w:rPr>
        <w:t xml:space="preserve">203 4692, el. p. </w:t>
      </w:r>
      <w:hyperlink r:id="rId12" w:history="1">
        <w:r w:rsidRPr="003C3109">
          <w:rPr>
            <w:rStyle w:val="Hyperlink"/>
            <w:sz w:val="17"/>
          </w:rPr>
          <w:t>info</w:t>
        </w:r>
        <w:r w:rsidRPr="003C3109">
          <w:rPr>
            <w:rStyle w:val="Hyperlink"/>
            <w:sz w:val="17"/>
            <w:lang w:val="en-US"/>
          </w:rPr>
          <w:t>@enmin.lt</w:t>
        </w:r>
      </w:hyperlink>
    </w:p>
    <w:p w14:paraId="1D585FB9" w14:textId="77777777" w:rsidR="007C5A94" w:rsidRDefault="007C5A94" w:rsidP="007C5A94">
      <w:pPr>
        <w:widowControl w:val="0"/>
        <w:spacing w:after="40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06496271" w14:textId="77777777" w:rsidR="00675A68" w:rsidRDefault="00972CD4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064962A4" wp14:editId="064962A5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4328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hq7wpQIAAJUFAAAOAAAAZHJzL2Uyb0RvYy54bWysVE2PmzAQvVfqf7C4s0ACgaBNVlkgvWzb lXarnh1sglWwke2ERFX/e8cm0GR7qaoFyfLXvHkz88b3D6e2QUcqFRN85QR3voMoLwVhfL9yvr1u 3cRBSmNOcCM4XTlnqpyH9ccP932X0pmoRUOoRADCVdp3K6fWuks9T5U1bbG6Ex3lcFgJ2WINS7n3 iMQ9oLeNN/P9hdcLSTopSqoU7ObDobO2+FVFS/21qhTVqFk5wE3bUdpxZ0ZvfY/TvcRdzcoLDfwf LFrMODidoHKsMTpI9hdUy0oplKj0XSlaT1QVK6mNAaIJ/DfRvNS4ozYWSI7qpjSp94MtvxyfJWIE aucgjlso0eaghfWMZiY9fadSuJXxZ2kCLE/8pXsS5Q+FuMhqzPfUXn49d2AbGAvvxsQsVAdOdv1n QeAOBnybq1MlWwMJWUAnW5LzVBJ60qiEzYUfJ0kUOagczzycjoadVPoTFS0yk5WjtMRsX+tMcA6F FzKwbvDxSWlDC6ejgfHKxZY1ja1/w1EPruaRbw2UaBgxh+aakvtd1kh0xEZB9rMxwsn1NSkOnFiw mmJSXOYas2aYg/OGGzxqRTkwgtVJw9TuQ8BWMD+X/rJIiiR0w9micEM/z93NNgvdxTaIo3yeZ1ke /DJEgzCtGSGUG66jeIPw38RxaaNBdpN8p6R4t+g2e0D2lulmG/lxOE/cOI7mbjgvfPcx2WbuJgsW i7h4zB6LN0wLG716H7JTKg0rcdBUvtSkR4QZMcyS+RLeHsKg2eeJv/CXsYNws4dXqtTSQVLo70zX VrtGdQbjptbx1vyDgpquxoMCIqOAUQCDNGxuJvdDpsYim9VUpkvwf3IJohgFYHvGtMnQcDtBzs9y 7CXofWt0eafM43K9hvn1a7r+DQAA//8DAFBLAwQUAAYACAAAACEAPFv3UNkAAAAGAQAADwAAAGRy cy9kb3ducmV2LnhtbEyOMU/DMBSEdyT+g/UqsbV2kRpKiFMhEBMTaYeMTvyaRI2fo9hN0n/PgwWm 0+lOd192WFwvJhxD50nDdqNAINXedtRoOB0/1nsQIRqypveEGm4Y4JDf32UmtX6mL5yK2AgeoZAa DW2MQyplqFt0Jmz8gMTZ2Y/ORLZjI+1oZh53vXxUKpHOdMQPrRnwrcX6UlydhqN/P3e7sqj2pS+T SeH8eStmrR9Wy+sLiIhL/CvDDz6jQ85Mlb+SDaLXsE4SbrJuQXD8vFNPIKpfL/NM/sfPvwEAAP// AwBQSwECLQAUAAYACAAAACEAtoM4kv4AAADhAQAAEwAAAAAAAAAAAAAAAAAAAAAAW0NvbnRlbnRf VHlwZXNdLnhtbFBLAQItABQABgAIAAAAIQA4/SH/1gAAAJQBAAALAAAAAAAAAAAAAAAAAC8BAABf cmVscy8ucmVsc1BLAQItABQABgAIAAAAIQC2hq7wpQIAAJUFAAAOAAAAAAAAAAAAAAAAAC4CAABk cnMvZTJvRG9jLnhtbFBLAQItABQABgAIAAAAIQA8W/dQ2QAAAAYBAAAPAAAAAAAAAAAAAAAAAP8E AABkcnMvZG93bnJldi54bWxQSwUGAAAAAAQABADzAAAABQYAAAAA " strokeweight=".5pt">
                <v:shadow color="#7f7f7f" opacity=".5" offset="1pt"/>
              </v:shape>
            </w:pict>
          </mc:Fallback>
        </mc:AlternateContent>
      </w:r>
    </w:p>
    <w:p w14:paraId="06496272" w14:textId="77777777" w:rsidR="00675A68" w:rsidRDefault="00675A68"/>
    <w:tbl>
      <w:tblPr>
        <w:tblW w:w="9751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08"/>
        <w:gridCol w:w="1559"/>
        <w:gridCol w:w="2658"/>
        <w:gridCol w:w="464"/>
      </w:tblGrid>
      <w:tr w:rsidR="00A20711" w14:paraId="4B17A341" w14:textId="77777777" w:rsidTr="00C44163">
        <w:trPr>
          <w:gridAfter w:val="1"/>
          <w:wAfter w:w="464" w:type="dxa"/>
          <w:cantSplit/>
        </w:trPr>
        <w:tc>
          <w:tcPr>
            <w:tcW w:w="4962" w:type="dxa"/>
            <w:vMerge w:val="restart"/>
          </w:tcPr>
          <w:p w14:paraId="29FCF31D" w14:textId="39F4AD5C" w:rsidR="00C86BFF" w:rsidRDefault="00C86BFF" w:rsidP="00E7522B">
            <w:pPr>
              <w:ind w:right="115"/>
              <w:jc w:val="left"/>
            </w:pPr>
            <w:r w:rsidRPr="00E7522B">
              <w:t>Lietuvos Respublikos</w:t>
            </w:r>
            <w:r>
              <w:t xml:space="preserve"> </w:t>
            </w:r>
            <w:r w:rsidR="00E7522B" w:rsidRPr="00E7522B">
              <w:t>užsienio reikalų ministerijai</w:t>
            </w:r>
          </w:p>
          <w:p w14:paraId="411425AF" w14:textId="249CAF47" w:rsidR="00BD4D39" w:rsidRDefault="00BD4D39" w:rsidP="00BB0383">
            <w:pPr>
              <w:jc w:val="left"/>
            </w:pPr>
          </w:p>
        </w:tc>
        <w:tc>
          <w:tcPr>
            <w:tcW w:w="108" w:type="dxa"/>
          </w:tcPr>
          <w:p w14:paraId="3CF6792D" w14:textId="77777777" w:rsidR="00A20711" w:rsidRDefault="00A20711" w:rsidP="00BB0383">
            <w:pPr>
              <w:jc w:val="left"/>
            </w:pPr>
          </w:p>
        </w:tc>
        <w:tc>
          <w:tcPr>
            <w:tcW w:w="1559" w:type="dxa"/>
          </w:tcPr>
          <w:p w14:paraId="56937B94" w14:textId="4D2A5C95" w:rsidR="00A20711" w:rsidRDefault="00A20711" w:rsidP="00BB0383">
            <w:pPr>
              <w:jc w:val="left"/>
            </w:pPr>
            <w:r>
              <w:t>20</w:t>
            </w:r>
            <w:r w:rsidR="00710217">
              <w:t>20</w:t>
            </w:r>
            <w:r>
              <w:t>-</w:t>
            </w:r>
            <w:r w:rsidR="00AA6F7D">
              <w:t>0</w:t>
            </w:r>
            <w:r w:rsidR="003E60F8">
              <w:rPr>
                <w:lang w:val="en-US"/>
              </w:rPr>
              <w:t>3</w:t>
            </w:r>
            <w:r>
              <w:t>-</w:t>
            </w:r>
          </w:p>
        </w:tc>
        <w:tc>
          <w:tcPr>
            <w:tcW w:w="2658" w:type="dxa"/>
          </w:tcPr>
          <w:p w14:paraId="72F8BA80" w14:textId="10ADA552" w:rsidR="00A20711" w:rsidRDefault="00A20711" w:rsidP="00BB0383">
            <w:pPr>
              <w:jc w:val="left"/>
            </w:pPr>
            <w:r>
              <w:t xml:space="preserve">Nr. </w:t>
            </w:r>
            <w:r w:rsidR="00F52755">
              <w:t>(10.8-23E)</w:t>
            </w:r>
          </w:p>
        </w:tc>
      </w:tr>
      <w:tr w:rsidR="00A20711" w14:paraId="6A7A8426" w14:textId="77777777" w:rsidTr="00C44163">
        <w:trPr>
          <w:gridAfter w:val="1"/>
          <w:wAfter w:w="464" w:type="dxa"/>
          <w:cantSplit/>
        </w:trPr>
        <w:tc>
          <w:tcPr>
            <w:tcW w:w="4962" w:type="dxa"/>
            <w:vMerge/>
          </w:tcPr>
          <w:p w14:paraId="64DEDE09" w14:textId="77777777" w:rsidR="00A20711" w:rsidRDefault="00A20711" w:rsidP="00BB0383">
            <w:pPr>
              <w:jc w:val="left"/>
            </w:pPr>
          </w:p>
        </w:tc>
        <w:tc>
          <w:tcPr>
            <w:tcW w:w="108" w:type="dxa"/>
          </w:tcPr>
          <w:p w14:paraId="54F8EEE9" w14:textId="77777777" w:rsidR="00A20711" w:rsidRDefault="00A20711" w:rsidP="00BB0383">
            <w:pPr>
              <w:jc w:val="left"/>
            </w:pPr>
          </w:p>
        </w:tc>
        <w:tc>
          <w:tcPr>
            <w:tcW w:w="1559" w:type="dxa"/>
          </w:tcPr>
          <w:p w14:paraId="6CF25335" w14:textId="43F27E00" w:rsidR="00A20711" w:rsidRDefault="00AF1FC3" w:rsidP="00BB0383">
            <w:pPr>
              <w:jc w:val="left"/>
            </w:pPr>
            <w:r>
              <w:t>Į 20</w:t>
            </w:r>
            <w:r w:rsidR="00F52755">
              <w:t>20</w:t>
            </w:r>
            <w:r>
              <w:t>-</w:t>
            </w:r>
            <w:r w:rsidR="00F52755">
              <w:t>0</w:t>
            </w:r>
            <w:r w:rsidR="003E60F8">
              <w:t>3</w:t>
            </w:r>
            <w:r>
              <w:t>-</w:t>
            </w:r>
            <w:r w:rsidR="003E60F8">
              <w:t>10</w:t>
            </w:r>
          </w:p>
        </w:tc>
        <w:tc>
          <w:tcPr>
            <w:tcW w:w="2658" w:type="dxa"/>
          </w:tcPr>
          <w:p w14:paraId="276F0E0B" w14:textId="257B5073" w:rsidR="00A20711" w:rsidRDefault="00AF1FC3" w:rsidP="00BB0383">
            <w:pPr>
              <w:jc w:val="left"/>
            </w:pPr>
            <w:r>
              <w:t xml:space="preserve">Nr. </w:t>
            </w:r>
            <w:r w:rsidR="00F52755">
              <w:t>(</w:t>
            </w:r>
            <w:r w:rsidR="003E60F8">
              <w:t>22</w:t>
            </w:r>
            <w:r w:rsidR="00F52755">
              <w:t>.</w:t>
            </w:r>
            <w:r w:rsidR="003E60F8">
              <w:t>31</w:t>
            </w:r>
            <w:r w:rsidR="00F52755">
              <w:t>)3-</w:t>
            </w:r>
            <w:r w:rsidR="003E60F8">
              <w:t>1186</w:t>
            </w:r>
          </w:p>
        </w:tc>
      </w:tr>
      <w:tr w:rsidR="00A20711" w14:paraId="6924A091" w14:textId="77777777" w:rsidTr="00C44163">
        <w:trPr>
          <w:gridAfter w:val="1"/>
          <w:wAfter w:w="464" w:type="dxa"/>
          <w:cantSplit/>
        </w:trPr>
        <w:tc>
          <w:tcPr>
            <w:tcW w:w="4962" w:type="dxa"/>
          </w:tcPr>
          <w:p w14:paraId="788798FF" w14:textId="77777777" w:rsidR="00A20711" w:rsidRDefault="00A20711" w:rsidP="00BB0383">
            <w:pPr>
              <w:jc w:val="left"/>
            </w:pPr>
          </w:p>
        </w:tc>
        <w:tc>
          <w:tcPr>
            <w:tcW w:w="108" w:type="dxa"/>
          </w:tcPr>
          <w:p w14:paraId="05056E78" w14:textId="77777777" w:rsidR="00A20711" w:rsidRDefault="00A20711" w:rsidP="00BB0383">
            <w:pPr>
              <w:jc w:val="left"/>
            </w:pPr>
          </w:p>
        </w:tc>
        <w:tc>
          <w:tcPr>
            <w:tcW w:w="1559" w:type="dxa"/>
          </w:tcPr>
          <w:p w14:paraId="3C6BA093" w14:textId="77777777" w:rsidR="00A20711" w:rsidRDefault="00A20711" w:rsidP="00BB0383">
            <w:pPr>
              <w:jc w:val="left"/>
            </w:pPr>
          </w:p>
        </w:tc>
        <w:tc>
          <w:tcPr>
            <w:tcW w:w="2658" w:type="dxa"/>
          </w:tcPr>
          <w:p w14:paraId="07FBFCF9" w14:textId="77777777" w:rsidR="00A20711" w:rsidRDefault="00A20711" w:rsidP="00BB0383">
            <w:pPr>
              <w:jc w:val="left"/>
            </w:pPr>
          </w:p>
        </w:tc>
      </w:tr>
      <w:tr w:rsidR="00A20711" w14:paraId="49F1BDBC" w14:textId="77777777" w:rsidTr="00C44163">
        <w:trPr>
          <w:gridAfter w:val="1"/>
          <w:wAfter w:w="464" w:type="dxa"/>
          <w:cantSplit/>
        </w:trPr>
        <w:tc>
          <w:tcPr>
            <w:tcW w:w="9287" w:type="dxa"/>
            <w:gridSpan w:val="4"/>
          </w:tcPr>
          <w:tbl>
            <w:tblPr>
              <w:tblW w:w="0" w:type="auto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259"/>
            </w:tblGrid>
            <w:tr w:rsidR="00A20711" w14:paraId="112DD642" w14:textId="77777777" w:rsidTr="00BB0383">
              <w:trPr>
                <w:cantSplit/>
              </w:trPr>
              <w:tc>
                <w:tcPr>
                  <w:tcW w:w="9287" w:type="dxa"/>
                </w:tcPr>
                <w:p w14:paraId="3D30B8C9" w14:textId="77777777" w:rsidR="00A20711" w:rsidRDefault="00A20711" w:rsidP="00BB0383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26815049" w14:textId="77777777" w:rsidR="00A20711" w:rsidRDefault="00A20711" w:rsidP="00BB0383">
            <w:pPr>
              <w:rPr>
                <w:b/>
                <w:bCs/>
              </w:rPr>
            </w:pPr>
          </w:p>
        </w:tc>
      </w:tr>
      <w:tr w:rsidR="00C44163" w14:paraId="77AA76D3" w14:textId="77777777" w:rsidTr="00C4416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751" w:type="dxa"/>
            <w:gridSpan w:val="5"/>
          </w:tcPr>
          <w:p w14:paraId="1573AB25" w14:textId="5A9B5EE7" w:rsidR="00C44163" w:rsidRPr="001F5CD6" w:rsidRDefault="003E60F8" w:rsidP="00C3593A">
            <w:pPr>
              <w:rPr>
                <w:b/>
                <w:bCs/>
                <w:szCs w:val="24"/>
              </w:rPr>
            </w:pPr>
            <w:r w:rsidRPr="003E60F8">
              <w:rPr>
                <w:b/>
                <w:bCs/>
                <w:szCs w:val="24"/>
              </w:rPr>
              <w:t>DĖL DIPLOMATINĖS TARNYBOS ĮSTATYMO NR. VIII-1012 PAKEITIMO ĮSTATYMO PROJEKTO IR JO LYDIMŲJŲ ĮSTATYMŲ PROJEKTŲ DERINIMO</w:t>
            </w:r>
            <w:r w:rsidR="00C44163">
              <w:rPr>
                <w:b/>
                <w:bCs/>
                <w:szCs w:val="24"/>
              </w:rPr>
              <w:t xml:space="preserve"> </w:t>
            </w:r>
          </w:p>
          <w:p w14:paraId="11795B26" w14:textId="77777777" w:rsidR="00C44163" w:rsidRDefault="00C44163" w:rsidP="00C3593A">
            <w:pPr>
              <w:rPr>
                <w:b/>
                <w:bCs/>
                <w:sz w:val="23"/>
                <w:szCs w:val="23"/>
                <w:lang w:eastAsia="lt-LT"/>
              </w:rPr>
            </w:pPr>
            <w:r w:rsidRPr="006812B7">
              <w:rPr>
                <w:szCs w:val="24"/>
              </w:rPr>
              <w:t xml:space="preserve"> </w:t>
            </w:r>
          </w:p>
        </w:tc>
      </w:tr>
    </w:tbl>
    <w:p w14:paraId="619D7B6E" w14:textId="77777777" w:rsidR="00C44163" w:rsidRDefault="00C44163" w:rsidP="00C44163">
      <w:pPr>
        <w:rPr>
          <w:b/>
          <w:bCs/>
          <w:highlight w:val="yellow"/>
        </w:rPr>
      </w:pPr>
    </w:p>
    <w:p w14:paraId="4E4A2753" w14:textId="0CA680B1" w:rsidR="008615C1" w:rsidRDefault="008615C1" w:rsidP="00C44163">
      <w:pPr>
        <w:ind w:firstLine="709"/>
        <w:rPr>
          <w:szCs w:val="24"/>
        </w:rPr>
      </w:pPr>
      <w:r>
        <w:rPr>
          <w:szCs w:val="24"/>
        </w:rPr>
        <w:t>Energetikos m</w:t>
      </w:r>
      <w:r w:rsidRPr="008615C1">
        <w:rPr>
          <w:szCs w:val="24"/>
        </w:rPr>
        <w:t>inisterija išnagrinėjo pateikt</w:t>
      </w:r>
      <w:r>
        <w:rPr>
          <w:szCs w:val="24"/>
        </w:rPr>
        <w:t xml:space="preserve">us derinti </w:t>
      </w:r>
      <w:r w:rsidRPr="008615C1">
        <w:rPr>
          <w:szCs w:val="24"/>
        </w:rPr>
        <w:t>Diplomatinės tarnybos įstatymo Nr. VIII-1012 pakeitimo įstatymo projekt</w:t>
      </w:r>
      <w:r>
        <w:rPr>
          <w:szCs w:val="24"/>
        </w:rPr>
        <w:t>ą</w:t>
      </w:r>
      <w:r w:rsidRPr="008615C1">
        <w:rPr>
          <w:szCs w:val="24"/>
        </w:rPr>
        <w:t xml:space="preserve"> ir jo lydimųjų įstatymų</w:t>
      </w:r>
      <w:r>
        <w:rPr>
          <w:szCs w:val="24"/>
        </w:rPr>
        <w:t xml:space="preserve"> projektus ir informuoja, kad pagal kompetenciją </w:t>
      </w:r>
      <w:r w:rsidR="00C15E20">
        <w:rPr>
          <w:szCs w:val="24"/>
        </w:rPr>
        <w:t xml:space="preserve">esminių </w:t>
      </w:r>
      <w:r w:rsidR="00BC3053">
        <w:rPr>
          <w:szCs w:val="24"/>
        </w:rPr>
        <w:t>pastabų ir pasiūlymų dėl pateiktų derinti įstatymų projektų</w:t>
      </w:r>
      <w:r w:rsidR="00C15E20">
        <w:rPr>
          <w:szCs w:val="24"/>
        </w:rPr>
        <w:t xml:space="preserve"> </w:t>
      </w:r>
      <w:r w:rsidR="00BC3053">
        <w:rPr>
          <w:szCs w:val="24"/>
        </w:rPr>
        <w:t>neturi</w:t>
      </w:r>
      <w:r w:rsidR="00C15E20">
        <w:rPr>
          <w:szCs w:val="24"/>
        </w:rPr>
        <w:t>, tačiau teikia šias redakcinio pobūdžio pastabas</w:t>
      </w:r>
      <w:r w:rsidR="00A71A8E">
        <w:rPr>
          <w:szCs w:val="24"/>
        </w:rPr>
        <w:t xml:space="preserve"> dėl </w:t>
      </w:r>
      <w:r w:rsidR="00A71A8E" w:rsidRPr="008615C1">
        <w:rPr>
          <w:szCs w:val="24"/>
        </w:rPr>
        <w:t>Diplomatinės tarnybos įstatymo Nr. VIII-1012 pakeitimo įstatymo projekt</w:t>
      </w:r>
      <w:r w:rsidR="00A71A8E">
        <w:rPr>
          <w:szCs w:val="24"/>
        </w:rPr>
        <w:t>o (toliau – Projektas)</w:t>
      </w:r>
      <w:r w:rsidR="00074B0C">
        <w:rPr>
          <w:szCs w:val="24"/>
        </w:rPr>
        <w:t>:</w:t>
      </w:r>
    </w:p>
    <w:p w14:paraId="6AA3CEC1" w14:textId="2D17609A" w:rsidR="00074B0C" w:rsidRPr="00DF2872" w:rsidRDefault="009D3249" w:rsidP="00C130AC">
      <w:pPr>
        <w:pStyle w:val="ListParagraph"/>
        <w:numPr>
          <w:ilvl w:val="0"/>
          <w:numId w:val="11"/>
        </w:numPr>
        <w:tabs>
          <w:tab w:val="left" w:pos="1134"/>
        </w:tabs>
        <w:ind w:left="0" w:firstLine="709"/>
        <w:rPr>
          <w:szCs w:val="24"/>
        </w:rPr>
      </w:pPr>
      <w:r w:rsidRPr="00DF2872">
        <w:rPr>
          <w:szCs w:val="24"/>
        </w:rPr>
        <w:t xml:space="preserve">Atkreipiame dėmesį į tai, </w:t>
      </w:r>
      <w:r w:rsidR="00FA6608" w:rsidRPr="00DF2872">
        <w:rPr>
          <w:szCs w:val="24"/>
        </w:rPr>
        <w:t>kad Projekto 1 straip</w:t>
      </w:r>
      <w:r w:rsidR="00C130AC" w:rsidRPr="00DF2872">
        <w:rPr>
          <w:szCs w:val="24"/>
        </w:rPr>
        <w:t>sn</w:t>
      </w:r>
      <w:r w:rsidR="000A5B96" w:rsidRPr="00DF2872">
        <w:rPr>
          <w:szCs w:val="24"/>
        </w:rPr>
        <w:t>iu</w:t>
      </w:r>
      <w:r w:rsidR="00DF2872">
        <w:rPr>
          <w:szCs w:val="24"/>
        </w:rPr>
        <w:t xml:space="preserve"> </w:t>
      </w:r>
      <w:r w:rsidR="000A5B96" w:rsidRPr="00DF2872">
        <w:rPr>
          <w:szCs w:val="24"/>
        </w:rPr>
        <w:t>keičiamas Diplomatinės tarnybos įstatymo 2 straipsnis</w:t>
      </w:r>
      <w:r w:rsidR="00DF2872">
        <w:rPr>
          <w:szCs w:val="24"/>
        </w:rPr>
        <w:t xml:space="preserve">, kuriuo </w:t>
      </w:r>
      <w:r w:rsidR="00C130AC" w:rsidRPr="00DF2872">
        <w:rPr>
          <w:szCs w:val="24"/>
        </w:rPr>
        <w:t xml:space="preserve">nauja 7 dalimi </w:t>
      </w:r>
      <w:r w:rsidR="00FA6608" w:rsidRPr="00DF2872">
        <w:rPr>
          <w:szCs w:val="24"/>
        </w:rPr>
        <w:t>nustat</w:t>
      </w:r>
      <w:r w:rsidR="00324E8F">
        <w:rPr>
          <w:szCs w:val="24"/>
        </w:rPr>
        <w:t xml:space="preserve">oma </w:t>
      </w:r>
      <w:r w:rsidR="00FA6608" w:rsidRPr="00DF2872">
        <w:rPr>
          <w:szCs w:val="24"/>
        </w:rPr>
        <w:t>specialiojo atašė sąvok</w:t>
      </w:r>
      <w:r w:rsidR="00324E8F">
        <w:rPr>
          <w:szCs w:val="24"/>
        </w:rPr>
        <w:t>a</w:t>
      </w:r>
      <w:r w:rsidR="000A5B96" w:rsidRPr="00DF2872">
        <w:rPr>
          <w:szCs w:val="24"/>
        </w:rPr>
        <w:t>, keistina</w:t>
      </w:r>
      <w:r w:rsidR="00DF2872">
        <w:rPr>
          <w:szCs w:val="24"/>
        </w:rPr>
        <w:t>s</w:t>
      </w:r>
      <w:r w:rsidR="006D47FB">
        <w:rPr>
          <w:szCs w:val="24"/>
        </w:rPr>
        <w:t xml:space="preserve"> </w:t>
      </w:r>
      <w:r w:rsidR="00C130AC" w:rsidRPr="00DF2872">
        <w:rPr>
          <w:szCs w:val="24"/>
        </w:rPr>
        <w:t xml:space="preserve">Diplomatinės tarnybos įstatymo </w:t>
      </w:r>
      <w:r w:rsidR="00E07CF1" w:rsidRPr="00DF2872">
        <w:rPr>
          <w:szCs w:val="24"/>
        </w:rPr>
        <w:t>3 straipsn</w:t>
      </w:r>
      <w:r w:rsidR="006D47FB">
        <w:rPr>
          <w:szCs w:val="24"/>
        </w:rPr>
        <w:t xml:space="preserve">iu </w:t>
      </w:r>
      <w:r w:rsidR="00C130AC" w:rsidRPr="00DF2872">
        <w:rPr>
          <w:szCs w:val="24"/>
        </w:rPr>
        <w:t>„Pagrindinės šio įstatymo sąvokos“</w:t>
      </w:r>
      <w:r w:rsidR="000960A7" w:rsidRPr="00DF2872">
        <w:rPr>
          <w:szCs w:val="24"/>
        </w:rPr>
        <w:t>.</w:t>
      </w:r>
    </w:p>
    <w:p w14:paraId="72B503F0" w14:textId="39195FCE" w:rsidR="00074B0C" w:rsidRPr="00B06696" w:rsidRDefault="009A4E43" w:rsidP="009A4E43">
      <w:pPr>
        <w:pStyle w:val="ListParagraph"/>
        <w:numPr>
          <w:ilvl w:val="0"/>
          <w:numId w:val="11"/>
        </w:numPr>
        <w:tabs>
          <w:tab w:val="left" w:pos="1134"/>
        </w:tabs>
        <w:ind w:left="0" w:firstLine="709"/>
        <w:rPr>
          <w:szCs w:val="24"/>
        </w:rPr>
      </w:pPr>
      <w:r w:rsidRPr="00B06696">
        <w:rPr>
          <w:szCs w:val="24"/>
        </w:rPr>
        <w:t xml:space="preserve">Atkreipiame dėmesį į tai, kad Projekto 5 ir 6 straipsniai, </w:t>
      </w:r>
      <w:r w:rsidR="00AF59E0" w:rsidRPr="00B06696">
        <w:rPr>
          <w:szCs w:val="24"/>
        </w:rPr>
        <w:t xml:space="preserve">kuriais keičiama </w:t>
      </w:r>
      <w:r w:rsidR="00A94D23" w:rsidRPr="00B06696">
        <w:rPr>
          <w:szCs w:val="24"/>
        </w:rPr>
        <w:t xml:space="preserve">ta pati </w:t>
      </w:r>
      <w:r w:rsidR="00AF59E0" w:rsidRPr="00B06696">
        <w:rPr>
          <w:szCs w:val="24"/>
        </w:rPr>
        <w:t>Diplomatinės tarnybos įstatymo 35</w:t>
      </w:r>
      <w:bookmarkStart w:id="0" w:name="_GoBack"/>
      <w:bookmarkEnd w:id="0"/>
      <w:r w:rsidR="00AF59E0" w:rsidRPr="00B06696">
        <w:rPr>
          <w:szCs w:val="24"/>
        </w:rPr>
        <w:t xml:space="preserve"> straipsnio 2 dalis, </w:t>
      </w:r>
      <w:r w:rsidRPr="00B06696">
        <w:rPr>
          <w:szCs w:val="24"/>
        </w:rPr>
        <w:t>ku</w:t>
      </w:r>
      <w:r w:rsidR="000A5B96">
        <w:rPr>
          <w:szCs w:val="24"/>
        </w:rPr>
        <w:t xml:space="preserve">ria </w:t>
      </w:r>
      <w:r w:rsidRPr="00B06696">
        <w:rPr>
          <w:szCs w:val="24"/>
        </w:rPr>
        <w:t xml:space="preserve">nustatomas diplomatų pareigybių grupių skaičius, </w:t>
      </w:r>
      <w:r w:rsidR="00A94D23" w:rsidRPr="00B06696">
        <w:rPr>
          <w:szCs w:val="24"/>
        </w:rPr>
        <w:t>sukuria dviprasmišką situaciją</w:t>
      </w:r>
      <w:r w:rsidR="00AF59E0" w:rsidRPr="00B06696">
        <w:rPr>
          <w:szCs w:val="24"/>
        </w:rPr>
        <w:t>.</w:t>
      </w:r>
      <w:r w:rsidR="007C3010" w:rsidRPr="00B06696">
        <w:rPr>
          <w:szCs w:val="24"/>
        </w:rPr>
        <w:t xml:space="preserve"> </w:t>
      </w:r>
      <w:r w:rsidR="00A94D23" w:rsidRPr="00B06696">
        <w:rPr>
          <w:szCs w:val="24"/>
        </w:rPr>
        <w:t>Siekiant teisinio aiškumo ir a</w:t>
      </w:r>
      <w:r w:rsidR="007C3010" w:rsidRPr="00B06696">
        <w:rPr>
          <w:szCs w:val="24"/>
        </w:rPr>
        <w:t xml:space="preserve">tsižvelgiant į Projekto </w:t>
      </w:r>
      <w:r w:rsidR="00442E17" w:rsidRPr="00B06696">
        <w:rPr>
          <w:szCs w:val="24"/>
        </w:rPr>
        <w:t>29 straipsnį, kuriuo keičiamas Diplomatinės tarnybos įstatymo 1 priedas</w:t>
      </w:r>
      <w:r w:rsidR="00A94D23" w:rsidRPr="00B06696">
        <w:rPr>
          <w:szCs w:val="24"/>
        </w:rPr>
        <w:t xml:space="preserve"> ir </w:t>
      </w:r>
      <w:r w:rsidR="001B7180" w:rsidRPr="00B06696">
        <w:rPr>
          <w:szCs w:val="24"/>
        </w:rPr>
        <w:t xml:space="preserve">kuriuo nustatomos </w:t>
      </w:r>
      <w:r w:rsidR="00A94D23" w:rsidRPr="00B06696">
        <w:rPr>
          <w:szCs w:val="24"/>
        </w:rPr>
        <w:t xml:space="preserve">9 </w:t>
      </w:r>
      <w:r w:rsidR="001B7180" w:rsidRPr="00B06696">
        <w:rPr>
          <w:szCs w:val="24"/>
        </w:rPr>
        <w:t>diplomatų pareigybių grupės, siūlome iš Projekto išbraukti 5 straipsnį</w:t>
      </w:r>
      <w:r w:rsidR="00A94D23" w:rsidRPr="00B06696">
        <w:rPr>
          <w:szCs w:val="24"/>
        </w:rPr>
        <w:t>, kuriuo nustatoma 10 diplomatų pareigybių grupių</w:t>
      </w:r>
      <w:r w:rsidR="00B06696" w:rsidRPr="00B06696">
        <w:rPr>
          <w:szCs w:val="24"/>
        </w:rPr>
        <w:t xml:space="preserve">, o </w:t>
      </w:r>
      <w:r w:rsidR="006626A8">
        <w:rPr>
          <w:szCs w:val="24"/>
        </w:rPr>
        <w:t xml:space="preserve">buvusį </w:t>
      </w:r>
      <w:r w:rsidR="00B06696" w:rsidRPr="00B06696">
        <w:rPr>
          <w:szCs w:val="24"/>
        </w:rPr>
        <w:t xml:space="preserve">6 straipsnį, kuriuo nustatomos 9 diplomatų pareigybių grupės, </w:t>
      </w:r>
      <w:r w:rsidR="006626A8">
        <w:rPr>
          <w:szCs w:val="24"/>
        </w:rPr>
        <w:t xml:space="preserve">laikyti </w:t>
      </w:r>
      <w:r w:rsidR="00B06696" w:rsidRPr="00B06696">
        <w:rPr>
          <w:szCs w:val="24"/>
        </w:rPr>
        <w:t>5 straipsn</w:t>
      </w:r>
      <w:r w:rsidR="006626A8">
        <w:rPr>
          <w:szCs w:val="24"/>
        </w:rPr>
        <w:t>iu</w:t>
      </w:r>
      <w:r w:rsidR="00B06696" w:rsidRPr="00B06696">
        <w:rPr>
          <w:szCs w:val="24"/>
        </w:rPr>
        <w:t>,</w:t>
      </w:r>
      <w:r w:rsidR="006626A8">
        <w:rPr>
          <w:szCs w:val="24"/>
        </w:rPr>
        <w:t xml:space="preserve"> </w:t>
      </w:r>
      <w:r w:rsidR="00B06696">
        <w:rPr>
          <w:szCs w:val="24"/>
        </w:rPr>
        <w:t>atitinkamai pernumeruojant tolesnius Projekto straipsnius.</w:t>
      </w:r>
    </w:p>
    <w:p w14:paraId="35A2D02D" w14:textId="77777777" w:rsidR="00C44163" w:rsidRDefault="00C44163" w:rsidP="00C44163"/>
    <w:p w14:paraId="42191E4C" w14:textId="77777777" w:rsidR="00C44163" w:rsidRDefault="00C44163" w:rsidP="00C44163"/>
    <w:p w14:paraId="58AC1C2E" w14:textId="77777777" w:rsidR="00C44163" w:rsidRDefault="00C44163" w:rsidP="00C44163"/>
    <w:p w14:paraId="5DC1F0FE" w14:textId="340D4F7A" w:rsidR="00C44163" w:rsidRDefault="00C44163" w:rsidP="00C44163">
      <w:r>
        <w:t xml:space="preserve">Energetikos </w:t>
      </w:r>
      <w:r w:rsidR="00F914DD">
        <w:t>vice</w:t>
      </w:r>
      <w:r>
        <w:t>ministr</w:t>
      </w:r>
      <w:r w:rsidR="00F00E6E">
        <w:t>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E6E">
        <w:t>Lina Sabaitienė</w:t>
      </w:r>
    </w:p>
    <w:p w14:paraId="17EFD963" w14:textId="24033FFB" w:rsidR="00783A10" w:rsidRDefault="00783A10" w:rsidP="006F57B2"/>
    <w:p w14:paraId="0D242D37" w14:textId="1657255D" w:rsidR="00D52AED" w:rsidRDefault="00D52AED" w:rsidP="00D52AED">
      <w:pPr>
        <w:jc w:val="right"/>
        <w:rPr>
          <w:b/>
        </w:rPr>
      </w:pPr>
    </w:p>
    <w:p w14:paraId="28412D70" w14:textId="3B3EBB99" w:rsidR="00D52AED" w:rsidRDefault="00D52AED" w:rsidP="00D52AED">
      <w:pPr>
        <w:jc w:val="right"/>
        <w:rPr>
          <w:b/>
        </w:rPr>
      </w:pPr>
    </w:p>
    <w:p w14:paraId="653D3D2B" w14:textId="147512B7" w:rsidR="004D1E2A" w:rsidRDefault="004D1E2A" w:rsidP="00AF06ED">
      <w:pPr>
        <w:rPr>
          <w:b/>
        </w:rPr>
      </w:pPr>
    </w:p>
    <w:p w14:paraId="6A5BA083" w14:textId="77777777" w:rsidR="006D47FB" w:rsidRDefault="006D47FB" w:rsidP="00AF06ED">
      <w:pPr>
        <w:rPr>
          <w:b/>
        </w:rPr>
      </w:pPr>
    </w:p>
    <w:p w14:paraId="04918258" w14:textId="5D4223BD" w:rsidR="004D1E2A" w:rsidRDefault="004D1E2A" w:rsidP="00AF06ED">
      <w:pPr>
        <w:rPr>
          <w:b/>
        </w:rPr>
      </w:pPr>
    </w:p>
    <w:p w14:paraId="4D61E539" w14:textId="77777777" w:rsidR="004D1E2A" w:rsidRDefault="004D1E2A" w:rsidP="00AF06ED">
      <w:pPr>
        <w:rPr>
          <w:b/>
        </w:rPr>
      </w:pPr>
    </w:p>
    <w:p w14:paraId="36F77191" w14:textId="4DCCAABB" w:rsidR="008D4477" w:rsidRDefault="008D4477" w:rsidP="00CD71CF">
      <w:pPr>
        <w:rPr>
          <w:b/>
          <w:szCs w:val="24"/>
        </w:rPr>
      </w:pPr>
    </w:p>
    <w:p w14:paraId="3FBEA6B8" w14:textId="100EB212" w:rsidR="008D4477" w:rsidRDefault="008D4477" w:rsidP="00B45556">
      <w:pPr>
        <w:jc w:val="right"/>
        <w:rPr>
          <w:b/>
          <w:szCs w:val="24"/>
        </w:rPr>
      </w:pPr>
    </w:p>
    <w:p w14:paraId="3F4491B3" w14:textId="51D8928A" w:rsidR="008D4477" w:rsidRPr="008D4477" w:rsidRDefault="00F914DD" w:rsidP="008D4477">
      <w:pPr>
        <w:rPr>
          <w:szCs w:val="24"/>
          <w:lang w:val="en-US"/>
        </w:rPr>
      </w:pPr>
      <w:r>
        <w:rPr>
          <w:szCs w:val="24"/>
          <w:lang w:val="en-US"/>
        </w:rPr>
        <w:t>S</w:t>
      </w:r>
      <w:r w:rsidR="008D4477" w:rsidRPr="00751288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Šimanauskas,</w:t>
      </w:r>
      <w:r w:rsidR="008D4477" w:rsidRPr="00751288">
        <w:rPr>
          <w:szCs w:val="24"/>
          <w:lang w:val="en-US"/>
        </w:rPr>
        <w:t xml:space="preserve"> tel. </w:t>
      </w:r>
      <w:r w:rsidR="008D4477">
        <w:rPr>
          <w:szCs w:val="24"/>
          <w:lang w:val="en-US"/>
        </w:rPr>
        <w:t>(</w:t>
      </w:r>
      <w:r w:rsidR="008D4477" w:rsidRPr="00751288">
        <w:rPr>
          <w:szCs w:val="24"/>
          <w:lang w:val="en-US"/>
        </w:rPr>
        <w:t xml:space="preserve">8 </w:t>
      </w:r>
      <w:r w:rsidR="008D4477">
        <w:rPr>
          <w:szCs w:val="24"/>
          <w:lang w:val="en-US"/>
        </w:rPr>
        <w:t>5) 203 46</w:t>
      </w:r>
      <w:r>
        <w:rPr>
          <w:szCs w:val="24"/>
          <w:lang w:val="en-US"/>
        </w:rPr>
        <w:t>77</w:t>
      </w:r>
      <w:r w:rsidR="008D4477">
        <w:rPr>
          <w:szCs w:val="24"/>
          <w:lang w:val="en-US"/>
        </w:rPr>
        <w:t>, papild. 7</w:t>
      </w:r>
      <w:r w:rsidR="008D4477" w:rsidRPr="00751288">
        <w:rPr>
          <w:szCs w:val="24"/>
          <w:lang w:val="en-US"/>
        </w:rPr>
        <w:t xml:space="preserve">, el. p. </w:t>
      </w:r>
      <w:r>
        <w:rPr>
          <w:szCs w:val="24"/>
          <w:lang w:val="en-US"/>
        </w:rPr>
        <w:t>saulius</w:t>
      </w:r>
      <w:r w:rsidR="008D4477" w:rsidRPr="00751288">
        <w:rPr>
          <w:rStyle w:val="Hyperlink"/>
          <w:color w:val="auto"/>
          <w:szCs w:val="24"/>
          <w:u w:val="none"/>
          <w:lang w:val="en-US"/>
        </w:rPr>
        <w:t>.</w:t>
      </w:r>
      <w:r>
        <w:rPr>
          <w:rStyle w:val="Hyperlink"/>
          <w:color w:val="auto"/>
          <w:szCs w:val="24"/>
          <w:u w:val="none"/>
          <w:lang w:val="en-US"/>
        </w:rPr>
        <w:t>simanauskas</w:t>
      </w:r>
      <w:r w:rsidR="008D4477" w:rsidRPr="00751288">
        <w:rPr>
          <w:rStyle w:val="Hyperlink"/>
          <w:color w:val="auto"/>
          <w:szCs w:val="24"/>
          <w:u w:val="none"/>
          <w:lang w:val="en-US"/>
        </w:rPr>
        <w:t>@enmin.lt</w:t>
      </w:r>
      <w:r w:rsidR="008D4477" w:rsidRPr="00751288">
        <w:rPr>
          <w:szCs w:val="24"/>
          <w:lang w:val="en-US"/>
        </w:rPr>
        <w:t xml:space="preserve"> </w:t>
      </w:r>
    </w:p>
    <w:sectPr w:rsidR="008D4477" w:rsidRPr="008D4477" w:rsidSect="007D3609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567" w:bottom="1134" w:left="1701" w:header="567" w:footer="91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10009" w14:textId="77777777" w:rsidR="00335D69" w:rsidRDefault="00335D69">
      <w:r>
        <w:separator/>
      </w:r>
    </w:p>
  </w:endnote>
  <w:endnote w:type="continuationSeparator" w:id="0">
    <w:p w14:paraId="0F9D752D" w14:textId="77777777" w:rsidR="00335D69" w:rsidRDefault="0033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62AB" w14:textId="77777777" w:rsidR="00BB0383" w:rsidRDefault="00BB03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4962AC" w14:textId="77777777" w:rsidR="00BB0383" w:rsidRDefault="00BB0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45151" w14:textId="5D904BDA" w:rsidR="00351873" w:rsidRDefault="00351873" w:rsidP="00351873">
    <w:pPr>
      <w:pStyle w:val="Footer"/>
      <w:jc w:val="right"/>
      <w:rPr>
        <w:noProof/>
      </w:rPr>
    </w:pPr>
  </w:p>
  <w:p w14:paraId="03BAC516" w14:textId="7F917A9C" w:rsidR="00963194" w:rsidRDefault="00963194" w:rsidP="00351873">
    <w:pPr>
      <w:pStyle w:val="Footer"/>
      <w:jc w:val="right"/>
    </w:pPr>
    <w:r>
      <w:rPr>
        <w:noProof/>
        <w:lang w:eastAsia="lt-LT"/>
      </w:rPr>
      <w:drawing>
        <wp:inline distT="0" distB="0" distL="0" distR="0" wp14:anchorId="0B19C037" wp14:editId="75EFB619">
          <wp:extent cx="1113790" cy="840105"/>
          <wp:effectExtent l="0" t="0" r="0" b="0"/>
          <wp:docPr id="7" name="Paveikslėlis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veikslėlis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C0A9B" w14:textId="77777777" w:rsidR="00335D69" w:rsidRDefault="00335D69">
      <w:r>
        <w:separator/>
      </w:r>
    </w:p>
  </w:footnote>
  <w:footnote w:type="continuationSeparator" w:id="0">
    <w:p w14:paraId="5C5F33A3" w14:textId="77777777" w:rsidR="00335D69" w:rsidRDefault="0033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62AA" w14:textId="74873B9F" w:rsidR="00BB0383" w:rsidRDefault="00BB0383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62AD" w14:textId="77777777" w:rsidR="00BB0383" w:rsidRDefault="00BB0383" w:rsidP="009016ED">
    <w:pPr>
      <w:pStyle w:val="Header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2ADB"/>
    <w:multiLevelType w:val="hybridMultilevel"/>
    <w:tmpl w:val="CA746E9E"/>
    <w:lvl w:ilvl="0" w:tplc="59C2E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0B11B7"/>
    <w:multiLevelType w:val="hybridMultilevel"/>
    <w:tmpl w:val="9814CC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A9C"/>
    <w:multiLevelType w:val="hybridMultilevel"/>
    <w:tmpl w:val="41EE9570"/>
    <w:lvl w:ilvl="0" w:tplc="B2BA0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D83DD9"/>
    <w:multiLevelType w:val="hybridMultilevel"/>
    <w:tmpl w:val="73E0B6C6"/>
    <w:lvl w:ilvl="0" w:tplc="1D08112E">
      <w:start w:val="1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EE6812"/>
    <w:multiLevelType w:val="hybridMultilevel"/>
    <w:tmpl w:val="D8386E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84F06"/>
    <w:multiLevelType w:val="hybridMultilevel"/>
    <w:tmpl w:val="CE7ABB1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84420"/>
    <w:multiLevelType w:val="hybridMultilevel"/>
    <w:tmpl w:val="8A821D00"/>
    <w:lvl w:ilvl="0" w:tplc="443E6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931336"/>
    <w:multiLevelType w:val="hybridMultilevel"/>
    <w:tmpl w:val="27FEB49E"/>
    <w:lvl w:ilvl="0" w:tplc="F0F2F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B8739A"/>
    <w:multiLevelType w:val="multilevel"/>
    <w:tmpl w:val="6DC6D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89C7029"/>
    <w:multiLevelType w:val="hybridMultilevel"/>
    <w:tmpl w:val="43D820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520FF"/>
    <w:multiLevelType w:val="hybridMultilevel"/>
    <w:tmpl w:val="256CE292"/>
    <w:lvl w:ilvl="0" w:tplc="F6469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D4"/>
    <w:rsid w:val="00015E01"/>
    <w:rsid w:val="00021778"/>
    <w:rsid w:val="00035CBA"/>
    <w:rsid w:val="00036A36"/>
    <w:rsid w:val="00040716"/>
    <w:rsid w:val="00046BE0"/>
    <w:rsid w:val="000479F9"/>
    <w:rsid w:val="00054C45"/>
    <w:rsid w:val="00060E87"/>
    <w:rsid w:val="0006284D"/>
    <w:rsid w:val="00074B0C"/>
    <w:rsid w:val="000877C8"/>
    <w:rsid w:val="0009237C"/>
    <w:rsid w:val="000960A7"/>
    <w:rsid w:val="00097516"/>
    <w:rsid w:val="000A1CCC"/>
    <w:rsid w:val="000A5B96"/>
    <w:rsid w:val="000B17B6"/>
    <w:rsid w:val="000C765A"/>
    <w:rsid w:val="0010076F"/>
    <w:rsid w:val="00111D28"/>
    <w:rsid w:val="00112481"/>
    <w:rsid w:val="00114D6A"/>
    <w:rsid w:val="001218AF"/>
    <w:rsid w:val="00123C99"/>
    <w:rsid w:val="00147BDA"/>
    <w:rsid w:val="00157900"/>
    <w:rsid w:val="00161C47"/>
    <w:rsid w:val="00162766"/>
    <w:rsid w:val="00172B26"/>
    <w:rsid w:val="00175992"/>
    <w:rsid w:val="00177A8F"/>
    <w:rsid w:val="001822FE"/>
    <w:rsid w:val="00183CE1"/>
    <w:rsid w:val="001858D6"/>
    <w:rsid w:val="001B5392"/>
    <w:rsid w:val="001B7180"/>
    <w:rsid w:val="001D0D5F"/>
    <w:rsid w:val="001E012D"/>
    <w:rsid w:val="001E72CB"/>
    <w:rsid w:val="001F01DE"/>
    <w:rsid w:val="001F74FF"/>
    <w:rsid w:val="001F7CD1"/>
    <w:rsid w:val="0020007A"/>
    <w:rsid w:val="00221F92"/>
    <w:rsid w:val="002251E7"/>
    <w:rsid w:val="00226446"/>
    <w:rsid w:val="00236BAB"/>
    <w:rsid w:val="002428B6"/>
    <w:rsid w:val="00255AE3"/>
    <w:rsid w:val="0026102F"/>
    <w:rsid w:val="0026324A"/>
    <w:rsid w:val="0026375C"/>
    <w:rsid w:val="002650CA"/>
    <w:rsid w:val="0027097F"/>
    <w:rsid w:val="0027218F"/>
    <w:rsid w:val="00282963"/>
    <w:rsid w:val="002836CC"/>
    <w:rsid w:val="0028476E"/>
    <w:rsid w:val="00291F8C"/>
    <w:rsid w:val="00296DD2"/>
    <w:rsid w:val="002A6DAC"/>
    <w:rsid w:val="002B092D"/>
    <w:rsid w:val="002C1B5F"/>
    <w:rsid w:val="002D2BB0"/>
    <w:rsid w:val="002E6577"/>
    <w:rsid w:val="002F2D9A"/>
    <w:rsid w:val="002F5F93"/>
    <w:rsid w:val="003038AD"/>
    <w:rsid w:val="00311745"/>
    <w:rsid w:val="003148A2"/>
    <w:rsid w:val="00324E8F"/>
    <w:rsid w:val="00330BC5"/>
    <w:rsid w:val="00331148"/>
    <w:rsid w:val="00332C42"/>
    <w:rsid w:val="00332D40"/>
    <w:rsid w:val="00335D69"/>
    <w:rsid w:val="00337BBD"/>
    <w:rsid w:val="00342C73"/>
    <w:rsid w:val="00344CAD"/>
    <w:rsid w:val="00345577"/>
    <w:rsid w:val="00351873"/>
    <w:rsid w:val="00357EF8"/>
    <w:rsid w:val="0038495D"/>
    <w:rsid w:val="003A470E"/>
    <w:rsid w:val="003B10E8"/>
    <w:rsid w:val="003B6D44"/>
    <w:rsid w:val="003C5E81"/>
    <w:rsid w:val="003D0550"/>
    <w:rsid w:val="003D39C3"/>
    <w:rsid w:val="003D4DC9"/>
    <w:rsid w:val="003E1B67"/>
    <w:rsid w:val="003E60F8"/>
    <w:rsid w:val="003F3BF6"/>
    <w:rsid w:val="003F511A"/>
    <w:rsid w:val="003F6650"/>
    <w:rsid w:val="00401497"/>
    <w:rsid w:val="00407BBC"/>
    <w:rsid w:val="0041266F"/>
    <w:rsid w:val="00420982"/>
    <w:rsid w:val="0043351E"/>
    <w:rsid w:val="00442E17"/>
    <w:rsid w:val="00443B82"/>
    <w:rsid w:val="00444214"/>
    <w:rsid w:val="0045437C"/>
    <w:rsid w:val="00474CF0"/>
    <w:rsid w:val="00485290"/>
    <w:rsid w:val="00490088"/>
    <w:rsid w:val="004B48F8"/>
    <w:rsid w:val="004B6C7C"/>
    <w:rsid w:val="004B7A93"/>
    <w:rsid w:val="004C2734"/>
    <w:rsid w:val="004C5640"/>
    <w:rsid w:val="004D1E2A"/>
    <w:rsid w:val="004D2859"/>
    <w:rsid w:val="004D2A8F"/>
    <w:rsid w:val="004D3395"/>
    <w:rsid w:val="004D3B8B"/>
    <w:rsid w:val="004F0399"/>
    <w:rsid w:val="004F105C"/>
    <w:rsid w:val="004F3099"/>
    <w:rsid w:val="0051262F"/>
    <w:rsid w:val="00531121"/>
    <w:rsid w:val="00532A2C"/>
    <w:rsid w:val="00532C2C"/>
    <w:rsid w:val="00537E21"/>
    <w:rsid w:val="00546981"/>
    <w:rsid w:val="00571A24"/>
    <w:rsid w:val="00576124"/>
    <w:rsid w:val="005762FC"/>
    <w:rsid w:val="00596194"/>
    <w:rsid w:val="005A2ECA"/>
    <w:rsid w:val="005A31B1"/>
    <w:rsid w:val="005B35D2"/>
    <w:rsid w:val="005B4025"/>
    <w:rsid w:val="005C48F9"/>
    <w:rsid w:val="005C661D"/>
    <w:rsid w:val="005C74E4"/>
    <w:rsid w:val="005D41E5"/>
    <w:rsid w:val="005F2CAB"/>
    <w:rsid w:val="006128FA"/>
    <w:rsid w:val="00622E7B"/>
    <w:rsid w:val="00637466"/>
    <w:rsid w:val="00643C3E"/>
    <w:rsid w:val="00646B16"/>
    <w:rsid w:val="00647770"/>
    <w:rsid w:val="00647EBF"/>
    <w:rsid w:val="00652B46"/>
    <w:rsid w:val="00653E39"/>
    <w:rsid w:val="00660FD6"/>
    <w:rsid w:val="006626A8"/>
    <w:rsid w:val="00662A6C"/>
    <w:rsid w:val="00663B23"/>
    <w:rsid w:val="00675A68"/>
    <w:rsid w:val="00676B3F"/>
    <w:rsid w:val="00677D13"/>
    <w:rsid w:val="006867BE"/>
    <w:rsid w:val="006B2FDE"/>
    <w:rsid w:val="006B48B9"/>
    <w:rsid w:val="006B766E"/>
    <w:rsid w:val="006C0AEC"/>
    <w:rsid w:val="006C4EF6"/>
    <w:rsid w:val="006C5EC3"/>
    <w:rsid w:val="006D47FB"/>
    <w:rsid w:val="006D70F4"/>
    <w:rsid w:val="006E312A"/>
    <w:rsid w:val="006F2D18"/>
    <w:rsid w:val="006F52B4"/>
    <w:rsid w:val="006F57B2"/>
    <w:rsid w:val="00704D50"/>
    <w:rsid w:val="007060F6"/>
    <w:rsid w:val="00710217"/>
    <w:rsid w:val="0071236F"/>
    <w:rsid w:val="00721F50"/>
    <w:rsid w:val="007236EB"/>
    <w:rsid w:val="007253CC"/>
    <w:rsid w:val="00726C9F"/>
    <w:rsid w:val="0073115E"/>
    <w:rsid w:val="007377C2"/>
    <w:rsid w:val="00746BB6"/>
    <w:rsid w:val="00747576"/>
    <w:rsid w:val="007657A1"/>
    <w:rsid w:val="0077161F"/>
    <w:rsid w:val="00780517"/>
    <w:rsid w:val="00783A10"/>
    <w:rsid w:val="007918F8"/>
    <w:rsid w:val="007948C0"/>
    <w:rsid w:val="007A1251"/>
    <w:rsid w:val="007A3566"/>
    <w:rsid w:val="007C3010"/>
    <w:rsid w:val="007C3F74"/>
    <w:rsid w:val="007C5A94"/>
    <w:rsid w:val="007C6A46"/>
    <w:rsid w:val="007D14E4"/>
    <w:rsid w:val="007D3609"/>
    <w:rsid w:val="007D65FE"/>
    <w:rsid w:val="007E58D6"/>
    <w:rsid w:val="007F7623"/>
    <w:rsid w:val="00804452"/>
    <w:rsid w:val="00804E16"/>
    <w:rsid w:val="00807755"/>
    <w:rsid w:val="0080776D"/>
    <w:rsid w:val="0081214B"/>
    <w:rsid w:val="0081678A"/>
    <w:rsid w:val="0084473D"/>
    <w:rsid w:val="0085585E"/>
    <w:rsid w:val="00857D20"/>
    <w:rsid w:val="00860F18"/>
    <w:rsid w:val="008615C1"/>
    <w:rsid w:val="00870918"/>
    <w:rsid w:val="008812A6"/>
    <w:rsid w:val="008838BB"/>
    <w:rsid w:val="00887CF0"/>
    <w:rsid w:val="00892C70"/>
    <w:rsid w:val="008B053F"/>
    <w:rsid w:val="008B172B"/>
    <w:rsid w:val="008B5A41"/>
    <w:rsid w:val="008C46A4"/>
    <w:rsid w:val="008D4477"/>
    <w:rsid w:val="008D5FE2"/>
    <w:rsid w:val="008E5582"/>
    <w:rsid w:val="008F65CB"/>
    <w:rsid w:val="009016ED"/>
    <w:rsid w:val="00903BFF"/>
    <w:rsid w:val="00906E67"/>
    <w:rsid w:val="00912657"/>
    <w:rsid w:val="00930B4E"/>
    <w:rsid w:val="009511EA"/>
    <w:rsid w:val="00955D9D"/>
    <w:rsid w:val="00956928"/>
    <w:rsid w:val="00956C51"/>
    <w:rsid w:val="00963194"/>
    <w:rsid w:val="00964E7E"/>
    <w:rsid w:val="00965131"/>
    <w:rsid w:val="00972CD4"/>
    <w:rsid w:val="00984834"/>
    <w:rsid w:val="009853E1"/>
    <w:rsid w:val="009977B0"/>
    <w:rsid w:val="009A34D2"/>
    <w:rsid w:val="009A4817"/>
    <w:rsid w:val="009A48C7"/>
    <w:rsid w:val="009A4E43"/>
    <w:rsid w:val="009C5BAF"/>
    <w:rsid w:val="009C77FD"/>
    <w:rsid w:val="009D3249"/>
    <w:rsid w:val="009D5DB1"/>
    <w:rsid w:val="00A05932"/>
    <w:rsid w:val="00A14F51"/>
    <w:rsid w:val="00A164AD"/>
    <w:rsid w:val="00A20711"/>
    <w:rsid w:val="00A213F4"/>
    <w:rsid w:val="00A2301D"/>
    <w:rsid w:val="00A27813"/>
    <w:rsid w:val="00A302FF"/>
    <w:rsid w:val="00A50478"/>
    <w:rsid w:val="00A55424"/>
    <w:rsid w:val="00A676B7"/>
    <w:rsid w:val="00A71A8E"/>
    <w:rsid w:val="00A737BF"/>
    <w:rsid w:val="00A7531D"/>
    <w:rsid w:val="00A82693"/>
    <w:rsid w:val="00A8428F"/>
    <w:rsid w:val="00A9056A"/>
    <w:rsid w:val="00A94D23"/>
    <w:rsid w:val="00A96B86"/>
    <w:rsid w:val="00AA21B6"/>
    <w:rsid w:val="00AA2F3C"/>
    <w:rsid w:val="00AA3C1E"/>
    <w:rsid w:val="00AA6F7D"/>
    <w:rsid w:val="00AE0B44"/>
    <w:rsid w:val="00AE5328"/>
    <w:rsid w:val="00AF06ED"/>
    <w:rsid w:val="00AF1FC3"/>
    <w:rsid w:val="00AF2613"/>
    <w:rsid w:val="00AF3132"/>
    <w:rsid w:val="00AF59E0"/>
    <w:rsid w:val="00B025FC"/>
    <w:rsid w:val="00B03D19"/>
    <w:rsid w:val="00B06696"/>
    <w:rsid w:val="00B17599"/>
    <w:rsid w:val="00B45556"/>
    <w:rsid w:val="00B57BE7"/>
    <w:rsid w:val="00B60BCE"/>
    <w:rsid w:val="00B66301"/>
    <w:rsid w:val="00B708A7"/>
    <w:rsid w:val="00B73BC4"/>
    <w:rsid w:val="00B849B9"/>
    <w:rsid w:val="00B904A6"/>
    <w:rsid w:val="00B92A37"/>
    <w:rsid w:val="00B946B0"/>
    <w:rsid w:val="00BA3565"/>
    <w:rsid w:val="00BA45CF"/>
    <w:rsid w:val="00BA6C27"/>
    <w:rsid w:val="00BB0383"/>
    <w:rsid w:val="00BB5479"/>
    <w:rsid w:val="00BC0B7A"/>
    <w:rsid w:val="00BC3053"/>
    <w:rsid w:val="00BC44F6"/>
    <w:rsid w:val="00BD2F48"/>
    <w:rsid w:val="00BD4D39"/>
    <w:rsid w:val="00BE46A0"/>
    <w:rsid w:val="00BE4FE9"/>
    <w:rsid w:val="00BF535E"/>
    <w:rsid w:val="00C00FD3"/>
    <w:rsid w:val="00C0250C"/>
    <w:rsid w:val="00C02A65"/>
    <w:rsid w:val="00C042F9"/>
    <w:rsid w:val="00C04DB2"/>
    <w:rsid w:val="00C127C1"/>
    <w:rsid w:val="00C130AC"/>
    <w:rsid w:val="00C1337B"/>
    <w:rsid w:val="00C1417F"/>
    <w:rsid w:val="00C15E20"/>
    <w:rsid w:val="00C21451"/>
    <w:rsid w:val="00C25FAC"/>
    <w:rsid w:val="00C34AFB"/>
    <w:rsid w:val="00C440FE"/>
    <w:rsid w:val="00C44163"/>
    <w:rsid w:val="00C71603"/>
    <w:rsid w:val="00C72B67"/>
    <w:rsid w:val="00C73435"/>
    <w:rsid w:val="00C858EB"/>
    <w:rsid w:val="00C86BFF"/>
    <w:rsid w:val="00C910F8"/>
    <w:rsid w:val="00C913DC"/>
    <w:rsid w:val="00CA09A6"/>
    <w:rsid w:val="00CA6E72"/>
    <w:rsid w:val="00CB1E1C"/>
    <w:rsid w:val="00CB394D"/>
    <w:rsid w:val="00CC6A94"/>
    <w:rsid w:val="00CD0875"/>
    <w:rsid w:val="00CD71CF"/>
    <w:rsid w:val="00CD7B63"/>
    <w:rsid w:val="00CE5181"/>
    <w:rsid w:val="00CF017F"/>
    <w:rsid w:val="00CF03FA"/>
    <w:rsid w:val="00D03960"/>
    <w:rsid w:val="00D04F10"/>
    <w:rsid w:val="00D20B48"/>
    <w:rsid w:val="00D30C9B"/>
    <w:rsid w:val="00D43C11"/>
    <w:rsid w:val="00D51701"/>
    <w:rsid w:val="00D52AED"/>
    <w:rsid w:val="00D570D7"/>
    <w:rsid w:val="00D70A90"/>
    <w:rsid w:val="00D74405"/>
    <w:rsid w:val="00D83A40"/>
    <w:rsid w:val="00DA5F4A"/>
    <w:rsid w:val="00DA71C5"/>
    <w:rsid w:val="00DB6155"/>
    <w:rsid w:val="00DC32ED"/>
    <w:rsid w:val="00DD5EB4"/>
    <w:rsid w:val="00DD7A3F"/>
    <w:rsid w:val="00DE2EBF"/>
    <w:rsid w:val="00DE4A40"/>
    <w:rsid w:val="00DF2872"/>
    <w:rsid w:val="00DF5F23"/>
    <w:rsid w:val="00DF78F2"/>
    <w:rsid w:val="00E06189"/>
    <w:rsid w:val="00E07CF1"/>
    <w:rsid w:val="00E14A04"/>
    <w:rsid w:val="00E2046C"/>
    <w:rsid w:val="00E20B14"/>
    <w:rsid w:val="00E263B3"/>
    <w:rsid w:val="00E31378"/>
    <w:rsid w:val="00E36021"/>
    <w:rsid w:val="00E42350"/>
    <w:rsid w:val="00E5151C"/>
    <w:rsid w:val="00E556F8"/>
    <w:rsid w:val="00E5737B"/>
    <w:rsid w:val="00E65BBE"/>
    <w:rsid w:val="00E66511"/>
    <w:rsid w:val="00E7017D"/>
    <w:rsid w:val="00E735E3"/>
    <w:rsid w:val="00E745C9"/>
    <w:rsid w:val="00E7522B"/>
    <w:rsid w:val="00E75F26"/>
    <w:rsid w:val="00E7634B"/>
    <w:rsid w:val="00E842AD"/>
    <w:rsid w:val="00E85BD3"/>
    <w:rsid w:val="00E878B7"/>
    <w:rsid w:val="00E91458"/>
    <w:rsid w:val="00E9514E"/>
    <w:rsid w:val="00E95E16"/>
    <w:rsid w:val="00E961C1"/>
    <w:rsid w:val="00EA19F7"/>
    <w:rsid w:val="00EA47C2"/>
    <w:rsid w:val="00EC09C1"/>
    <w:rsid w:val="00EC1BEF"/>
    <w:rsid w:val="00EC7696"/>
    <w:rsid w:val="00ED3BA6"/>
    <w:rsid w:val="00EE10B4"/>
    <w:rsid w:val="00EF042B"/>
    <w:rsid w:val="00EF3CAB"/>
    <w:rsid w:val="00EF77DC"/>
    <w:rsid w:val="00F00E6E"/>
    <w:rsid w:val="00F03BF0"/>
    <w:rsid w:val="00F12527"/>
    <w:rsid w:val="00F23166"/>
    <w:rsid w:val="00F302E9"/>
    <w:rsid w:val="00F3697C"/>
    <w:rsid w:val="00F4453B"/>
    <w:rsid w:val="00F455BC"/>
    <w:rsid w:val="00F52755"/>
    <w:rsid w:val="00F53817"/>
    <w:rsid w:val="00F641C5"/>
    <w:rsid w:val="00F64FD8"/>
    <w:rsid w:val="00F67A37"/>
    <w:rsid w:val="00F816DB"/>
    <w:rsid w:val="00F914DD"/>
    <w:rsid w:val="00F9195C"/>
    <w:rsid w:val="00F93B5E"/>
    <w:rsid w:val="00FA1417"/>
    <w:rsid w:val="00FA418F"/>
    <w:rsid w:val="00FA6608"/>
    <w:rsid w:val="00FB5594"/>
    <w:rsid w:val="00FB5920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49626D"/>
  <w15:docId w15:val="{8012CDBD-DDA4-4E37-A967-7FDC5C0F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"/>
    <w:basedOn w:val="Normal"/>
    <w:link w:val="HeaderChar"/>
    <w:uiPriority w:val="99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aliases w:val=" Diagrama Char"/>
    <w:link w:val="Header"/>
    <w:uiPriority w:val="99"/>
    <w:rsid w:val="00D0396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394D"/>
    <w:pPr>
      <w:ind w:left="720"/>
      <w:contextualSpacing/>
    </w:pPr>
  </w:style>
  <w:style w:type="character" w:customStyle="1" w:styleId="dlxnowrap1">
    <w:name w:val="dlxnowrap1"/>
    <w:basedOn w:val="DefaultParagraphFont"/>
    <w:rsid w:val="00EA47C2"/>
  </w:style>
  <w:style w:type="character" w:styleId="CommentReference">
    <w:name w:val="annotation reference"/>
    <w:basedOn w:val="DefaultParagraphFont"/>
    <w:uiPriority w:val="99"/>
    <w:semiHidden/>
    <w:unhideWhenUsed/>
    <w:rsid w:val="00D74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4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4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405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38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38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0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nfo@enmin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header2.xml"
                 Type="http://schemas.openxmlformats.org/officeDocument/2006/relationships/head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D3A3D5ADC9CDA4CB0749E871A3479DD" ma:contentTypeVersion="13" ma:contentTypeDescription="Kurkite naują dokumentą." ma:contentTypeScope="" ma:versionID="81d1f5c94bd57ae85512a70493416f04">
  <xsd:schema xmlns:xsd="http://www.w3.org/2001/XMLSchema" xmlns:xs="http://www.w3.org/2001/XMLSchema" xmlns:p="http://schemas.microsoft.com/office/2006/metadata/properties" xmlns:ns3="5955a61a-ef1c-4c78-bec8-46dd09e8834e" xmlns:ns4="f0fb2422-8a56-43b0-b693-b99d1bda5238" targetNamespace="http://schemas.microsoft.com/office/2006/metadata/properties" ma:root="true" ma:fieldsID="dc99a93184d9c5c4ff4f4be3c7b791d4" ns3:_="" ns4:_="">
    <xsd:import namespace="5955a61a-ef1c-4c78-bec8-46dd09e8834e"/>
    <xsd:import namespace="f0fb2422-8a56-43b0-b693-b99d1bda5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5a61a-ef1c-4c78-bec8-46dd09e88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2422-8a56-43b0-b693-b99d1bda5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13EF-D543-49B7-85FC-E6DA8DF28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5a61a-ef1c-4c78-bec8-46dd09e8834e"/>
    <ds:schemaRef ds:uri="f0fb2422-8a56-43b0-b693-b99d1bda5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D41D3-180B-4F78-9D91-DAC2F098E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B6FE4-595A-42E4-99CB-10B5415B1D08}">
  <ds:schemaRefs>
    <ds:schemaRef ds:uri="f0fb2422-8a56-43b0-b693-b99d1bda523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955a61a-ef1c-4c78-bec8-46dd09e8834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866F39-4D4C-4FBD-AF4C-617B5A57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1748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LR Energetikos ministerija</vt:lpstr>
    </vt:vector>
  </TitlesOfParts>
  <Company/>
  <LinksUpToDate>false</LinksUpToDate>
  <CharactersWithSpaces>1987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2020-04-01T06:26:00Z</dcterms:created>
  <dc:creator>Birutė Kunigėlytė-Žiūkienė</dc:creator>
  <cp:lastModifiedBy>Birutė Kunigėlytė-Žiūkienė</cp:lastModifiedBy>
  <cp:lastPrinted>2020-02-11T13:20:00Z</cp:lastPrinted>
  <dcterms:modified xsi:type="dcterms:W3CDTF">2020-05-20T13:36:00Z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0x0101001D3A3D5ADC9CDA4CB0749E871A3479DD</vt:lpwstr>
  </property>
</Properties>
</file>