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EA646" w14:textId="77777777" w:rsidR="00A86811" w:rsidRPr="00CC74BB" w:rsidRDefault="00A86811" w:rsidP="00161E56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p w14:paraId="7BAC542D" w14:textId="77777777" w:rsidR="006C5BE5" w:rsidRPr="00CC74BB" w:rsidRDefault="006C5BE5" w:rsidP="00161E56">
      <w:pPr>
        <w:shd w:val="clear" w:color="auto" w:fill="FFFFFF" w:themeFill="background1"/>
        <w:ind w:left="5670"/>
        <w:rPr>
          <w:rFonts w:ascii="Times New Roman" w:eastAsiaTheme="minorHAnsi" w:hAnsi="Times New Roman" w:cs="Times New Roman"/>
          <w:sz w:val="24"/>
          <w:szCs w:val="24"/>
          <w:lang w:eastAsia="lt-LT"/>
        </w:rPr>
      </w:pPr>
      <w:r w:rsidRPr="00CC74BB">
        <w:rPr>
          <w:rFonts w:ascii="Times New Roman" w:eastAsiaTheme="minorHAnsi" w:hAnsi="Times New Roman" w:cs="Times New Roman"/>
          <w:sz w:val="24"/>
          <w:szCs w:val="24"/>
          <w:lang w:eastAsia="lt-LT"/>
        </w:rPr>
        <w:t>Projektų valdymo tvarkos aprašo</w:t>
      </w:r>
    </w:p>
    <w:p w14:paraId="1D262D6C" w14:textId="3E617205" w:rsidR="006C5BE5" w:rsidRPr="00CC74BB" w:rsidRDefault="00445642" w:rsidP="00161E56">
      <w:pPr>
        <w:shd w:val="clear" w:color="auto" w:fill="FFFFFF" w:themeFill="background1"/>
        <w:ind w:left="5670"/>
        <w:rPr>
          <w:rFonts w:ascii="Times New Roman" w:eastAsiaTheme="minorHAnsi" w:hAnsi="Times New Roman" w:cs="Times New Roman"/>
          <w:sz w:val="24"/>
          <w:szCs w:val="24"/>
          <w:lang w:eastAsia="lt-LT"/>
        </w:rPr>
      </w:pPr>
      <w:r w:rsidRPr="00CC74BB">
        <w:rPr>
          <w:rFonts w:ascii="Times New Roman" w:eastAsiaTheme="minorHAnsi" w:hAnsi="Times New Roman" w:cs="Times New Roman"/>
          <w:sz w:val="24"/>
          <w:szCs w:val="24"/>
          <w:lang w:eastAsia="lt-LT"/>
        </w:rPr>
        <w:t>6</w:t>
      </w:r>
      <w:r w:rsidR="00ED19B1" w:rsidRPr="00CC74BB">
        <w:rPr>
          <w:rFonts w:ascii="Times New Roman" w:eastAsiaTheme="minorHAnsi" w:hAnsi="Times New Roman" w:cs="Times New Roman"/>
          <w:sz w:val="24"/>
          <w:szCs w:val="24"/>
          <w:lang w:eastAsia="lt-LT"/>
        </w:rPr>
        <w:t xml:space="preserve"> </w:t>
      </w:r>
      <w:r w:rsidR="006C5BE5" w:rsidRPr="00CC74BB">
        <w:rPr>
          <w:rFonts w:ascii="Times New Roman" w:eastAsiaTheme="minorHAnsi" w:hAnsi="Times New Roman" w:cs="Times New Roman"/>
          <w:sz w:val="24"/>
          <w:szCs w:val="24"/>
          <w:lang w:eastAsia="lt-LT"/>
        </w:rPr>
        <w:t>priedas</w:t>
      </w:r>
    </w:p>
    <w:p w14:paraId="775F6D83" w14:textId="77777777" w:rsidR="00130CE6" w:rsidRPr="00CC74BB" w:rsidRDefault="00130CE6" w:rsidP="00161E56">
      <w:pPr>
        <w:rPr>
          <w:rFonts w:ascii="Times New Roman" w:hAnsi="Times New Roman" w:cs="Times New Roman"/>
          <w:sz w:val="24"/>
          <w:szCs w:val="24"/>
        </w:rPr>
      </w:pPr>
    </w:p>
    <w:p w14:paraId="4BFE840E" w14:textId="77777777" w:rsidR="00015B2C" w:rsidRPr="00CC74BB" w:rsidRDefault="00015B2C" w:rsidP="00161E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6DAF5D" w14:textId="52A444B6" w:rsidR="006C5BE5" w:rsidRPr="00CC74BB" w:rsidRDefault="006C5BE5" w:rsidP="00161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BB">
        <w:rPr>
          <w:rFonts w:ascii="Times New Roman" w:hAnsi="Times New Roman" w:cs="Times New Roman"/>
          <w:b/>
          <w:sz w:val="24"/>
          <w:szCs w:val="24"/>
        </w:rPr>
        <w:t>(Pro</w:t>
      </w:r>
      <w:r w:rsidR="00445642" w:rsidRPr="00CC74BB">
        <w:rPr>
          <w:rFonts w:ascii="Times New Roman" w:hAnsi="Times New Roman" w:cs="Times New Roman"/>
          <w:b/>
          <w:sz w:val="24"/>
          <w:szCs w:val="24"/>
        </w:rPr>
        <w:t>gramos</w:t>
      </w:r>
      <w:r w:rsidRPr="00CC74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19B1" w:rsidRPr="00CC74BB">
        <w:rPr>
          <w:rFonts w:ascii="Times New Roman" w:hAnsi="Times New Roman" w:cs="Times New Roman"/>
          <w:b/>
          <w:sz w:val="24"/>
          <w:szCs w:val="24"/>
        </w:rPr>
        <w:t xml:space="preserve">eigos </w:t>
      </w:r>
      <w:r w:rsidRPr="00CC74BB">
        <w:rPr>
          <w:rFonts w:ascii="Times New Roman" w:hAnsi="Times New Roman" w:cs="Times New Roman"/>
          <w:b/>
          <w:sz w:val="24"/>
          <w:szCs w:val="24"/>
        </w:rPr>
        <w:t>ataskaitos forma)</w:t>
      </w:r>
    </w:p>
    <w:p w14:paraId="645D3341" w14:textId="77777777" w:rsidR="006C5BE5" w:rsidRPr="00CC74BB" w:rsidRDefault="006C5BE5" w:rsidP="00161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BF13ED" w14:textId="77777777" w:rsidR="006C5BE5" w:rsidRPr="00CC74BB" w:rsidRDefault="006C5BE5" w:rsidP="00161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6C6D66" w14:textId="77777777" w:rsidR="006C5BE5" w:rsidRPr="00CC74BB" w:rsidRDefault="006C5BE5" w:rsidP="00161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ED8FE9" w14:textId="79278F0F" w:rsidR="00E96DC4" w:rsidRPr="00CC74BB" w:rsidRDefault="006C5BE5" w:rsidP="00161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CC74BB">
        <w:rPr>
          <w:rFonts w:ascii="Times New Roman" w:hAnsi="Times New Roman" w:cs="Times New Roman"/>
          <w:sz w:val="24"/>
          <w:szCs w:val="24"/>
        </w:rPr>
        <w:t>(</w:t>
      </w:r>
      <w:r w:rsidR="007442C2" w:rsidRPr="00CC74BB">
        <w:rPr>
          <w:rFonts w:ascii="Times New Roman" w:hAnsi="Times New Roman" w:cs="Times New Roman"/>
          <w:sz w:val="24"/>
          <w:szCs w:val="24"/>
        </w:rPr>
        <w:t>I</w:t>
      </w:r>
      <w:r w:rsidR="00BC68AF" w:rsidRPr="00CC74BB">
        <w:rPr>
          <w:rFonts w:ascii="Times New Roman" w:hAnsi="Times New Roman" w:cs="Times New Roman"/>
          <w:sz w:val="24"/>
          <w:szCs w:val="24"/>
        </w:rPr>
        <w:t>nstitucij</w:t>
      </w:r>
      <w:r w:rsidRPr="00CC74BB">
        <w:rPr>
          <w:rFonts w:ascii="Times New Roman" w:hAnsi="Times New Roman" w:cs="Times New Roman"/>
          <w:sz w:val="24"/>
          <w:szCs w:val="24"/>
        </w:rPr>
        <w:t>os pavadinimas)</w:t>
      </w:r>
    </w:p>
    <w:p w14:paraId="58B6DE98" w14:textId="77777777" w:rsidR="00E96DC4" w:rsidRPr="00CC74BB" w:rsidRDefault="00E96DC4" w:rsidP="00161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A865E48" w14:textId="079064F7" w:rsidR="00E96DC4" w:rsidRPr="00CC74BB" w:rsidRDefault="006C5BE5" w:rsidP="00161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CC74BB">
        <w:rPr>
          <w:rFonts w:ascii="Times New Roman" w:hAnsi="Times New Roman" w:cs="Times New Roman"/>
          <w:sz w:val="24"/>
          <w:szCs w:val="24"/>
        </w:rPr>
        <w:t>(Pro</w:t>
      </w:r>
      <w:r w:rsidR="00445642" w:rsidRPr="00CC74BB">
        <w:rPr>
          <w:rFonts w:ascii="Times New Roman" w:hAnsi="Times New Roman" w:cs="Times New Roman"/>
          <w:sz w:val="24"/>
          <w:szCs w:val="24"/>
        </w:rPr>
        <w:t>gramos</w:t>
      </w:r>
      <w:r w:rsidRPr="00CC74BB">
        <w:rPr>
          <w:rFonts w:ascii="Times New Roman" w:hAnsi="Times New Roman" w:cs="Times New Roman"/>
          <w:sz w:val="24"/>
          <w:szCs w:val="24"/>
        </w:rPr>
        <w:t xml:space="preserve"> pavadinimas</w:t>
      </w:r>
      <w:r w:rsidR="0058521E" w:rsidRPr="00CC74BB">
        <w:rPr>
          <w:rFonts w:ascii="Times New Roman" w:hAnsi="Times New Roman" w:cs="Times New Roman"/>
          <w:sz w:val="24"/>
          <w:szCs w:val="24"/>
        </w:rPr>
        <w:t>, numeris</w:t>
      </w:r>
      <w:r w:rsidRPr="00CC74BB">
        <w:rPr>
          <w:rFonts w:ascii="Times New Roman" w:hAnsi="Times New Roman" w:cs="Times New Roman"/>
          <w:sz w:val="24"/>
          <w:szCs w:val="24"/>
        </w:rPr>
        <w:t>)</w:t>
      </w:r>
    </w:p>
    <w:p w14:paraId="56A72F34" w14:textId="77777777" w:rsidR="006C5BE5" w:rsidRPr="00CC74BB" w:rsidRDefault="006C5BE5" w:rsidP="00161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7622F" w14:textId="77777777" w:rsidR="00E96DC4" w:rsidRPr="00CC74BB" w:rsidRDefault="00E96DC4" w:rsidP="00161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21C41" w14:textId="77777777" w:rsidR="00E96DC4" w:rsidRPr="00CC74BB" w:rsidRDefault="00E96DC4" w:rsidP="00161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ED7A85B" w14:textId="77777777" w:rsidR="00E96DC4" w:rsidRPr="00CC74BB" w:rsidRDefault="00E96DC4" w:rsidP="00161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6282E1" w14:textId="1E216484" w:rsidR="00E96DC4" w:rsidRPr="00CC74BB" w:rsidRDefault="00870860" w:rsidP="00161E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BB">
        <w:rPr>
          <w:rFonts w:ascii="Times New Roman" w:hAnsi="Times New Roman" w:cs="Times New Roman"/>
          <w:b/>
          <w:sz w:val="24"/>
          <w:szCs w:val="24"/>
        </w:rPr>
        <w:t>PRO</w:t>
      </w:r>
      <w:r w:rsidR="00445642" w:rsidRPr="00CC74BB">
        <w:rPr>
          <w:rFonts w:ascii="Times New Roman" w:hAnsi="Times New Roman" w:cs="Times New Roman"/>
          <w:b/>
          <w:sz w:val="24"/>
          <w:szCs w:val="24"/>
        </w:rPr>
        <w:t>GRAMOS</w:t>
      </w:r>
      <w:r w:rsidRPr="00CC74BB">
        <w:rPr>
          <w:rFonts w:ascii="Times New Roman" w:hAnsi="Times New Roman" w:cs="Times New Roman"/>
          <w:b/>
          <w:sz w:val="24"/>
          <w:szCs w:val="24"/>
        </w:rPr>
        <w:t xml:space="preserve"> EIGOS </w:t>
      </w:r>
      <w:r w:rsidR="00D919CA" w:rsidRPr="00CC74BB">
        <w:rPr>
          <w:rFonts w:ascii="Times New Roman" w:hAnsi="Times New Roman" w:cs="Times New Roman"/>
          <w:b/>
          <w:sz w:val="24"/>
          <w:szCs w:val="24"/>
        </w:rPr>
        <w:t>ATASKAITA</w:t>
      </w:r>
      <w:r w:rsidRPr="00CC74BB">
        <w:rPr>
          <w:rFonts w:ascii="Times New Roman" w:hAnsi="Times New Roman" w:cs="Times New Roman"/>
          <w:b/>
          <w:sz w:val="24"/>
          <w:szCs w:val="24"/>
        </w:rPr>
        <w:t xml:space="preserve"> UŽ </w:t>
      </w:r>
      <w:r w:rsidR="000D75C5" w:rsidRPr="00CC74BB">
        <w:rPr>
          <w:rFonts w:ascii="Times New Roman" w:hAnsi="Times New Roman" w:cs="Times New Roman"/>
          <w:b/>
          <w:sz w:val="24"/>
          <w:szCs w:val="24"/>
        </w:rPr>
        <w:t>202_ M. ______________________</w:t>
      </w:r>
    </w:p>
    <w:p w14:paraId="74490D4A" w14:textId="39103109" w:rsidR="000D75C5" w:rsidRPr="00CC74BB" w:rsidRDefault="000D75C5" w:rsidP="00161E56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CC74B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C74B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C74BB">
        <w:rPr>
          <w:rFonts w:ascii="Times New Roman" w:hAnsi="Times New Roman" w:cs="Times New Roman"/>
          <w:bCs/>
          <w:i/>
          <w:iCs/>
          <w:sz w:val="24"/>
          <w:szCs w:val="24"/>
        </w:rPr>
        <w:tab/>
      </w:r>
      <w:r w:rsidRPr="00CC74BB">
        <w:rPr>
          <w:rFonts w:ascii="Times New Roman" w:hAnsi="Times New Roman" w:cs="Times New Roman"/>
          <w:bCs/>
          <w:i/>
          <w:iCs/>
          <w:sz w:val="24"/>
          <w:szCs w:val="24"/>
        </w:rPr>
        <w:tab/>
        <w:t>(mėnesio pavadinimas)</w:t>
      </w:r>
    </w:p>
    <w:p w14:paraId="436A0E55" w14:textId="77777777" w:rsidR="00870860" w:rsidRPr="00CC74BB" w:rsidRDefault="00870860" w:rsidP="00161E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36D1CA" w14:textId="77777777" w:rsidR="0058521E" w:rsidRPr="00CC74BB" w:rsidRDefault="0058521E" w:rsidP="00161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E91DAA" w14:textId="6826A641" w:rsidR="00AA66E7" w:rsidRPr="00CC74BB" w:rsidRDefault="00AA66E7" w:rsidP="00161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CC74BB">
        <w:rPr>
          <w:rFonts w:ascii="Times New Roman" w:hAnsi="Times New Roman" w:cs="Times New Roman"/>
          <w:sz w:val="24"/>
          <w:szCs w:val="24"/>
        </w:rPr>
        <w:t>(Dokumento data, registracijos numeris)</w:t>
      </w:r>
    </w:p>
    <w:p w14:paraId="6843A0B7" w14:textId="77777777" w:rsidR="00E96DC4" w:rsidRPr="00CC74BB" w:rsidRDefault="00E96DC4" w:rsidP="00161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553824" w14:textId="77777777" w:rsidR="00E96DC4" w:rsidRPr="00CC74BB" w:rsidRDefault="00E96DC4" w:rsidP="00161E5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57BC02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0FD4672E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62870A01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7197AE57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6308219C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49FE4DFD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3C02C777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51AAF0ED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25E9A5FE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0F91B859" w14:textId="77777777" w:rsidR="00A86811" w:rsidRPr="00CC74BB" w:rsidRDefault="00A86811" w:rsidP="00161E56">
      <w:pPr>
        <w:rPr>
          <w:rFonts w:ascii="Times New Roman" w:hAnsi="Times New Roman" w:cs="Times New Roman"/>
          <w:sz w:val="24"/>
          <w:szCs w:val="24"/>
        </w:rPr>
      </w:pPr>
    </w:p>
    <w:p w14:paraId="6459F536" w14:textId="77777777" w:rsidR="00A86811" w:rsidRPr="00CC74BB" w:rsidRDefault="00A86811" w:rsidP="00161E56">
      <w:pPr>
        <w:rPr>
          <w:rFonts w:ascii="Times New Roman" w:hAnsi="Times New Roman" w:cs="Times New Roman"/>
          <w:sz w:val="24"/>
          <w:szCs w:val="24"/>
        </w:rPr>
      </w:pPr>
    </w:p>
    <w:p w14:paraId="6A211260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0F8DB66A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4A9BAD8A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p w14:paraId="515D6757" w14:textId="77777777" w:rsidR="00E96DC4" w:rsidRPr="00CC74BB" w:rsidRDefault="00E96DC4" w:rsidP="00161E5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85"/>
        <w:gridCol w:w="3285"/>
        <w:gridCol w:w="3285"/>
      </w:tblGrid>
      <w:tr w:rsidR="004308FD" w:rsidRPr="00CC74BB" w14:paraId="469C2B6C" w14:textId="77777777" w:rsidTr="00CE2A42">
        <w:tc>
          <w:tcPr>
            <w:tcW w:w="3285" w:type="dxa"/>
            <w:vAlign w:val="center"/>
          </w:tcPr>
          <w:p w14:paraId="07525724" w14:textId="76D70491" w:rsidR="00E96DC4" w:rsidRPr="00CC74BB" w:rsidRDefault="00E96DC4" w:rsidP="00161E56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</w:t>
            </w:r>
            <w:r w:rsidR="00445642"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gramos</w:t>
            </w: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savininkas</w:t>
            </w:r>
          </w:p>
        </w:tc>
        <w:tc>
          <w:tcPr>
            <w:tcW w:w="3285" w:type="dxa"/>
            <w:vAlign w:val="center"/>
          </w:tcPr>
          <w:p w14:paraId="7CE5AE15" w14:textId="4D8AAAFB" w:rsidR="00E96DC4" w:rsidRPr="00CC74BB" w:rsidRDefault="006C5BE5" w:rsidP="00161E56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 w:rsidR="00E96DC4"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Vardas</w:t>
            </w: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  <w:r w:rsidR="00E96DC4"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</w:t>
            </w:r>
            <w:r w:rsidR="00E96DC4"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avardė</w:t>
            </w: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3285" w:type="dxa"/>
            <w:vAlign w:val="center"/>
          </w:tcPr>
          <w:p w14:paraId="125449B4" w14:textId="3CC5612D" w:rsidR="00E96DC4" w:rsidRPr="00CC74BB" w:rsidRDefault="006C5BE5" w:rsidP="00161E56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(P</w:t>
            </w:r>
            <w:r w:rsidR="00E96DC4"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adalinys, pareigos</w:t>
            </w: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</w:tr>
      <w:tr w:rsidR="004308FD" w:rsidRPr="00CC74BB" w14:paraId="5EA3DD13" w14:textId="77777777" w:rsidTr="00CE2A42">
        <w:tc>
          <w:tcPr>
            <w:tcW w:w="3285" w:type="dxa"/>
            <w:vAlign w:val="center"/>
          </w:tcPr>
          <w:p w14:paraId="703AAE71" w14:textId="6E3985DB" w:rsidR="00E96DC4" w:rsidRPr="00CC74BB" w:rsidRDefault="00E96DC4" w:rsidP="00161E56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Pro</w:t>
            </w:r>
            <w:r w:rsidR="00445642"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gramos</w:t>
            </w: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vadovas</w:t>
            </w:r>
          </w:p>
        </w:tc>
        <w:tc>
          <w:tcPr>
            <w:tcW w:w="3285" w:type="dxa"/>
            <w:vAlign w:val="center"/>
          </w:tcPr>
          <w:p w14:paraId="16430796" w14:textId="34742D91" w:rsidR="00E96DC4" w:rsidRPr="00CC74BB" w:rsidRDefault="006C5BE5" w:rsidP="00161E56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</w:t>
            </w:r>
            <w:r w:rsidR="00E96DC4"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Vardas</w:t>
            </w: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,</w:t>
            </w:r>
            <w:r w:rsidR="00E96DC4"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</w:t>
            </w: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p</w:t>
            </w:r>
            <w:r w:rsidR="00E96DC4"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avardė</w:t>
            </w: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  <w:tc>
          <w:tcPr>
            <w:tcW w:w="3285" w:type="dxa"/>
            <w:vAlign w:val="center"/>
          </w:tcPr>
          <w:p w14:paraId="2486B393" w14:textId="1C27C005" w:rsidR="00E96DC4" w:rsidRPr="00CC74BB" w:rsidRDefault="006C5BE5" w:rsidP="00161E56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(P</w:t>
            </w:r>
            <w:r w:rsidR="00E96DC4"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adalinys, pareigos</w:t>
            </w:r>
            <w:r w:rsidRPr="00CC74BB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)</w:t>
            </w:r>
          </w:p>
        </w:tc>
      </w:tr>
    </w:tbl>
    <w:p w14:paraId="212CA1FB" w14:textId="1C7B1AEF" w:rsidR="00870860" w:rsidRPr="00CC74BB" w:rsidRDefault="00870860" w:rsidP="00161E56">
      <w:pPr>
        <w:rPr>
          <w:rFonts w:ascii="Times New Roman" w:hAnsi="Times New Roman" w:cs="Times New Roman"/>
          <w:sz w:val="24"/>
          <w:szCs w:val="24"/>
        </w:rPr>
      </w:pPr>
    </w:p>
    <w:p w14:paraId="39C512B3" w14:textId="77777777" w:rsidR="00870860" w:rsidRPr="00CC74BB" w:rsidRDefault="00870860" w:rsidP="00161E56">
      <w:pPr>
        <w:widowControl/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sz w:val="24"/>
          <w:szCs w:val="24"/>
        </w:rPr>
      </w:pPr>
      <w:r w:rsidRPr="00CC74BB">
        <w:rPr>
          <w:rFonts w:ascii="Times New Roman" w:hAnsi="Times New Roman" w:cs="Times New Roman"/>
          <w:sz w:val="24"/>
          <w:szCs w:val="24"/>
        </w:rPr>
        <w:br w:type="page"/>
      </w:r>
    </w:p>
    <w:p w14:paraId="13B2A848" w14:textId="5B92B1E2" w:rsidR="0058521E" w:rsidRPr="00CC74BB" w:rsidRDefault="0058521E" w:rsidP="00161E56">
      <w:pPr>
        <w:pStyle w:val="tajtip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  <w:r w:rsidRPr="00CC74BB">
        <w:rPr>
          <w:i/>
          <w:iCs/>
          <w:color w:val="000000"/>
        </w:rPr>
        <w:lastRenderedPageBreak/>
        <w:t>Kursyvu pažymėtas tekstas pildant pro</w:t>
      </w:r>
      <w:r w:rsidR="00AC4554" w:rsidRPr="00CC74BB">
        <w:rPr>
          <w:i/>
          <w:iCs/>
          <w:color w:val="000000"/>
        </w:rPr>
        <w:t>gramos</w:t>
      </w:r>
      <w:r w:rsidRPr="00CC74BB">
        <w:rPr>
          <w:i/>
          <w:iCs/>
          <w:color w:val="000000"/>
        </w:rPr>
        <w:t xml:space="preserve"> </w:t>
      </w:r>
      <w:r w:rsidR="00870860" w:rsidRPr="00CC74BB">
        <w:rPr>
          <w:i/>
          <w:iCs/>
          <w:color w:val="000000"/>
        </w:rPr>
        <w:t xml:space="preserve">eigos ataskaitos </w:t>
      </w:r>
      <w:r w:rsidRPr="00CC74BB">
        <w:rPr>
          <w:i/>
          <w:iCs/>
          <w:color w:val="000000"/>
        </w:rPr>
        <w:t xml:space="preserve">formą ištrinamas, pildymo instrukcijos teikiant dokumentą nepridedamos. </w:t>
      </w:r>
    </w:p>
    <w:p w14:paraId="25BF1C52" w14:textId="77777777" w:rsidR="000A477B" w:rsidRPr="007307A8" w:rsidRDefault="000A477B" w:rsidP="00161E56">
      <w:pPr>
        <w:pStyle w:val="tajtip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</w:rPr>
      </w:pPr>
    </w:p>
    <w:p w14:paraId="3D2B72AC" w14:textId="66BD6E10" w:rsidR="00052635" w:rsidRPr="007307A8" w:rsidRDefault="006C5BE5" w:rsidP="00161E56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bookmarkStart w:id="1" w:name="_Toc36707522"/>
      <w:r w:rsidRPr="007307A8">
        <w:rPr>
          <w:rFonts w:ascii="Times New Roman" w:hAnsi="Times New Roman" w:cs="Times New Roman"/>
          <w:color w:val="auto"/>
        </w:rPr>
        <w:t>1.</w:t>
      </w:r>
      <w:r w:rsidR="0058521E" w:rsidRPr="007307A8">
        <w:rPr>
          <w:rFonts w:ascii="Times New Roman" w:hAnsi="Times New Roman" w:cs="Times New Roman"/>
          <w:color w:val="auto"/>
        </w:rPr>
        <w:t xml:space="preserve"> </w:t>
      </w:r>
      <w:bookmarkEnd w:id="1"/>
      <w:r w:rsidR="00870860" w:rsidRPr="007307A8">
        <w:rPr>
          <w:rFonts w:ascii="Times New Roman" w:hAnsi="Times New Roman" w:cs="Times New Roman"/>
          <w:color w:val="auto"/>
        </w:rPr>
        <w:t>PRO</w:t>
      </w:r>
      <w:r w:rsidR="00445642" w:rsidRPr="007307A8">
        <w:rPr>
          <w:rFonts w:ascii="Times New Roman" w:hAnsi="Times New Roman" w:cs="Times New Roman"/>
          <w:color w:val="auto"/>
        </w:rPr>
        <w:t>GRAMOS</w:t>
      </w:r>
      <w:r w:rsidR="00870860" w:rsidRPr="007307A8">
        <w:rPr>
          <w:rFonts w:ascii="Times New Roman" w:hAnsi="Times New Roman" w:cs="Times New Roman"/>
          <w:color w:val="auto"/>
        </w:rPr>
        <w:t xml:space="preserve"> BŪKLĖ</w:t>
      </w:r>
    </w:p>
    <w:tbl>
      <w:tblPr>
        <w:tblW w:w="5079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3"/>
        <w:gridCol w:w="1597"/>
        <w:gridCol w:w="1600"/>
        <w:gridCol w:w="1865"/>
        <w:gridCol w:w="2167"/>
      </w:tblGrid>
      <w:tr w:rsidR="00870860" w:rsidRPr="007307A8" w14:paraId="26A9D7F8" w14:textId="77777777" w:rsidTr="00161E56">
        <w:trPr>
          <w:trHeight w:val="407"/>
        </w:trPr>
        <w:tc>
          <w:tcPr>
            <w:tcW w:w="9632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B773A" w14:textId="74D6920C" w:rsidR="00870860" w:rsidRPr="007307A8" w:rsidRDefault="00870860" w:rsidP="00161E5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PRO</w:t>
            </w:r>
            <w:r w:rsidR="00445642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>GRAMOS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VYKDYMAS</w:t>
            </w:r>
          </w:p>
        </w:tc>
      </w:tr>
      <w:tr w:rsidR="00870860" w:rsidRPr="007307A8" w14:paraId="59321AFC" w14:textId="77777777" w:rsidTr="00161E56"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F0E26" w14:textId="77777777" w:rsidR="00870860" w:rsidRPr="007307A8" w:rsidRDefault="00870860" w:rsidP="00161E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7307A8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Tvarkaraštis (terminai)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5EA578" w14:textId="43E69ABC" w:rsidR="00870860" w:rsidRPr="007307A8" w:rsidRDefault="00870860" w:rsidP="00161E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7307A8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Biudžetas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FEA204" w14:textId="77777777" w:rsidR="00870860" w:rsidRPr="007307A8" w:rsidRDefault="00870860" w:rsidP="00161E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7307A8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 xml:space="preserve">Apimtis 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A60D9" w14:textId="00CAF405" w:rsidR="00870860" w:rsidRPr="007307A8" w:rsidRDefault="00870860" w:rsidP="00161E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7307A8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Bendras vertinimas</w:t>
            </w:r>
          </w:p>
          <w:p w14:paraId="2B82462A" w14:textId="77777777" w:rsidR="00870860" w:rsidRPr="007307A8" w:rsidRDefault="00870860" w:rsidP="00161E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A9139" w14:textId="7DC21EB4" w:rsidR="00870860" w:rsidRPr="007307A8" w:rsidRDefault="00870860" w:rsidP="00161E5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 w:rsidRPr="007307A8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Komentaras</w:t>
            </w:r>
          </w:p>
        </w:tc>
      </w:tr>
      <w:tr w:rsidR="00870860" w:rsidRPr="007307A8" w14:paraId="437DCC9F" w14:textId="77777777" w:rsidTr="00161E56">
        <w:tc>
          <w:tcPr>
            <w:tcW w:w="2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2293C" w14:textId="37483329" w:rsidR="00870860" w:rsidRPr="007307A8" w:rsidRDefault="00870860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(</w:t>
            </w:r>
            <w:r w:rsidR="000D75C5"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N</w:t>
            </w: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urodoma spalva ir tvarkaraščio (terminų) vykdymo rodiklis (SPI))</w:t>
            </w:r>
          </w:p>
        </w:tc>
        <w:tc>
          <w:tcPr>
            <w:tcW w:w="15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34CE04" w14:textId="67DF7DB7" w:rsidR="00870860" w:rsidRPr="007307A8" w:rsidRDefault="00870860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(</w:t>
            </w:r>
            <w:r w:rsidR="00161E56"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N</w:t>
            </w: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urodoma spalva ir biudžeto rodiklis (CPI))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D06CF5" w14:textId="03E6BCD0" w:rsidR="00870860" w:rsidRPr="007307A8" w:rsidRDefault="00870860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(</w:t>
            </w:r>
            <w:r w:rsidR="00161E56"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N</w:t>
            </w: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urodoma spalva)</w:t>
            </w:r>
          </w:p>
        </w:tc>
        <w:tc>
          <w:tcPr>
            <w:tcW w:w="1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F0D66E" w14:textId="45E6172F" w:rsidR="00870860" w:rsidRPr="007307A8" w:rsidRDefault="00870860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(</w:t>
            </w:r>
            <w:r w:rsidR="00161E56"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N</w:t>
            </w: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urodoma spalva)</w:t>
            </w:r>
          </w:p>
        </w:tc>
        <w:tc>
          <w:tcPr>
            <w:tcW w:w="21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5F3B96" w14:textId="0997F0D3" w:rsidR="00870860" w:rsidRPr="007307A8" w:rsidRDefault="00870860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 xml:space="preserve">(Nurodoma informacija dėl programos </w:t>
            </w:r>
            <w:r w:rsidR="00FC0505"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 xml:space="preserve">arba jos atskirų projektų </w:t>
            </w: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 xml:space="preserve">esminių rizikų, </w:t>
            </w:r>
            <w:r w:rsidR="00DD6128"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 xml:space="preserve">problemų, </w:t>
            </w: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lt-LT"/>
              </w:rPr>
              <w:t>reikalingų sprendimų)</w:t>
            </w:r>
          </w:p>
        </w:tc>
      </w:tr>
    </w:tbl>
    <w:p w14:paraId="1D5936C6" w14:textId="63F98D67" w:rsidR="00161E56" w:rsidRPr="007307A8" w:rsidRDefault="00161E56" w:rsidP="00161E56">
      <w:pPr>
        <w:rPr>
          <w:rFonts w:ascii="Times New Roman" w:hAnsi="Times New Roman" w:cs="Times New Roman"/>
          <w:i/>
          <w:iCs/>
        </w:rPr>
      </w:pPr>
      <w:r w:rsidRPr="007307A8">
        <w:rPr>
          <w:rFonts w:ascii="Times New Roman" w:hAnsi="Times New Roman" w:cs="Times New Roman"/>
          <w:i/>
          <w:iCs/>
        </w:rPr>
        <w:t>Spalvos nustatymas ir rodiklių apskaičiavimo informacija pateikiama formos pildymo instrukcijoje</w:t>
      </w:r>
    </w:p>
    <w:p w14:paraId="025E48D7" w14:textId="033C0B40" w:rsidR="00870860" w:rsidRPr="007307A8" w:rsidRDefault="00870860" w:rsidP="00161E56">
      <w:pPr>
        <w:rPr>
          <w:rFonts w:ascii="Times New Roman" w:hAnsi="Times New Roman" w:cs="Times New Roman"/>
        </w:rPr>
      </w:pPr>
    </w:p>
    <w:p w14:paraId="768D48CD" w14:textId="03E43B2D" w:rsidR="004308FD" w:rsidRPr="007307A8" w:rsidRDefault="006C5BE5" w:rsidP="00161E56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bookmarkStart w:id="2" w:name="_Toc36707523"/>
      <w:r w:rsidRPr="007307A8">
        <w:rPr>
          <w:rFonts w:ascii="Times New Roman" w:hAnsi="Times New Roman" w:cs="Times New Roman"/>
          <w:color w:val="auto"/>
        </w:rPr>
        <w:t xml:space="preserve">2. </w:t>
      </w:r>
      <w:bookmarkEnd w:id="2"/>
      <w:r w:rsidR="000D75C5" w:rsidRPr="007307A8">
        <w:rPr>
          <w:rFonts w:ascii="Times New Roman" w:hAnsi="Times New Roman" w:cs="Times New Roman"/>
          <w:color w:val="auto"/>
        </w:rPr>
        <w:t>PRO</w:t>
      </w:r>
      <w:r w:rsidR="008D1095" w:rsidRPr="007307A8">
        <w:rPr>
          <w:rFonts w:ascii="Times New Roman" w:hAnsi="Times New Roman" w:cs="Times New Roman"/>
          <w:color w:val="auto"/>
        </w:rPr>
        <w:t>GramoS</w:t>
      </w:r>
      <w:r w:rsidR="000D75C5" w:rsidRPr="007307A8">
        <w:rPr>
          <w:rFonts w:ascii="Times New Roman" w:hAnsi="Times New Roman" w:cs="Times New Roman"/>
          <w:color w:val="auto"/>
        </w:rPr>
        <w:t xml:space="preserve"> </w:t>
      </w:r>
      <w:r w:rsidR="00E03EAF" w:rsidRPr="007307A8">
        <w:rPr>
          <w:rFonts w:ascii="Times New Roman" w:hAnsi="Times New Roman" w:cs="Times New Roman"/>
          <w:color w:val="auto"/>
        </w:rPr>
        <w:t>TVARKARAŠČIO (TERMINŲ) VYKDYMAS</w:t>
      </w: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9634"/>
      </w:tblGrid>
      <w:tr w:rsidR="00E91941" w:rsidRPr="007307A8" w14:paraId="0ECA46FB" w14:textId="77777777" w:rsidTr="00E91941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5809E606" w14:textId="67016C53" w:rsidR="00E91941" w:rsidRPr="007307A8" w:rsidRDefault="00E91941" w:rsidP="00161E5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2.1. </w:t>
            </w:r>
            <w:r w:rsidR="008D1095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PROGRAMOS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TVARKARAŠČIO (TERMINŲ) </w:t>
            </w:r>
            <w:r w:rsidR="005E4FE4" w:rsidRPr="00FF04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ĮGYVENDIM</w:t>
            </w:r>
            <w:r w:rsidR="0032729F" w:rsidRPr="00FF04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AS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58"/>
        <w:gridCol w:w="1134"/>
        <w:gridCol w:w="993"/>
        <w:gridCol w:w="995"/>
        <w:gridCol w:w="1277"/>
        <w:gridCol w:w="992"/>
        <w:gridCol w:w="709"/>
        <w:gridCol w:w="992"/>
        <w:gridCol w:w="1984"/>
      </w:tblGrid>
      <w:tr w:rsidR="009F5F4C" w:rsidRPr="007307A8" w14:paraId="71127602" w14:textId="77777777" w:rsidTr="007307A8">
        <w:trPr>
          <w:trHeight w:val="1290"/>
        </w:trPr>
        <w:tc>
          <w:tcPr>
            <w:tcW w:w="558" w:type="dxa"/>
            <w:shd w:val="clear" w:color="auto" w:fill="FFFFFF" w:themeFill="background1"/>
            <w:noWrap/>
            <w:vAlign w:val="center"/>
            <w:hideMark/>
          </w:tcPr>
          <w:p w14:paraId="37B150B1" w14:textId="5C7F291D" w:rsidR="009F5F4C" w:rsidRPr="007307A8" w:rsidRDefault="009F5F4C" w:rsidP="009F5F4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Eil. Nr.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28715D42" w14:textId="76BAFEC3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Programos vykdymas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283BF0B2" w14:textId="11D08DBA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Užbaigtumas (atlikta)</w:t>
            </w: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1E8D9935" w14:textId="0DE6D75F" w:rsidR="009F5F4C" w:rsidRPr="007307A8" w:rsidRDefault="009F5F4C" w:rsidP="00104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Planuota pradžios data</w:t>
            </w:r>
          </w:p>
        </w:tc>
        <w:tc>
          <w:tcPr>
            <w:tcW w:w="1277" w:type="dxa"/>
            <w:shd w:val="clear" w:color="auto" w:fill="FFFFFF" w:themeFill="background1"/>
            <w:vAlign w:val="center"/>
            <w:hideMark/>
          </w:tcPr>
          <w:p w14:paraId="393B571A" w14:textId="6BE117A6" w:rsidR="009F5F4C" w:rsidRPr="007307A8" w:rsidRDefault="009F5F4C" w:rsidP="001049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Planuota pabaigos data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348959E9" w14:textId="4E44EDC7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 xml:space="preserve">Įgyvendinimo trukmė </w:t>
            </w:r>
          </w:p>
        </w:tc>
        <w:tc>
          <w:tcPr>
            <w:tcW w:w="709" w:type="dxa"/>
            <w:shd w:val="clear" w:color="auto" w:fill="FFFFFF" w:themeFill="background1"/>
          </w:tcPr>
          <w:p w14:paraId="65F833BF" w14:textId="77777777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E4C639" w14:textId="77777777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504D78" w14:textId="7DE6234A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Įvykdymo data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144B14D7" w14:textId="64B9787D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 xml:space="preserve">Vėlavimas </w:t>
            </w:r>
          </w:p>
        </w:tc>
        <w:tc>
          <w:tcPr>
            <w:tcW w:w="1984" w:type="dxa"/>
            <w:shd w:val="clear" w:color="auto" w:fill="FFFFFF" w:themeFill="background1"/>
            <w:noWrap/>
            <w:vAlign w:val="center"/>
            <w:hideMark/>
          </w:tcPr>
          <w:p w14:paraId="1F6B43BD" w14:textId="77777777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Komentaras</w:t>
            </w:r>
          </w:p>
        </w:tc>
      </w:tr>
      <w:tr w:rsidR="009F5F4C" w:rsidRPr="007307A8" w14:paraId="4FBC9DD3" w14:textId="77777777" w:rsidTr="007307A8">
        <w:trPr>
          <w:trHeight w:val="1440"/>
        </w:trPr>
        <w:tc>
          <w:tcPr>
            <w:tcW w:w="558" w:type="dxa"/>
            <w:shd w:val="clear" w:color="auto" w:fill="FFFFFF" w:themeFill="background1"/>
            <w:noWrap/>
            <w:vAlign w:val="center"/>
            <w:hideMark/>
          </w:tcPr>
          <w:p w14:paraId="6C462E73" w14:textId="5187383B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5B70D834" w14:textId="062D85C5" w:rsidR="009F5F4C" w:rsidRPr="007307A8" w:rsidRDefault="009F5F4C" w:rsidP="000A477B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(Nurodoma programos projektų darbų hierarchinė struktūra projekto pavadinimas, gairė, darbų grupė, darbai)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6D26F6E" w14:textId="41D29EAC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(Nurodomas įgyvendinimo procentas)</w:t>
            </w: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1209B1A5" w14:textId="6121E3C0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(Nurodoma programos plane patvirtinta projekto, darbų grupės, darbo pradžios data)</w:t>
            </w:r>
          </w:p>
        </w:tc>
        <w:tc>
          <w:tcPr>
            <w:tcW w:w="1277" w:type="dxa"/>
            <w:shd w:val="clear" w:color="auto" w:fill="FFFFFF" w:themeFill="background1"/>
            <w:vAlign w:val="center"/>
            <w:hideMark/>
          </w:tcPr>
          <w:p w14:paraId="18F0C2E3" w14:textId="3F14F05E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(Nurodoma programos plane patvirtinta projekto, darbų grupės, darbo įgyvendinimo data ir gairės pasiekimo data)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67713DED" w14:textId="5C0CB4F8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(Nurodoma projekto, darbų grupės, darbo įgyvendinimo trukmė darbo dienomis)</w:t>
            </w:r>
          </w:p>
        </w:tc>
        <w:tc>
          <w:tcPr>
            <w:tcW w:w="709" w:type="dxa"/>
            <w:shd w:val="clear" w:color="auto" w:fill="FFFFFF" w:themeFill="background1"/>
          </w:tcPr>
          <w:p w14:paraId="0D36311D" w14:textId="7478979D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(Nurodoma gairės pasiekimo data, darbų grupės, darbo įgyvendinimo data) 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E61A787" w14:textId="194A10A2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(Nurodomas projekto, darbų grupės, darbo įgyvendinimo vėlavimas darbo dienomis)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  <w:hideMark/>
          </w:tcPr>
          <w:p w14:paraId="0364DE9B" w14:textId="6D31F0EF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(Nurodoma informacija apie pasiektus rezultatus, naudas; tarpinius rezultatų, naudų matavimų </w:t>
            </w:r>
            <w:r w:rsidR="00AA66E7"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reikšmės</w:t>
            </w: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; LRV programos įgyvendinimo priemonių plano darbo užbaigimą)</w:t>
            </w:r>
          </w:p>
        </w:tc>
      </w:tr>
      <w:tr w:rsidR="009F5F4C" w:rsidRPr="007307A8" w14:paraId="047F29FA" w14:textId="77777777" w:rsidTr="007307A8">
        <w:trPr>
          <w:trHeight w:val="438"/>
        </w:trPr>
        <w:tc>
          <w:tcPr>
            <w:tcW w:w="558" w:type="dxa"/>
            <w:shd w:val="clear" w:color="auto" w:fill="FFFFFF" w:themeFill="background1"/>
            <w:noWrap/>
            <w:vAlign w:val="center"/>
            <w:hideMark/>
          </w:tcPr>
          <w:p w14:paraId="11FF865D" w14:textId="46153C2C" w:rsidR="009F5F4C" w:rsidRPr="007307A8" w:rsidRDefault="009F5F4C" w:rsidP="00161E5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  <w:hideMark/>
          </w:tcPr>
          <w:p w14:paraId="12D2680B" w14:textId="3EA2CDD3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(Nurodomas projekto pavadinimas)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14:paraId="468F903E" w14:textId="4D704883" w:rsidR="009F5F4C" w:rsidRPr="007307A8" w:rsidRDefault="009F5F4C" w:rsidP="00161E5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0C9D678E" w14:textId="679AA453" w:rsidR="009F5F4C" w:rsidRPr="007307A8" w:rsidRDefault="009F5F4C" w:rsidP="00161E5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  <w:hideMark/>
          </w:tcPr>
          <w:p w14:paraId="0D9A5B93" w14:textId="329F0315" w:rsidR="009F5F4C" w:rsidRPr="007307A8" w:rsidRDefault="009F5F4C" w:rsidP="00161E5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75B7D796" w14:textId="19460AEF" w:rsidR="009F5F4C" w:rsidRPr="007307A8" w:rsidRDefault="009F5F4C" w:rsidP="00161E5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827C09D" w14:textId="77777777" w:rsidR="009F5F4C" w:rsidRPr="007307A8" w:rsidRDefault="009F5F4C" w:rsidP="00161E5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14:paraId="28D696BF" w14:textId="7306D509" w:rsidR="009F5F4C" w:rsidRPr="007307A8" w:rsidRDefault="009F5F4C" w:rsidP="00161E5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4B61DD9A" w14:textId="319F15EF" w:rsidR="009F5F4C" w:rsidRPr="007307A8" w:rsidRDefault="009F5F4C" w:rsidP="00161E5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F5F4C" w:rsidRPr="007307A8" w14:paraId="77F4BA40" w14:textId="77777777" w:rsidTr="007307A8">
        <w:trPr>
          <w:trHeight w:val="408"/>
        </w:trPr>
        <w:tc>
          <w:tcPr>
            <w:tcW w:w="558" w:type="dxa"/>
            <w:shd w:val="clear" w:color="auto" w:fill="FFFFFF" w:themeFill="background1"/>
            <w:vAlign w:val="center"/>
            <w:hideMark/>
          </w:tcPr>
          <w:p w14:paraId="1D7A04CF" w14:textId="77777777" w:rsidR="009F5F4C" w:rsidRPr="007307A8" w:rsidRDefault="009F5F4C" w:rsidP="00161E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D173A62" w14:textId="474AD82E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(Gairės pavadinimas)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236B0BC6" w14:textId="77777777" w:rsidR="009F5F4C" w:rsidRPr="007307A8" w:rsidRDefault="009F5F4C" w:rsidP="00161E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5CAF77F4" w14:textId="0F7CDBC4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</w:rPr>
              <w:t>nepildoma</w:t>
            </w:r>
          </w:p>
        </w:tc>
        <w:tc>
          <w:tcPr>
            <w:tcW w:w="1277" w:type="dxa"/>
            <w:shd w:val="clear" w:color="auto" w:fill="FFFFFF" w:themeFill="background1"/>
            <w:noWrap/>
            <w:vAlign w:val="center"/>
            <w:hideMark/>
          </w:tcPr>
          <w:p w14:paraId="5299C15A" w14:textId="2CB8A3EF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6F9B813E" w14:textId="4D450C1E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</w:rPr>
              <w:t>nepildoma</w:t>
            </w:r>
          </w:p>
        </w:tc>
        <w:tc>
          <w:tcPr>
            <w:tcW w:w="709" w:type="dxa"/>
            <w:shd w:val="clear" w:color="auto" w:fill="FFFFFF" w:themeFill="background1"/>
          </w:tcPr>
          <w:p w14:paraId="418915C8" w14:textId="77777777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3BBA28C6" w14:textId="4275D094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6FBB1A81" w14:textId="3CCFA5EB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F5F4C" w:rsidRPr="007307A8" w14:paraId="436A0555" w14:textId="77777777" w:rsidTr="007307A8">
        <w:trPr>
          <w:trHeight w:val="408"/>
        </w:trPr>
        <w:tc>
          <w:tcPr>
            <w:tcW w:w="558" w:type="dxa"/>
            <w:shd w:val="clear" w:color="auto" w:fill="FFFFFF" w:themeFill="background1"/>
            <w:vAlign w:val="center"/>
            <w:hideMark/>
          </w:tcPr>
          <w:p w14:paraId="029A1EF7" w14:textId="5EBFBBCE" w:rsidR="009F5F4C" w:rsidRPr="007307A8" w:rsidRDefault="009F5F4C" w:rsidP="00161E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1, 2, n.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6DA2AAFE" w14:textId="60F72BA2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Darbų grupės pavadinimas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EB94F73" w14:textId="77777777" w:rsidR="009F5F4C" w:rsidRPr="007307A8" w:rsidRDefault="009F5F4C" w:rsidP="00161E56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7629B31C" w14:textId="051CEE48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1277" w:type="dxa"/>
            <w:shd w:val="clear" w:color="auto" w:fill="FFFFFF" w:themeFill="background1"/>
            <w:noWrap/>
            <w:vAlign w:val="center"/>
            <w:hideMark/>
          </w:tcPr>
          <w:p w14:paraId="38C92C30" w14:textId="41EE05B1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18B10063" w14:textId="635D205B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3B86F2" w14:textId="77777777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59688C5D" w14:textId="06AF20B9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1ADDA0AE" w14:textId="07870EA2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</w:tc>
      </w:tr>
      <w:tr w:rsidR="009F5F4C" w:rsidRPr="007307A8" w14:paraId="72952C89" w14:textId="77777777" w:rsidTr="007307A8">
        <w:trPr>
          <w:trHeight w:val="300"/>
        </w:trPr>
        <w:tc>
          <w:tcPr>
            <w:tcW w:w="558" w:type="dxa"/>
            <w:shd w:val="clear" w:color="auto" w:fill="FFFFFF" w:themeFill="background1"/>
            <w:noWrap/>
            <w:vAlign w:val="center"/>
            <w:hideMark/>
          </w:tcPr>
          <w:p w14:paraId="555B6AB7" w14:textId="0FAA34F9" w:rsidR="009F5F4C" w:rsidRPr="007307A8" w:rsidRDefault="009F5F4C" w:rsidP="00161E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1.1, 1.2, 1.n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2F19CA58" w14:textId="46D30768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Darbo pavadinimas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0A928A4F" w14:textId="77777777" w:rsidR="009F5F4C" w:rsidRPr="007307A8" w:rsidRDefault="009F5F4C" w:rsidP="00161E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shd w:val="clear" w:color="auto" w:fill="FFFFFF" w:themeFill="background1"/>
            <w:noWrap/>
            <w:vAlign w:val="center"/>
            <w:hideMark/>
          </w:tcPr>
          <w:p w14:paraId="32D0AAAD" w14:textId="634923E2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  <w:hideMark/>
          </w:tcPr>
          <w:p w14:paraId="0A308E9C" w14:textId="07F27670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03DBAF66" w14:textId="7BB65849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11F5DA3" w14:textId="77777777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1DE47C6D" w14:textId="1D65F22A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6186270E" w14:textId="6B0802A8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F5F4C" w:rsidRPr="007307A8" w14:paraId="0B663A31" w14:textId="77777777" w:rsidTr="007307A8">
        <w:trPr>
          <w:trHeight w:val="420"/>
        </w:trPr>
        <w:tc>
          <w:tcPr>
            <w:tcW w:w="558" w:type="dxa"/>
            <w:shd w:val="clear" w:color="auto" w:fill="FFFFFF" w:themeFill="background1"/>
            <w:noWrap/>
            <w:vAlign w:val="center"/>
            <w:hideMark/>
          </w:tcPr>
          <w:p w14:paraId="5FDA658D" w14:textId="72F36FD6" w:rsidR="009F5F4C" w:rsidRPr="007307A8" w:rsidRDefault="009F5F4C" w:rsidP="00161E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1.1.1 1.1.2 1.1.n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5876ADB5" w14:textId="1DE960C8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Darbo pavadinimas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  <w:hideMark/>
          </w:tcPr>
          <w:p w14:paraId="12068F09" w14:textId="77777777" w:rsidR="009F5F4C" w:rsidRPr="007307A8" w:rsidRDefault="009F5F4C" w:rsidP="00161E5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95" w:type="dxa"/>
            <w:shd w:val="clear" w:color="auto" w:fill="FFFFFF" w:themeFill="background1"/>
            <w:noWrap/>
            <w:vAlign w:val="center"/>
            <w:hideMark/>
          </w:tcPr>
          <w:p w14:paraId="20A9FC60" w14:textId="2D5AD939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  <w:hideMark/>
          </w:tcPr>
          <w:p w14:paraId="3443B9E1" w14:textId="114C32A8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253EBFC3" w14:textId="33400D6E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3F6ADF" w14:textId="77777777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92" w:type="dxa"/>
            <w:shd w:val="clear" w:color="auto" w:fill="FFFFFF" w:themeFill="background1"/>
            <w:noWrap/>
            <w:vAlign w:val="center"/>
            <w:hideMark/>
          </w:tcPr>
          <w:p w14:paraId="734F5934" w14:textId="3B5009DB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FFFFFF" w:themeFill="background1"/>
            <w:noWrap/>
            <w:vAlign w:val="bottom"/>
            <w:hideMark/>
          </w:tcPr>
          <w:p w14:paraId="461E1707" w14:textId="0896E8AF" w:rsidR="009F5F4C" w:rsidRPr="007307A8" w:rsidRDefault="009F5F4C" w:rsidP="00161E5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5D9BC95" w14:textId="1EE1DE1E" w:rsidR="00C05AAF" w:rsidRPr="007307A8" w:rsidRDefault="00C05AAF" w:rsidP="00161E56">
      <w:pPr>
        <w:rPr>
          <w:rFonts w:ascii="Times New Roman" w:hAnsi="Times New Roman" w:cs="Times New Roman"/>
          <w:i/>
          <w:iCs/>
          <w:sz w:val="20"/>
          <w:szCs w:val="20"/>
        </w:rPr>
      </w:pPr>
      <w:bookmarkStart w:id="3" w:name="_Hlk42698699"/>
      <w:r w:rsidRPr="007307A8">
        <w:rPr>
          <w:rFonts w:ascii="Times New Roman" w:hAnsi="Times New Roman" w:cs="Times New Roman"/>
          <w:i/>
          <w:iCs/>
          <w:sz w:val="20"/>
          <w:szCs w:val="20"/>
        </w:rPr>
        <w:t xml:space="preserve">Darbų grupė –rezultatui pasiekti </w:t>
      </w:r>
      <w:r w:rsidR="00104936" w:rsidRPr="007307A8">
        <w:rPr>
          <w:rFonts w:ascii="Times New Roman" w:hAnsi="Times New Roman" w:cs="Times New Roman"/>
          <w:i/>
          <w:iCs/>
          <w:sz w:val="20"/>
          <w:szCs w:val="20"/>
        </w:rPr>
        <w:t xml:space="preserve">darbų </w:t>
      </w:r>
      <w:r w:rsidRPr="007307A8">
        <w:rPr>
          <w:rFonts w:ascii="Times New Roman" w:hAnsi="Times New Roman" w:cs="Times New Roman"/>
          <w:i/>
          <w:iCs/>
          <w:sz w:val="20"/>
          <w:szCs w:val="20"/>
        </w:rPr>
        <w:t>visuma</w:t>
      </w:r>
      <w:bookmarkEnd w:id="3"/>
    </w:p>
    <w:p w14:paraId="15D6B933" w14:textId="42B1DAAF" w:rsidR="00E2570F" w:rsidRPr="007307A8" w:rsidRDefault="00C05AAF" w:rsidP="00161E5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07A8">
        <w:rPr>
          <w:rFonts w:ascii="Times New Roman" w:hAnsi="Times New Roman" w:cs="Times New Roman"/>
          <w:i/>
          <w:iCs/>
          <w:sz w:val="20"/>
          <w:szCs w:val="20"/>
        </w:rPr>
        <w:t>Darbas – hierarchinis darbų grupės elementas</w:t>
      </w:r>
    </w:p>
    <w:p w14:paraId="534220A8" w14:textId="77777777" w:rsidR="007D543D" w:rsidRPr="007307A8" w:rsidRDefault="007D543D" w:rsidP="007D543D">
      <w:pPr>
        <w:rPr>
          <w:rFonts w:ascii="Times New Roman" w:hAnsi="Times New Roman"/>
          <w:i/>
          <w:iCs/>
          <w:sz w:val="20"/>
          <w:szCs w:val="20"/>
        </w:rPr>
      </w:pPr>
      <w:r w:rsidRPr="007307A8">
        <w:rPr>
          <w:rFonts w:ascii="Times New Roman" w:hAnsi="Times New Roman"/>
          <w:i/>
          <w:iCs/>
          <w:sz w:val="20"/>
          <w:szCs w:val="20"/>
        </w:rPr>
        <w:t>Rekomenduojama prie gairės numerio nurodyti Institucijos strateginio veiklos plano programos ar priemonės numerį, Vyriausybės programos nuostatų įgyvendinimo plano darbo numerį; prie gairės pavadinimo nurodyti Institucijos strateginio veiklos plano vykdomos programos ar priemonės pavadinimą, Vyriausybės programos nuostatų įgyvendinimo plano darbo pavadinimą</w:t>
      </w:r>
    </w:p>
    <w:p w14:paraId="3C1F389A" w14:textId="77777777" w:rsidR="00C05AAF" w:rsidRPr="007307A8" w:rsidRDefault="00C05AAF" w:rsidP="00161E56">
      <w:pPr>
        <w:rPr>
          <w:rFonts w:ascii="Times New Roman" w:hAnsi="Times New Roman" w:cs="Times New Roman"/>
        </w:rPr>
      </w:pP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9634"/>
      </w:tblGrid>
      <w:tr w:rsidR="00E91941" w:rsidRPr="007307A8" w14:paraId="39267E81" w14:textId="77777777" w:rsidTr="003029EE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3537CFAA" w14:textId="67FAE165" w:rsidR="00E91941" w:rsidRPr="007307A8" w:rsidRDefault="00E91941" w:rsidP="00161E5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2.2. </w:t>
            </w:r>
            <w:r w:rsidR="000C2D88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</w:t>
            </w:r>
            <w:r w:rsidR="00445642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GRAMOS </w:t>
            </w:r>
            <w:r w:rsidR="003029EE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TVARKARAŠČIO </w:t>
            </w:r>
            <w:r w:rsidR="00C05AAF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BŪKLĖ</w:t>
            </w:r>
            <w:r w:rsidR="003029EE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</w:tr>
      <w:tr w:rsidR="00E91941" w:rsidRPr="007307A8" w14:paraId="09E583D1" w14:textId="77777777" w:rsidTr="003029EE">
        <w:trPr>
          <w:trHeight w:val="291"/>
        </w:trPr>
        <w:tc>
          <w:tcPr>
            <w:tcW w:w="5000" w:type="pct"/>
          </w:tcPr>
          <w:p w14:paraId="14CFFB39" w14:textId="7CFF8ED0" w:rsidR="00E91941" w:rsidRPr="007307A8" w:rsidRDefault="00E91941" w:rsidP="00161E56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>(Nurodoma</w:t>
            </w:r>
            <w:r w:rsidR="003029EE" w:rsidRPr="007307A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s tvarkaraščio (terminų) rodiklis (angl. Schedule </w:t>
            </w:r>
            <w:proofErr w:type="spellStart"/>
            <w:r w:rsidR="003029EE" w:rsidRPr="007307A8">
              <w:rPr>
                <w:rFonts w:ascii="Times New Roman" w:hAnsi="Times New Roman" w:cs="Times New Roman"/>
                <w:i/>
                <w:iCs/>
                <w:lang w:val="lt-LT"/>
              </w:rPr>
              <w:t>Performance</w:t>
            </w:r>
            <w:proofErr w:type="spellEnd"/>
            <w:r w:rsidR="003029EE" w:rsidRPr="007307A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proofErr w:type="spellStart"/>
            <w:r w:rsidR="003029EE" w:rsidRPr="007307A8">
              <w:rPr>
                <w:rFonts w:ascii="Times New Roman" w:hAnsi="Times New Roman" w:cs="Times New Roman"/>
                <w:i/>
                <w:iCs/>
                <w:lang w:val="lt-LT"/>
              </w:rPr>
              <w:t>Index</w:t>
            </w:r>
            <w:proofErr w:type="spellEnd"/>
            <w:r w:rsidR="003029EE" w:rsidRPr="007307A8">
              <w:rPr>
                <w:rFonts w:ascii="Times New Roman" w:hAnsi="Times New Roman" w:cs="Times New Roman"/>
                <w:i/>
                <w:iCs/>
                <w:lang w:val="lt-LT"/>
              </w:rPr>
              <w:t>)(SPI). Tai yra santykinis darbų atlikties rodiklis, sukurtosios vertės ir planuotosios vertės santykis. Didesnė už vienetą rodiklio reikšmė rodo, kad darbų atliekama daugiau negu planuota</w:t>
            </w:r>
            <w:r w:rsidR="00C05AAF" w:rsidRPr="007307A8">
              <w:rPr>
                <w:rFonts w:ascii="Times New Roman" w:hAnsi="Times New Roman" w:cs="Times New Roman"/>
                <w:i/>
                <w:iCs/>
                <w:lang w:val="lt-LT"/>
              </w:rPr>
              <w:t>; nurodoma būklės spalva</w:t>
            </w: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>)</w:t>
            </w:r>
          </w:p>
        </w:tc>
      </w:tr>
      <w:tr w:rsidR="00E91941" w:rsidRPr="007307A8" w14:paraId="74B4E4C1" w14:textId="77777777" w:rsidTr="003029EE">
        <w:trPr>
          <w:trHeight w:val="291"/>
        </w:trPr>
        <w:tc>
          <w:tcPr>
            <w:tcW w:w="5000" w:type="pct"/>
          </w:tcPr>
          <w:p w14:paraId="44FE8EB1" w14:textId="77777777" w:rsidR="00E91941" w:rsidRPr="007307A8" w:rsidRDefault="00E91941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289F522" w14:textId="094B68A1" w:rsidR="00E91941" w:rsidRPr="007307A8" w:rsidRDefault="005E4FE4" w:rsidP="00161E56">
      <w:pPr>
        <w:rPr>
          <w:rFonts w:ascii="Times New Roman" w:hAnsi="Times New Roman" w:cs="Times New Roman"/>
          <w:i/>
          <w:iCs/>
        </w:rPr>
      </w:pPr>
      <w:r w:rsidRPr="007307A8">
        <w:rPr>
          <w:rFonts w:ascii="Times New Roman" w:hAnsi="Times New Roman" w:cs="Times New Roman"/>
          <w:i/>
          <w:iCs/>
        </w:rPr>
        <w:t>Rodiklių apskaičiavim</w:t>
      </w:r>
      <w:r w:rsidR="00667086" w:rsidRPr="007307A8">
        <w:rPr>
          <w:rFonts w:ascii="Times New Roman" w:hAnsi="Times New Roman" w:cs="Times New Roman"/>
          <w:i/>
          <w:iCs/>
        </w:rPr>
        <w:t>o informacija</w:t>
      </w:r>
      <w:r w:rsidRPr="007307A8">
        <w:rPr>
          <w:rFonts w:ascii="Times New Roman" w:hAnsi="Times New Roman" w:cs="Times New Roman"/>
          <w:i/>
          <w:iCs/>
        </w:rPr>
        <w:t xml:space="preserve"> pateikiama</w:t>
      </w:r>
      <w:r w:rsidR="00667086" w:rsidRPr="007307A8">
        <w:rPr>
          <w:rFonts w:ascii="Times New Roman" w:hAnsi="Times New Roman" w:cs="Times New Roman"/>
          <w:i/>
          <w:iCs/>
        </w:rPr>
        <w:t xml:space="preserve"> </w:t>
      </w:r>
      <w:r w:rsidRPr="007307A8">
        <w:rPr>
          <w:rFonts w:ascii="Times New Roman" w:hAnsi="Times New Roman" w:cs="Times New Roman"/>
          <w:i/>
          <w:iCs/>
        </w:rPr>
        <w:t>formos pildymo instrukcijoje</w:t>
      </w:r>
    </w:p>
    <w:p w14:paraId="13784BA3" w14:textId="77777777" w:rsidR="005E4FE4" w:rsidRPr="007307A8" w:rsidRDefault="005E4FE4" w:rsidP="00161E56">
      <w:pPr>
        <w:rPr>
          <w:rFonts w:ascii="Times New Roman" w:hAnsi="Times New Roman" w:cs="Times New Roman"/>
        </w:rPr>
      </w:pP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9634"/>
      </w:tblGrid>
      <w:tr w:rsidR="00E91941" w:rsidRPr="007307A8" w14:paraId="53053823" w14:textId="77777777" w:rsidTr="005E4FE4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4BE95F98" w14:textId="5D5A7477" w:rsidR="00E91941" w:rsidRPr="007307A8" w:rsidRDefault="00E91941" w:rsidP="00161E5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2.3. KOMENTARAS </w:t>
            </w:r>
            <w:r w:rsidR="005036EF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DĖL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0C2D88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</w:t>
            </w:r>
            <w:r w:rsidR="004C3DAA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GRAMOS </w:t>
            </w:r>
            <w:r w:rsidR="005E4FE4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TVARKARAŠČIO (TERMINŲ)</w:t>
            </w:r>
          </w:p>
        </w:tc>
      </w:tr>
      <w:tr w:rsidR="00E91941" w:rsidRPr="007307A8" w14:paraId="7464CA59" w14:textId="77777777" w:rsidTr="005E4FE4">
        <w:trPr>
          <w:trHeight w:val="291"/>
        </w:trPr>
        <w:tc>
          <w:tcPr>
            <w:tcW w:w="5000" w:type="pct"/>
          </w:tcPr>
          <w:p w14:paraId="0A478277" w14:textId="664D5412" w:rsidR="00E91941" w:rsidRPr="007307A8" w:rsidRDefault="00E91941" w:rsidP="00161E56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>(Nurodoma informacija apie pagrindinius pokyčius ir reikalingus sprendimus)</w:t>
            </w:r>
          </w:p>
        </w:tc>
      </w:tr>
      <w:tr w:rsidR="00E91941" w:rsidRPr="007307A8" w14:paraId="560FE8ED" w14:textId="77777777" w:rsidTr="005E4FE4">
        <w:trPr>
          <w:trHeight w:val="291"/>
        </w:trPr>
        <w:tc>
          <w:tcPr>
            <w:tcW w:w="5000" w:type="pct"/>
          </w:tcPr>
          <w:p w14:paraId="54FF0281" w14:textId="77777777" w:rsidR="00E91941" w:rsidRPr="007307A8" w:rsidRDefault="00E91941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1383FEE" w14:textId="6674C719" w:rsidR="00E2570F" w:rsidRPr="007307A8" w:rsidRDefault="00E2570F" w:rsidP="00161E56">
      <w:pPr>
        <w:rPr>
          <w:rFonts w:ascii="Times New Roman" w:hAnsi="Times New Roman" w:cs="Times New Roman"/>
        </w:rPr>
      </w:pPr>
    </w:p>
    <w:p w14:paraId="704F0D97" w14:textId="2A423461" w:rsidR="0065601A" w:rsidRPr="007307A8" w:rsidRDefault="0065601A" w:rsidP="00A02B51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bookmarkStart w:id="4" w:name="_Hlk38552684"/>
      <w:r w:rsidRPr="007307A8">
        <w:rPr>
          <w:rFonts w:ascii="Times New Roman" w:hAnsi="Times New Roman" w:cs="Times New Roman"/>
          <w:color w:val="auto"/>
        </w:rPr>
        <w:t>3. PRO</w:t>
      </w:r>
      <w:r w:rsidR="00445642" w:rsidRPr="007307A8">
        <w:rPr>
          <w:rFonts w:ascii="Times New Roman" w:hAnsi="Times New Roman" w:cs="Times New Roman"/>
          <w:color w:val="auto"/>
        </w:rPr>
        <w:t>GRAMOS</w:t>
      </w:r>
      <w:r w:rsidRPr="007307A8">
        <w:rPr>
          <w:rFonts w:ascii="Times New Roman" w:hAnsi="Times New Roman" w:cs="Times New Roman"/>
          <w:color w:val="auto"/>
        </w:rPr>
        <w:t xml:space="preserve"> BIUDŽETO VYKDYMAS</w:t>
      </w:r>
    </w:p>
    <w:p w14:paraId="23C95590" w14:textId="48E02D3A" w:rsidR="0065601A" w:rsidRPr="007307A8" w:rsidRDefault="0065601A" w:rsidP="007307A8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</w:rPr>
      </w:pPr>
    </w:p>
    <w:p w14:paraId="7DE44AF4" w14:textId="0DBA290A" w:rsidR="0065601A" w:rsidRPr="007307A8" w:rsidRDefault="0065601A" w:rsidP="007307A8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szCs w:val="24"/>
        </w:rPr>
      </w:pPr>
      <w:r w:rsidRPr="007307A8">
        <w:rPr>
          <w:rFonts w:ascii="Times New Roman" w:hAnsi="Times New Roman" w:cs="Times New Roman"/>
          <w:b w:val="0"/>
          <w:bCs w:val="0"/>
          <w:szCs w:val="24"/>
        </w:rPr>
        <w:t>3.1. PRO</w:t>
      </w:r>
      <w:r w:rsidR="00445642" w:rsidRPr="007307A8">
        <w:rPr>
          <w:rFonts w:ascii="Times New Roman" w:hAnsi="Times New Roman" w:cs="Times New Roman"/>
          <w:b w:val="0"/>
          <w:bCs w:val="0"/>
          <w:szCs w:val="24"/>
        </w:rPr>
        <w:t>GRAMOS</w:t>
      </w:r>
      <w:r w:rsidRPr="007307A8">
        <w:rPr>
          <w:rFonts w:ascii="Times New Roman" w:hAnsi="Times New Roman" w:cs="Times New Roman"/>
          <w:b w:val="0"/>
          <w:bCs w:val="0"/>
          <w:szCs w:val="24"/>
        </w:rPr>
        <w:t xml:space="preserve"> BIUDŽETO ATASKAITA</w:t>
      </w:r>
    </w:p>
    <w:tbl>
      <w:tblPr>
        <w:tblStyle w:val="Lentelstinklelis"/>
        <w:tblW w:w="9209" w:type="dxa"/>
        <w:tblLayout w:type="fixed"/>
        <w:tblLook w:val="04A0" w:firstRow="1" w:lastRow="0" w:firstColumn="1" w:lastColumn="0" w:noHBand="0" w:noVBand="1"/>
      </w:tblPr>
      <w:tblGrid>
        <w:gridCol w:w="751"/>
        <w:gridCol w:w="1209"/>
        <w:gridCol w:w="870"/>
        <w:gridCol w:w="1134"/>
        <w:gridCol w:w="851"/>
        <w:gridCol w:w="770"/>
        <w:gridCol w:w="1073"/>
        <w:gridCol w:w="850"/>
        <w:gridCol w:w="795"/>
        <w:gridCol w:w="906"/>
      </w:tblGrid>
      <w:tr w:rsidR="0077137A" w:rsidRPr="007307A8" w14:paraId="1CD3BA32" w14:textId="77777777" w:rsidTr="007307A8">
        <w:tc>
          <w:tcPr>
            <w:tcW w:w="751" w:type="dxa"/>
            <w:vMerge w:val="restart"/>
            <w:shd w:val="clear" w:color="auto" w:fill="F2F2F2" w:themeFill="background1" w:themeFillShade="F2"/>
            <w:vAlign w:val="center"/>
          </w:tcPr>
          <w:p w14:paraId="5A5B71D1" w14:textId="77777777" w:rsidR="007A7515" w:rsidRPr="007307A8" w:rsidRDefault="007A7515" w:rsidP="002924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4"/>
                <w:szCs w:val="14"/>
                <w:lang w:val="lt-LT"/>
              </w:rPr>
              <w:t>Nr.</w:t>
            </w:r>
          </w:p>
        </w:tc>
        <w:tc>
          <w:tcPr>
            <w:tcW w:w="1209" w:type="dxa"/>
            <w:vMerge w:val="restart"/>
            <w:shd w:val="clear" w:color="auto" w:fill="F2F2F2" w:themeFill="background1" w:themeFillShade="F2"/>
            <w:vAlign w:val="center"/>
          </w:tcPr>
          <w:p w14:paraId="4B2410A2" w14:textId="77777777" w:rsidR="007A7515" w:rsidRPr="007307A8" w:rsidRDefault="007A7515" w:rsidP="002924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4"/>
                <w:szCs w:val="14"/>
                <w:lang w:val="lt-LT"/>
              </w:rPr>
              <w:t>Finansavimo šaltinis</w:t>
            </w:r>
          </w:p>
        </w:tc>
        <w:tc>
          <w:tcPr>
            <w:tcW w:w="2855" w:type="dxa"/>
            <w:gridSpan w:val="3"/>
            <w:shd w:val="clear" w:color="auto" w:fill="F2F2F2" w:themeFill="background1" w:themeFillShade="F2"/>
            <w:vAlign w:val="center"/>
          </w:tcPr>
          <w:p w14:paraId="419F0153" w14:textId="6CE52E01" w:rsidR="007A7515" w:rsidRPr="007307A8" w:rsidRDefault="007A7515" w:rsidP="00A1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Biudžetas, </w:t>
            </w:r>
            <w:proofErr w:type="spellStart"/>
            <w:r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tūks</w:t>
            </w:r>
            <w:proofErr w:type="spellEnd"/>
            <w:r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. </w:t>
            </w:r>
            <w:r w:rsidR="00A12444"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E</w:t>
            </w:r>
            <w:r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ur</w:t>
            </w:r>
          </w:p>
        </w:tc>
        <w:tc>
          <w:tcPr>
            <w:tcW w:w="2693" w:type="dxa"/>
            <w:gridSpan w:val="3"/>
            <w:shd w:val="clear" w:color="auto" w:fill="F2F2F2" w:themeFill="background1" w:themeFillShade="F2"/>
            <w:vAlign w:val="center"/>
          </w:tcPr>
          <w:p w14:paraId="155947FE" w14:textId="77777777" w:rsidR="00C37A96" w:rsidRPr="007307A8" w:rsidRDefault="007A7515" w:rsidP="00A1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Einamųjų metų biudžetas metais, </w:t>
            </w:r>
          </w:p>
          <w:p w14:paraId="0C02B6BB" w14:textId="4EC5CD14" w:rsidR="007A7515" w:rsidRPr="007307A8" w:rsidRDefault="007A7515" w:rsidP="00A1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tūkst. </w:t>
            </w:r>
            <w:r w:rsidR="00A12444"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E</w:t>
            </w:r>
            <w:r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ur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5F28D4C9" w14:textId="44DED008" w:rsidR="007A7515" w:rsidRPr="007307A8" w:rsidRDefault="007A7515" w:rsidP="00A1244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 xml:space="preserve">Ataskaitinio mėnesio biudžetas, tūkst. </w:t>
            </w:r>
            <w:r w:rsidR="00A12444"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E</w:t>
            </w:r>
            <w:r w:rsidRPr="007307A8">
              <w:rPr>
                <w:rFonts w:ascii="Times New Roman" w:hAnsi="Times New Roman" w:cs="Times New Roman"/>
                <w:b/>
                <w:sz w:val="16"/>
                <w:szCs w:val="16"/>
                <w:lang w:val="lt-LT"/>
              </w:rPr>
              <w:t>ur</w:t>
            </w:r>
          </w:p>
        </w:tc>
      </w:tr>
      <w:tr w:rsidR="00116159" w:rsidRPr="007307A8" w14:paraId="1E3FF8FD" w14:textId="77777777" w:rsidTr="007307A8">
        <w:tc>
          <w:tcPr>
            <w:tcW w:w="751" w:type="dxa"/>
            <w:vMerge/>
            <w:shd w:val="clear" w:color="auto" w:fill="F2F2F2" w:themeFill="background1" w:themeFillShade="F2"/>
            <w:vAlign w:val="center"/>
          </w:tcPr>
          <w:p w14:paraId="64A4B924" w14:textId="77777777" w:rsidR="007A7515" w:rsidRPr="007307A8" w:rsidRDefault="007A7515" w:rsidP="002924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lt-LT"/>
              </w:rPr>
            </w:pPr>
          </w:p>
        </w:tc>
        <w:tc>
          <w:tcPr>
            <w:tcW w:w="1209" w:type="dxa"/>
            <w:vMerge/>
            <w:shd w:val="clear" w:color="auto" w:fill="F2F2F2" w:themeFill="background1" w:themeFillShade="F2"/>
            <w:vAlign w:val="center"/>
          </w:tcPr>
          <w:p w14:paraId="50F9F881" w14:textId="77777777" w:rsidR="007A7515" w:rsidRPr="007307A8" w:rsidRDefault="007A7515" w:rsidP="0029243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lt-LT"/>
              </w:rPr>
            </w:pPr>
          </w:p>
        </w:tc>
        <w:tc>
          <w:tcPr>
            <w:tcW w:w="870" w:type="dxa"/>
            <w:shd w:val="clear" w:color="auto" w:fill="F2F2F2" w:themeFill="background1" w:themeFillShade="F2"/>
            <w:vAlign w:val="center"/>
          </w:tcPr>
          <w:p w14:paraId="20BF577D" w14:textId="3EAC69AF" w:rsidR="007A7515" w:rsidRPr="007307A8" w:rsidRDefault="00CD7EAC" w:rsidP="0011615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>Patvirtintas i</w:t>
            </w:r>
            <w:r w:rsidR="007A7515"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>š viso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78C1C17" w14:textId="6A5E795E" w:rsidR="007A7515" w:rsidRPr="007307A8" w:rsidRDefault="00A12444" w:rsidP="0029243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 xml:space="preserve">Prognozuojamas </w:t>
            </w:r>
            <w:r w:rsidR="007A7515"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>panaudoti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051E9BB7" w14:textId="7DFF1562" w:rsidR="007A7515" w:rsidRPr="007307A8" w:rsidRDefault="007A7515" w:rsidP="0029243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>Faktinės išlaidos</w:t>
            </w:r>
            <w:r w:rsidR="00656D7D"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 xml:space="preserve"> ataskaitinio mėnesio paskutinei darbo dienai</w:t>
            </w:r>
          </w:p>
        </w:tc>
        <w:tc>
          <w:tcPr>
            <w:tcW w:w="770" w:type="dxa"/>
            <w:shd w:val="clear" w:color="auto" w:fill="F2F2F2" w:themeFill="background1" w:themeFillShade="F2"/>
            <w:vAlign w:val="center"/>
          </w:tcPr>
          <w:p w14:paraId="02486A8A" w14:textId="7F099211" w:rsidR="007A7515" w:rsidRPr="007307A8" w:rsidRDefault="00CD7EAC" w:rsidP="0011615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>Patvirtintas i</w:t>
            </w:r>
            <w:r w:rsidR="007A7515"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 xml:space="preserve">š viso </w:t>
            </w:r>
          </w:p>
        </w:tc>
        <w:tc>
          <w:tcPr>
            <w:tcW w:w="1073" w:type="dxa"/>
            <w:shd w:val="clear" w:color="auto" w:fill="F2F2F2" w:themeFill="background1" w:themeFillShade="F2"/>
            <w:vAlign w:val="center"/>
          </w:tcPr>
          <w:p w14:paraId="2F2BE64F" w14:textId="06620C82" w:rsidR="007A7515" w:rsidRPr="007307A8" w:rsidRDefault="00A12444" w:rsidP="0029243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 xml:space="preserve">Prognozuojamas </w:t>
            </w:r>
            <w:r w:rsidR="007A7515"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>panaudoti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22F24B1" w14:textId="6CDD8DF0" w:rsidR="007A7515" w:rsidRPr="007307A8" w:rsidRDefault="007A7515" w:rsidP="0029243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>Faktinės išlaidos</w:t>
            </w:r>
            <w:r w:rsidR="00656D7D"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 xml:space="preserve"> ataskaitinio mėnesio paskutinei darbo dienai</w:t>
            </w:r>
          </w:p>
        </w:tc>
        <w:tc>
          <w:tcPr>
            <w:tcW w:w="795" w:type="dxa"/>
            <w:shd w:val="clear" w:color="auto" w:fill="F2F2F2" w:themeFill="background1" w:themeFillShade="F2"/>
            <w:vAlign w:val="center"/>
          </w:tcPr>
          <w:p w14:paraId="259F696D" w14:textId="55EB1FB8" w:rsidR="007A7515" w:rsidRPr="007307A8" w:rsidRDefault="00656D7D" w:rsidP="0011615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>P</w:t>
            </w:r>
            <w:r w:rsidR="007A7515"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>lanuotas</w:t>
            </w:r>
            <w:r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 xml:space="preserve"> </w:t>
            </w:r>
            <w:r w:rsidR="00116159"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 xml:space="preserve">biudžetas </w:t>
            </w:r>
            <w:r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>iš viso</w:t>
            </w:r>
          </w:p>
        </w:tc>
        <w:tc>
          <w:tcPr>
            <w:tcW w:w="906" w:type="dxa"/>
            <w:shd w:val="clear" w:color="auto" w:fill="F2F2F2" w:themeFill="background1" w:themeFillShade="F2"/>
          </w:tcPr>
          <w:p w14:paraId="6F9C4D3E" w14:textId="65B2FEA1" w:rsidR="007A7515" w:rsidRPr="007307A8" w:rsidRDefault="007A7515" w:rsidP="0029243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>Faktinės išlaidos</w:t>
            </w:r>
            <w:r w:rsidR="00656D7D" w:rsidRPr="007307A8">
              <w:rPr>
                <w:rFonts w:ascii="Times New Roman" w:hAnsi="Times New Roman" w:cs="Times New Roman"/>
                <w:b/>
                <w:sz w:val="12"/>
                <w:szCs w:val="12"/>
                <w:lang w:val="lt-LT"/>
              </w:rPr>
              <w:t xml:space="preserve"> ataskaitinio mėnesio paskutinei darbo dienai</w:t>
            </w:r>
          </w:p>
        </w:tc>
      </w:tr>
      <w:tr w:rsidR="007A7515" w:rsidRPr="007307A8" w14:paraId="61861339" w14:textId="77777777" w:rsidTr="007307A8">
        <w:trPr>
          <w:trHeight w:val="395"/>
        </w:trPr>
        <w:tc>
          <w:tcPr>
            <w:tcW w:w="751" w:type="dxa"/>
            <w:vAlign w:val="center"/>
          </w:tcPr>
          <w:p w14:paraId="0D7244B3" w14:textId="186653AB" w:rsidR="007A7515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1.</w:t>
            </w:r>
          </w:p>
        </w:tc>
        <w:tc>
          <w:tcPr>
            <w:tcW w:w="8458" w:type="dxa"/>
            <w:gridSpan w:val="9"/>
            <w:vAlign w:val="center"/>
          </w:tcPr>
          <w:p w14:paraId="24BC2938" w14:textId="7EDBB478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PROGRAMOS BIUDŽETAS</w:t>
            </w:r>
          </w:p>
        </w:tc>
      </w:tr>
      <w:tr w:rsidR="00A12444" w:rsidRPr="007307A8" w14:paraId="37DAFC7F" w14:textId="77777777" w:rsidTr="007307A8">
        <w:trPr>
          <w:trHeight w:val="395"/>
        </w:trPr>
        <w:tc>
          <w:tcPr>
            <w:tcW w:w="751" w:type="dxa"/>
            <w:vMerge w:val="restart"/>
          </w:tcPr>
          <w:p w14:paraId="3711D375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4B2A5E7E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Valstybės biudžeto lėšos</w:t>
            </w:r>
          </w:p>
        </w:tc>
        <w:tc>
          <w:tcPr>
            <w:tcW w:w="870" w:type="dxa"/>
          </w:tcPr>
          <w:p w14:paraId="3377EA15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134" w:type="dxa"/>
          </w:tcPr>
          <w:p w14:paraId="1A5BE719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1" w:type="dxa"/>
          </w:tcPr>
          <w:p w14:paraId="52BD57CA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70" w:type="dxa"/>
          </w:tcPr>
          <w:p w14:paraId="44DDB29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1073" w:type="dxa"/>
          </w:tcPr>
          <w:p w14:paraId="0818BB93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0" w:type="dxa"/>
          </w:tcPr>
          <w:p w14:paraId="37E0A7C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95" w:type="dxa"/>
          </w:tcPr>
          <w:p w14:paraId="4091720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06" w:type="dxa"/>
          </w:tcPr>
          <w:p w14:paraId="26D07699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</w:tr>
      <w:tr w:rsidR="00A12444" w:rsidRPr="007307A8" w14:paraId="27DC682D" w14:textId="77777777" w:rsidTr="007307A8">
        <w:tc>
          <w:tcPr>
            <w:tcW w:w="751" w:type="dxa"/>
            <w:vMerge/>
          </w:tcPr>
          <w:p w14:paraId="2E20F80F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426A6AE5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Europos Sąjungos (ES) ir kitos tarptautinės finansinės paramos lėšos</w:t>
            </w:r>
          </w:p>
        </w:tc>
        <w:tc>
          <w:tcPr>
            <w:tcW w:w="870" w:type="dxa"/>
          </w:tcPr>
          <w:p w14:paraId="0793A205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134" w:type="dxa"/>
          </w:tcPr>
          <w:p w14:paraId="45BB5097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1" w:type="dxa"/>
          </w:tcPr>
          <w:p w14:paraId="3E0F823A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70" w:type="dxa"/>
          </w:tcPr>
          <w:p w14:paraId="7403CEF2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1073" w:type="dxa"/>
          </w:tcPr>
          <w:p w14:paraId="51271EFC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0" w:type="dxa"/>
          </w:tcPr>
          <w:p w14:paraId="64DC9A2A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95" w:type="dxa"/>
          </w:tcPr>
          <w:p w14:paraId="7E131751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06" w:type="dxa"/>
          </w:tcPr>
          <w:p w14:paraId="3D728B5E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</w:tr>
      <w:tr w:rsidR="00A12444" w:rsidRPr="007307A8" w14:paraId="4ED03EA1" w14:textId="77777777" w:rsidTr="007307A8">
        <w:tc>
          <w:tcPr>
            <w:tcW w:w="751" w:type="dxa"/>
            <w:vMerge/>
          </w:tcPr>
          <w:p w14:paraId="761B0790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027BCC26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Kita (nurodyti finansavimo šaltinio pavadinimą)</w:t>
            </w:r>
          </w:p>
        </w:tc>
        <w:tc>
          <w:tcPr>
            <w:tcW w:w="870" w:type="dxa"/>
          </w:tcPr>
          <w:p w14:paraId="62539163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1134" w:type="dxa"/>
          </w:tcPr>
          <w:p w14:paraId="3AFD7D07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1" w:type="dxa"/>
          </w:tcPr>
          <w:p w14:paraId="29B23BE7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70" w:type="dxa"/>
          </w:tcPr>
          <w:p w14:paraId="35B0D5E6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1073" w:type="dxa"/>
          </w:tcPr>
          <w:p w14:paraId="5C0AAF3F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0" w:type="dxa"/>
          </w:tcPr>
          <w:p w14:paraId="20F1E3CC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95" w:type="dxa"/>
          </w:tcPr>
          <w:p w14:paraId="7ABCCFC3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06" w:type="dxa"/>
          </w:tcPr>
          <w:p w14:paraId="387B770F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</w:tr>
      <w:tr w:rsidR="00A12444" w:rsidRPr="007307A8" w14:paraId="18A54898" w14:textId="77777777" w:rsidTr="007307A8">
        <w:tc>
          <w:tcPr>
            <w:tcW w:w="751" w:type="dxa"/>
            <w:vMerge/>
          </w:tcPr>
          <w:p w14:paraId="732A0E2D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4969FC2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  <w:t>Iš viso</w:t>
            </w:r>
          </w:p>
        </w:tc>
        <w:tc>
          <w:tcPr>
            <w:tcW w:w="870" w:type="dxa"/>
          </w:tcPr>
          <w:p w14:paraId="01FADCD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1134" w:type="dxa"/>
          </w:tcPr>
          <w:p w14:paraId="0FF66C23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1" w:type="dxa"/>
          </w:tcPr>
          <w:p w14:paraId="7B9F3A41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70" w:type="dxa"/>
          </w:tcPr>
          <w:p w14:paraId="268AC1A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1073" w:type="dxa"/>
          </w:tcPr>
          <w:p w14:paraId="34340F31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0" w:type="dxa"/>
          </w:tcPr>
          <w:p w14:paraId="4C379761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95" w:type="dxa"/>
          </w:tcPr>
          <w:p w14:paraId="0BB73025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06" w:type="dxa"/>
          </w:tcPr>
          <w:p w14:paraId="0DBEAEFF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</w:tr>
      <w:tr w:rsidR="007A7515" w:rsidRPr="007307A8" w14:paraId="012B6621" w14:textId="77777777" w:rsidTr="007307A8">
        <w:trPr>
          <w:trHeight w:val="316"/>
        </w:trPr>
        <w:tc>
          <w:tcPr>
            <w:tcW w:w="751" w:type="dxa"/>
          </w:tcPr>
          <w:p w14:paraId="416FE68D" w14:textId="29861A74" w:rsidR="007A7515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1.1.</w:t>
            </w:r>
          </w:p>
        </w:tc>
        <w:tc>
          <w:tcPr>
            <w:tcW w:w="8458" w:type="dxa"/>
            <w:gridSpan w:val="9"/>
            <w:vAlign w:val="center"/>
          </w:tcPr>
          <w:p w14:paraId="1E280A9A" w14:textId="6C7E68C6" w:rsidR="007A7515" w:rsidRPr="007307A8" w:rsidRDefault="007A7515" w:rsidP="007A751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PROGRAMOS PROJEKTO BIUDŽETAS (nurodyti projekto pavadinimą)</w:t>
            </w:r>
          </w:p>
        </w:tc>
      </w:tr>
      <w:tr w:rsidR="00A12444" w:rsidRPr="007307A8" w14:paraId="2BA660E4" w14:textId="77777777" w:rsidTr="007307A8">
        <w:tc>
          <w:tcPr>
            <w:tcW w:w="751" w:type="dxa"/>
            <w:vMerge w:val="restart"/>
          </w:tcPr>
          <w:p w14:paraId="4906ACAC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489C618A" w14:textId="74454D13" w:rsidR="007A7515" w:rsidRPr="007307A8" w:rsidRDefault="007A7515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Valstybės biudžeto lėšos</w:t>
            </w:r>
          </w:p>
        </w:tc>
        <w:tc>
          <w:tcPr>
            <w:tcW w:w="870" w:type="dxa"/>
          </w:tcPr>
          <w:p w14:paraId="3256B59D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134" w:type="dxa"/>
          </w:tcPr>
          <w:p w14:paraId="438210A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1" w:type="dxa"/>
          </w:tcPr>
          <w:p w14:paraId="6FC53DCA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70" w:type="dxa"/>
          </w:tcPr>
          <w:p w14:paraId="7CE062E5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1073" w:type="dxa"/>
          </w:tcPr>
          <w:p w14:paraId="473ED66A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0" w:type="dxa"/>
          </w:tcPr>
          <w:p w14:paraId="50B477A6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95" w:type="dxa"/>
          </w:tcPr>
          <w:p w14:paraId="365EFEA9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06" w:type="dxa"/>
          </w:tcPr>
          <w:p w14:paraId="755C6DB0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</w:tr>
      <w:tr w:rsidR="00A12444" w:rsidRPr="007307A8" w14:paraId="3FAC18EE" w14:textId="77777777" w:rsidTr="007307A8">
        <w:tc>
          <w:tcPr>
            <w:tcW w:w="751" w:type="dxa"/>
            <w:vMerge/>
          </w:tcPr>
          <w:p w14:paraId="01E7B714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5E30253F" w14:textId="036C5F59" w:rsidR="007A7515" w:rsidRPr="007307A8" w:rsidRDefault="007A7515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Europos Sąjungos (ES) ir kitos tarptautinės finansinės paramos lėšos</w:t>
            </w:r>
          </w:p>
        </w:tc>
        <w:tc>
          <w:tcPr>
            <w:tcW w:w="870" w:type="dxa"/>
          </w:tcPr>
          <w:p w14:paraId="7811DD5E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134" w:type="dxa"/>
          </w:tcPr>
          <w:p w14:paraId="6066462C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1" w:type="dxa"/>
          </w:tcPr>
          <w:p w14:paraId="4E9EFCE5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70" w:type="dxa"/>
          </w:tcPr>
          <w:p w14:paraId="4458C125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1073" w:type="dxa"/>
          </w:tcPr>
          <w:p w14:paraId="1BF68E1F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0" w:type="dxa"/>
          </w:tcPr>
          <w:p w14:paraId="5CB70165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95" w:type="dxa"/>
          </w:tcPr>
          <w:p w14:paraId="73BD5A21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06" w:type="dxa"/>
          </w:tcPr>
          <w:p w14:paraId="4237870B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</w:tr>
      <w:tr w:rsidR="00A12444" w:rsidRPr="007307A8" w14:paraId="7947FE11" w14:textId="77777777" w:rsidTr="007307A8">
        <w:tc>
          <w:tcPr>
            <w:tcW w:w="751" w:type="dxa"/>
            <w:vMerge/>
          </w:tcPr>
          <w:p w14:paraId="4C527C9F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3DA26F92" w14:textId="1446EC9B" w:rsidR="007A7515" w:rsidRPr="007307A8" w:rsidRDefault="007A7515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Kita (nurodyti finansavimo šaltinio pavadinimą)</w:t>
            </w:r>
          </w:p>
        </w:tc>
        <w:tc>
          <w:tcPr>
            <w:tcW w:w="870" w:type="dxa"/>
          </w:tcPr>
          <w:p w14:paraId="1B9EF681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134" w:type="dxa"/>
          </w:tcPr>
          <w:p w14:paraId="3C636AC3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1" w:type="dxa"/>
          </w:tcPr>
          <w:p w14:paraId="4D0381A6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70" w:type="dxa"/>
          </w:tcPr>
          <w:p w14:paraId="1A9189BC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1073" w:type="dxa"/>
          </w:tcPr>
          <w:p w14:paraId="5C5DAF43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0" w:type="dxa"/>
          </w:tcPr>
          <w:p w14:paraId="11197F80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95" w:type="dxa"/>
          </w:tcPr>
          <w:p w14:paraId="1A3D030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06" w:type="dxa"/>
          </w:tcPr>
          <w:p w14:paraId="31A9FFDB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</w:tr>
      <w:tr w:rsidR="00A12444" w:rsidRPr="007307A8" w14:paraId="519827F5" w14:textId="77777777" w:rsidTr="007307A8">
        <w:tc>
          <w:tcPr>
            <w:tcW w:w="751" w:type="dxa"/>
            <w:vMerge/>
          </w:tcPr>
          <w:p w14:paraId="436696EA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51B878E1" w14:textId="03996ECB" w:rsidR="007A7515" w:rsidRPr="007307A8" w:rsidRDefault="007A7515" w:rsidP="0029243A">
            <w:pPr>
              <w:rPr>
                <w:rFonts w:ascii="Times New Roman" w:hAnsi="Times New Roman" w:cs="Times New Roman"/>
                <w:i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sz w:val="12"/>
                <w:szCs w:val="12"/>
                <w:lang w:val="lt-LT"/>
              </w:rPr>
              <w:t xml:space="preserve">Iš viso </w:t>
            </w:r>
          </w:p>
        </w:tc>
        <w:tc>
          <w:tcPr>
            <w:tcW w:w="870" w:type="dxa"/>
          </w:tcPr>
          <w:p w14:paraId="2D0242D4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134" w:type="dxa"/>
          </w:tcPr>
          <w:p w14:paraId="4ACA98DB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1" w:type="dxa"/>
          </w:tcPr>
          <w:p w14:paraId="5956DB3B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70" w:type="dxa"/>
          </w:tcPr>
          <w:p w14:paraId="74253FD2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1073" w:type="dxa"/>
          </w:tcPr>
          <w:p w14:paraId="540E4FE0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850" w:type="dxa"/>
          </w:tcPr>
          <w:p w14:paraId="441B367E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795" w:type="dxa"/>
          </w:tcPr>
          <w:p w14:paraId="63064BC0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  <w:tc>
          <w:tcPr>
            <w:tcW w:w="906" w:type="dxa"/>
          </w:tcPr>
          <w:p w14:paraId="0394E5A3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</w:p>
        </w:tc>
      </w:tr>
      <w:tr w:rsidR="007A7515" w:rsidRPr="007307A8" w14:paraId="023B7D44" w14:textId="77777777" w:rsidTr="007307A8">
        <w:trPr>
          <w:trHeight w:val="256"/>
        </w:trPr>
        <w:tc>
          <w:tcPr>
            <w:tcW w:w="751" w:type="dxa"/>
          </w:tcPr>
          <w:p w14:paraId="0A256A4D" w14:textId="5741AD35" w:rsidR="007A7515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1.1.1.</w:t>
            </w:r>
          </w:p>
        </w:tc>
        <w:tc>
          <w:tcPr>
            <w:tcW w:w="8458" w:type="dxa"/>
            <w:gridSpan w:val="9"/>
            <w:vAlign w:val="center"/>
          </w:tcPr>
          <w:p w14:paraId="3B13D0BC" w14:textId="64B4543A" w:rsidR="007A7515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PROGRAMOS GAIRĖS BIUDŽETAS</w:t>
            </w:r>
            <w:r w:rsidR="007A7515"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(nurodyti gairės pavadinimą)</w:t>
            </w:r>
          </w:p>
        </w:tc>
      </w:tr>
      <w:tr w:rsidR="00A12444" w:rsidRPr="007307A8" w14:paraId="003EE5ED" w14:textId="77777777" w:rsidTr="007307A8">
        <w:tc>
          <w:tcPr>
            <w:tcW w:w="751" w:type="dxa"/>
            <w:vMerge w:val="restart"/>
          </w:tcPr>
          <w:p w14:paraId="6E4ACC46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72E280FF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Valstybės biudžeto lėšos</w:t>
            </w:r>
          </w:p>
        </w:tc>
        <w:tc>
          <w:tcPr>
            <w:tcW w:w="870" w:type="dxa"/>
          </w:tcPr>
          <w:p w14:paraId="767B9B56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7F03373D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396B08E2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5A40AB5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7DF99E90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6C44ED7A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2B57423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4D93997C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A12444" w:rsidRPr="007307A8" w14:paraId="3D972374" w14:textId="77777777" w:rsidTr="007307A8">
        <w:tc>
          <w:tcPr>
            <w:tcW w:w="751" w:type="dxa"/>
            <w:vMerge/>
          </w:tcPr>
          <w:p w14:paraId="2830485A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479B3E89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Europos Sąjungos (ES) ir kitos tarptautinės finansinės paramos lėšos</w:t>
            </w:r>
          </w:p>
        </w:tc>
        <w:tc>
          <w:tcPr>
            <w:tcW w:w="870" w:type="dxa"/>
          </w:tcPr>
          <w:p w14:paraId="29BAF0AD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03AFEDB3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0F3E9F22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706B8A2E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68A0F4B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01D8901C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6C1D392B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38270CE7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A12444" w:rsidRPr="007307A8" w14:paraId="4F3E493E" w14:textId="77777777" w:rsidTr="007307A8">
        <w:tc>
          <w:tcPr>
            <w:tcW w:w="751" w:type="dxa"/>
            <w:vMerge/>
          </w:tcPr>
          <w:p w14:paraId="56293A3F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20DAD5CD" w14:textId="2D3D182D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Kita (nurodyti finansavimo šaltinio pavadinimą)</w:t>
            </w:r>
          </w:p>
        </w:tc>
        <w:tc>
          <w:tcPr>
            <w:tcW w:w="870" w:type="dxa"/>
          </w:tcPr>
          <w:p w14:paraId="0648D592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3335E91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363B701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21481BAB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665A258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2B5E3436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5805CDBD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71B2A87E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A12444" w:rsidRPr="007307A8" w14:paraId="029CE2EC" w14:textId="77777777" w:rsidTr="007307A8">
        <w:tc>
          <w:tcPr>
            <w:tcW w:w="751" w:type="dxa"/>
            <w:vMerge/>
          </w:tcPr>
          <w:p w14:paraId="62F029AB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43EAFE89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  <w:t>Iš viso</w:t>
            </w:r>
          </w:p>
        </w:tc>
        <w:tc>
          <w:tcPr>
            <w:tcW w:w="870" w:type="dxa"/>
          </w:tcPr>
          <w:p w14:paraId="2933B300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3F66C9B0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655431BD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6A050077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5CEFC925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76046A3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226B3DF6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0734BD9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7A7515" w:rsidRPr="007307A8" w14:paraId="4C8B4B4A" w14:textId="77777777" w:rsidTr="007307A8">
        <w:trPr>
          <w:trHeight w:val="361"/>
        </w:trPr>
        <w:tc>
          <w:tcPr>
            <w:tcW w:w="751" w:type="dxa"/>
          </w:tcPr>
          <w:p w14:paraId="5D12D2F2" w14:textId="547DE464" w:rsidR="007A7515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1.1.2 (+n)</w:t>
            </w:r>
          </w:p>
        </w:tc>
        <w:tc>
          <w:tcPr>
            <w:tcW w:w="8458" w:type="dxa"/>
            <w:gridSpan w:val="9"/>
            <w:vAlign w:val="center"/>
          </w:tcPr>
          <w:p w14:paraId="710AF5F9" w14:textId="3638AB9A" w:rsidR="007A7515" w:rsidRPr="007307A8" w:rsidRDefault="00A12444" w:rsidP="00A12444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PROGRAMOS GAIRĖS</w:t>
            </w:r>
            <w:r w:rsidR="007A7515"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(n+1) </w:t>
            </w: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BIUDŽETAS</w:t>
            </w:r>
            <w:r w:rsidR="007A7515"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 xml:space="preserve"> (nurodyti gairės pavadinimą)</w:t>
            </w:r>
          </w:p>
        </w:tc>
      </w:tr>
      <w:tr w:rsidR="00A12444" w:rsidRPr="007307A8" w14:paraId="6DDF387F" w14:textId="77777777" w:rsidTr="007307A8">
        <w:tc>
          <w:tcPr>
            <w:tcW w:w="751" w:type="dxa"/>
            <w:vMerge w:val="restart"/>
          </w:tcPr>
          <w:p w14:paraId="53B1038B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19D1F51B" w14:textId="0A53E2DD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Valstybės biudžeto lėšos</w:t>
            </w:r>
          </w:p>
        </w:tc>
        <w:tc>
          <w:tcPr>
            <w:tcW w:w="870" w:type="dxa"/>
          </w:tcPr>
          <w:p w14:paraId="26B4C12F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7F6400A3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3A7961E1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5DACC78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486FA19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7D97215A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29E7716F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2EF76CFE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A12444" w:rsidRPr="007307A8" w14:paraId="18E7ABC7" w14:textId="77777777" w:rsidTr="007307A8">
        <w:tc>
          <w:tcPr>
            <w:tcW w:w="751" w:type="dxa"/>
            <w:vMerge/>
          </w:tcPr>
          <w:p w14:paraId="275DB9F6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7E9EDD3E" w14:textId="791E4D1F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Europos Sąjungos (ES) ir kitos tarptautinės finansinės paramos lėšos</w:t>
            </w:r>
          </w:p>
        </w:tc>
        <w:tc>
          <w:tcPr>
            <w:tcW w:w="870" w:type="dxa"/>
          </w:tcPr>
          <w:p w14:paraId="2F9A8411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55C9536C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27922882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2D28C7A3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107F8BD7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08245F7F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76703AF0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4A92050B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A12444" w:rsidRPr="007307A8" w14:paraId="07A5BE5D" w14:textId="77777777" w:rsidTr="007307A8">
        <w:tc>
          <w:tcPr>
            <w:tcW w:w="751" w:type="dxa"/>
            <w:vMerge/>
          </w:tcPr>
          <w:p w14:paraId="2D17A29A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04B0BA25" w14:textId="2432552E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Kita (nurodyti finansavimo šaltinio pavadinimą)</w:t>
            </w:r>
          </w:p>
        </w:tc>
        <w:tc>
          <w:tcPr>
            <w:tcW w:w="870" w:type="dxa"/>
          </w:tcPr>
          <w:p w14:paraId="0AE1C58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1263ACB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14E53502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382F495F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091E8B7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73D938C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6F6447B7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75202972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A12444" w:rsidRPr="007307A8" w14:paraId="10799E21" w14:textId="77777777" w:rsidTr="007307A8">
        <w:tc>
          <w:tcPr>
            <w:tcW w:w="751" w:type="dxa"/>
            <w:vMerge/>
          </w:tcPr>
          <w:p w14:paraId="338DC0FF" w14:textId="77777777" w:rsidR="007A7515" w:rsidRPr="007307A8" w:rsidRDefault="007A7515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719EEF6C" w14:textId="2EE33A0C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  <w:t>Iš viso</w:t>
            </w:r>
          </w:p>
        </w:tc>
        <w:tc>
          <w:tcPr>
            <w:tcW w:w="870" w:type="dxa"/>
          </w:tcPr>
          <w:p w14:paraId="7953EF40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240E758B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59C022BF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3B01DDA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51A0B7C4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1DB6B63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057937EC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16630758" w14:textId="77777777" w:rsidR="007A7515" w:rsidRPr="007307A8" w:rsidRDefault="007A7515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A12444" w:rsidRPr="007307A8" w14:paraId="14C2552D" w14:textId="77777777" w:rsidTr="007307A8">
        <w:trPr>
          <w:trHeight w:val="316"/>
        </w:trPr>
        <w:tc>
          <w:tcPr>
            <w:tcW w:w="751" w:type="dxa"/>
          </w:tcPr>
          <w:p w14:paraId="2F62E8BB" w14:textId="5B73B33F" w:rsidR="00A12444" w:rsidRPr="007307A8" w:rsidRDefault="00A12444" w:rsidP="00A12444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1.2. (+n)</w:t>
            </w:r>
          </w:p>
        </w:tc>
        <w:tc>
          <w:tcPr>
            <w:tcW w:w="8458" w:type="dxa"/>
            <w:gridSpan w:val="9"/>
            <w:vAlign w:val="center"/>
          </w:tcPr>
          <w:p w14:paraId="00872A53" w14:textId="0B221E9F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PROGRAMOS PROJEKTO (n+1) BIUDŽETAS (nurodyti projekto pavadinimą)</w:t>
            </w:r>
          </w:p>
        </w:tc>
      </w:tr>
      <w:tr w:rsidR="00116159" w:rsidRPr="007307A8" w14:paraId="09C3A4E5" w14:textId="77777777" w:rsidTr="00116159">
        <w:tc>
          <w:tcPr>
            <w:tcW w:w="751" w:type="dxa"/>
            <w:vMerge w:val="restart"/>
          </w:tcPr>
          <w:p w14:paraId="3864059F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703864D3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Valstybės biudžeto lėšos</w:t>
            </w:r>
          </w:p>
        </w:tc>
        <w:tc>
          <w:tcPr>
            <w:tcW w:w="870" w:type="dxa"/>
          </w:tcPr>
          <w:p w14:paraId="3E80D81B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6FEF5B8C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4C97FE99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7E0F0D6B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2282B9E9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0C22D2D3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2EFE9E74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79118BA6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116159" w:rsidRPr="007307A8" w14:paraId="614EA680" w14:textId="77777777" w:rsidTr="00116159">
        <w:tc>
          <w:tcPr>
            <w:tcW w:w="751" w:type="dxa"/>
            <w:vMerge/>
          </w:tcPr>
          <w:p w14:paraId="4C90C688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691D2113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Europos Sąjungos (ES) ir kitos tarptautinės finansinės paramos lėšos</w:t>
            </w:r>
          </w:p>
        </w:tc>
        <w:tc>
          <w:tcPr>
            <w:tcW w:w="870" w:type="dxa"/>
          </w:tcPr>
          <w:p w14:paraId="1D8AD5A8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72335C41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37671BBB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099FA0FD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4BEFCB66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495AD874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3D2EB029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4328DC74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116159" w:rsidRPr="007307A8" w14:paraId="26759DF2" w14:textId="77777777" w:rsidTr="00116159">
        <w:tc>
          <w:tcPr>
            <w:tcW w:w="751" w:type="dxa"/>
            <w:vMerge/>
          </w:tcPr>
          <w:p w14:paraId="785FDD29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10B453CD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Kita (nurodyti finansavimo šaltinio pavadinimą)</w:t>
            </w:r>
          </w:p>
        </w:tc>
        <w:tc>
          <w:tcPr>
            <w:tcW w:w="870" w:type="dxa"/>
          </w:tcPr>
          <w:p w14:paraId="70FF9425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17E343E2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04AFF312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6D0CB554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1B9555C6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4B0842F4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16FD630F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11CDF6D1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116159" w:rsidRPr="007307A8" w14:paraId="389606FC" w14:textId="77777777" w:rsidTr="00116159">
        <w:tc>
          <w:tcPr>
            <w:tcW w:w="751" w:type="dxa"/>
            <w:vMerge/>
          </w:tcPr>
          <w:p w14:paraId="16575627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2F90D81B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sz w:val="12"/>
                <w:szCs w:val="12"/>
                <w:lang w:val="lt-LT"/>
              </w:rPr>
              <w:t xml:space="preserve">Iš viso </w:t>
            </w:r>
          </w:p>
        </w:tc>
        <w:tc>
          <w:tcPr>
            <w:tcW w:w="870" w:type="dxa"/>
          </w:tcPr>
          <w:p w14:paraId="62BF57A7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61928552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4D118AF5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350CAF9F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42BA3FB4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7E2AA72A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455C011A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75A30C3F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A12444" w:rsidRPr="007307A8" w14:paraId="46021B5E" w14:textId="77777777" w:rsidTr="007307A8">
        <w:trPr>
          <w:trHeight w:val="256"/>
        </w:trPr>
        <w:tc>
          <w:tcPr>
            <w:tcW w:w="751" w:type="dxa"/>
          </w:tcPr>
          <w:p w14:paraId="77622296" w14:textId="6CF46770" w:rsidR="00A12444" w:rsidRPr="007307A8" w:rsidRDefault="00A12444" w:rsidP="00A12444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t>1.2.1.</w:t>
            </w:r>
          </w:p>
        </w:tc>
        <w:tc>
          <w:tcPr>
            <w:tcW w:w="8458" w:type="dxa"/>
            <w:gridSpan w:val="9"/>
            <w:vAlign w:val="center"/>
          </w:tcPr>
          <w:p w14:paraId="0AD5C5A3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PROGRAMOS GAIRĖS BIUDŽETAS (nurodyti gairės pavadinimą)</w:t>
            </w:r>
          </w:p>
        </w:tc>
      </w:tr>
      <w:tr w:rsidR="0077137A" w:rsidRPr="007307A8" w14:paraId="583EE868" w14:textId="77777777" w:rsidTr="007307A8">
        <w:tc>
          <w:tcPr>
            <w:tcW w:w="751" w:type="dxa"/>
            <w:vMerge w:val="restart"/>
          </w:tcPr>
          <w:p w14:paraId="4B4A9259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06DD4E1B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Valstybės biudžeto lėšos</w:t>
            </w:r>
          </w:p>
        </w:tc>
        <w:tc>
          <w:tcPr>
            <w:tcW w:w="870" w:type="dxa"/>
          </w:tcPr>
          <w:p w14:paraId="730A1941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6577BC56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3D811479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1BFB28A5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0D530EBF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46696FD5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55F40BEE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0E7A833A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77137A" w:rsidRPr="007307A8" w14:paraId="7B13F9BF" w14:textId="77777777" w:rsidTr="007307A8">
        <w:tc>
          <w:tcPr>
            <w:tcW w:w="751" w:type="dxa"/>
            <w:vMerge/>
          </w:tcPr>
          <w:p w14:paraId="30221371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2650A3E7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Europos Sąjungos (ES) ir kitos tarptautinės finansinės paramos lėšos</w:t>
            </w:r>
          </w:p>
        </w:tc>
        <w:tc>
          <w:tcPr>
            <w:tcW w:w="870" w:type="dxa"/>
          </w:tcPr>
          <w:p w14:paraId="7EACA430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4023CC62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3864AAB0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08F4E8AC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368ED3F2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2065AD01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77AABAC7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6BCC6611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77137A" w:rsidRPr="007307A8" w14:paraId="6FD8D785" w14:textId="77777777" w:rsidTr="007307A8">
        <w:tc>
          <w:tcPr>
            <w:tcW w:w="751" w:type="dxa"/>
            <w:vMerge/>
          </w:tcPr>
          <w:p w14:paraId="6108E75E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2DA0DE36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Kita (nurodyti finansavimo šaltinio pavadinimą)</w:t>
            </w:r>
          </w:p>
        </w:tc>
        <w:tc>
          <w:tcPr>
            <w:tcW w:w="870" w:type="dxa"/>
          </w:tcPr>
          <w:p w14:paraId="0F798806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44640FD1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4DBFA343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4BE70F1D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7A3BBA33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60634198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5AD842DA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35898ED8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77137A" w:rsidRPr="007307A8" w14:paraId="10275D55" w14:textId="77777777" w:rsidTr="007307A8">
        <w:tc>
          <w:tcPr>
            <w:tcW w:w="751" w:type="dxa"/>
            <w:vMerge/>
          </w:tcPr>
          <w:p w14:paraId="3A5336DF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256CD990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  <w:t>Iš viso</w:t>
            </w:r>
          </w:p>
        </w:tc>
        <w:tc>
          <w:tcPr>
            <w:tcW w:w="870" w:type="dxa"/>
          </w:tcPr>
          <w:p w14:paraId="5BE326E7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34585199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3B3F20B7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7FD6E6EA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7265A86C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40FB3C88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014E0CA5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2A47C440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A12444" w:rsidRPr="007307A8" w14:paraId="03734832" w14:textId="77777777" w:rsidTr="007307A8">
        <w:trPr>
          <w:trHeight w:val="361"/>
        </w:trPr>
        <w:tc>
          <w:tcPr>
            <w:tcW w:w="751" w:type="dxa"/>
          </w:tcPr>
          <w:p w14:paraId="2CC031EF" w14:textId="5D085273" w:rsidR="00A12444" w:rsidRPr="007307A8" w:rsidRDefault="00A12444" w:rsidP="00A12444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6"/>
                <w:szCs w:val="16"/>
                <w:lang w:val="lt-LT"/>
              </w:rPr>
              <w:lastRenderedPageBreak/>
              <w:t>1.2.2. (+n)</w:t>
            </w:r>
          </w:p>
        </w:tc>
        <w:tc>
          <w:tcPr>
            <w:tcW w:w="8458" w:type="dxa"/>
            <w:gridSpan w:val="9"/>
            <w:vAlign w:val="center"/>
          </w:tcPr>
          <w:p w14:paraId="644860D8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6"/>
                <w:szCs w:val="16"/>
                <w:lang w:val="lt-LT"/>
              </w:rPr>
              <w:t>PROGRAMOS GAIRĖS (n+1) BIUDŽETAS (nurodyti gairės pavadinimą)</w:t>
            </w:r>
          </w:p>
        </w:tc>
      </w:tr>
      <w:tr w:rsidR="0077137A" w:rsidRPr="007307A8" w14:paraId="245CB8A6" w14:textId="77777777" w:rsidTr="007307A8">
        <w:tc>
          <w:tcPr>
            <w:tcW w:w="751" w:type="dxa"/>
            <w:vMerge w:val="restart"/>
          </w:tcPr>
          <w:p w14:paraId="02280F9C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55EB8C3E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Valstybės biudžeto lėšos</w:t>
            </w:r>
          </w:p>
        </w:tc>
        <w:tc>
          <w:tcPr>
            <w:tcW w:w="870" w:type="dxa"/>
          </w:tcPr>
          <w:p w14:paraId="487005AF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0C96EF48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1566556E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11E82040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1129EF13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10C56BBF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00C32893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59F84CFE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77137A" w:rsidRPr="007307A8" w14:paraId="6A3366B9" w14:textId="77777777" w:rsidTr="007307A8">
        <w:tc>
          <w:tcPr>
            <w:tcW w:w="751" w:type="dxa"/>
            <w:vMerge/>
          </w:tcPr>
          <w:p w14:paraId="35220F3D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76AF6994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Europos Sąjungos (ES) ir kitos tarptautinės finansinės paramos lėšos</w:t>
            </w:r>
          </w:p>
        </w:tc>
        <w:tc>
          <w:tcPr>
            <w:tcW w:w="870" w:type="dxa"/>
          </w:tcPr>
          <w:p w14:paraId="42724B7A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35C652C6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14624C66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1A19B010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66840278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715F9952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7B89D5EC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71E0B7BE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77137A" w:rsidRPr="007307A8" w14:paraId="1854D70D" w14:textId="77777777" w:rsidTr="007307A8">
        <w:tc>
          <w:tcPr>
            <w:tcW w:w="751" w:type="dxa"/>
            <w:vMerge/>
          </w:tcPr>
          <w:p w14:paraId="76ECD1C0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7637AC95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12"/>
                <w:szCs w:val="12"/>
                <w:lang w:val="lt-LT"/>
              </w:rPr>
              <w:t>Kita (nurodyti finansavimo šaltinio pavadinimą)</w:t>
            </w:r>
          </w:p>
        </w:tc>
        <w:tc>
          <w:tcPr>
            <w:tcW w:w="870" w:type="dxa"/>
          </w:tcPr>
          <w:p w14:paraId="50E4B774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715EC98F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5C676CC8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06C51BFC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52CF5887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778425E8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23AF2095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1081ABCE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  <w:tr w:rsidR="0077137A" w:rsidRPr="007307A8" w14:paraId="6CC3A8C6" w14:textId="77777777" w:rsidTr="007307A8">
        <w:tc>
          <w:tcPr>
            <w:tcW w:w="751" w:type="dxa"/>
            <w:vMerge/>
          </w:tcPr>
          <w:p w14:paraId="376ABE73" w14:textId="77777777" w:rsidR="00A12444" w:rsidRPr="007307A8" w:rsidRDefault="00A12444" w:rsidP="0029243A">
            <w:pPr>
              <w:rPr>
                <w:rFonts w:ascii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209" w:type="dxa"/>
            <w:vAlign w:val="center"/>
          </w:tcPr>
          <w:p w14:paraId="151924FC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  <w:t>Iš viso</w:t>
            </w:r>
          </w:p>
        </w:tc>
        <w:tc>
          <w:tcPr>
            <w:tcW w:w="870" w:type="dxa"/>
          </w:tcPr>
          <w:p w14:paraId="00AC9DE9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134" w:type="dxa"/>
          </w:tcPr>
          <w:p w14:paraId="79329642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1" w:type="dxa"/>
          </w:tcPr>
          <w:p w14:paraId="24BB5F09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70" w:type="dxa"/>
          </w:tcPr>
          <w:p w14:paraId="4339A16E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1073" w:type="dxa"/>
          </w:tcPr>
          <w:p w14:paraId="14F2C58A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850" w:type="dxa"/>
          </w:tcPr>
          <w:p w14:paraId="40910B09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795" w:type="dxa"/>
          </w:tcPr>
          <w:p w14:paraId="17613230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  <w:tc>
          <w:tcPr>
            <w:tcW w:w="906" w:type="dxa"/>
          </w:tcPr>
          <w:p w14:paraId="06CF0DB8" w14:textId="77777777" w:rsidR="00A12444" w:rsidRPr="007307A8" w:rsidRDefault="00A12444" w:rsidP="0029243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  <w:lang w:val="lt-LT"/>
              </w:rPr>
            </w:pPr>
          </w:p>
        </w:tc>
      </w:tr>
    </w:tbl>
    <w:p w14:paraId="1207F12E" w14:textId="77777777" w:rsidR="00D85B81" w:rsidRPr="007307A8" w:rsidRDefault="00D85B81" w:rsidP="002A7FE5">
      <w:pPr>
        <w:rPr>
          <w:rFonts w:ascii="Times New Roman" w:hAnsi="Times New Roman" w:cs="Times New Roman"/>
        </w:rPr>
      </w:pP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9634"/>
      </w:tblGrid>
      <w:tr w:rsidR="0047638E" w:rsidRPr="007307A8" w14:paraId="30C200B4" w14:textId="77777777" w:rsidTr="00722341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6BAEECDE" w14:textId="56A7B5C0" w:rsidR="0047638E" w:rsidRPr="007307A8" w:rsidRDefault="0047638E" w:rsidP="00161E5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bookmarkStart w:id="5" w:name="_Toc36707524"/>
            <w:bookmarkEnd w:id="4"/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3.2. </w:t>
            </w:r>
            <w:r w:rsidR="000C2D88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</w:t>
            </w:r>
            <w:r w:rsidR="00445642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GRAMOS</w:t>
            </w:r>
            <w:r w:rsidR="000C2D88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C05AAF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BIUDŽETO VYKDYMO BŪKLĖ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</w:t>
            </w:r>
          </w:p>
        </w:tc>
      </w:tr>
      <w:tr w:rsidR="0047638E" w:rsidRPr="007307A8" w14:paraId="60E43620" w14:textId="77777777" w:rsidTr="00722341">
        <w:trPr>
          <w:trHeight w:val="291"/>
        </w:trPr>
        <w:tc>
          <w:tcPr>
            <w:tcW w:w="5000" w:type="pct"/>
          </w:tcPr>
          <w:p w14:paraId="1DA1BD34" w14:textId="7C4F938D" w:rsidR="0047638E" w:rsidRPr="007307A8" w:rsidRDefault="0047638E" w:rsidP="00116159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(Nurodomas išlaidų rodiklis (angl. </w:t>
            </w:r>
            <w:proofErr w:type="spellStart"/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>Cost</w:t>
            </w:r>
            <w:proofErr w:type="spellEnd"/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proofErr w:type="spellStart"/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>Performance</w:t>
            </w:r>
            <w:proofErr w:type="spellEnd"/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proofErr w:type="spellStart"/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>Index</w:t>
            </w:r>
            <w:proofErr w:type="spellEnd"/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)(CPI). </w:t>
            </w:r>
            <w:r w:rsidRPr="007307A8">
              <w:rPr>
                <w:rFonts w:ascii="Times New Roman" w:hAnsi="Times New Roman" w:cs="Times New Roman"/>
                <w:i/>
                <w:iCs/>
                <w:color w:val="000000"/>
                <w:lang w:val="lt-LT" w:eastAsia="lt-LT"/>
              </w:rPr>
              <w:t xml:space="preserve">Santykinis </w:t>
            </w:r>
            <w:r w:rsidR="00116159" w:rsidRPr="007307A8">
              <w:rPr>
                <w:rFonts w:ascii="Times New Roman" w:hAnsi="Times New Roman" w:cs="Times New Roman"/>
                <w:i/>
                <w:iCs/>
                <w:color w:val="000000"/>
                <w:lang w:val="lt-LT" w:eastAsia="lt-LT"/>
              </w:rPr>
              <w:t xml:space="preserve">išlaidų </w:t>
            </w:r>
            <w:r w:rsidRPr="007307A8">
              <w:rPr>
                <w:rFonts w:ascii="Times New Roman" w:hAnsi="Times New Roman" w:cs="Times New Roman"/>
                <w:i/>
                <w:iCs/>
                <w:color w:val="000000"/>
                <w:lang w:val="lt-LT" w:eastAsia="lt-LT"/>
              </w:rPr>
              <w:t xml:space="preserve">veiksmingumo rodiklis, sukurtosios vertės ir faktinių išlaidų santykis. Didesnė už vienetą rodiklio reikšmė rodo, kad atliktų darbų </w:t>
            </w:r>
            <w:r w:rsidR="00116159" w:rsidRPr="007307A8">
              <w:rPr>
                <w:rFonts w:ascii="Times New Roman" w:hAnsi="Times New Roman" w:cs="Times New Roman"/>
                <w:i/>
                <w:iCs/>
                <w:color w:val="000000"/>
                <w:lang w:val="lt-LT" w:eastAsia="lt-LT"/>
              </w:rPr>
              <w:t xml:space="preserve">išlaidos </w:t>
            </w:r>
            <w:r w:rsidRPr="007307A8">
              <w:rPr>
                <w:rFonts w:ascii="Times New Roman" w:hAnsi="Times New Roman" w:cs="Times New Roman"/>
                <w:i/>
                <w:iCs/>
                <w:color w:val="000000"/>
                <w:lang w:val="lt-LT" w:eastAsia="lt-LT"/>
              </w:rPr>
              <w:t>yra mažesnės už planuotąsias</w:t>
            </w:r>
            <w:r w:rsidR="00C05AAF" w:rsidRPr="007307A8">
              <w:rPr>
                <w:rFonts w:ascii="Times New Roman" w:hAnsi="Times New Roman" w:cs="Times New Roman"/>
                <w:i/>
                <w:iCs/>
                <w:color w:val="000000"/>
                <w:lang w:val="lt-LT" w:eastAsia="lt-LT"/>
              </w:rPr>
              <w:t>; nurodoma biudžeto vykdymo būklės spalva</w:t>
            </w:r>
            <w:r w:rsidRPr="007307A8">
              <w:rPr>
                <w:rFonts w:ascii="Times New Roman" w:hAnsi="Times New Roman" w:cs="Times New Roman"/>
                <w:i/>
                <w:iCs/>
                <w:color w:val="000000"/>
                <w:lang w:val="lt-LT" w:eastAsia="lt-LT"/>
              </w:rPr>
              <w:t>)</w:t>
            </w:r>
          </w:p>
        </w:tc>
      </w:tr>
      <w:tr w:rsidR="0047638E" w:rsidRPr="007307A8" w14:paraId="6B595823" w14:textId="77777777" w:rsidTr="00722341">
        <w:trPr>
          <w:trHeight w:val="291"/>
        </w:trPr>
        <w:tc>
          <w:tcPr>
            <w:tcW w:w="5000" w:type="pct"/>
          </w:tcPr>
          <w:p w14:paraId="2DFD5958" w14:textId="77777777" w:rsidR="0047638E" w:rsidRPr="007307A8" w:rsidRDefault="0047638E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5D972861" w14:textId="77777777" w:rsidR="0047638E" w:rsidRPr="007307A8" w:rsidRDefault="0047638E" w:rsidP="00161E56">
      <w:pPr>
        <w:rPr>
          <w:rFonts w:ascii="Times New Roman" w:hAnsi="Times New Roman" w:cs="Times New Roman"/>
          <w:i/>
          <w:iCs/>
        </w:rPr>
      </w:pPr>
      <w:r w:rsidRPr="007307A8">
        <w:rPr>
          <w:rFonts w:ascii="Times New Roman" w:hAnsi="Times New Roman" w:cs="Times New Roman"/>
          <w:i/>
          <w:iCs/>
        </w:rPr>
        <w:t>Rodiklių apskaičiavimo informacija pateikiama formos pildymo instrukcijoje</w:t>
      </w:r>
    </w:p>
    <w:p w14:paraId="0AF50036" w14:textId="77777777" w:rsidR="0047638E" w:rsidRPr="007307A8" w:rsidRDefault="0047638E" w:rsidP="00161E56">
      <w:pPr>
        <w:rPr>
          <w:rFonts w:ascii="Times New Roman" w:hAnsi="Times New Roman" w:cs="Times New Roman"/>
        </w:rPr>
      </w:pP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9634"/>
      </w:tblGrid>
      <w:tr w:rsidR="0047638E" w:rsidRPr="007307A8" w14:paraId="032B88BF" w14:textId="77777777" w:rsidTr="00722341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7415CB77" w14:textId="377F76C1" w:rsidR="0047638E" w:rsidRPr="007307A8" w:rsidRDefault="0047638E" w:rsidP="00161E5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3.3. KOMENTARAS DĖL </w:t>
            </w:r>
            <w:r w:rsidR="000C2D88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PRO</w:t>
            </w:r>
            <w:r w:rsidR="00445642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GRAMOS 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BIUDŽETO</w:t>
            </w:r>
          </w:p>
        </w:tc>
      </w:tr>
      <w:tr w:rsidR="0047638E" w:rsidRPr="007307A8" w14:paraId="368D63F5" w14:textId="77777777" w:rsidTr="00722341">
        <w:trPr>
          <w:trHeight w:val="291"/>
        </w:trPr>
        <w:tc>
          <w:tcPr>
            <w:tcW w:w="5000" w:type="pct"/>
          </w:tcPr>
          <w:p w14:paraId="3829CC3F" w14:textId="723D2949" w:rsidR="0047638E" w:rsidRPr="007307A8" w:rsidRDefault="0047638E" w:rsidP="00161E56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>(Nurodoma informacija apie pagrindinius nuokrypius nuo pro</w:t>
            </w:r>
            <w:r w:rsidR="001359DD" w:rsidRPr="007307A8">
              <w:rPr>
                <w:rFonts w:ascii="Times New Roman" w:hAnsi="Times New Roman" w:cs="Times New Roman"/>
                <w:i/>
                <w:iCs/>
                <w:lang w:val="lt-LT"/>
              </w:rPr>
              <w:t>gramos</w:t>
            </w: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plano ir reikalingus sprendimus)</w:t>
            </w:r>
          </w:p>
        </w:tc>
      </w:tr>
      <w:tr w:rsidR="0047638E" w:rsidRPr="007307A8" w14:paraId="69BCB141" w14:textId="77777777" w:rsidTr="00722341">
        <w:trPr>
          <w:trHeight w:val="291"/>
        </w:trPr>
        <w:tc>
          <w:tcPr>
            <w:tcW w:w="5000" w:type="pct"/>
          </w:tcPr>
          <w:p w14:paraId="69407B07" w14:textId="77777777" w:rsidR="0047638E" w:rsidRPr="007307A8" w:rsidRDefault="0047638E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41FEA24" w14:textId="77777777" w:rsidR="005F2339" w:rsidRPr="007307A8" w:rsidRDefault="005F2339" w:rsidP="00161E56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</w:p>
    <w:p w14:paraId="57328A63" w14:textId="5BA64131" w:rsidR="00C05AAF" w:rsidRPr="007307A8" w:rsidRDefault="00C05AAF" w:rsidP="00161E56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r w:rsidRPr="007307A8">
        <w:rPr>
          <w:rFonts w:ascii="Times New Roman" w:hAnsi="Times New Roman" w:cs="Times New Roman"/>
          <w:color w:val="auto"/>
        </w:rPr>
        <w:t xml:space="preserve">4. </w:t>
      </w:r>
      <w:r w:rsidR="00161E56" w:rsidRPr="007307A8">
        <w:rPr>
          <w:rFonts w:ascii="Times New Roman" w:hAnsi="Times New Roman" w:cs="Times New Roman"/>
          <w:color w:val="auto"/>
        </w:rPr>
        <w:t>PRO</w:t>
      </w:r>
      <w:r w:rsidR="00445642" w:rsidRPr="007307A8">
        <w:rPr>
          <w:rFonts w:ascii="Times New Roman" w:hAnsi="Times New Roman" w:cs="Times New Roman"/>
          <w:color w:val="auto"/>
        </w:rPr>
        <w:t>GRAMOS</w:t>
      </w:r>
      <w:r w:rsidR="00161E56" w:rsidRPr="007307A8">
        <w:rPr>
          <w:rFonts w:ascii="Times New Roman" w:hAnsi="Times New Roman" w:cs="Times New Roman"/>
          <w:color w:val="auto"/>
        </w:rPr>
        <w:t xml:space="preserve"> </w:t>
      </w:r>
      <w:r w:rsidRPr="007307A8">
        <w:rPr>
          <w:rFonts w:ascii="Times New Roman" w:hAnsi="Times New Roman" w:cs="Times New Roman"/>
          <w:color w:val="auto"/>
        </w:rPr>
        <w:t>APIMTIES VYKDYMAS</w:t>
      </w: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9634"/>
      </w:tblGrid>
      <w:tr w:rsidR="00323A37" w:rsidRPr="007307A8" w14:paraId="614BCD0B" w14:textId="77777777" w:rsidTr="00722341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bookmarkEnd w:id="5"/>
          <w:p w14:paraId="455176EA" w14:textId="2A9357CA" w:rsidR="00323A37" w:rsidRPr="007307A8" w:rsidRDefault="00323A37" w:rsidP="00161E5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4.1. PRO</w:t>
            </w:r>
            <w:r w:rsidR="00445642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GRAMOS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APIMTIES VYKDYMAS</w:t>
            </w:r>
          </w:p>
        </w:tc>
      </w:tr>
      <w:tr w:rsidR="0092383F" w:rsidRPr="007307A8" w14:paraId="70F2AB0D" w14:textId="77777777" w:rsidTr="00722341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</w:tcPr>
          <w:p w14:paraId="53F8200E" w14:textId="50BD3A3F" w:rsidR="0092383F" w:rsidRPr="007307A8" w:rsidRDefault="0092383F" w:rsidP="00161E5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color w:val="000000"/>
                <w:lang w:val="lt-LT" w:eastAsia="lt-LT"/>
              </w:rPr>
              <w:t>(Nurodomas trumpas komentaras, charakterizuojantis vykdomos programos būklę planuotos apimties atžvilgiu, - ar visi planuoti darbai bus įgyvendinti? Kokie pagrindiniai rezultatai pasiekti)</w:t>
            </w:r>
          </w:p>
        </w:tc>
      </w:tr>
    </w:tbl>
    <w:p w14:paraId="6816EA5E" w14:textId="77777777" w:rsidR="00C05AAF" w:rsidRPr="007307A8" w:rsidRDefault="00C05AAF" w:rsidP="00161E56">
      <w:pPr>
        <w:rPr>
          <w:rFonts w:ascii="Times New Roman" w:hAnsi="Times New Roman" w:cs="Times New Roman"/>
        </w:rPr>
      </w:pPr>
    </w:p>
    <w:p w14:paraId="11B6A8DC" w14:textId="77777777" w:rsidR="00323A37" w:rsidRPr="007307A8" w:rsidRDefault="00323A37" w:rsidP="00161E56">
      <w:pPr>
        <w:rPr>
          <w:rFonts w:ascii="Times New Roman" w:hAnsi="Times New Roman" w:cs="Times New Roman"/>
        </w:rPr>
      </w:pP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9634"/>
      </w:tblGrid>
      <w:tr w:rsidR="00323A37" w:rsidRPr="007307A8" w14:paraId="647675C7" w14:textId="77777777" w:rsidTr="00722341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6D11F1CF" w14:textId="2CFA75D7" w:rsidR="00323A37" w:rsidRPr="007307A8" w:rsidRDefault="00323A37" w:rsidP="00161E5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4.2. </w:t>
            </w:r>
            <w:r w:rsidR="00445642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PROGRAMOS 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APIMTIES BŪKLĖ </w:t>
            </w:r>
          </w:p>
        </w:tc>
      </w:tr>
      <w:tr w:rsidR="00323A37" w:rsidRPr="007307A8" w14:paraId="71CD6861" w14:textId="77777777" w:rsidTr="00722341">
        <w:trPr>
          <w:trHeight w:val="291"/>
        </w:trPr>
        <w:tc>
          <w:tcPr>
            <w:tcW w:w="5000" w:type="pct"/>
          </w:tcPr>
          <w:p w14:paraId="2F913C92" w14:textId="0670511E" w:rsidR="00323A37" w:rsidRPr="007307A8" w:rsidRDefault="00323A37" w:rsidP="00161E56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>(Nurodoma pro</w:t>
            </w:r>
            <w:r w:rsidR="001359DD" w:rsidRPr="007307A8">
              <w:rPr>
                <w:rFonts w:ascii="Times New Roman" w:hAnsi="Times New Roman" w:cs="Times New Roman"/>
                <w:i/>
                <w:iCs/>
                <w:lang w:val="lt-LT"/>
              </w:rPr>
              <w:t>gramos</w:t>
            </w: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apimties</w:t>
            </w:r>
            <w:r w:rsidRPr="007307A8">
              <w:rPr>
                <w:rFonts w:ascii="Times New Roman" w:hAnsi="Times New Roman" w:cs="Times New Roman"/>
                <w:i/>
                <w:iCs/>
                <w:color w:val="000000"/>
                <w:lang w:val="lt-LT" w:eastAsia="lt-LT"/>
              </w:rPr>
              <w:t xml:space="preserve"> vykdymo būklės spalva)</w:t>
            </w:r>
          </w:p>
        </w:tc>
      </w:tr>
      <w:tr w:rsidR="00323A37" w:rsidRPr="007307A8" w14:paraId="21B4371C" w14:textId="77777777" w:rsidTr="00722341">
        <w:trPr>
          <w:trHeight w:val="291"/>
        </w:trPr>
        <w:tc>
          <w:tcPr>
            <w:tcW w:w="5000" w:type="pct"/>
          </w:tcPr>
          <w:p w14:paraId="702A4C0B" w14:textId="77777777" w:rsidR="00323A37" w:rsidRPr="007307A8" w:rsidRDefault="00323A3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19B3036B" w14:textId="77777777" w:rsidR="00323A37" w:rsidRPr="007307A8" w:rsidRDefault="00323A37" w:rsidP="00161E56">
      <w:pPr>
        <w:rPr>
          <w:rFonts w:ascii="Times New Roman" w:hAnsi="Times New Roman" w:cs="Times New Roman"/>
          <w:i/>
          <w:iCs/>
        </w:rPr>
      </w:pPr>
      <w:r w:rsidRPr="007307A8">
        <w:rPr>
          <w:rFonts w:ascii="Times New Roman" w:hAnsi="Times New Roman" w:cs="Times New Roman"/>
          <w:i/>
          <w:iCs/>
        </w:rPr>
        <w:t>Rodiklių apskaičiavimo informacija pateikiama formos pildymo instrukcijoje</w:t>
      </w:r>
    </w:p>
    <w:p w14:paraId="0396D5F9" w14:textId="77777777" w:rsidR="00323A37" w:rsidRPr="007307A8" w:rsidRDefault="00323A37" w:rsidP="00161E56">
      <w:pPr>
        <w:rPr>
          <w:rFonts w:ascii="Times New Roman" w:hAnsi="Times New Roman" w:cs="Times New Roman"/>
        </w:rPr>
      </w:pP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9634"/>
      </w:tblGrid>
      <w:tr w:rsidR="00323A37" w:rsidRPr="007307A8" w14:paraId="0150ACEE" w14:textId="77777777" w:rsidTr="00722341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4C9B6A7A" w14:textId="2A5A566C" w:rsidR="00323A37" w:rsidRPr="007307A8" w:rsidRDefault="000716A9" w:rsidP="00161E5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</w:t>
            </w:r>
            <w:r w:rsidR="00323A37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.3. KOMENTARAS DĖL </w:t>
            </w:r>
            <w:r w:rsidR="00445642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PROGRAMOS </w:t>
            </w:r>
            <w:r w:rsidR="00323A37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APIMTIES</w:t>
            </w:r>
          </w:p>
        </w:tc>
      </w:tr>
      <w:tr w:rsidR="00323A37" w:rsidRPr="007307A8" w14:paraId="151D1B47" w14:textId="77777777" w:rsidTr="00722341">
        <w:trPr>
          <w:trHeight w:val="291"/>
        </w:trPr>
        <w:tc>
          <w:tcPr>
            <w:tcW w:w="5000" w:type="pct"/>
          </w:tcPr>
          <w:p w14:paraId="0F06DB70" w14:textId="7FF4EDCB" w:rsidR="00323A37" w:rsidRPr="007307A8" w:rsidRDefault="00323A37" w:rsidP="00161E56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>(Nurodoma informacija apie pagrindinius nuokrypius nuo pro</w:t>
            </w:r>
            <w:r w:rsidR="001359DD" w:rsidRPr="007307A8">
              <w:rPr>
                <w:rFonts w:ascii="Times New Roman" w:hAnsi="Times New Roman" w:cs="Times New Roman"/>
                <w:i/>
                <w:iCs/>
                <w:lang w:val="lt-LT"/>
              </w:rPr>
              <w:t>gramos</w:t>
            </w: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plano ir reikalingus sprendimus)</w:t>
            </w:r>
          </w:p>
        </w:tc>
      </w:tr>
      <w:tr w:rsidR="00323A37" w:rsidRPr="007307A8" w14:paraId="20127D7E" w14:textId="77777777" w:rsidTr="00722341">
        <w:trPr>
          <w:trHeight w:val="291"/>
        </w:trPr>
        <w:tc>
          <w:tcPr>
            <w:tcW w:w="5000" w:type="pct"/>
          </w:tcPr>
          <w:p w14:paraId="18AC2BA1" w14:textId="77777777" w:rsidR="00323A37" w:rsidRPr="007307A8" w:rsidRDefault="00323A3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8DA4830" w14:textId="77777777" w:rsidR="00323A37" w:rsidRPr="007307A8" w:rsidRDefault="00323A37" w:rsidP="00161E5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DCEDDF6" w14:textId="66C9406F" w:rsidR="00323A37" w:rsidRPr="007307A8" w:rsidRDefault="00323A37" w:rsidP="00161E56">
      <w:pPr>
        <w:pStyle w:val="Antrat1"/>
        <w:numPr>
          <w:ilvl w:val="0"/>
          <w:numId w:val="0"/>
        </w:numPr>
        <w:spacing w:before="0" w:after="0"/>
        <w:ind w:left="431" w:hanging="431"/>
        <w:jc w:val="center"/>
        <w:rPr>
          <w:rFonts w:ascii="Times New Roman" w:hAnsi="Times New Roman" w:cs="Times New Roman"/>
          <w:color w:val="auto"/>
        </w:rPr>
      </w:pPr>
      <w:r w:rsidRPr="007307A8">
        <w:rPr>
          <w:rFonts w:ascii="Times New Roman" w:hAnsi="Times New Roman" w:cs="Times New Roman"/>
          <w:color w:val="auto"/>
        </w:rPr>
        <w:t xml:space="preserve">5. </w:t>
      </w:r>
      <w:r w:rsidR="00445642" w:rsidRPr="007307A8">
        <w:rPr>
          <w:rFonts w:ascii="Times New Roman" w:hAnsi="Times New Roman" w:cs="Times New Roman"/>
          <w:color w:val="auto"/>
          <w:szCs w:val="24"/>
        </w:rPr>
        <w:t>PROGRAMOS</w:t>
      </w:r>
      <w:r w:rsidR="00161E56" w:rsidRPr="007307A8">
        <w:rPr>
          <w:rFonts w:ascii="Times New Roman" w:hAnsi="Times New Roman" w:cs="Times New Roman"/>
          <w:color w:val="auto"/>
        </w:rPr>
        <w:t xml:space="preserve"> </w:t>
      </w:r>
      <w:r w:rsidRPr="007307A8">
        <w:rPr>
          <w:rFonts w:ascii="Times New Roman" w:hAnsi="Times New Roman" w:cs="Times New Roman"/>
          <w:color w:val="auto"/>
        </w:rPr>
        <w:t>RIZIKŲ VALDYMAS</w:t>
      </w: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9634"/>
      </w:tblGrid>
      <w:tr w:rsidR="00323A37" w:rsidRPr="007307A8" w14:paraId="7E08BAC6" w14:textId="77777777" w:rsidTr="00722341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4425ED2D" w14:textId="1DE4914A" w:rsidR="00323A37" w:rsidRPr="007307A8" w:rsidRDefault="00323A37" w:rsidP="00D172C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5.1. </w:t>
            </w:r>
            <w:r w:rsidR="00445642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PROGRAMOS 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RIZIKŲ </w:t>
            </w:r>
            <w:r w:rsidR="00D172C4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NUSTATYMAS</w:t>
            </w:r>
          </w:p>
        </w:tc>
      </w:tr>
    </w:tbl>
    <w:p w14:paraId="2FF23F8F" w14:textId="77777777" w:rsidR="00323A37" w:rsidRPr="007307A8" w:rsidRDefault="00323A37" w:rsidP="0044564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99"/>
        <w:gridCol w:w="603"/>
        <w:gridCol w:w="979"/>
        <w:gridCol w:w="848"/>
        <w:gridCol w:w="850"/>
        <w:gridCol w:w="850"/>
        <w:gridCol w:w="710"/>
        <w:gridCol w:w="710"/>
        <w:gridCol w:w="805"/>
        <w:gridCol w:w="918"/>
        <w:gridCol w:w="918"/>
        <w:gridCol w:w="898"/>
      </w:tblGrid>
      <w:tr w:rsidR="00445642" w:rsidRPr="007307A8" w14:paraId="15B99683" w14:textId="0BAE3ACD" w:rsidTr="00445642">
        <w:trPr>
          <w:trHeight w:val="340"/>
          <w:tblHeader/>
        </w:trPr>
        <w:tc>
          <w:tcPr>
            <w:tcW w:w="210" w:type="pct"/>
            <w:shd w:val="clear" w:color="auto" w:fill="F2F2F2"/>
            <w:vAlign w:val="center"/>
          </w:tcPr>
          <w:p w14:paraId="342BB09A" w14:textId="08DFCA9C" w:rsidR="00947D3A" w:rsidRPr="007307A8" w:rsidRDefault="00947D3A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Eil. </w:t>
            </w:r>
            <w:r w:rsidR="000C2D88"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N</w:t>
            </w: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r.</w:t>
            </w:r>
          </w:p>
        </w:tc>
        <w:tc>
          <w:tcPr>
            <w:tcW w:w="318" w:type="pct"/>
            <w:shd w:val="clear" w:color="auto" w:fill="F2F2F2"/>
            <w:vAlign w:val="center"/>
          </w:tcPr>
          <w:p w14:paraId="4F7BA98B" w14:textId="77777777" w:rsidR="00947D3A" w:rsidRPr="007307A8" w:rsidRDefault="00947D3A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Rizika</w:t>
            </w:r>
          </w:p>
        </w:tc>
        <w:tc>
          <w:tcPr>
            <w:tcW w:w="516" w:type="pct"/>
            <w:shd w:val="clear" w:color="auto" w:fill="F2F2F2"/>
            <w:vAlign w:val="center"/>
          </w:tcPr>
          <w:p w14:paraId="56240925" w14:textId="64A68FDC" w:rsidR="00947D3A" w:rsidRPr="007307A8" w:rsidRDefault="0092383F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Teigiama arba neigiama</w:t>
            </w:r>
          </w:p>
        </w:tc>
        <w:tc>
          <w:tcPr>
            <w:tcW w:w="447" w:type="pct"/>
            <w:shd w:val="clear" w:color="auto" w:fill="F2F2F2"/>
            <w:vAlign w:val="center"/>
          </w:tcPr>
          <w:p w14:paraId="3F7FAD81" w14:textId="77777777" w:rsidR="00947D3A" w:rsidRPr="007307A8" w:rsidRDefault="00947D3A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Pasekmės</w:t>
            </w:r>
          </w:p>
        </w:tc>
        <w:tc>
          <w:tcPr>
            <w:tcW w:w="448" w:type="pct"/>
            <w:shd w:val="clear" w:color="auto" w:fill="F2F2F2"/>
            <w:vAlign w:val="center"/>
          </w:tcPr>
          <w:p w14:paraId="202FF845" w14:textId="77777777" w:rsidR="00947D3A" w:rsidRPr="007307A8" w:rsidRDefault="00947D3A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Šaltinis</w:t>
            </w:r>
          </w:p>
        </w:tc>
        <w:tc>
          <w:tcPr>
            <w:tcW w:w="448" w:type="pct"/>
            <w:shd w:val="clear" w:color="auto" w:fill="F2F2F2"/>
            <w:vAlign w:val="center"/>
          </w:tcPr>
          <w:p w14:paraId="6B5430B4" w14:textId="77777777" w:rsidR="00947D3A" w:rsidRPr="007307A8" w:rsidRDefault="00947D3A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Tikimybė (T)</w:t>
            </w:r>
          </w:p>
        </w:tc>
        <w:tc>
          <w:tcPr>
            <w:tcW w:w="374" w:type="pct"/>
            <w:shd w:val="clear" w:color="auto" w:fill="F2F2F2"/>
            <w:vAlign w:val="center"/>
          </w:tcPr>
          <w:p w14:paraId="17DD47BA" w14:textId="77777777" w:rsidR="00947D3A" w:rsidRPr="007307A8" w:rsidRDefault="00947D3A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Poveikis (P)</w:t>
            </w:r>
          </w:p>
        </w:tc>
        <w:tc>
          <w:tcPr>
            <w:tcW w:w="374" w:type="pct"/>
            <w:shd w:val="clear" w:color="auto" w:fill="F2F2F2"/>
            <w:vAlign w:val="center"/>
          </w:tcPr>
          <w:p w14:paraId="1F15786C" w14:textId="69048538" w:rsidR="00947D3A" w:rsidRPr="007307A8" w:rsidRDefault="00947D3A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Rizikos įtaka pro</w:t>
            </w:r>
            <w:r w:rsidR="001359DD"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gramai</w:t>
            </w: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(RĮP)*</w:t>
            </w:r>
          </w:p>
        </w:tc>
        <w:tc>
          <w:tcPr>
            <w:tcW w:w="424" w:type="pct"/>
            <w:shd w:val="clear" w:color="auto" w:fill="F2F2F2"/>
            <w:vAlign w:val="center"/>
          </w:tcPr>
          <w:p w14:paraId="12EE5B2D" w14:textId="5408F451" w:rsidR="00947D3A" w:rsidRPr="007307A8" w:rsidRDefault="00947D3A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Atsako strategija</w:t>
            </w:r>
          </w:p>
        </w:tc>
        <w:tc>
          <w:tcPr>
            <w:tcW w:w="484" w:type="pct"/>
            <w:shd w:val="clear" w:color="auto" w:fill="F2F2F2"/>
            <w:vAlign w:val="center"/>
          </w:tcPr>
          <w:p w14:paraId="08D37D37" w14:textId="7691AF6C" w:rsidR="00947D3A" w:rsidRPr="007307A8" w:rsidRDefault="00947D3A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Rizikos atsako plano aprašymas (veiksmai /  darbai rizikoms valdyti)</w:t>
            </w:r>
          </w:p>
        </w:tc>
        <w:tc>
          <w:tcPr>
            <w:tcW w:w="484" w:type="pct"/>
            <w:shd w:val="clear" w:color="auto" w:fill="F2F2F2"/>
            <w:vAlign w:val="center"/>
          </w:tcPr>
          <w:p w14:paraId="0244D939" w14:textId="387F9D28" w:rsidR="00947D3A" w:rsidRPr="007307A8" w:rsidRDefault="00161E56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U</w:t>
            </w:r>
            <w:r w:rsidR="00947D3A"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ž rizikos atsako plano vykdymą</w:t>
            </w: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atsakingo</w:t>
            </w:r>
            <w:r w:rsidR="00947D3A"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asm</w:t>
            </w: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ens vardas pavardė, pareigos</w:t>
            </w:r>
          </w:p>
        </w:tc>
        <w:tc>
          <w:tcPr>
            <w:tcW w:w="473" w:type="pct"/>
            <w:shd w:val="clear" w:color="auto" w:fill="F2F2F2"/>
            <w:vAlign w:val="center"/>
          </w:tcPr>
          <w:p w14:paraId="36127F4C" w14:textId="4468F407" w:rsidR="00947D3A" w:rsidRPr="007307A8" w:rsidRDefault="00947D3A" w:rsidP="00445642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bCs/>
                <w:sz w:val="18"/>
                <w:szCs w:val="18"/>
              </w:rPr>
              <w:t>Įrašymo data</w:t>
            </w:r>
          </w:p>
        </w:tc>
      </w:tr>
      <w:tr w:rsidR="00445642" w:rsidRPr="007307A8" w14:paraId="192C21B1" w14:textId="7EAA629E" w:rsidTr="00445642">
        <w:trPr>
          <w:trHeight w:val="340"/>
        </w:trPr>
        <w:tc>
          <w:tcPr>
            <w:tcW w:w="210" w:type="pct"/>
            <w:shd w:val="clear" w:color="auto" w:fill="FFFFFF"/>
          </w:tcPr>
          <w:p w14:paraId="0BCFD9D0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/>
          </w:tcPr>
          <w:p w14:paraId="1E450C62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(Pavadinimas)</w:t>
            </w:r>
          </w:p>
        </w:tc>
        <w:tc>
          <w:tcPr>
            <w:tcW w:w="516" w:type="pct"/>
            <w:shd w:val="clear" w:color="auto" w:fill="FFFFFF"/>
          </w:tcPr>
          <w:p w14:paraId="59F8D52E" w14:textId="64E9CBCD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47" w:type="pct"/>
            <w:shd w:val="clear" w:color="auto" w:fill="FFFFFF"/>
          </w:tcPr>
          <w:p w14:paraId="3A172DC9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(Įrašomos pasekmės apimčiai, tvarkaraščiui(terminams), biudžetui)</w:t>
            </w:r>
          </w:p>
        </w:tc>
        <w:tc>
          <w:tcPr>
            <w:tcW w:w="448" w:type="pct"/>
            <w:shd w:val="clear" w:color="auto" w:fill="FFFFFF"/>
          </w:tcPr>
          <w:p w14:paraId="26445D53" w14:textId="424A5B74" w:rsidR="00947D3A" w:rsidRPr="007307A8" w:rsidRDefault="00947D3A" w:rsidP="00116159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(Vidinis, išorinis</w:t>
            </w:r>
            <w:r w:rsidR="00116159"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ir kt.)</w:t>
            </w:r>
          </w:p>
        </w:tc>
        <w:tc>
          <w:tcPr>
            <w:tcW w:w="448" w:type="pct"/>
            <w:shd w:val="clear" w:color="auto" w:fill="FFFFFF"/>
          </w:tcPr>
          <w:p w14:paraId="27BD02CF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 – maža,</w:t>
            </w:r>
          </w:p>
          <w:p w14:paraId="192187E2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– vidutinė,</w:t>
            </w:r>
          </w:p>
          <w:p w14:paraId="3666A3EC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 – didelė)</w:t>
            </w:r>
          </w:p>
        </w:tc>
        <w:tc>
          <w:tcPr>
            <w:tcW w:w="374" w:type="pct"/>
            <w:shd w:val="clear" w:color="auto" w:fill="FFFFFF"/>
          </w:tcPr>
          <w:p w14:paraId="1AAB5EC4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(1 – mažas,</w:t>
            </w:r>
          </w:p>
          <w:p w14:paraId="3B5F4A5D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 – vidutinis, 3 – didelis)</w:t>
            </w:r>
          </w:p>
        </w:tc>
        <w:tc>
          <w:tcPr>
            <w:tcW w:w="374" w:type="pct"/>
            <w:shd w:val="clear" w:color="auto" w:fill="FFFFFF"/>
          </w:tcPr>
          <w:p w14:paraId="51B49E5C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307A8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(RĮP = T x P)</w:t>
            </w:r>
          </w:p>
        </w:tc>
        <w:tc>
          <w:tcPr>
            <w:tcW w:w="424" w:type="pct"/>
            <w:shd w:val="clear" w:color="auto" w:fill="FFFFFF"/>
          </w:tcPr>
          <w:p w14:paraId="0F906DBE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/>
          </w:tcPr>
          <w:p w14:paraId="62714531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/>
          </w:tcPr>
          <w:p w14:paraId="1B798CCE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473" w:type="pct"/>
            <w:shd w:val="clear" w:color="auto" w:fill="FFFFFF"/>
          </w:tcPr>
          <w:p w14:paraId="699649B2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</w:tr>
      <w:tr w:rsidR="00445642" w:rsidRPr="007307A8" w14:paraId="0B1A04C2" w14:textId="45962D12" w:rsidTr="00445642">
        <w:trPr>
          <w:trHeight w:val="340"/>
        </w:trPr>
        <w:tc>
          <w:tcPr>
            <w:tcW w:w="210" w:type="pct"/>
            <w:shd w:val="clear" w:color="auto" w:fill="FFFFFF"/>
          </w:tcPr>
          <w:p w14:paraId="4D1536DA" w14:textId="77777777" w:rsidR="00947D3A" w:rsidRPr="007307A8" w:rsidRDefault="00947D3A" w:rsidP="0016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FFFFFF"/>
          </w:tcPr>
          <w:p w14:paraId="34ACE403" w14:textId="77777777" w:rsidR="00947D3A" w:rsidRPr="007307A8" w:rsidRDefault="00947D3A" w:rsidP="00161E5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6" w:type="pct"/>
            <w:shd w:val="clear" w:color="auto" w:fill="FFFFFF"/>
          </w:tcPr>
          <w:p w14:paraId="67B415B0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7" w:type="pct"/>
            <w:shd w:val="clear" w:color="auto" w:fill="FFFFFF"/>
          </w:tcPr>
          <w:p w14:paraId="02B0EF89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FFFFFF"/>
          </w:tcPr>
          <w:p w14:paraId="58E21224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8" w:type="pct"/>
            <w:shd w:val="clear" w:color="auto" w:fill="FFFFFF"/>
          </w:tcPr>
          <w:p w14:paraId="73DED1D5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/>
          </w:tcPr>
          <w:p w14:paraId="4624D8A8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FFFFFF"/>
          </w:tcPr>
          <w:p w14:paraId="0E987DAD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shd w:val="clear" w:color="auto" w:fill="FFFFFF"/>
          </w:tcPr>
          <w:p w14:paraId="408FDBC7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FFFFFF"/>
          </w:tcPr>
          <w:p w14:paraId="57B552D5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shd w:val="clear" w:color="auto" w:fill="FFFFFF"/>
          </w:tcPr>
          <w:p w14:paraId="3501DD9F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3" w:type="pct"/>
            <w:shd w:val="clear" w:color="auto" w:fill="FFFFFF"/>
          </w:tcPr>
          <w:p w14:paraId="2D4BEB99" w14:textId="77777777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7840B3D" w14:textId="549A212D" w:rsidR="00323A37" w:rsidRPr="007307A8" w:rsidRDefault="00947D3A" w:rsidP="00161E56">
      <w:pPr>
        <w:pStyle w:val="Sraopastraipa"/>
        <w:numPr>
          <w:ilvl w:val="0"/>
          <w:numId w:val="0"/>
        </w:numPr>
        <w:jc w:val="both"/>
        <w:rPr>
          <w:rFonts w:ascii="Times New Roman" w:hAnsi="Times New Roman" w:cs="Times New Roman"/>
        </w:rPr>
      </w:pPr>
      <w:r w:rsidRPr="007307A8">
        <w:rPr>
          <w:rFonts w:ascii="Times New Roman" w:hAnsi="Times New Roman" w:cs="Times New Roman"/>
          <w:i/>
          <w:iCs/>
          <w:sz w:val="20"/>
          <w:szCs w:val="20"/>
        </w:rPr>
        <w:lastRenderedPageBreak/>
        <w:br w:type="textWrapping" w:clear="all"/>
      </w:r>
      <w:r w:rsidR="00323A37" w:rsidRPr="007307A8">
        <w:rPr>
          <w:rFonts w:ascii="Times New Roman" w:hAnsi="Times New Roman" w:cs="Times New Roman"/>
          <w:i/>
          <w:iCs/>
          <w:sz w:val="20"/>
          <w:szCs w:val="20"/>
        </w:rPr>
        <w:t xml:space="preserve">* Kai RĮP &gt; 6, atliekamas kokybinis rizikų vertinimas ir </w:t>
      </w:r>
      <w:r w:rsidR="00323A37" w:rsidRPr="007307A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parengiamas rizikų valdymo planas </w:t>
      </w:r>
    </w:p>
    <w:p w14:paraId="15AAAD84" w14:textId="77777777" w:rsidR="005F2339" w:rsidRPr="007307A8" w:rsidRDefault="005F2339" w:rsidP="00161E56">
      <w:pPr>
        <w:rPr>
          <w:rFonts w:ascii="Times New Roman" w:hAnsi="Times New Roman" w:cs="Times New Roman"/>
        </w:rPr>
      </w:pPr>
    </w:p>
    <w:p w14:paraId="190AEBEB" w14:textId="48C54DC0" w:rsidR="00FC544E" w:rsidRPr="007307A8" w:rsidRDefault="00907BD7" w:rsidP="00161E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07A8">
        <w:rPr>
          <w:rFonts w:ascii="Times New Roman" w:hAnsi="Times New Roman" w:cs="Times New Roman"/>
          <w:b/>
          <w:bCs/>
          <w:sz w:val="24"/>
          <w:szCs w:val="24"/>
        </w:rPr>
        <w:t xml:space="preserve">5.2 </w:t>
      </w:r>
      <w:bookmarkStart w:id="6" w:name="_Hlk42698837"/>
      <w:r w:rsidR="00445642" w:rsidRPr="007307A8">
        <w:rPr>
          <w:rFonts w:ascii="Times New Roman" w:hAnsi="Times New Roman" w:cs="Times New Roman"/>
          <w:b/>
          <w:bCs/>
          <w:sz w:val="24"/>
          <w:szCs w:val="24"/>
        </w:rPr>
        <w:t xml:space="preserve">PROGRAMOS </w:t>
      </w:r>
      <w:r w:rsidRPr="007307A8">
        <w:rPr>
          <w:rFonts w:ascii="Times New Roman" w:hAnsi="Times New Roman" w:cs="Times New Roman"/>
          <w:b/>
          <w:bCs/>
          <w:sz w:val="24"/>
          <w:szCs w:val="24"/>
        </w:rPr>
        <w:t xml:space="preserve">RIZIKŲ </w:t>
      </w:r>
      <w:r w:rsidR="00FC7303" w:rsidRPr="007307A8">
        <w:rPr>
          <w:rFonts w:ascii="Times New Roman" w:hAnsi="Times New Roman" w:cs="Times New Roman"/>
          <w:b/>
          <w:bCs/>
          <w:sz w:val="24"/>
          <w:szCs w:val="24"/>
        </w:rPr>
        <w:t xml:space="preserve">KOKYBINIS </w:t>
      </w:r>
      <w:r w:rsidR="00D172C4" w:rsidRPr="007307A8">
        <w:rPr>
          <w:rFonts w:ascii="Times New Roman" w:hAnsi="Times New Roman" w:cs="Times New Roman"/>
          <w:b/>
          <w:bCs/>
          <w:sz w:val="24"/>
          <w:szCs w:val="24"/>
        </w:rPr>
        <w:t>VERTINIMAS</w:t>
      </w:r>
      <w:bookmarkEnd w:id="6"/>
    </w:p>
    <w:p w14:paraId="4866924F" w14:textId="77777777" w:rsidR="007D543D" w:rsidRPr="007307A8" w:rsidRDefault="007D543D" w:rsidP="00161E56">
      <w:pPr>
        <w:rPr>
          <w:rFonts w:ascii="Times New Roman" w:hAnsi="Times New Roman" w:cs="Times New Roman"/>
          <w:sz w:val="20"/>
          <w:szCs w:val="20"/>
        </w:rPr>
      </w:pPr>
    </w:p>
    <w:p w14:paraId="2E7D9E0A" w14:textId="7C0A4E76" w:rsidR="00907BD7" w:rsidRPr="007307A8" w:rsidRDefault="00907BD7" w:rsidP="00161E56">
      <w:pPr>
        <w:rPr>
          <w:rFonts w:ascii="Times New Roman" w:hAnsi="Times New Roman" w:cs="Times New Roman"/>
          <w:i/>
          <w:sz w:val="20"/>
          <w:szCs w:val="20"/>
        </w:rPr>
      </w:pPr>
      <w:r w:rsidRPr="007307A8">
        <w:rPr>
          <w:rFonts w:ascii="Times New Roman" w:hAnsi="Times New Roman" w:cs="Times New Roman"/>
          <w:i/>
          <w:sz w:val="20"/>
          <w:szCs w:val="20"/>
        </w:rPr>
        <w:t xml:space="preserve">Apskaičiuojama svarbiausių rizikų (kurių RĮP </w:t>
      </w:r>
      <w:r w:rsidR="00AA66E7" w:rsidRPr="007307A8">
        <w:rPr>
          <w:rFonts w:ascii="Times New Roman" w:hAnsi="Times New Roman" w:cs="Times New Roman"/>
          <w:i/>
          <w:sz w:val="20"/>
          <w:szCs w:val="20"/>
        </w:rPr>
        <w:t>&gt;</w:t>
      </w:r>
      <w:r w:rsidRPr="007307A8">
        <w:rPr>
          <w:rFonts w:ascii="Times New Roman" w:hAnsi="Times New Roman" w:cs="Times New Roman"/>
          <w:i/>
          <w:sz w:val="20"/>
          <w:szCs w:val="20"/>
        </w:rPr>
        <w:t xml:space="preserve"> 6) įtaka biudžetui ir tvarkaraščiui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16"/>
        <w:gridCol w:w="760"/>
        <w:gridCol w:w="1120"/>
        <w:gridCol w:w="2043"/>
        <w:gridCol w:w="1523"/>
        <w:gridCol w:w="1886"/>
        <w:gridCol w:w="1540"/>
      </w:tblGrid>
      <w:tr w:rsidR="00907BD7" w:rsidRPr="007307A8" w14:paraId="7855ABA8" w14:textId="77777777" w:rsidTr="00722341"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24249FB4" w14:textId="10F4B734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 xml:space="preserve">Eilės </w:t>
            </w:r>
            <w:r w:rsidR="000C2D88" w:rsidRPr="007307A8">
              <w:rPr>
                <w:rFonts w:ascii="Times New Roman" w:hAnsi="Times New Roman" w:cs="Times New Roman"/>
                <w:lang w:val="lt-LT"/>
              </w:rPr>
              <w:t>N</w:t>
            </w:r>
            <w:r w:rsidRPr="007307A8">
              <w:rPr>
                <w:rFonts w:ascii="Times New Roman" w:hAnsi="Times New Roman" w:cs="Times New Roman"/>
                <w:lang w:val="lt-LT"/>
              </w:rPr>
              <w:t>r.</w:t>
            </w:r>
          </w:p>
        </w:tc>
        <w:tc>
          <w:tcPr>
            <w:tcW w:w="762" w:type="dxa"/>
            <w:shd w:val="clear" w:color="auto" w:fill="F2F2F2" w:themeFill="background1" w:themeFillShade="F2"/>
            <w:vAlign w:val="center"/>
          </w:tcPr>
          <w:p w14:paraId="2C0F8D77" w14:textId="77777777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Rizika</w:t>
            </w:r>
          </w:p>
        </w:tc>
        <w:tc>
          <w:tcPr>
            <w:tcW w:w="1128" w:type="dxa"/>
            <w:shd w:val="clear" w:color="auto" w:fill="F2F2F2" w:themeFill="background1" w:themeFillShade="F2"/>
            <w:vAlign w:val="center"/>
          </w:tcPr>
          <w:p w14:paraId="6BB2D63C" w14:textId="77777777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Tikimybė</w:t>
            </w:r>
          </w:p>
          <w:p w14:paraId="46D1AAFE" w14:textId="77777777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(0–100 %)</w:t>
            </w:r>
          </w:p>
        </w:tc>
        <w:tc>
          <w:tcPr>
            <w:tcW w:w="2089" w:type="dxa"/>
            <w:shd w:val="clear" w:color="auto" w:fill="F2F2F2" w:themeFill="background1" w:themeFillShade="F2"/>
            <w:vAlign w:val="center"/>
          </w:tcPr>
          <w:p w14:paraId="74999B07" w14:textId="77777777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Absoliuti įtaka biudžetui</w:t>
            </w:r>
          </w:p>
          <w:p w14:paraId="43DD43B2" w14:textId="77777777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(AĮB, nurodoma EUR su pliuso ženklu – neigiamoms rizikoms, su minuso ženklu – galimybėms)</w:t>
            </w:r>
          </w:p>
        </w:tc>
        <w:tc>
          <w:tcPr>
            <w:tcW w:w="1553" w:type="dxa"/>
            <w:shd w:val="clear" w:color="auto" w:fill="F2F2F2" w:themeFill="background1" w:themeFillShade="F2"/>
            <w:vAlign w:val="center"/>
          </w:tcPr>
          <w:p w14:paraId="1A7AC9BA" w14:textId="77777777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RĮB – rizikos įtaka biudžetui,</w:t>
            </w:r>
          </w:p>
          <w:p w14:paraId="739991AD" w14:textId="77777777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RĮB = T x AĮB</w:t>
            </w:r>
          </w:p>
        </w:tc>
        <w:tc>
          <w:tcPr>
            <w:tcW w:w="1923" w:type="dxa"/>
            <w:shd w:val="clear" w:color="auto" w:fill="F2F2F2" w:themeFill="background1" w:themeFillShade="F2"/>
            <w:vAlign w:val="center"/>
          </w:tcPr>
          <w:p w14:paraId="65768106" w14:textId="77777777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Absoliuti įtaka tvarkaraščiui</w:t>
            </w:r>
          </w:p>
          <w:p w14:paraId="0E40A1AB" w14:textId="77777777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(AĮT, nurodoma darbo dienomis, su pliuso ženklu – neigiamoms rizikoms,</w:t>
            </w:r>
          </w:p>
          <w:p w14:paraId="6086D278" w14:textId="77777777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 xml:space="preserve"> su minuso ženklu – galimybėms)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2F452C06" w14:textId="5B035F8E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RĮT – rizikos įtaka tvarkaraščiui</w:t>
            </w:r>
            <w:r w:rsidR="000C2D88" w:rsidRPr="007307A8">
              <w:rPr>
                <w:rFonts w:ascii="Times New Roman" w:hAnsi="Times New Roman" w:cs="Times New Roman"/>
                <w:lang w:val="lt-LT"/>
              </w:rPr>
              <w:t xml:space="preserve"> (terminams)</w:t>
            </w:r>
            <w:r w:rsidRPr="007307A8">
              <w:rPr>
                <w:rFonts w:ascii="Times New Roman" w:hAnsi="Times New Roman" w:cs="Times New Roman"/>
                <w:lang w:val="lt-LT"/>
              </w:rPr>
              <w:t>,</w:t>
            </w:r>
          </w:p>
          <w:p w14:paraId="0BB6A146" w14:textId="77777777" w:rsidR="00907BD7" w:rsidRPr="007307A8" w:rsidRDefault="00907BD7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RĮT = T x AĮT</w:t>
            </w:r>
          </w:p>
        </w:tc>
      </w:tr>
      <w:tr w:rsidR="00907BD7" w:rsidRPr="007307A8" w14:paraId="2BB3C08D" w14:textId="77777777" w:rsidTr="00722341">
        <w:tc>
          <w:tcPr>
            <w:tcW w:w="616" w:type="dxa"/>
          </w:tcPr>
          <w:p w14:paraId="09A732D6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62" w:type="dxa"/>
          </w:tcPr>
          <w:p w14:paraId="6E55F74F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128" w:type="dxa"/>
          </w:tcPr>
          <w:p w14:paraId="72FD7B0C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89" w:type="dxa"/>
          </w:tcPr>
          <w:p w14:paraId="01666430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53" w:type="dxa"/>
          </w:tcPr>
          <w:p w14:paraId="501E3D69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3" w:type="dxa"/>
          </w:tcPr>
          <w:p w14:paraId="3326B2EC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57" w:type="dxa"/>
          </w:tcPr>
          <w:p w14:paraId="6EAADB80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907BD7" w:rsidRPr="007307A8" w14:paraId="3A92BBDE" w14:textId="77777777" w:rsidTr="00722341">
        <w:tc>
          <w:tcPr>
            <w:tcW w:w="616" w:type="dxa"/>
          </w:tcPr>
          <w:p w14:paraId="29EEAF3A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762" w:type="dxa"/>
          </w:tcPr>
          <w:p w14:paraId="44C4FAEB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128" w:type="dxa"/>
          </w:tcPr>
          <w:p w14:paraId="53DAE1B6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089" w:type="dxa"/>
          </w:tcPr>
          <w:p w14:paraId="0F11E2E1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IŠ VISO RĮB</w:t>
            </w:r>
          </w:p>
        </w:tc>
        <w:tc>
          <w:tcPr>
            <w:tcW w:w="1553" w:type="dxa"/>
          </w:tcPr>
          <w:p w14:paraId="3C398A76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923" w:type="dxa"/>
          </w:tcPr>
          <w:p w14:paraId="0681979A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IŠ VISO RĮT</w:t>
            </w:r>
          </w:p>
        </w:tc>
        <w:tc>
          <w:tcPr>
            <w:tcW w:w="1557" w:type="dxa"/>
          </w:tcPr>
          <w:p w14:paraId="34A1B468" w14:textId="77777777" w:rsidR="00907BD7" w:rsidRPr="007307A8" w:rsidRDefault="00907BD7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2AC8F860" w14:textId="3270FF27" w:rsidR="00907BD7" w:rsidRPr="007307A8" w:rsidRDefault="00907BD7" w:rsidP="00161E56">
      <w:pPr>
        <w:rPr>
          <w:rFonts w:ascii="Times New Roman" w:hAnsi="Times New Roman" w:cs="Times New Roman"/>
          <w:i/>
          <w:sz w:val="20"/>
          <w:szCs w:val="20"/>
        </w:rPr>
      </w:pPr>
      <w:r w:rsidRPr="007307A8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14:paraId="7AED456D" w14:textId="77777777" w:rsidR="00907BD7" w:rsidRPr="007307A8" w:rsidRDefault="00907BD7" w:rsidP="00161E56">
      <w:pPr>
        <w:rPr>
          <w:rFonts w:ascii="Times New Roman" w:hAnsi="Times New Roman" w:cs="Times New Roman"/>
          <w:i/>
          <w:iCs/>
          <w:sz w:val="20"/>
          <w:szCs w:val="20"/>
          <w:lang w:eastAsia="lt-LT"/>
        </w:rPr>
      </w:pPr>
      <w:r w:rsidRPr="007307A8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Tikimybė (T) – procentais nuo 0 iki 100 proc. Nustatoma ekspertiniu būdu.</w:t>
      </w:r>
    </w:p>
    <w:p w14:paraId="7B8D5C88" w14:textId="77777777" w:rsidR="00907BD7" w:rsidRPr="007307A8" w:rsidRDefault="00907BD7" w:rsidP="00161E56">
      <w:pPr>
        <w:rPr>
          <w:rFonts w:ascii="Times New Roman" w:hAnsi="Times New Roman" w:cs="Times New Roman"/>
          <w:i/>
          <w:iCs/>
          <w:sz w:val="20"/>
          <w:szCs w:val="20"/>
          <w:lang w:eastAsia="lt-LT"/>
        </w:rPr>
      </w:pPr>
      <w:r w:rsidRPr="007307A8">
        <w:rPr>
          <w:rFonts w:ascii="Times New Roman" w:hAnsi="Times New Roman" w:cs="Times New Roman"/>
          <w:i/>
          <w:iCs/>
          <w:sz w:val="20"/>
          <w:szCs w:val="20"/>
          <w:lang w:eastAsia="lt-LT"/>
        </w:rPr>
        <w:t>Absoliuti įtaka biudžetui (AĮB). Nurodomas projekto biudžetas (EUR) (su pliuso ženklu – neigiamoms rizikoms, su minuso ženklu – galimybėms).</w:t>
      </w:r>
    </w:p>
    <w:p w14:paraId="7923CA02" w14:textId="77777777" w:rsidR="00907BD7" w:rsidRPr="007307A8" w:rsidRDefault="00907BD7" w:rsidP="00161E5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07A8">
        <w:rPr>
          <w:rFonts w:ascii="Times New Roman" w:hAnsi="Times New Roman" w:cs="Times New Roman"/>
          <w:i/>
          <w:iCs/>
          <w:sz w:val="20"/>
          <w:szCs w:val="20"/>
        </w:rPr>
        <w:t>Absoliuti įtaka tvarkaraščiui (AĮT). Nurodoma bendra projekto trukmė darbo dienomis (su pliuso ženklu – neigiamoms rizikoms, su minuso ženklu – galimybėms).</w:t>
      </w:r>
    </w:p>
    <w:p w14:paraId="6D09B1A0" w14:textId="77777777" w:rsidR="00907BD7" w:rsidRPr="007307A8" w:rsidRDefault="00907BD7" w:rsidP="00161E5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07A8">
        <w:rPr>
          <w:rFonts w:ascii="Times New Roman" w:hAnsi="Times New Roman" w:cs="Times New Roman"/>
          <w:i/>
          <w:iCs/>
          <w:sz w:val="20"/>
          <w:szCs w:val="20"/>
        </w:rPr>
        <w:t>Rizikos įtaka biudžetui (RĮB), RĮB = T x AĮB.</w:t>
      </w:r>
    </w:p>
    <w:p w14:paraId="27F02D8E" w14:textId="77777777" w:rsidR="00907BD7" w:rsidRPr="007307A8" w:rsidRDefault="00907BD7" w:rsidP="00161E5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07A8">
        <w:rPr>
          <w:rFonts w:ascii="Times New Roman" w:hAnsi="Times New Roman" w:cs="Times New Roman"/>
          <w:i/>
          <w:iCs/>
          <w:sz w:val="20"/>
          <w:szCs w:val="20"/>
        </w:rPr>
        <w:t xml:space="preserve">Rizikos įtaka tvarkaraščiui (RĮT), RĮT = T x AĮT. </w:t>
      </w:r>
    </w:p>
    <w:p w14:paraId="44105FC0" w14:textId="036D9B12" w:rsidR="00907BD7" w:rsidRPr="007307A8" w:rsidRDefault="00907BD7" w:rsidP="00161E56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7307A8">
        <w:rPr>
          <w:rFonts w:ascii="Times New Roman" w:hAnsi="Times New Roman" w:cs="Times New Roman"/>
          <w:i/>
          <w:iCs/>
          <w:sz w:val="20"/>
          <w:szCs w:val="20"/>
        </w:rPr>
        <w:t>Suminis RĮB (rizikų įtaka biudžetui) pridedamas prie projekto, programos biudžeto.</w:t>
      </w:r>
    </w:p>
    <w:p w14:paraId="4336274F" w14:textId="48D245C2" w:rsidR="00907BD7" w:rsidRPr="007307A8" w:rsidRDefault="00907BD7" w:rsidP="00161E56">
      <w:pPr>
        <w:rPr>
          <w:rFonts w:ascii="Times New Roman" w:hAnsi="Times New Roman" w:cs="Times New Roman"/>
          <w:sz w:val="24"/>
          <w:szCs w:val="24"/>
        </w:rPr>
      </w:pPr>
      <w:r w:rsidRPr="007307A8">
        <w:rPr>
          <w:rFonts w:ascii="Times New Roman" w:hAnsi="Times New Roman" w:cs="Times New Roman"/>
          <w:i/>
          <w:iCs/>
          <w:sz w:val="20"/>
          <w:szCs w:val="20"/>
        </w:rPr>
        <w:t>Suminis RĮT pridedamas prie projekto, programos tvarkaraštyje nurodyto galutinio termino.</w:t>
      </w:r>
    </w:p>
    <w:p w14:paraId="26ADA3A5" w14:textId="4ADB9505" w:rsidR="00FC544E" w:rsidRPr="007307A8" w:rsidRDefault="00FC544E" w:rsidP="00161E56">
      <w:pPr>
        <w:rPr>
          <w:rFonts w:ascii="Times New Roman" w:hAnsi="Times New Roman" w:cs="Times New Roman"/>
        </w:rPr>
      </w:pPr>
    </w:p>
    <w:p w14:paraId="03F80426" w14:textId="499F8DCA" w:rsidR="009752F0" w:rsidRPr="007307A8" w:rsidRDefault="009752F0" w:rsidP="007307A8">
      <w:pPr>
        <w:pStyle w:val="Sraopastraipa"/>
        <w:numPr>
          <w:ilvl w:val="1"/>
          <w:numId w:val="15"/>
        </w:numPr>
        <w:rPr>
          <w:rFonts w:ascii="Times New Roman" w:hAnsi="Times New Roman"/>
          <w:b/>
          <w:sz w:val="24"/>
          <w:szCs w:val="24"/>
        </w:rPr>
      </w:pPr>
      <w:r w:rsidRPr="007307A8">
        <w:rPr>
          <w:rFonts w:ascii="Times New Roman" w:hAnsi="Times New Roman"/>
          <w:b/>
          <w:sz w:val="24"/>
          <w:szCs w:val="24"/>
        </w:rPr>
        <w:t>RIZIKŲ VALDYMO PLANAS</w:t>
      </w:r>
    </w:p>
    <w:p w14:paraId="5CC3C7AC" w14:textId="1FA1A4EF" w:rsidR="009752F0" w:rsidRPr="007307A8" w:rsidRDefault="009752F0" w:rsidP="009752F0">
      <w:pPr>
        <w:rPr>
          <w:rFonts w:ascii="Times New Roman" w:hAnsi="Times New Roman"/>
          <w:i/>
          <w:sz w:val="20"/>
          <w:szCs w:val="20"/>
        </w:rPr>
      </w:pPr>
      <w:r w:rsidRPr="007307A8">
        <w:rPr>
          <w:rFonts w:ascii="Times New Roman" w:hAnsi="Times New Roman"/>
          <w:i/>
          <w:sz w:val="20"/>
          <w:szCs w:val="20"/>
        </w:rPr>
        <w:t>Detaliai aprašom</w:t>
      </w:r>
      <w:r w:rsidR="00FC0505" w:rsidRPr="007307A8">
        <w:rPr>
          <w:rFonts w:ascii="Times New Roman" w:hAnsi="Times New Roman"/>
          <w:i/>
          <w:sz w:val="20"/>
          <w:szCs w:val="20"/>
        </w:rPr>
        <w:t>as</w:t>
      </w:r>
      <w:r w:rsidRPr="007307A8">
        <w:rPr>
          <w:rFonts w:ascii="Times New Roman" w:hAnsi="Times New Roman"/>
          <w:i/>
          <w:sz w:val="20"/>
          <w:szCs w:val="20"/>
        </w:rPr>
        <w:t xml:space="preserve"> rizikų (kurių RĮP </w:t>
      </w:r>
      <w:r w:rsidRPr="007307A8">
        <w:rPr>
          <w:rFonts w:ascii="Times New Roman" w:hAnsi="Times New Roman"/>
          <w:i/>
          <w:iCs/>
          <w:sz w:val="20"/>
          <w:szCs w:val="20"/>
        </w:rPr>
        <w:t>&gt;</w:t>
      </w:r>
      <w:r w:rsidRPr="007307A8">
        <w:rPr>
          <w:rFonts w:ascii="Times New Roman" w:hAnsi="Times New Roman"/>
          <w:i/>
          <w:sz w:val="20"/>
          <w:szCs w:val="20"/>
        </w:rPr>
        <w:t>6) valdym</w:t>
      </w:r>
      <w:r w:rsidR="00FC0505" w:rsidRPr="007307A8">
        <w:rPr>
          <w:rFonts w:ascii="Times New Roman" w:hAnsi="Times New Roman"/>
          <w:i/>
          <w:sz w:val="20"/>
          <w:szCs w:val="20"/>
        </w:rPr>
        <w:t>as</w:t>
      </w:r>
      <w:r w:rsidRPr="007307A8">
        <w:rPr>
          <w:rFonts w:ascii="Times New Roman" w:hAnsi="Times New Roman"/>
          <w:i/>
          <w:sz w:val="20"/>
          <w:szCs w:val="20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1899"/>
        <w:gridCol w:w="2126"/>
        <w:gridCol w:w="2977"/>
        <w:gridCol w:w="1984"/>
      </w:tblGrid>
      <w:tr w:rsidR="009752F0" w:rsidRPr="007307A8" w14:paraId="2AAA7B62" w14:textId="77777777" w:rsidTr="00F37318">
        <w:tc>
          <w:tcPr>
            <w:tcW w:w="648" w:type="dxa"/>
            <w:shd w:val="clear" w:color="auto" w:fill="F2F2F2"/>
            <w:vAlign w:val="center"/>
          </w:tcPr>
          <w:p w14:paraId="5DCFEF38" w14:textId="77777777" w:rsidR="009752F0" w:rsidRPr="007307A8" w:rsidRDefault="009752F0" w:rsidP="00F373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8">
              <w:rPr>
                <w:rFonts w:ascii="Times New Roman" w:hAnsi="Times New Roman"/>
                <w:sz w:val="20"/>
                <w:szCs w:val="20"/>
              </w:rPr>
              <w:t xml:space="preserve">Eil. </w:t>
            </w:r>
            <w:proofErr w:type="spellStart"/>
            <w:r w:rsidRPr="007307A8">
              <w:rPr>
                <w:rFonts w:ascii="Times New Roman" w:hAnsi="Times New Roman"/>
                <w:sz w:val="20"/>
                <w:szCs w:val="20"/>
              </w:rPr>
              <w:t>nr.</w:t>
            </w:r>
            <w:proofErr w:type="spellEnd"/>
          </w:p>
        </w:tc>
        <w:tc>
          <w:tcPr>
            <w:tcW w:w="1899" w:type="dxa"/>
            <w:shd w:val="clear" w:color="auto" w:fill="F2F2F2"/>
            <w:vAlign w:val="center"/>
          </w:tcPr>
          <w:p w14:paraId="0D191A1A" w14:textId="77777777" w:rsidR="009752F0" w:rsidRPr="007307A8" w:rsidRDefault="009752F0" w:rsidP="00F373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8">
              <w:rPr>
                <w:rFonts w:ascii="Times New Roman" w:hAnsi="Times New Roman"/>
                <w:sz w:val="20"/>
                <w:szCs w:val="20"/>
              </w:rPr>
              <w:t>Rizika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70B1A5C" w14:textId="77777777" w:rsidR="009752F0" w:rsidRPr="007307A8" w:rsidRDefault="009752F0" w:rsidP="00F373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8">
              <w:rPr>
                <w:rFonts w:ascii="Times New Roman" w:hAnsi="Times New Roman"/>
                <w:sz w:val="20"/>
                <w:szCs w:val="20"/>
              </w:rPr>
              <w:t>Atsako strategija</w:t>
            </w:r>
          </w:p>
        </w:tc>
        <w:tc>
          <w:tcPr>
            <w:tcW w:w="2977" w:type="dxa"/>
            <w:shd w:val="clear" w:color="auto" w:fill="F2F2F2"/>
          </w:tcPr>
          <w:p w14:paraId="1FFEF6C4" w14:textId="17413A52" w:rsidR="009752F0" w:rsidRPr="007307A8" w:rsidRDefault="009752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8">
              <w:rPr>
                <w:rFonts w:ascii="Times New Roman" w:hAnsi="Times New Roman"/>
                <w:sz w:val="20"/>
                <w:szCs w:val="20"/>
              </w:rPr>
              <w:t>Rizikos atsako aprašymas (veiksmai / darbai rizikoms valdyti)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134D91A6" w14:textId="3C6718EE" w:rsidR="009752F0" w:rsidRPr="007307A8" w:rsidRDefault="009752F0" w:rsidP="00F373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8">
              <w:rPr>
                <w:rFonts w:ascii="Times New Roman" w:hAnsi="Times New Roman"/>
                <w:sz w:val="20"/>
                <w:szCs w:val="20"/>
              </w:rPr>
              <w:t>Atsakingas už rizikos atsako vykdymą asmuo</w:t>
            </w:r>
          </w:p>
          <w:p w14:paraId="21D95BFB" w14:textId="77777777" w:rsidR="009752F0" w:rsidRPr="007307A8" w:rsidRDefault="009752F0" w:rsidP="00F3731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307A8">
              <w:rPr>
                <w:rFonts w:ascii="Times New Roman" w:hAnsi="Times New Roman"/>
                <w:sz w:val="20"/>
                <w:szCs w:val="20"/>
              </w:rPr>
              <w:t>(vardas, pavardė)</w:t>
            </w:r>
          </w:p>
        </w:tc>
      </w:tr>
      <w:tr w:rsidR="009752F0" w:rsidRPr="007307A8" w14:paraId="06FA68E7" w14:textId="77777777" w:rsidTr="00F37318">
        <w:tc>
          <w:tcPr>
            <w:tcW w:w="648" w:type="dxa"/>
            <w:shd w:val="clear" w:color="auto" w:fill="auto"/>
          </w:tcPr>
          <w:p w14:paraId="694C3837" w14:textId="77777777" w:rsidR="009752F0" w:rsidRPr="007307A8" w:rsidRDefault="009752F0" w:rsidP="00F37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14:paraId="2C15791D" w14:textId="77777777" w:rsidR="009752F0" w:rsidRPr="007307A8" w:rsidRDefault="009752F0" w:rsidP="00F37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ED40CED" w14:textId="77777777" w:rsidR="009752F0" w:rsidRPr="007307A8" w:rsidRDefault="009752F0" w:rsidP="00F37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800AD33" w14:textId="77777777" w:rsidR="009752F0" w:rsidRPr="007307A8" w:rsidRDefault="009752F0" w:rsidP="00F37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D0153D9" w14:textId="77777777" w:rsidR="009752F0" w:rsidRPr="007307A8" w:rsidRDefault="009752F0" w:rsidP="00F37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4F0B389" w14:textId="77777777" w:rsidR="009752F0" w:rsidRPr="007307A8" w:rsidRDefault="009752F0" w:rsidP="00161E56">
      <w:pPr>
        <w:rPr>
          <w:rFonts w:ascii="Times New Roman" w:hAnsi="Times New Roman" w:cs="Times New Roman"/>
        </w:rPr>
      </w:pPr>
    </w:p>
    <w:p w14:paraId="1DD2172A" w14:textId="5A3444B1" w:rsidR="00947D3A" w:rsidRPr="007307A8" w:rsidRDefault="00947D3A" w:rsidP="00161E5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07A8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9752F0" w:rsidRPr="007307A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7307A8">
        <w:rPr>
          <w:rFonts w:ascii="Times New Roman" w:hAnsi="Times New Roman" w:cs="Times New Roman"/>
          <w:b/>
          <w:bCs/>
          <w:sz w:val="24"/>
          <w:szCs w:val="24"/>
        </w:rPr>
        <w:t xml:space="preserve"> AKTUALIOS </w:t>
      </w:r>
      <w:r w:rsidR="00445642" w:rsidRPr="007307A8">
        <w:rPr>
          <w:rFonts w:ascii="Times New Roman" w:hAnsi="Times New Roman" w:cs="Times New Roman"/>
          <w:b/>
          <w:bCs/>
          <w:sz w:val="24"/>
          <w:szCs w:val="24"/>
        </w:rPr>
        <w:t xml:space="preserve">PROGRAMOS </w:t>
      </w:r>
      <w:r w:rsidRPr="007307A8">
        <w:rPr>
          <w:rFonts w:ascii="Times New Roman" w:hAnsi="Times New Roman" w:cs="Times New Roman"/>
          <w:b/>
          <w:bCs/>
          <w:sz w:val="24"/>
          <w:szCs w:val="24"/>
        </w:rPr>
        <w:t>PROBLEMOS</w:t>
      </w:r>
    </w:p>
    <w:p w14:paraId="08956229" w14:textId="65E36B40" w:rsidR="00947D3A" w:rsidRPr="007307A8" w:rsidRDefault="00947D3A" w:rsidP="00161E56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1843"/>
        <w:gridCol w:w="1417"/>
        <w:gridCol w:w="2218"/>
        <w:gridCol w:w="1582"/>
        <w:gridCol w:w="1582"/>
      </w:tblGrid>
      <w:tr w:rsidR="00947D3A" w:rsidRPr="007307A8" w14:paraId="007D35AF" w14:textId="77777777" w:rsidTr="00947D3A">
        <w:tc>
          <w:tcPr>
            <w:tcW w:w="846" w:type="dxa"/>
            <w:shd w:val="clear" w:color="auto" w:fill="F2F2F2" w:themeFill="background1" w:themeFillShade="F2"/>
          </w:tcPr>
          <w:p w14:paraId="2DBAF436" w14:textId="443D0024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Eil. Nr.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8379959" w14:textId="5DC8895C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Problema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0802F474" w14:textId="61DFDA34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Poveikis</w:t>
            </w:r>
          </w:p>
        </w:tc>
        <w:tc>
          <w:tcPr>
            <w:tcW w:w="2218" w:type="dxa"/>
            <w:shd w:val="clear" w:color="auto" w:fill="F2F2F2" w:themeFill="background1" w:themeFillShade="F2"/>
          </w:tcPr>
          <w:p w14:paraId="7468C933" w14:textId="4C070513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Priemonės problemos valdymui</w:t>
            </w:r>
          </w:p>
        </w:tc>
        <w:tc>
          <w:tcPr>
            <w:tcW w:w="1582" w:type="dxa"/>
            <w:shd w:val="clear" w:color="auto" w:fill="F2F2F2" w:themeFill="background1" w:themeFillShade="F2"/>
          </w:tcPr>
          <w:p w14:paraId="72FB992B" w14:textId="25BE56B9" w:rsidR="00947D3A" w:rsidRPr="007307A8" w:rsidRDefault="00161E56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bCs/>
                <w:lang w:val="lt-LT"/>
              </w:rPr>
              <w:t>Už priemonės problemos valdymą atsakingo asmens vardas pavardė, pareigos</w:t>
            </w:r>
          </w:p>
        </w:tc>
        <w:tc>
          <w:tcPr>
            <w:tcW w:w="1582" w:type="dxa"/>
            <w:shd w:val="clear" w:color="auto" w:fill="F2F2F2" w:themeFill="background1" w:themeFillShade="F2"/>
          </w:tcPr>
          <w:p w14:paraId="392FF956" w14:textId="055D3345" w:rsidR="00947D3A" w:rsidRPr="007307A8" w:rsidRDefault="00947D3A" w:rsidP="00161E56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7307A8">
              <w:rPr>
                <w:rFonts w:ascii="Times New Roman" w:hAnsi="Times New Roman" w:cs="Times New Roman"/>
                <w:lang w:val="lt-LT"/>
              </w:rPr>
              <w:t>Įrašymo data</w:t>
            </w:r>
          </w:p>
        </w:tc>
      </w:tr>
      <w:tr w:rsidR="00947D3A" w:rsidRPr="007307A8" w14:paraId="65291103" w14:textId="77777777" w:rsidTr="00947D3A">
        <w:tc>
          <w:tcPr>
            <w:tcW w:w="846" w:type="dxa"/>
          </w:tcPr>
          <w:p w14:paraId="5163125D" w14:textId="77777777" w:rsidR="00947D3A" w:rsidRPr="007307A8" w:rsidRDefault="00947D3A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843" w:type="dxa"/>
          </w:tcPr>
          <w:p w14:paraId="60C463BB" w14:textId="77777777" w:rsidR="00947D3A" w:rsidRPr="007307A8" w:rsidRDefault="00947D3A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17" w:type="dxa"/>
          </w:tcPr>
          <w:p w14:paraId="6932F6FD" w14:textId="77777777" w:rsidR="00947D3A" w:rsidRPr="007307A8" w:rsidRDefault="00947D3A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218" w:type="dxa"/>
          </w:tcPr>
          <w:p w14:paraId="633A43FD" w14:textId="77777777" w:rsidR="00947D3A" w:rsidRPr="007307A8" w:rsidRDefault="00947D3A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82" w:type="dxa"/>
          </w:tcPr>
          <w:p w14:paraId="4D4F3952" w14:textId="77777777" w:rsidR="00947D3A" w:rsidRPr="007307A8" w:rsidRDefault="00947D3A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582" w:type="dxa"/>
          </w:tcPr>
          <w:p w14:paraId="7356D4A7" w14:textId="77777777" w:rsidR="00947D3A" w:rsidRPr="007307A8" w:rsidRDefault="00947D3A" w:rsidP="00161E56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EB4F94E" w14:textId="4FCCE6AC" w:rsidR="00323A37" w:rsidRPr="007307A8" w:rsidRDefault="00323A37" w:rsidP="00161E5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8E8CF9E" w14:textId="77777777" w:rsidR="00617345" w:rsidRPr="007307A8" w:rsidRDefault="00617345" w:rsidP="0061734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9634"/>
      </w:tblGrid>
      <w:tr w:rsidR="00617345" w:rsidRPr="007307A8" w14:paraId="4FD817D0" w14:textId="77777777" w:rsidTr="00AC4554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06719E71" w14:textId="223C192A" w:rsidR="00617345" w:rsidRPr="007307A8" w:rsidRDefault="00617345" w:rsidP="00AC4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  <w:r w:rsidR="00662561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. </w:t>
            </w:r>
            <w:r w:rsidR="00445642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PROGRAMOS 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RIZIKOS BŪKLĖ </w:t>
            </w:r>
          </w:p>
        </w:tc>
      </w:tr>
      <w:tr w:rsidR="00617345" w:rsidRPr="007307A8" w14:paraId="64944B90" w14:textId="77777777" w:rsidTr="00AC4554">
        <w:trPr>
          <w:trHeight w:val="291"/>
        </w:trPr>
        <w:tc>
          <w:tcPr>
            <w:tcW w:w="5000" w:type="pct"/>
          </w:tcPr>
          <w:p w14:paraId="30165A55" w14:textId="67FF8358" w:rsidR="00617345" w:rsidRPr="007307A8" w:rsidRDefault="00617345" w:rsidP="00AC4554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>(Nurodoma  pro</w:t>
            </w:r>
            <w:r w:rsidR="001359DD" w:rsidRPr="007307A8">
              <w:rPr>
                <w:rFonts w:ascii="Times New Roman" w:hAnsi="Times New Roman" w:cs="Times New Roman"/>
                <w:i/>
                <w:iCs/>
                <w:lang w:val="lt-LT"/>
              </w:rPr>
              <w:t>gramos</w:t>
            </w: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 xml:space="preserve"> </w:t>
            </w:r>
            <w:r w:rsidRPr="007307A8">
              <w:rPr>
                <w:rFonts w:ascii="Times New Roman" w:hAnsi="Times New Roman" w:cs="Times New Roman"/>
                <w:i/>
                <w:iCs/>
                <w:color w:val="000000"/>
                <w:lang w:val="lt-LT" w:eastAsia="lt-LT"/>
              </w:rPr>
              <w:t>rizikos būklės spalva)</w:t>
            </w:r>
          </w:p>
        </w:tc>
      </w:tr>
      <w:tr w:rsidR="00617345" w:rsidRPr="007307A8" w14:paraId="7FAD352F" w14:textId="77777777" w:rsidTr="00AC4554">
        <w:trPr>
          <w:trHeight w:val="291"/>
        </w:trPr>
        <w:tc>
          <w:tcPr>
            <w:tcW w:w="5000" w:type="pct"/>
          </w:tcPr>
          <w:p w14:paraId="2823C79A" w14:textId="77777777" w:rsidR="00617345" w:rsidRPr="007307A8" w:rsidRDefault="00617345" w:rsidP="00AC455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32DE4EE6" w14:textId="127F9376" w:rsidR="00617345" w:rsidRPr="007307A8" w:rsidRDefault="00617345" w:rsidP="00617345">
      <w:pPr>
        <w:rPr>
          <w:rFonts w:ascii="Times New Roman" w:hAnsi="Times New Roman" w:cs="Times New Roman"/>
          <w:i/>
          <w:iCs/>
        </w:rPr>
      </w:pPr>
      <w:r w:rsidRPr="007307A8">
        <w:rPr>
          <w:rFonts w:ascii="Times New Roman" w:hAnsi="Times New Roman" w:cs="Times New Roman"/>
          <w:i/>
          <w:iCs/>
        </w:rPr>
        <w:t>Rizikos būklės nustatymo informacija pateikiama formos pildymo instrukcijoje</w:t>
      </w:r>
    </w:p>
    <w:p w14:paraId="1585AD17" w14:textId="77777777" w:rsidR="00617345" w:rsidRPr="007307A8" w:rsidRDefault="00617345" w:rsidP="00617345">
      <w:pPr>
        <w:rPr>
          <w:rFonts w:ascii="Times New Roman" w:hAnsi="Times New Roman" w:cs="Times New Roman"/>
        </w:rPr>
      </w:pPr>
    </w:p>
    <w:tbl>
      <w:tblPr>
        <w:tblStyle w:val="Lentelstinklelis"/>
        <w:tblW w:w="5077" w:type="pct"/>
        <w:tblLook w:val="04A0" w:firstRow="1" w:lastRow="0" w:firstColumn="1" w:lastColumn="0" w:noHBand="0" w:noVBand="1"/>
      </w:tblPr>
      <w:tblGrid>
        <w:gridCol w:w="9634"/>
      </w:tblGrid>
      <w:tr w:rsidR="00617345" w:rsidRPr="007307A8" w14:paraId="029CFBDE" w14:textId="77777777" w:rsidTr="00AC4554">
        <w:trPr>
          <w:trHeight w:val="319"/>
        </w:trPr>
        <w:tc>
          <w:tcPr>
            <w:tcW w:w="5000" w:type="pct"/>
            <w:shd w:val="clear" w:color="auto" w:fill="E7E6E6" w:themeFill="background2"/>
            <w:vAlign w:val="center"/>
            <w:hideMark/>
          </w:tcPr>
          <w:p w14:paraId="444E1589" w14:textId="769E1215" w:rsidR="00617345" w:rsidRPr="007307A8" w:rsidRDefault="00617345" w:rsidP="00AC4554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  <w:r w:rsidR="00662561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KOMENTARAS DĖL </w:t>
            </w:r>
            <w:r w:rsidR="00445642"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PROGRAMOS </w:t>
            </w:r>
            <w:r w:rsidRPr="007307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RIZIKŲ</w:t>
            </w:r>
          </w:p>
        </w:tc>
      </w:tr>
      <w:tr w:rsidR="00617345" w:rsidRPr="007307A8" w14:paraId="07AB8B34" w14:textId="77777777" w:rsidTr="00AC4554">
        <w:trPr>
          <w:trHeight w:val="291"/>
        </w:trPr>
        <w:tc>
          <w:tcPr>
            <w:tcW w:w="5000" w:type="pct"/>
          </w:tcPr>
          <w:p w14:paraId="5B7737FB" w14:textId="77777777" w:rsidR="00617345" w:rsidRPr="007307A8" w:rsidRDefault="00617345" w:rsidP="00AC4554">
            <w:pPr>
              <w:rPr>
                <w:rFonts w:ascii="Times New Roman" w:hAnsi="Times New Roman" w:cs="Times New Roman"/>
                <w:i/>
                <w:iCs/>
                <w:lang w:val="lt-LT"/>
              </w:rPr>
            </w:pPr>
            <w:r w:rsidRPr="007307A8">
              <w:rPr>
                <w:rFonts w:ascii="Times New Roman" w:hAnsi="Times New Roman" w:cs="Times New Roman"/>
                <w:i/>
                <w:iCs/>
                <w:lang w:val="lt-LT"/>
              </w:rPr>
              <w:t>(Nurodoma informacija apie reikalingus sprendimus)</w:t>
            </w:r>
          </w:p>
        </w:tc>
      </w:tr>
      <w:tr w:rsidR="00617345" w:rsidRPr="007307A8" w14:paraId="5EF6F525" w14:textId="77777777" w:rsidTr="00AC4554">
        <w:trPr>
          <w:trHeight w:val="291"/>
        </w:trPr>
        <w:tc>
          <w:tcPr>
            <w:tcW w:w="5000" w:type="pct"/>
          </w:tcPr>
          <w:p w14:paraId="5B080D66" w14:textId="77777777" w:rsidR="00617345" w:rsidRPr="007307A8" w:rsidRDefault="00617345" w:rsidP="00AC455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02BA3D50" w14:textId="77777777" w:rsidR="00323A37" w:rsidRPr="007307A8" w:rsidRDefault="00323A37" w:rsidP="00161E5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514A6986" w14:textId="0CEFC60E" w:rsidR="001E696D" w:rsidRPr="007307A8" w:rsidRDefault="001E696D" w:rsidP="00161E56">
      <w:pPr>
        <w:jc w:val="center"/>
        <w:rPr>
          <w:rFonts w:ascii="Times New Roman" w:hAnsi="Times New Roman" w:cs="Times New Roman"/>
          <w:sz w:val="20"/>
          <w:szCs w:val="20"/>
        </w:rPr>
      </w:pPr>
      <w:r w:rsidRPr="007307A8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658DD1CA" w14:textId="268BA794" w:rsidR="00722341" w:rsidRPr="007307A8" w:rsidRDefault="00722341">
      <w:pPr>
        <w:widowControl/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Times New Roman" w:hAnsi="Times New Roman" w:cs="Times New Roman"/>
          <w:sz w:val="20"/>
          <w:szCs w:val="20"/>
        </w:rPr>
      </w:pPr>
      <w:r w:rsidRPr="007307A8">
        <w:rPr>
          <w:rFonts w:ascii="Times New Roman" w:hAnsi="Times New Roman" w:cs="Times New Roman"/>
          <w:sz w:val="20"/>
          <w:szCs w:val="20"/>
        </w:rPr>
        <w:br w:type="page"/>
      </w:r>
    </w:p>
    <w:p w14:paraId="56A8941C" w14:textId="77777777" w:rsidR="00E61B06" w:rsidRPr="007307A8" w:rsidRDefault="00E61B06" w:rsidP="00161E56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52DD3D2" w14:textId="516DDD68" w:rsidR="00E61B06" w:rsidRPr="007307A8" w:rsidRDefault="00E61B06" w:rsidP="00E61B06">
      <w:pPr>
        <w:ind w:left="5670" w:firstLine="1134"/>
        <w:rPr>
          <w:rFonts w:ascii="Times New Roman" w:hAnsi="Times New Roman" w:cs="Times New Roman"/>
          <w:sz w:val="24"/>
          <w:szCs w:val="24"/>
          <w:lang w:eastAsia="lt-LT"/>
        </w:rPr>
      </w:pPr>
      <w:r w:rsidRPr="007307A8">
        <w:rPr>
          <w:rFonts w:ascii="Times New Roman" w:hAnsi="Times New Roman" w:cs="Times New Roman"/>
          <w:sz w:val="24"/>
          <w:szCs w:val="24"/>
          <w:lang w:eastAsia="lt-LT"/>
        </w:rPr>
        <w:t>Pro</w:t>
      </w:r>
      <w:r w:rsidR="00445642" w:rsidRPr="007307A8">
        <w:rPr>
          <w:rFonts w:ascii="Times New Roman" w:hAnsi="Times New Roman" w:cs="Times New Roman"/>
          <w:sz w:val="24"/>
          <w:szCs w:val="24"/>
          <w:lang w:eastAsia="lt-LT"/>
        </w:rPr>
        <w:t>gramos</w:t>
      </w:r>
      <w:r w:rsidRPr="007307A8">
        <w:rPr>
          <w:rFonts w:ascii="Times New Roman" w:hAnsi="Times New Roman" w:cs="Times New Roman"/>
          <w:sz w:val="24"/>
          <w:szCs w:val="24"/>
          <w:lang w:eastAsia="lt-LT"/>
        </w:rPr>
        <w:t xml:space="preserve"> eigos ataskaitos </w:t>
      </w:r>
    </w:p>
    <w:p w14:paraId="0A23EA4C" w14:textId="77777777" w:rsidR="00E61B06" w:rsidRPr="007307A8" w:rsidRDefault="00E61B06" w:rsidP="00E61B06">
      <w:pPr>
        <w:ind w:left="5670" w:firstLine="1134"/>
        <w:rPr>
          <w:rFonts w:ascii="Times New Roman" w:hAnsi="Times New Roman" w:cs="Times New Roman"/>
          <w:sz w:val="24"/>
          <w:szCs w:val="24"/>
          <w:lang w:eastAsia="lt-LT"/>
        </w:rPr>
      </w:pPr>
      <w:r w:rsidRPr="007307A8">
        <w:rPr>
          <w:rFonts w:ascii="Times New Roman" w:hAnsi="Times New Roman" w:cs="Times New Roman"/>
          <w:sz w:val="24"/>
          <w:szCs w:val="24"/>
          <w:lang w:eastAsia="lt-LT"/>
        </w:rPr>
        <w:t>1 priedas</w:t>
      </w:r>
    </w:p>
    <w:p w14:paraId="1EE01245" w14:textId="77777777" w:rsidR="00E61B06" w:rsidRPr="007307A8" w:rsidRDefault="00E61B06" w:rsidP="00E61B06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5299E70" w14:textId="1DBFE205" w:rsidR="00E61B06" w:rsidRPr="007307A8" w:rsidRDefault="00445642" w:rsidP="00E61B06">
      <w:pPr>
        <w:ind w:left="5670" w:hanging="567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lang w:eastAsia="lt-LT"/>
        </w:rPr>
      </w:pPr>
      <w:bookmarkStart w:id="7" w:name="_Toc36641005"/>
      <w:r w:rsidRPr="007307A8">
        <w:rPr>
          <w:rFonts w:ascii="Times New Roman" w:hAnsi="Times New Roman" w:cs="Times New Roman"/>
          <w:b/>
          <w:bCs/>
          <w:sz w:val="24"/>
          <w:szCs w:val="24"/>
        </w:rPr>
        <w:t>PROGRAMOS</w:t>
      </w:r>
      <w:r w:rsidR="006F5F13" w:rsidRPr="007307A8">
        <w:rPr>
          <w:rFonts w:ascii="Times New Roman" w:hAnsi="Times New Roman" w:cs="Times New Roman"/>
          <w:b/>
          <w:bCs/>
          <w:smallCaps/>
          <w:sz w:val="24"/>
          <w:szCs w:val="24"/>
          <w:lang w:eastAsia="lt-LT"/>
        </w:rPr>
        <w:t xml:space="preserve"> EIGOS </w:t>
      </w:r>
      <w:r w:rsidR="00E61B06" w:rsidRPr="007307A8">
        <w:rPr>
          <w:rFonts w:ascii="Times New Roman" w:hAnsi="Times New Roman" w:cs="Times New Roman"/>
          <w:b/>
          <w:bCs/>
          <w:smallCaps/>
          <w:sz w:val="24"/>
          <w:szCs w:val="24"/>
          <w:lang w:eastAsia="lt-LT"/>
        </w:rPr>
        <w:t>ATASKAITOS FORMOS</w:t>
      </w:r>
    </w:p>
    <w:p w14:paraId="78AFD918" w14:textId="3F54F330" w:rsidR="00E61B06" w:rsidRPr="007307A8" w:rsidRDefault="00E61B06" w:rsidP="00E61B06">
      <w:pPr>
        <w:pStyle w:val="Antrat1"/>
        <w:numPr>
          <w:ilvl w:val="0"/>
          <w:numId w:val="0"/>
        </w:numPr>
        <w:spacing w:before="0" w:after="0"/>
        <w:jc w:val="center"/>
        <w:rPr>
          <w:rFonts w:ascii="Times New Roman" w:hAnsi="Times New Roman" w:cs="Times New Roman"/>
          <w:color w:val="auto"/>
          <w:szCs w:val="20"/>
        </w:rPr>
      </w:pPr>
      <w:r w:rsidRPr="007307A8">
        <w:rPr>
          <w:rFonts w:ascii="Times New Roman" w:hAnsi="Times New Roman" w:cs="Times New Roman"/>
          <w:color w:val="auto"/>
          <w:szCs w:val="20"/>
        </w:rPr>
        <w:t>PILDYMO INSTRU</w:t>
      </w:r>
      <w:r w:rsidR="00B23EE4">
        <w:rPr>
          <w:rFonts w:ascii="Times New Roman" w:hAnsi="Times New Roman" w:cs="Times New Roman"/>
          <w:color w:val="auto"/>
          <w:szCs w:val="20"/>
        </w:rPr>
        <w:t>K</w:t>
      </w:r>
      <w:r w:rsidRPr="007307A8">
        <w:rPr>
          <w:rFonts w:ascii="Times New Roman" w:hAnsi="Times New Roman" w:cs="Times New Roman"/>
          <w:color w:val="auto"/>
          <w:szCs w:val="20"/>
        </w:rPr>
        <w:t>CIJA</w:t>
      </w:r>
      <w:bookmarkEnd w:id="7"/>
    </w:p>
    <w:p w14:paraId="0D286695" w14:textId="77777777" w:rsidR="00E61B06" w:rsidRPr="007307A8" w:rsidRDefault="00E61B06" w:rsidP="00E61B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07A8">
        <w:rPr>
          <w:rFonts w:ascii="Times New Roman" w:hAnsi="Times New Roman" w:cs="Times New Roman"/>
          <w:b/>
          <w:bCs/>
          <w:sz w:val="24"/>
          <w:szCs w:val="24"/>
        </w:rPr>
        <w:t>I. Rodikliai*</w:t>
      </w: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558"/>
        <w:gridCol w:w="3998"/>
        <w:gridCol w:w="1959"/>
      </w:tblGrid>
      <w:tr w:rsidR="00E61B06" w:rsidRPr="007307A8" w14:paraId="2E6922E7" w14:textId="77777777" w:rsidTr="007223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F41527" w14:textId="77777777" w:rsidR="00E61B06" w:rsidRPr="007307A8" w:rsidRDefault="00E61B06" w:rsidP="00722341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8" w:name="_Hlk42698901"/>
            <w:r w:rsidRPr="007307A8">
              <w:rPr>
                <w:rFonts w:ascii="Times New Roman" w:hAnsi="Times New Roman" w:cs="Times New Roman"/>
                <w:b/>
              </w:rPr>
              <w:t>Rodiklio pavadinimas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DC6DC1" w14:textId="77777777" w:rsidR="00E61B06" w:rsidRPr="007307A8" w:rsidRDefault="00E61B06" w:rsidP="00722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7A8">
              <w:rPr>
                <w:rFonts w:ascii="Times New Roman" w:hAnsi="Times New Roman" w:cs="Times New Roman"/>
                <w:b/>
              </w:rPr>
              <w:t>Rodiklio trumpinys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6B773C" w14:textId="77777777" w:rsidR="00E61B06" w:rsidRPr="007307A8" w:rsidRDefault="00E61B06" w:rsidP="00722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7A8">
              <w:rPr>
                <w:rFonts w:ascii="Times New Roman" w:hAnsi="Times New Roman" w:cs="Times New Roman"/>
                <w:b/>
              </w:rPr>
              <w:t>Rodiklio aprašymas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C9DE7C" w14:textId="77777777" w:rsidR="00E61B06" w:rsidRPr="007307A8" w:rsidRDefault="00E61B06" w:rsidP="0072234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07A8">
              <w:rPr>
                <w:rFonts w:ascii="Times New Roman" w:hAnsi="Times New Roman" w:cs="Times New Roman"/>
                <w:b/>
              </w:rPr>
              <w:t>Rodiklio apskaičiavimo formulė</w:t>
            </w:r>
          </w:p>
        </w:tc>
      </w:tr>
      <w:tr w:rsidR="00E61B06" w:rsidRPr="007307A8" w14:paraId="4F3D812A" w14:textId="77777777" w:rsidTr="007223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CB909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Pabaigos biudžetas (biudžetas) </w:t>
            </w:r>
          </w:p>
          <w:p w14:paraId="70033BD3" w14:textId="77777777" w:rsidR="00E61B06" w:rsidRPr="007307A8" w:rsidRDefault="00E61B06" w:rsidP="00722341">
            <w:pPr>
              <w:rPr>
                <w:rFonts w:ascii="Times New Roman" w:hAnsi="Times New Roman" w:cs="Times New Roman"/>
                <w:i/>
                <w:iCs/>
              </w:rPr>
            </w:pPr>
            <w:r w:rsidRPr="007307A8">
              <w:rPr>
                <w:rFonts w:ascii="Times New Roman" w:hAnsi="Times New Roman" w:cs="Times New Roman"/>
                <w:i/>
                <w:iCs/>
              </w:rPr>
              <w:t>(</w:t>
            </w:r>
            <w:r w:rsidRPr="007307A8">
              <w:rPr>
                <w:rFonts w:ascii="Times New Roman" w:hAnsi="Times New Roman" w:cs="Times New Roman"/>
              </w:rPr>
              <w:t>angl.</w:t>
            </w:r>
            <w:r w:rsidRPr="007307A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7307A8">
              <w:rPr>
                <w:rFonts w:ascii="Times New Roman" w:hAnsi="Times New Roman" w:cs="Times New Roman"/>
                <w:i/>
                <w:iCs/>
              </w:rPr>
              <w:t>Budget</w:t>
            </w:r>
            <w:proofErr w:type="spellEnd"/>
            <w:r w:rsidRPr="007307A8">
              <w:rPr>
                <w:rFonts w:ascii="Times New Roman" w:hAnsi="Times New Roman" w:cs="Times New Roman"/>
                <w:i/>
                <w:iCs/>
              </w:rPr>
              <w:t xml:space="preserve"> at </w:t>
            </w:r>
            <w:proofErr w:type="spellStart"/>
            <w:r w:rsidRPr="007307A8">
              <w:rPr>
                <w:rFonts w:ascii="Times New Roman" w:hAnsi="Times New Roman" w:cs="Times New Roman"/>
                <w:i/>
                <w:iCs/>
              </w:rPr>
              <w:t>Completion</w:t>
            </w:r>
            <w:proofErr w:type="spellEnd"/>
            <w:r w:rsidRPr="007307A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AF846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BAC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3818C" w14:textId="77777777" w:rsidR="00E61B06" w:rsidRPr="007307A8" w:rsidRDefault="00E61B06" w:rsidP="00722341">
            <w:pPr>
              <w:rPr>
                <w:rFonts w:ascii="Times New Roman" w:eastAsia="Calibri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>Darbo, darbų grupės, viso projekto arba programos ar bet kurio kito hierarchinio darbų skaidinio elemento planuotoji vertė, apskaičiuota nuo to elemento pradžios iki pabaigos</w:t>
            </w:r>
          </w:p>
          <w:p w14:paraId="317DDC2F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4C885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>netaikoma</w:t>
            </w:r>
          </w:p>
        </w:tc>
      </w:tr>
      <w:tr w:rsidR="00E61B06" w:rsidRPr="007307A8" w14:paraId="1C21DF37" w14:textId="77777777" w:rsidTr="007223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102DA" w14:textId="31308A30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Pabaigos </w:t>
            </w:r>
            <w:r w:rsidR="0077137A" w:rsidRPr="007307A8">
              <w:rPr>
                <w:rFonts w:ascii="Times New Roman" w:hAnsi="Times New Roman" w:cs="Times New Roman"/>
              </w:rPr>
              <w:t xml:space="preserve">išlaidų </w:t>
            </w:r>
            <w:r w:rsidRPr="007307A8">
              <w:rPr>
                <w:rFonts w:ascii="Times New Roman" w:hAnsi="Times New Roman" w:cs="Times New Roman"/>
              </w:rPr>
              <w:t xml:space="preserve">įvertis </w:t>
            </w:r>
          </w:p>
          <w:p w14:paraId="27270976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(angl.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Estimate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 xml:space="preserve"> at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Completion</w:t>
            </w:r>
            <w:proofErr w:type="spellEnd"/>
            <w:r w:rsidRPr="007307A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2CA69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EAC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BF01E" w14:textId="620EC833" w:rsidR="00E61B06" w:rsidRPr="007307A8" w:rsidRDefault="00E61B06" w:rsidP="0077137A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Darbo, darbų grupės, viso projekto arba programos ar bet kurio kito hierarchinio darbų skaidinio elemento visų </w:t>
            </w:r>
            <w:r w:rsidR="0077137A" w:rsidRPr="007307A8">
              <w:rPr>
                <w:rFonts w:ascii="Times New Roman" w:hAnsi="Times New Roman" w:cs="Times New Roman"/>
              </w:rPr>
              <w:t xml:space="preserve">išlaidų </w:t>
            </w:r>
            <w:r w:rsidRPr="007307A8">
              <w:rPr>
                <w:rFonts w:ascii="Times New Roman" w:hAnsi="Times New Roman" w:cs="Times New Roman"/>
              </w:rPr>
              <w:t xml:space="preserve">vertės prognozė, lygi faktinių </w:t>
            </w:r>
            <w:r w:rsidR="0077137A" w:rsidRPr="007307A8">
              <w:rPr>
                <w:rFonts w:ascii="Times New Roman" w:hAnsi="Times New Roman" w:cs="Times New Roman"/>
              </w:rPr>
              <w:t xml:space="preserve">išlaidų </w:t>
            </w:r>
            <w:r w:rsidRPr="007307A8">
              <w:rPr>
                <w:rFonts w:ascii="Times New Roman" w:hAnsi="Times New Roman" w:cs="Times New Roman"/>
              </w:rPr>
              <w:t xml:space="preserve">ir likusių darbų </w:t>
            </w:r>
            <w:r w:rsidR="0077137A" w:rsidRPr="007307A8">
              <w:rPr>
                <w:rFonts w:ascii="Times New Roman" w:hAnsi="Times New Roman" w:cs="Times New Roman"/>
              </w:rPr>
              <w:t xml:space="preserve">išlaidų </w:t>
            </w:r>
            <w:r w:rsidRPr="007307A8">
              <w:rPr>
                <w:rFonts w:ascii="Times New Roman" w:hAnsi="Times New Roman" w:cs="Times New Roman"/>
              </w:rPr>
              <w:t xml:space="preserve">įverčio sumai  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7DCC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>EAC = BAC / CPI</w:t>
            </w:r>
          </w:p>
        </w:tc>
      </w:tr>
      <w:tr w:rsidR="00E61B06" w:rsidRPr="007307A8" w14:paraId="0C801924" w14:textId="77777777" w:rsidTr="007223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D0E3B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Išlaidų rodiklis (angl.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Cost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Performance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Index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7D1B1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CPI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4281F" w14:textId="1C724B17" w:rsidR="00E61B06" w:rsidRPr="007307A8" w:rsidRDefault="00E61B06" w:rsidP="0077137A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Santykinis </w:t>
            </w:r>
            <w:r w:rsidR="0077137A" w:rsidRPr="007307A8">
              <w:rPr>
                <w:rFonts w:ascii="Times New Roman" w:hAnsi="Times New Roman" w:cs="Times New Roman"/>
              </w:rPr>
              <w:t xml:space="preserve">išlaidų </w:t>
            </w:r>
            <w:r w:rsidRPr="007307A8">
              <w:rPr>
                <w:rFonts w:ascii="Times New Roman" w:hAnsi="Times New Roman" w:cs="Times New Roman"/>
              </w:rPr>
              <w:t xml:space="preserve">veiksmingumo rodiklis, sukurtosios vertės ir faktinių išlaidų santykis. Didesnė už vienetą rodiklio reikšmė rodo, kad atliktų darbų </w:t>
            </w:r>
            <w:r w:rsidR="0077137A" w:rsidRPr="007307A8">
              <w:rPr>
                <w:rFonts w:ascii="Times New Roman" w:hAnsi="Times New Roman" w:cs="Times New Roman"/>
              </w:rPr>
              <w:t xml:space="preserve">išlaidos </w:t>
            </w:r>
            <w:r w:rsidRPr="007307A8">
              <w:rPr>
                <w:rFonts w:ascii="Times New Roman" w:hAnsi="Times New Roman" w:cs="Times New Roman"/>
              </w:rPr>
              <w:t>yra mažesnės už planuotąsias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42FA4" w14:textId="77777777" w:rsidR="00E61B06" w:rsidRPr="007307A8" w:rsidRDefault="00E61B06" w:rsidP="00722341">
            <w:pPr>
              <w:rPr>
                <w:rFonts w:ascii="Times New Roman" w:hAnsi="Times New Roman" w:cs="Times New Roman"/>
                <w:iCs/>
              </w:rPr>
            </w:pPr>
            <w:r w:rsidRPr="007307A8">
              <w:rPr>
                <w:rFonts w:ascii="Times New Roman" w:hAnsi="Times New Roman" w:cs="Times New Roman"/>
                <w:iCs/>
              </w:rPr>
              <w:t>CPI = EV / AC</w:t>
            </w:r>
          </w:p>
          <w:p w14:paraId="6FF45C26" w14:textId="77777777" w:rsidR="00E61B06" w:rsidRPr="007307A8" w:rsidRDefault="00E61B06" w:rsidP="0072234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61B06" w:rsidRPr="007307A8" w14:paraId="772A54BE" w14:textId="77777777" w:rsidTr="007223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12CF5" w14:textId="67B767AD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Pabaigos </w:t>
            </w:r>
            <w:r w:rsidR="0077137A" w:rsidRPr="007307A8">
              <w:rPr>
                <w:rFonts w:ascii="Times New Roman" w:hAnsi="Times New Roman" w:cs="Times New Roman"/>
              </w:rPr>
              <w:t xml:space="preserve">išlaidų </w:t>
            </w:r>
            <w:r w:rsidRPr="007307A8">
              <w:rPr>
                <w:rFonts w:ascii="Times New Roman" w:hAnsi="Times New Roman" w:cs="Times New Roman"/>
              </w:rPr>
              <w:t xml:space="preserve">nuokrypis </w:t>
            </w:r>
          </w:p>
          <w:p w14:paraId="2A36734B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(angl.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Variance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 xml:space="preserve"> at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Completion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1D83F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VAC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18DC1" w14:textId="02114C24" w:rsidR="00E61B06" w:rsidRPr="007307A8" w:rsidRDefault="00E61B06" w:rsidP="0077137A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Projekto pabaigos biudžeto ir pabaigos </w:t>
            </w:r>
            <w:r w:rsidR="0077137A" w:rsidRPr="007307A8">
              <w:rPr>
                <w:rFonts w:ascii="Times New Roman" w:hAnsi="Times New Roman" w:cs="Times New Roman"/>
              </w:rPr>
              <w:t xml:space="preserve">išlaidų </w:t>
            </w:r>
            <w:r w:rsidRPr="007307A8">
              <w:rPr>
                <w:rFonts w:ascii="Times New Roman" w:hAnsi="Times New Roman" w:cs="Times New Roman"/>
              </w:rPr>
              <w:t>skirtumo prognozė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E6AE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>VAC = BAC – EAC</w:t>
            </w:r>
          </w:p>
          <w:p w14:paraId="7C495236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</w:p>
          <w:p w14:paraId="23E3D9E1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</w:p>
        </w:tc>
      </w:tr>
      <w:tr w:rsidR="00E61B06" w:rsidRPr="007307A8" w14:paraId="0FE8A7F1" w14:textId="77777777" w:rsidTr="007223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1EC38" w14:textId="6CA2B0F4" w:rsidR="00E61B06" w:rsidRPr="007307A8" w:rsidRDefault="00E61B06" w:rsidP="0077137A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Faktinės </w:t>
            </w:r>
            <w:r w:rsidR="0077137A" w:rsidRPr="007307A8">
              <w:rPr>
                <w:rFonts w:ascii="Times New Roman" w:hAnsi="Times New Roman" w:cs="Times New Roman"/>
              </w:rPr>
              <w:t xml:space="preserve">išlaidos </w:t>
            </w:r>
            <w:r w:rsidRPr="007307A8">
              <w:rPr>
                <w:rFonts w:ascii="Times New Roman" w:hAnsi="Times New Roman" w:cs="Times New Roman"/>
              </w:rPr>
              <w:t xml:space="preserve">(angl.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Actual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Cost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FE91A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AC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4C3C" w14:textId="386B8378" w:rsidR="00E61B06" w:rsidRPr="007307A8" w:rsidRDefault="00E61B06" w:rsidP="00722341">
            <w:pPr>
              <w:rPr>
                <w:rFonts w:ascii="Times New Roman" w:eastAsia="Calibri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Darbui, darbų grupei ar projektui atlikti per tam tikrą laiką išleistų ir dokumentais patvirtintų lėšų kaupiamoji suma, atliktų darbų </w:t>
            </w:r>
            <w:r w:rsidR="005543A2" w:rsidRPr="007307A8">
              <w:rPr>
                <w:rFonts w:ascii="Times New Roman" w:hAnsi="Times New Roman" w:cs="Times New Roman"/>
              </w:rPr>
              <w:t>išlaidos</w:t>
            </w:r>
            <w:r w:rsidRPr="007307A8">
              <w:rPr>
                <w:rFonts w:ascii="Times New Roman" w:hAnsi="Times New Roman" w:cs="Times New Roman"/>
              </w:rPr>
              <w:t>; vienas iš trijų pagrindinių sukurtosios vertės metodo rodiklių</w:t>
            </w:r>
          </w:p>
          <w:p w14:paraId="4C2F5FB4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76849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>netaikoma</w:t>
            </w:r>
          </w:p>
        </w:tc>
      </w:tr>
      <w:tr w:rsidR="00E61B06" w:rsidRPr="007307A8" w14:paraId="04E48FEC" w14:textId="77777777" w:rsidTr="007223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F7FD8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Planuotoji vertė (angl.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Planned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Value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8839F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PV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31DD" w14:textId="0F9F62B2" w:rsidR="00E61B06" w:rsidRPr="007307A8" w:rsidRDefault="00E61B06" w:rsidP="00722341">
            <w:pPr>
              <w:rPr>
                <w:rFonts w:ascii="Times New Roman" w:eastAsia="Calibri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Kaupiamosios planuotų darbų planuotos </w:t>
            </w:r>
            <w:r w:rsidR="005543A2" w:rsidRPr="007307A8">
              <w:rPr>
                <w:rFonts w:ascii="Times New Roman" w:hAnsi="Times New Roman" w:cs="Times New Roman"/>
              </w:rPr>
              <w:t>išlaidos</w:t>
            </w:r>
            <w:r w:rsidRPr="007307A8">
              <w:rPr>
                <w:rFonts w:ascii="Times New Roman" w:hAnsi="Times New Roman" w:cs="Times New Roman"/>
              </w:rPr>
              <w:t>; vienas iš trijų pagrindinių sukurtosios vertės metodo rodiklių</w:t>
            </w:r>
          </w:p>
          <w:p w14:paraId="3E8BF9F3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0B320" w14:textId="77777777" w:rsidR="00E61B06" w:rsidRPr="007307A8" w:rsidRDefault="00E61B06" w:rsidP="00722341">
            <w:pPr>
              <w:rPr>
                <w:rFonts w:ascii="Times New Roman" w:hAnsi="Times New Roman" w:cs="Times New Roman"/>
                <w:iCs/>
              </w:rPr>
            </w:pPr>
            <w:r w:rsidRPr="007307A8">
              <w:rPr>
                <w:rFonts w:ascii="Times New Roman" w:hAnsi="Times New Roman" w:cs="Times New Roman"/>
                <w:iCs/>
              </w:rPr>
              <w:t>PV = planuotas darbų baigtumo % x BAC</w:t>
            </w:r>
          </w:p>
        </w:tc>
      </w:tr>
      <w:tr w:rsidR="00E61B06" w:rsidRPr="007307A8" w14:paraId="32399505" w14:textId="77777777" w:rsidTr="007223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F42D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Sukurtoji vertė (angl.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Earned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Value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138F7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EV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34AB" w14:textId="5F1DDD3D" w:rsidR="00E61B06" w:rsidRPr="007307A8" w:rsidRDefault="00E61B06" w:rsidP="00722341">
            <w:pPr>
              <w:rPr>
                <w:rFonts w:ascii="Times New Roman" w:eastAsia="Calibri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Atliktų darbų planuotų </w:t>
            </w:r>
            <w:r w:rsidR="005543A2" w:rsidRPr="007307A8">
              <w:rPr>
                <w:rFonts w:ascii="Times New Roman" w:hAnsi="Times New Roman" w:cs="Times New Roman"/>
              </w:rPr>
              <w:t xml:space="preserve">išlaidų </w:t>
            </w:r>
            <w:r w:rsidRPr="007307A8">
              <w:rPr>
                <w:rFonts w:ascii="Times New Roman" w:hAnsi="Times New Roman" w:cs="Times New Roman"/>
              </w:rPr>
              <w:t xml:space="preserve">kaupiamoji suma, lygi planuotų </w:t>
            </w:r>
            <w:r w:rsidR="005543A2" w:rsidRPr="007307A8">
              <w:rPr>
                <w:rFonts w:ascii="Times New Roman" w:hAnsi="Times New Roman" w:cs="Times New Roman"/>
              </w:rPr>
              <w:t xml:space="preserve">išlaidų </w:t>
            </w:r>
            <w:r w:rsidRPr="007307A8">
              <w:rPr>
                <w:rFonts w:ascii="Times New Roman" w:hAnsi="Times New Roman" w:cs="Times New Roman"/>
              </w:rPr>
              <w:t>ir atliktos darbo dalies sandaugų sumai; vienas iš trijų pagrindinių sukurtosios vertės metodo rodiklių</w:t>
            </w:r>
          </w:p>
          <w:p w14:paraId="35687544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676FD3" w14:textId="77777777" w:rsidR="00E61B06" w:rsidRPr="007307A8" w:rsidRDefault="00E61B06" w:rsidP="00722341">
            <w:pPr>
              <w:rPr>
                <w:rFonts w:ascii="Times New Roman" w:hAnsi="Times New Roman" w:cs="Times New Roman"/>
                <w:iCs/>
              </w:rPr>
            </w:pPr>
            <w:r w:rsidRPr="007307A8">
              <w:rPr>
                <w:rFonts w:ascii="Times New Roman" w:hAnsi="Times New Roman" w:cs="Times New Roman"/>
                <w:iCs/>
              </w:rPr>
              <w:t>EV = faktinis darbų baigtumo % x BAC</w:t>
            </w:r>
          </w:p>
        </w:tc>
      </w:tr>
      <w:tr w:rsidR="00E61B06" w:rsidRPr="007307A8" w14:paraId="21569743" w14:textId="77777777" w:rsidTr="00722341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6B077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Tvarkaraščio (terminų) rodiklis (angl. </w:t>
            </w:r>
            <w:r w:rsidRPr="007307A8">
              <w:rPr>
                <w:rFonts w:ascii="Times New Roman" w:hAnsi="Times New Roman" w:cs="Times New Roman"/>
                <w:i/>
              </w:rPr>
              <w:t xml:space="preserve">Schedule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Performance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7307A8">
              <w:rPr>
                <w:rFonts w:ascii="Times New Roman" w:hAnsi="Times New Roman" w:cs="Times New Roman"/>
                <w:i/>
              </w:rPr>
              <w:t>Index</w:t>
            </w:r>
            <w:proofErr w:type="spellEnd"/>
            <w:r w:rsidRPr="007307A8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CA24B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SPI </w:t>
            </w:r>
          </w:p>
        </w:tc>
        <w:tc>
          <w:tcPr>
            <w:tcW w:w="4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AE1A7" w14:textId="77777777" w:rsidR="00E61B06" w:rsidRPr="007307A8" w:rsidRDefault="00E61B06" w:rsidP="00722341">
            <w:pPr>
              <w:rPr>
                <w:rFonts w:ascii="Times New Roman" w:hAnsi="Times New Roman" w:cs="Times New Roman"/>
              </w:rPr>
            </w:pPr>
            <w:r w:rsidRPr="007307A8">
              <w:rPr>
                <w:rFonts w:ascii="Times New Roman" w:hAnsi="Times New Roman" w:cs="Times New Roman"/>
              </w:rPr>
              <w:t xml:space="preserve">Santykinis darbų atlikties rodiklis, sukurtosios vertės ir planuotosios vertės santykis. </w:t>
            </w:r>
            <w:r w:rsidRPr="007307A8">
              <w:rPr>
                <w:rFonts w:ascii="Times New Roman" w:hAnsi="Times New Roman" w:cs="Times New Roman"/>
                <w:iCs/>
              </w:rPr>
              <w:t>Didesnė už vienetą rodiklio reikšmė rodo, kad darbų atliekama daugiau negu planuota.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854F" w14:textId="77777777" w:rsidR="00E61B06" w:rsidRPr="007307A8" w:rsidRDefault="00E61B06" w:rsidP="00722341">
            <w:pPr>
              <w:rPr>
                <w:rFonts w:ascii="Times New Roman" w:hAnsi="Times New Roman" w:cs="Times New Roman"/>
                <w:iCs/>
              </w:rPr>
            </w:pPr>
            <w:r w:rsidRPr="007307A8">
              <w:rPr>
                <w:rFonts w:ascii="Times New Roman" w:hAnsi="Times New Roman" w:cs="Times New Roman"/>
                <w:iCs/>
              </w:rPr>
              <w:t>SPI = EV / PV</w:t>
            </w:r>
          </w:p>
          <w:p w14:paraId="0189DFAD" w14:textId="77777777" w:rsidR="00E61B06" w:rsidRPr="007307A8" w:rsidRDefault="00E61B06" w:rsidP="00722341">
            <w:pPr>
              <w:rPr>
                <w:rFonts w:ascii="Times New Roman" w:hAnsi="Times New Roman" w:cs="Times New Roman"/>
                <w:iCs/>
              </w:rPr>
            </w:pPr>
          </w:p>
        </w:tc>
      </w:tr>
    </w:tbl>
    <w:bookmarkEnd w:id="8"/>
    <w:p w14:paraId="11F5ADA6" w14:textId="77777777" w:rsidR="00E61B06" w:rsidRPr="007307A8" w:rsidRDefault="00E61B06" w:rsidP="00E61B06">
      <w:pPr>
        <w:rPr>
          <w:rFonts w:ascii="Times New Roman" w:hAnsi="Times New Roman" w:cs="Times New Roman"/>
          <w:sz w:val="20"/>
          <w:szCs w:val="20"/>
        </w:rPr>
      </w:pPr>
      <w:r w:rsidRPr="007307A8">
        <w:rPr>
          <w:rFonts w:ascii="Times New Roman" w:hAnsi="Times New Roman" w:cs="Times New Roman"/>
          <w:sz w:val="20"/>
          <w:szCs w:val="20"/>
        </w:rPr>
        <w:t>* Rodikliai skaičiuojami kas mėnesį.</w:t>
      </w:r>
    </w:p>
    <w:p w14:paraId="6184BF02" w14:textId="77777777" w:rsidR="005F2339" w:rsidRPr="007307A8" w:rsidRDefault="005F2339" w:rsidP="00E61B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C6EEF2" w14:textId="77777777" w:rsidR="005F2339" w:rsidRPr="007307A8" w:rsidRDefault="005F2339" w:rsidP="00E61B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978972" w14:textId="77777777" w:rsidR="005F2339" w:rsidRPr="007307A8" w:rsidRDefault="005F2339" w:rsidP="00E61B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D17D23D" w14:textId="77777777" w:rsidR="005F2339" w:rsidRPr="007307A8" w:rsidRDefault="005F2339" w:rsidP="00E61B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9B0FBA" w14:textId="2C809D1B" w:rsidR="00E61B06" w:rsidRPr="007307A8" w:rsidRDefault="00E61B06" w:rsidP="00E61B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07A8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 Rekomenduojamos nuokrypio ribos</w:t>
      </w:r>
    </w:p>
    <w:p w14:paraId="03B71646" w14:textId="4FA5983F" w:rsidR="00E61B06" w:rsidRPr="007307A8" w:rsidRDefault="00E61B06" w:rsidP="00E61B06">
      <w:pPr>
        <w:rPr>
          <w:rFonts w:ascii="Times New Roman" w:hAnsi="Times New Roman" w:cs="Times New Roman"/>
          <w:sz w:val="24"/>
          <w:szCs w:val="24"/>
        </w:rPr>
      </w:pPr>
      <w:r w:rsidRPr="007307A8">
        <w:rPr>
          <w:rFonts w:ascii="Times New Roman" w:hAnsi="Times New Roman" w:cs="Times New Roman"/>
          <w:sz w:val="24"/>
          <w:szCs w:val="24"/>
        </w:rPr>
        <w:t>Pagal nustatytas nuokrypio ribas vertinama pro</w:t>
      </w:r>
      <w:r w:rsidR="001359DD" w:rsidRPr="007307A8">
        <w:rPr>
          <w:rFonts w:ascii="Times New Roman" w:hAnsi="Times New Roman" w:cs="Times New Roman"/>
          <w:sz w:val="24"/>
          <w:szCs w:val="24"/>
        </w:rPr>
        <w:t>gramos</w:t>
      </w:r>
      <w:r w:rsidRPr="007307A8">
        <w:rPr>
          <w:rFonts w:ascii="Times New Roman" w:hAnsi="Times New Roman" w:cs="Times New Roman"/>
          <w:sz w:val="24"/>
          <w:szCs w:val="24"/>
        </w:rPr>
        <w:t xml:space="preserve"> būklė</w:t>
      </w:r>
    </w:p>
    <w:p w14:paraId="21DE2009" w14:textId="77777777" w:rsidR="00E61B06" w:rsidRPr="007307A8" w:rsidRDefault="00E61B06" w:rsidP="00E61B06">
      <w:pPr>
        <w:rPr>
          <w:rFonts w:ascii="Times New Roman" w:hAnsi="Times New Roman" w:cs="Times New Roman"/>
          <w:sz w:val="24"/>
          <w:szCs w:val="24"/>
        </w:rPr>
      </w:pPr>
    </w:p>
    <w:p w14:paraId="617FB59F" w14:textId="77777777" w:rsidR="00E61B06" w:rsidRPr="007307A8" w:rsidRDefault="00E61B06" w:rsidP="00E61B06">
      <w:pPr>
        <w:rPr>
          <w:rFonts w:ascii="Times New Roman" w:hAnsi="Times New Roman" w:cs="Times New Roman"/>
          <w:sz w:val="24"/>
          <w:szCs w:val="24"/>
        </w:rPr>
      </w:pPr>
      <w:r w:rsidRPr="007307A8">
        <w:rPr>
          <w:rFonts w:ascii="Times New Roman" w:hAnsi="Times New Roman" w:cs="Times New Roman"/>
          <w:sz w:val="24"/>
          <w:szCs w:val="24"/>
        </w:rPr>
        <w:t>Tvarkaraštis (terminai):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E61B06" w:rsidRPr="007307A8" w14:paraId="18E2634C" w14:textId="77777777" w:rsidTr="00722341">
        <w:tc>
          <w:tcPr>
            <w:tcW w:w="2972" w:type="dxa"/>
          </w:tcPr>
          <w:p w14:paraId="7B678DBB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Raudona – virš 10 proc. </w:t>
            </w:r>
          </w:p>
        </w:tc>
        <w:tc>
          <w:tcPr>
            <w:tcW w:w="3402" w:type="dxa"/>
          </w:tcPr>
          <w:p w14:paraId="4EB535EB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SPI &lt;= 0,9</w:t>
            </w:r>
          </w:p>
        </w:tc>
      </w:tr>
      <w:tr w:rsidR="00E61B06" w:rsidRPr="007307A8" w14:paraId="5D4C74E2" w14:textId="77777777" w:rsidTr="00722341">
        <w:tc>
          <w:tcPr>
            <w:tcW w:w="2972" w:type="dxa"/>
          </w:tcPr>
          <w:p w14:paraId="400815CE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Geltona – nuo 3 iki 10 proc. </w:t>
            </w:r>
          </w:p>
        </w:tc>
        <w:tc>
          <w:tcPr>
            <w:tcW w:w="3402" w:type="dxa"/>
          </w:tcPr>
          <w:p w14:paraId="11394659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SPI 0,9 &lt; ... &lt; 0,97</w:t>
            </w:r>
          </w:p>
        </w:tc>
      </w:tr>
      <w:tr w:rsidR="00E61B06" w:rsidRPr="007307A8" w14:paraId="594212BC" w14:textId="77777777" w:rsidTr="00722341">
        <w:tc>
          <w:tcPr>
            <w:tcW w:w="2972" w:type="dxa"/>
          </w:tcPr>
          <w:p w14:paraId="592CF6EA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Žalia – iki 3 proc. </w:t>
            </w:r>
          </w:p>
        </w:tc>
        <w:tc>
          <w:tcPr>
            <w:tcW w:w="3402" w:type="dxa"/>
          </w:tcPr>
          <w:p w14:paraId="2D094FAB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SPI &gt;= 0,97</w:t>
            </w:r>
          </w:p>
        </w:tc>
      </w:tr>
    </w:tbl>
    <w:p w14:paraId="56D5984D" w14:textId="77777777" w:rsidR="00E61B06" w:rsidRPr="007307A8" w:rsidRDefault="00E61B06" w:rsidP="00E61B06">
      <w:pPr>
        <w:rPr>
          <w:rFonts w:ascii="Times New Roman" w:hAnsi="Times New Roman" w:cs="Times New Roman"/>
          <w:sz w:val="24"/>
          <w:szCs w:val="24"/>
        </w:rPr>
      </w:pPr>
    </w:p>
    <w:p w14:paraId="5B40B24A" w14:textId="77777777" w:rsidR="00E61B06" w:rsidRPr="007307A8" w:rsidRDefault="00E61B06" w:rsidP="00E61B06">
      <w:pPr>
        <w:rPr>
          <w:rFonts w:ascii="Times New Roman" w:hAnsi="Times New Roman" w:cs="Times New Roman"/>
          <w:sz w:val="24"/>
          <w:szCs w:val="24"/>
        </w:rPr>
      </w:pPr>
      <w:r w:rsidRPr="007307A8">
        <w:rPr>
          <w:rFonts w:ascii="Times New Roman" w:hAnsi="Times New Roman" w:cs="Times New Roman"/>
          <w:sz w:val="24"/>
          <w:szCs w:val="24"/>
        </w:rPr>
        <w:t>Biudžetas: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E61B06" w:rsidRPr="007307A8" w14:paraId="2208C37F" w14:textId="77777777" w:rsidTr="00722341">
        <w:tc>
          <w:tcPr>
            <w:tcW w:w="2972" w:type="dxa"/>
          </w:tcPr>
          <w:p w14:paraId="5C04A56F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Raudona – virš 10 proc. </w:t>
            </w:r>
          </w:p>
        </w:tc>
        <w:tc>
          <w:tcPr>
            <w:tcW w:w="3402" w:type="dxa"/>
          </w:tcPr>
          <w:p w14:paraId="394B8A63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CPI &lt;= 0,9</w:t>
            </w:r>
          </w:p>
        </w:tc>
      </w:tr>
      <w:tr w:rsidR="00E61B06" w:rsidRPr="007307A8" w14:paraId="031C6DE6" w14:textId="77777777" w:rsidTr="00722341">
        <w:tc>
          <w:tcPr>
            <w:tcW w:w="2972" w:type="dxa"/>
          </w:tcPr>
          <w:p w14:paraId="45409636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Geltona – nuo 3 iki 10 proc. </w:t>
            </w:r>
          </w:p>
        </w:tc>
        <w:tc>
          <w:tcPr>
            <w:tcW w:w="3402" w:type="dxa"/>
          </w:tcPr>
          <w:p w14:paraId="59CF5C80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CPI 0,9 &lt; ... &lt; 0,97</w:t>
            </w:r>
          </w:p>
        </w:tc>
      </w:tr>
      <w:tr w:rsidR="00E61B06" w:rsidRPr="007307A8" w14:paraId="7CB19EDC" w14:textId="77777777" w:rsidTr="00722341">
        <w:tc>
          <w:tcPr>
            <w:tcW w:w="2972" w:type="dxa"/>
          </w:tcPr>
          <w:p w14:paraId="74B0CA65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Žalia – iki 3 proc. </w:t>
            </w:r>
          </w:p>
        </w:tc>
        <w:tc>
          <w:tcPr>
            <w:tcW w:w="3402" w:type="dxa"/>
          </w:tcPr>
          <w:p w14:paraId="3D518D97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CPI &gt;= 0,97</w:t>
            </w:r>
          </w:p>
        </w:tc>
      </w:tr>
    </w:tbl>
    <w:p w14:paraId="4528694A" w14:textId="77777777" w:rsidR="00E61B06" w:rsidRPr="007307A8" w:rsidRDefault="00E61B06" w:rsidP="00E61B06">
      <w:pPr>
        <w:rPr>
          <w:rFonts w:ascii="Times New Roman" w:hAnsi="Times New Roman" w:cs="Times New Roman"/>
          <w:sz w:val="24"/>
          <w:szCs w:val="24"/>
        </w:rPr>
      </w:pPr>
    </w:p>
    <w:p w14:paraId="3A5C1007" w14:textId="77777777" w:rsidR="00E61B06" w:rsidRPr="007307A8" w:rsidRDefault="00E61B06" w:rsidP="00E61B06">
      <w:pPr>
        <w:rPr>
          <w:rFonts w:ascii="Times New Roman" w:hAnsi="Times New Roman" w:cs="Times New Roman"/>
          <w:sz w:val="24"/>
          <w:szCs w:val="24"/>
        </w:rPr>
      </w:pPr>
      <w:r w:rsidRPr="007307A8">
        <w:rPr>
          <w:rFonts w:ascii="Times New Roman" w:hAnsi="Times New Roman" w:cs="Times New Roman"/>
          <w:sz w:val="24"/>
          <w:szCs w:val="24"/>
        </w:rPr>
        <w:t>Apimtis*: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22"/>
        <w:gridCol w:w="4252"/>
      </w:tblGrid>
      <w:tr w:rsidR="00E61B06" w:rsidRPr="007307A8" w14:paraId="03C560E2" w14:textId="77777777" w:rsidTr="00722341">
        <w:trPr>
          <w:trHeight w:val="305"/>
        </w:trPr>
        <w:tc>
          <w:tcPr>
            <w:tcW w:w="2122" w:type="dxa"/>
          </w:tcPr>
          <w:p w14:paraId="78DFB5B4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Raudona </w:t>
            </w:r>
          </w:p>
        </w:tc>
        <w:tc>
          <w:tcPr>
            <w:tcW w:w="4252" w:type="dxa"/>
          </w:tcPr>
          <w:p w14:paraId="394AC070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61B06" w:rsidRPr="007307A8" w14:paraId="5EB7BBC6" w14:textId="77777777" w:rsidTr="00722341">
        <w:trPr>
          <w:trHeight w:val="242"/>
        </w:trPr>
        <w:tc>
          <w:tcPr>
            <w:tcW w:w="2122" w:type="dxa"/>
          </w:tcPr>
          <w:p w14:paraId="4622698F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Geltona </w:t>
            </w:r>
          </w:p>
        </w:tc>
        <w:tc>
          <w:tcPr>
            <w:tcW w:w="4252" w:type="dxa"/>
          </w:tcPr>
          <w:p w14:paraId="31387A47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61B06" w:rsidRPr="007307A8" w14:paraId="1A81D409" w14:textId="77777777" w:rsidTr="00722341">
        <w:tc>
          <w:tcPr>
            <w:tcW w:w="2122" w:type="dxa"/>
          </w:tcPr>
          <w:p w14:paraId="49AB8DCB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Žalia</w:t>
            </w:r>
          </w:p>
        </w:tc>
        <w:tc>
          <w:tcPr>
            <w:tcW w:w="4252" w:type="dxa"/>
          </w:tcPr>
          <w:p w14:paraId="556B900B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01B00F2D" w14:textId="71ACD59B" w:rsidR="00E61B06" w:rsidRPr="007307A8" w:rsidRDefault="00E61B06" w:rsidP="00E61B06">
      <w:pPr>
        <w:rPr>
          <w:rFonts w:ascii="Times New Roman" w:hAnsi="Times New Roman" w:cs="Times New Roman"/>
          <w:i/>
          <w:sz w:val="20"/>
          <w:szCs w:val="20"/>
        </w:rPr>
      </w:pPr>
      <w:r w:rsidRPr="007307A8">
        <w:rPr>
          <w:rFonts w:ascii="Times New Roman" w:hAnsi="Times New Roman" w:cs="Times New Roman"/>
          <w:i/>
          <w:sz w:val="20"/>
          <w:szCs w:val="20"/>
        </w:rPr>
        <w:t>* Nustatant apimties nuokrypius, atsižvelgiama į</w:t>
      </w:r>
      <w:r w:rsidR="001359DD" w:rsidRPr="007307A8">
        <w:rPr>
          <w:rFonts w:ascii="Times New Roman" w:hAnsi="Times New Roman" w:cs="Times New Roman"/>
          <w:i/>
          <w:sz w:val="20"/>
          <w:szCs w:val="20"/>
        </w:rPr>
        <w:t xml:space="preserve"> programos ir atskirų</w:t>
      </w:r>
      <w:r w:rsidRPr="007307A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359DD" w:rsidRPr="007307A8">
        <w:rPr>
          <w:rFonts w:ascii="Times New Roman" w:hAnsi="Times New Roman" w:cs="Times New Roman"/>
          <w:i/>
          <w:sz w:val="20"/>
          <w:szCs w:val="20"/>
        </w:rPr>
        <w:t xml:space="preserve">į programą įtrauktų </w:t>
      </w:r>
      <w:r w:rsidRPr="007307A8">
        <w:rPr>
          <w:rFonts w:ascii="Times New Roman" w:hAnsi="Times New Roman" w:cs="Times New Roman"/>
          <w:i/>
          <w:sz w:val="20"/>
          <w:szCs w:val="20"/>
        </w:rPr>
        <w:t>projekt</w:t>
      </w:r>
      <w:r w:rsidR="001359DD" w:rsidRPr="007307A8">
        <w:rPr>
          <w:rFonts w:ascii="Times New Roman" w:hAnsi="Times New Roman" w:cs="Times New Roman"/>
          <w:i/>
          <w:sz w:val="20"/>
          <w:szCs w:val="20"/>
        </w:rPr>
        <w:t>ų</w:t>
      </w:r>
      <w:r w:rsidRPr="007307A8">
        <w:rPr>
          <w:rFonts w:ascii="Times New Roman" w:hAnsi="Times New Roman" w:cs="Times New Roman"/>
          <w:i/>
          <w:sz w:val="20"/>
          <w:szCs w:val="20"/>
        </w:rPr>
        <w:t xml:space="preserve"> pobūdį.</w:t>
      </w:r>
    </w:p>
    <w:p w14:paraId="5A42E3C6" w14:textId="77777777" w:rsidR="00E61B06" w:rsidRPr="007307A8" w:rsidRDefault="00E61B06" w:rsidP="00E61B06">
      <w:pPr>
        <w:rPr>
          <w:rFonts w:ascii="Times New Roman" w:hAnsi="Times New Roman" w:cs="Times New Roman"/>
          <w:sz w:val="20"/>
          <w:szCs w:val="20"/>
          <w:highlight w:val="yellow"/>
        </w:rPr>
      </w:pPr>
    </w:p>
    <w:p w14:paraId="53290623" w14:textId="1BDE7626" w:rsidR="00E61B06" w:rsidRPr="007307A8" w:rsidRDefault="00E61B06" w:rsidP="00E61B06">
      <w:pPr>
        <w:rPr>
          <w:rFonts w:ascii="Times New Roman" w:hAnsi="Times New Roman" w:cs="Times New Roman"/>
          <w:sz w:val="24"/>
          <w:szCs w:val="24"/>
        </w:rPr>
      </w:pPr>
      <w:r w:rsidRPr="007307A8">
        <w:rPr>
          <w:rFonts w:ascii="Times New Roman" w:hAnsi="Times New Roman" w:cs="Times New Roman"/>
          <w:sz w:val="24"/>
          <w:szCs w:val="24"/>
        </w:rPr>
        <w:t>Rizikos (pro</w:t>
      </w:r>
      <w:r w:rsidR="001359DD" w:rsidRPr="007307A8">
        <w:rPr>
          <w:rFonts w:ascii="Times New Roman" w:hAnsi="Times New Roman" w:cs="Times New Roman"/>
          <w:sz w:val="24"/>
          <w:szCs w:val="24"/>
        </w:rPr>
        <w:t>gramos</w:t>
      </w:r>
      <w:r w:rsidRPr="007307A8">
        <w:rPr>
          <w:rFonts w:ascii="Times New Roman" w:hAnsi="Times New Roman" w:cs="Times New Roman"/>
          <w:sz w:val="24"/>
          <w:szCs w:val="24"/>
        </w:rPr>
        <w:t xml:space="preserve"> rizikingumas)*:</w:t>
      </w:r>
    </w:p>
    <w:tbl>
      <w:tblPr>
        <w:tblStyle w:val="Lentelstinklelis"/>
        <w:tblW w:w="6374" w:type="dxa"/>
        <w:tblLook w:val="04A0" w:firstRow="1" w:lastRow="0" w:firstColumn="1" w:lastColumn="0" w:noHBand="0" w:noVBand="1"/>
      </w:tblPr>
      <w:tblGrid>
        <w:gridCol w:w="2120"/>
        <w:gridCol w:w="4254"/>
      </w:tblGrid>
      <w:tr w:rsidR="00E61B06" w:rsidRPr="007307A8" w14:paraId="6887393A" w14:textId="77777777" w:rsidTr="00722341">
        <w:tc>
          <w:tcPr>
            <w:tcW w:w="2120" w:type="dxa"/>
          </w:tcPr>
          <w:p w14:paraId="67DD4A13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Raudona </w:t>
            </w:r>
          </w:p>
        </w:tc>
        <w:tc>
          <w:tcPr>
            <w:tcW w:w="4254" w:type="dxa"/>
          </w:tcPr>
          <w:p w14:paraId="2F6FA12E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61B06" w:rsidRPr="007307A8" w14:paraId="5250D711" w14:textId="77777777" w:rsidTr="00722341">
        <w:tc>
          <w:tcPr>
            <w:tcW w:w="2120" w:type="dxa"/>
          </w:tcPr>
          <w:p w14:paraId="26AB45E8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Geltona </w:t>
            </w:r>
          </w:p>
        </w:tc>
        <w:tc>
          <w:tcPr>
            <w:tcW w:w="4254" w:type="dxa"/>
          </w:tcPr>
          <w:p w14:paraId="13A594F9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E61B06" w:rsidRPr="007307A8" w14:paraId="2628243B" w14:textId="77777777" w:rsidTr="00722341">
        <w:tc>
          <w:tcPr>
            <w:tcW w:w="2120" w:type="dxa"/>
          </w:tcPr>
          <w:p w14:paraId="02579360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307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Žalia </w:t>
            </w:r>
          </w:p>
        </w:tc>
        <w:tc>
          <w:tcPr>
            <w:tcW w:w="4254" w:type="dxa"/>
          </w:tcPr>
          <w:p w14:paraId="74BD8870" w14:textId="77777777" w:rsidR="00E61B06" w:rsidRPr="007307A8" w:rsidRDefault="00E61B06" w:rsidP="0072234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6D02B96E" w14:textId="4595B844" w:rsidR="00E61B06" w:rsidRPr="007307A8" w:rsidRDefault="00E61B06" w:rsidP="00E61B06">
      <w:pPr>
        <w:rPr>
          <w:rFonts w:ascii="Times New Roman" w:hAnsi="Times New Roman" w:cs="Times New Roman"/>
          <w:i/>
          <w:strike/>
          <w:sz w:val="20"/>
          <w:szCs w:val="20"/>
        </w:rPr>
      </w:pPr>
      <w:r w:rsidRPr="007307A8">
        <w:rPr>
          <w:rFonts w:ascii="Times New Roman" w:hAnsi="Times New Roman" w:cs="Times New Roman"/>
          <w:i/>
          <w:sz w:val="20"/>
          <w:szCs w:val="20"/>
        </w:rPr>
        <w:t xml:space="preserve">* </w:t>
      </w:r>
      <w:bookmarkStart w:id="9" w:name="_Hlk42698945"/>
      <w:r w:rsidRPr="007307A8">
        <w:rPr>
          <w:rFonts w:ascii="Times New Roman" w:hAnsi="Times New Roman" w:cs="Times New Roman"/>
          <w:i/>
          <w:sz w:val="20"/>
          <w:szCs w:val="20"/>
        </w:rPr>
        <w:t>Pro</w:t>
      </w:r>
      <w:r w:rsidR="00445642" w:rsidRPr="007307A8">
        <w:rPr>
          <w:rFonts w:ascii="Times New Roman" w:hAnsi="Times New Roman" w:cs="Times New Roman"/>
          <w:i/>
          <w:sz w:val="20"/>
          <w:szCs w:val="20"/>
        </w:rPr>
        <w:t>gramos</w:t>
      </w:r>
      <w:r w:rsidRPr="007307A8">
        <w:rPr>
          <w:rFonts w:ascii="Times New Roman" w:hAnsi="Times New Roman" w:cs="Times New Roman"/>
          <w:i/>
          <w:sz w:val="20"/>
          <w:szCs w:val="20"/>
        </w:rPr>
        <w:t xml:space="preserve"> rizikingumo būklė eigos ataskaitoje vertinama atsižvelgiant į rizikų, kurių RĮP </w:t>
      </w:r>
      <w:r w:rsidR="005543A2" w:rsidRPr="007307A8">
        <w:rPr>
          <w:rFonts w:ascii="Times New Roman" w:hAnsi="Times New Roman" w:cs="Times New Roman"/>
          <w:i/>
          <w:sz w:val="20"/>
          <w:szCs w:val="20"/>
        </w:rPr>
        <w:t xml:space="preserve">&gt; </w:t>
      </w:r>
      <w:r w:rsidRPr="007307A8">
        <w:rPr>
          <w:rFonts w:ascii="Times New Roman" w:hAnsi="Times New Roman" w:cs="Times New Roman"/>
          <w:i/>
          <w:sz w:val="20"/>
          <w:szCs w:val="20"/>
        </w:rPr>
        <w:t xml:space="preserve">6, kiekį, ar yra </w:t>
      </w:r>
      <w:r w:rsidR="005543A2" w:rsidRPr="007307A8">
        <w:rPr>
          <w:rFonts w:ascii="Times New Roman" w:hAnsi="Times New Roman" w:cs="Times New Roman"/>
          <w:i/>
          <w:sz w:val="20"/>
          <w:szCs w:val="20"/>
        </w:rPr>
        <w:t xml:space="preserve">numatytos ir taikomos </w:t>
      </w:r>
      <w:r w:rsidRPr="007307A8">
        <w:rPr>
          <w:rFonts w:ascii="Times New Roman" w:hAnsi="Times New Roman" w:cs="Times New Roman"/>
          <w:i/>
          <w:sz w:val="20"/>
          <w:szCs w:val="20"/>
        </w:rPr>
        <w:t xml:space="preserve">rizikos valdymo </w:t>
      </w:r>
      <w:r w:rsidR="005543A2" w:rsidRPr="007307A8">
        <w:rPr>
          <w:rFonts w:ascii="Times New Roman" w:hAnsi="Times New Roman" w:cs="Times New Roman"/>
          <w:i/>
          <w:sz w:val="20"/>
          <w:szCs w:val="20"/>
        </w:rPr>
        <w:t>priemonės</w:t>
      </w:r>
      <w:r w:rsidR="005F2339" w:rsidRPr="007307A8">
        <w:rPr>
          <w:rFonts w:ascii="Times New Roman" w:hAnsi="Times New Roman" w:cs="Times New Roman"/>
          <w:i/>
          <w:sz w:val="20"/>
          <w:szCs w:val="20"/>
        </w:rPr>
        <w:t xml:space="preserve">. </w:t>
      </w:r>
      <w:r w:rsidRPr="007307A8">
        <w:rPr>
          <w:rFonts w:ascii="Times New Roman" w:hAnsi="Times New Roman" w:cs="Times New Roman"/>
          <w:i/>
          <w:sz w:val="20"/>
          <w:szCs w:val="20"/>
        </w:rPr>
        <w:t xml:space="preserve">Taip pat gali būti vertinami kiti aspektai, kurie aktualūs konkrečiam </w:t>
      </w:r>
      <w:r w:rsidR="005543A2" w:rsidRPr="007307A8">
        <w:rPr>
          <w:rFonts w:ascii="Times New Roman" w:hAnsi="Times New Roman" w:cs="Times New Roman"/>
          <w:i/>
          <w:sz w:val="20"/>
          <w:szCs w:val="20"/>
        </w:rPr>
        <w:t xml:space="preserve">programos </w:t>
      </w:r>
      <w:r w:rsidRPr="007307A8">
        <w:rPr>
          <w:rFonts w:ascii="Times New Roman" w:hAnsi="Times New Roman" w:cs="Times New Roman"/>
          <w:i/>
          <w:sz w:val="20"/>
          <w:szCs w:val="20"/>
        </w:rPr>
        <w:t>projektui (terminų vėlavimas, tikimybė, kad projektas nebus laiku įgyvendintas</w:t>
      </w:r>
      <w:r w:rsidR="005543A2" w:rsidRPr="007307A8">
        <w:rPr>
          <w:rFonts w:ascii="Times New Roman" w:hAnsi="Times New Roman" w:cs="Times New Roman"/>
          <w:i/>
          <w:sz w:val="20"/>
          <w:szCs w:val="20"/>
        </w:rPr>
        <w:t>, kad bus nukrypta nuo apimties, viršytas suplanuotas biudžetas</w:t>
      </w:r>
      <w:r w:rsidRPr="007307A8">
        <w:rPr>
          <w:rFonts w:ascii="Times New Roman" w:hAnsi="Times New Roman" w:cs="Times New Roman"/>
          <w:i/>
          <w:sz w:val="20"/>
          <w:szCs w:val="20"/>
        </w:rPr>
        <w:t xml:space="preserve"> ir kt.).</w:t>
      </w:r>
      <w:bookmarkEnd w:id="9"/>
      <w:r w:rsidRPr="007307A8">
        <w:rPr>
          <w:rFonts w:ascii="Times New Roman" w:hAnsi="Times New Roman" w:cs="Times New Roman"/>
          <w:i/>
          <w:strike/>
          <w:sz w:val="20"/>
          <w:szCs w:val="20"/>
        </w:rPr>
        <w:t>.</w:t>
      </w:r>
    </w:p>
    <w:p w14:paraId="1C90B48A" w14:textId="77777777" w:rsidR="00E61B06" w:rsidRPr="007307A8" w:rsidRDefault="00E61B06" w:rsidP="00E61B06">
      <w:pPr>
        <w:rPr>
          <w:rFonts w:ascii="Times New Roman" w:hAnsi="Times New Roman" w:cs="Times New Roman"/>
          <w:i/>
          <w:sz w:val="20"/>
          <w:szCs w:val="20"/>
        </w:rPr>
      </w:pPr>
    </w:p>
    <w:p w14:paraId="766AC41B" w14:textId="77777777" w:rsidR="00E61B06" w:rsidRPr="007307A8" w:rsidRDefault="00E61B06" w:rsidP="00E61B06">
      <w:pPr>
        <w:rPr>
          <w:rFonts w:ascii="Times New Roman" w:hAnsi="Times New Roman" w:cs="Times New Roman"/>
          <w:iCs/>
          <w:sz w:val="24"/>
          <w:szCs w:val="24"/>
        </w:rPr>
      </w:pPr>
      <w:r w:rsidRPr="007307A8">
        <w:rPr>
          <w:rFonts w:ascii="Times New Roman" w:hAnsi="Times New Roman" w:cs="Times New Roman"/>
          <w:iCs/>
          <w:sz w:val="24"/>
          <w:szCs w:val="24"/>
        </w:rPr>
        <w:t>Bendras vertinimas:</w:t>
      </w:r>
    </w:p>
    <w:p w14:paraId="78F245ED" w14:textId="77777777" w:rsidR="00E61B06" w:rsidRPr="007307A8" w:rsidRDefault="00E61B06" w:rsidP="00E61B06">
      <w:pPr>
        <w:rPr>
          <w:rFonts w:ascii="Times New Roman" w:hAnsi="Times New Roman" w:cs="Times New Roman"/>
          <w:iCs/>
          <w:sz w:val="20"/>
          <w:szCs w:val="20"/>
        </w:rPr>
      </w:pPr>
      <w:r w:rsidRPr="007307A8">
        <w:rPr>
          <w:rFonts w:ascii="Times New Roman" w:hAnsi="Times New Roman" w:cs="Times New Roman"/>
          <w:iCs/>
          <w:sz w:val="20"/>
          <w:szCs w:val="20"/>
        </w:rPr>
        <w:t>Projekto arba programos būklė (spalva) nustatoma pagal apimties, tvarkaraščio (terminų), biudžeto būklę</w:t>
      </w:r>
    </w:p>
    <w:p w14:paraId="01719AB3" w14:textId="77777777" w:rsidR="00E61B06" w:rsidRPr="007307A8" w:rsidRDefault="00E61B06" w:rsidP="00E61B06">
      <w:pPr>
        <w:rPr>
          <w:rFonts w:ascii="Times New Roman" w:hAnsi="Times New Roman" w:cs="Times New Roman"/>
        </w:rPr>
      </w:pPr>
      <w:r w:rsidRPr="007307A8">
        <w:rPr>
          <w:rFonts w:ascii="Times New Roman" w:hAnsi="Times New Roman" w:cs="Times New Roman"/>
          <w:noProof/>
          <w:lang w:eastAsia="lt-LT"/>
        </w:rPr>
        <w:drawing>
          <wp:inline distT="0" distB="0" distL="0" distR="0" wp14:anchorId="203D5223" wp14:editId="6B84BC6A">
            <wp:extent cx="5391754" cy="30353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5603" t="22321" r="22702" b="5921"/>
                    <a:stretch/>
                  </pic:blipFill>
                  <pic:spPr bwMode="auto">
                    <a:xfrm>
                      <a:off x="0" y="0"/>
                      <a:ext cx="5393619" cy="3036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487368" w14:textId="77777777" w:rsidR="00E61B06" w:rsidRPr="007307A8" w:rsidRDefault="00E61B06" w:rsidP="00E61B06">
      <w:pPr>
        <w:rPr>
          <w:rFonts w:ascii="Times New Roman" w:hAnsi="Times New Roman" w:cs="Times New Roman"/>
        </w:rPr>
      </w:pPr>
    </w:p>
    <w:p w14:paraId="3C804755" w14:textId="77777777" w:rsidR="00E61B06" w:rsidRPr="007307A8" w:rsidRDefault="00E61B06" w:rsidP="00E61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7307A8">
        <w:rPr>
          <w:rFonts w:ascii="Times New Roman" w:hAnsi="Times New Roman" w:cs="Times New Roman"/>
          <w:sz w:val="24"/>
          <w:szCs w:val="24"/>
        </w:rPr>
        <w:t>_____________________</w:t>
      </w:r>
    </w:p>
    <w:bookmarkEnd w:id="0"/>
    <w:p w14:paraId="26632922" w14:textId="77777777" w:rsidR="00E61B06" w:rsidRPr="007307A8" w:rsidRDefault="00E61B06" w:rsidP="00161E56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61B06" w:rsidRPr="007307A8" w:rsidSect="0065601A">
      <w:footerReference w:type="default" r:id="rId12"/>
      <w:headerReference w:type="first" r:id="rId13"/>
      <w:pgSz w:w="11906" w:h="16838"/>
      <w:pgMar w:top="567" w:right="707" w:bottom="1701" w:left="1701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4C356A" w16cex:dateUtc="2020-04-23T12:40:00Z"/>
  <w16cex:commentExtensible w16cex:durableId="224C35D0" w16cex:dateUtc="2020-04-23T12:42:00Z"/>
  <w16cex:commentExtensible w16cex:durableId="224C35EA" w16cex:dateUtc="2020-04-23T12:42:00Z"/>
  <w16cex:commentExtensible w16cex:durableId="224C3742" w16cex:dateUtc="2020-04-23T12:48:00Z"/>
  <w16cex:commentExtensible w16cex:durableId="224C3674" w16cex:dateUtc="2020-04-23T12:44:00Z"/>
  <w16cex:commentExtensible w16cex:durableId="224C369A" w16cex:dateUtc="2020-04-23T12:45:00Z"/>
  <w16cex:commentExtensible w16cex:durableId="224C36BF" w16cex:dateUtc="2020-04-23T12:46:00Z"/>
  <w16cex:commentExtensible w16cex:durableId="224C38B4" w16cex:dateUtc="2020-04-23T12:54:00Z"/>
  <w16cex:commentExtensible w16cex:durableId="224C3794" w16cex:dateUtc="2020-04-23T12:49:00Z"/>
  <w16cex:commentExtensible w16cex:durableId="224C37CB" w16cex:dateUtc="2020-04-23T12:50:00Z"/>
  <w16cex:commentExtensible w16cex:durableId="224C37DA" w16cex:dateUtc="2020-04-23T12:50:00Z"/>
  <w16cex:commentExtensible w16cex:durableId="224C37F5" w16cex:dateUtc="2020-04-23T12:51:00Z"/>
  <w16cex:commentExtensible w16cex:durableId="224C3858" w16cex:dateUtc="2020-04-23T12:5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BBC3F7" w14:textId="77777777" w:rsidR="002137E3" w:rsidRDefault="002137E3" w:rsidP="00F1317B">
      <w:r>
        <w:separator/>
      </w:r>
    </w:p>
  </w:endnote>
  <w:endnote w:type="continuationSeparator" w:id="0">
    <w:p w14:paraId="41866660" w14:textId="77777777" w:rsidR="002137E3" w:rsidRDefault="002137E3" w:rsidP="00F13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00312133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color w:val="697685" w:themeColor="accent4"/>
        <w:sz w:val="20"/>
      </w:rPr>
    </w:sdtEndPr>
    <w:sdtContent>
      <w:p w14:paraId="11AC3540" w14:textId="44A408B5" w:rsidR="0092383F" w:rsidRPr="00130CE6" w:rsidRDefault="0092383F">
        <w:pPr>
          <w:pStyle w:val="Porat"/>
          <w:jc w:val="right"/>
          <w:rPr>
            <w:rFonts w:asciiTheme="minorHAnsi" w:hAnsiTheme="minorHAnsi"/>
            <w:color w:val="697685" w:themeColor="accent4"/>
            <w:sz w:val="20"/>
          </w:rPr>
        </w:pPr>
        <w:r w:rsidRPr="00130CE6">
          <w:rPr>
            <w:rFonts w:asciiTheme="minorHAnsi" w:hAnsiTheme="minorHAnsi"/>
            <w:color w:val="697685" w:themeColor="accent4"/>
            <w:sz w:val="20"/>
          </w:rPr>
          <w:fldChar w:fldCharType="begin"/>
        </w:r>
        <w:r w:rsidRPr="00130CE6">
          <w:rPr>
            <w:rFonts w:asciiTheme="minorHAnsi" w:hAnsiTheme="minorHAnsi"/>
            <w:color w:val="697685" w:themeColor="accent4"/>
            <w:sz w:val="20"/>
          </w:rPr>
          <w:instrText xml:space="preserve"> PAGE   \* MERGEFORMAT </w:instrText>
        </w:r>
        <w:r w:rsidRPr="00130CE6">
          <w:rPr>
            <w:rFonts w:asciiTheme="minorHAnsi" w:hAnsiTheme="minorHAnsi"/>
            <w:color w:val="697685" w:themeColor="accent4"/>
            <w:sz w:val="20"/>
          </w:rPr>
          <w:fldChar w:fldCharType="separate"/>
        </w:r>
        <w:r w:rsidR="00FC0505">
          <w:rPr>
            <w:rFonts w:asciiTheme="minorHAnsi" w:hAnsiTheme="minorHAnsi"/>
            <w:noProof/>
            <w:color w:val="697685" w:themeColor="accent4"/>
            <w:sz w:val="20"/>
          </w:rPr>
          <w:t>9</w:t>
        </w:r>
        <w:r w:rsidRPr="00130CE6">
          <w:rPr>
            <w:rFonts w:asciiTheme="minorHAnsi" w:hAnsiTheme="minorHAnsi"/>
            <w:noProof/>
            <w:color w:val="697685" w:themeColor="accent4"/>
            <w:sz w:val="20"/>
          </w:rPr>
          <w:fldChar w:fldCharType="end"/>
        </w:r>
      </w:p>
    </w:sdtContent>
  </w:sdt>
  <w:p w14:paraId="6A7328EA" w14:textId="14335E10" w:rsidR="0092383F" w:rsidRPr="00130CE6" w:rsidRDefault="0092383F" w:rsidP="00CC46F0">
    <w:pPr>
      <w:pStyle w:val="Porat"/>
      <w:tabs>
        <w:tab w:val="left" w:pos="7005"/>
      </w:tabs>
      <w:jc w:val="center"/>
      <w:rPr>
        <w:rFonts w:asciiTheme="minorHAnsi" w:hAnsiTheme="minorHAnsi"/>
        <w:color w:val="697685" w:themeColor="accent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9AB2B" w14:textId="77777777" w:rsidR="002137E3" w:rsidRDefault="002137E3" w:rsidP="00F1317B">
      <w:r>
        <w:separator/>
      </w:r>
    </w:p>
  </w:footnote>
  <w:footnote w:type="continuationSeparator" w:id="0">
    <w:p w14:paraId="52227FF4" w14:textId="77777777" w:rsidR="002137E3" w:rsidRDefault="002137E3" w:rsidP="00F13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13578" w14:textId="77777777" w:rsidR="0092383F" w:rsidRPr="00130CE6" w:rsidRDefault="0092383F" w:rsidP="00130CE6">
    <w:pPr>
      <w:pStyle w:val="Antrats"/>
      <w:rPr>
        <w:rFonts w:asciiTheme="minorHAnsi" w:hAnsiTheme="minorHAnsi"/>
        <w:color w:val="697685" w:themeColor="accent4"/>
      </w:rPr>
    </w:pPr>
  </w:p>
  <w:p w14:paraId="68ED9E3F" w14:textId="6FD3FEA3" w:rsidR="0092383F" w:rsidRDefault="0092383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E64"/>
    <w:multiLevelType w:val="multilevel"/>
    <w:tmpl w:val="CB089D9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024939"/>
    <w:multiLevelType w:val="multilevel"/>
    <w:tmpl w:val="AF9EE064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FFFFFF" w:themeColor="background1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FFFF" w:themeColor="background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FFFF" w:themeColor="background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FFFF" w:themeColor="background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FFFF" w:themeColor="background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FFFF" w:themeColor="background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FFFF" w:themeColor="background1"/>
      </w:rPr>
    </w:lvl>
  </w:abstractNum>
  <w:abstractNum w:abstractNumId="2" w15:restartNumberingAfterBreak="0">
    <w:nsid w:val="0D390332"/>
    <w:multiLevelType w:val="hybridMultilevel"/>
    <w:tmpl w:val="5C6C271E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E5049"/>
    <w:multiLevelType w:val="multilevel"/>
    <w:tmpl w:val="9D52B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0558F1"/>
    <w:multiLevelType w:val="hybridMultilevel"/>
    <w:tmpl w:val="0CF8D78E"/>
    <w:lvl w:ilvl="0" w:tplc="042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CF8550E">
      <w:numFmt w:val="none"/>
      <w:lvlText w:val=""/>
      <w:lvlJc w:val="left"/>
      <w:pPr>
        <w:tabs>
          <w:tab w:val="num" w:pos="360"/>
        </w:tabs>
      </w:pPr>
    </w:lvl>
    <w:lvl w:ilvl="2" w:tplc="7C0C5242">
      <w:numFmt w:val="none"/>
      <w:lvlText w:val=""/>
      <w:lvlJc w:val="left"/>
      <w:pPr>
        <w:tabs>
          <w:tab w:val="num" w:pos="360"/>
        </w:tabs>
      </w:pPr>
    </w:lvl>
    <w:lvl w:ilvl="3" w:tplc="2AE625EC">
      <w:numFmt w:val="none"/>
      <w:lvlText w:val=""/>
      <w:lvlJc w:val="left"/>
      <w:pPr>
        <w:tabs>
          <w:tab w:val="num" w:pos="360"/>
        </w:tabs>
      </w:pPr>
    </w:lvl>
    <w:lvl w:ilvl="4" w:tplc="1798A90C">
      <w:numFmt w:val="none"/>
      <w:lvlText w:val=""/>
      <w:lvlJc w:val="left"/>
      <w:pPr>
        <w:tabs>
          <w:tab w:val="num" w:pos="360"/>
        </w:tabs>
      </w:pPr>
    </w:lvl>
    <w:lvl w:ilvl="5" w:tplc="D5501ECA">
      <w:numFmt w:val="none"/>
      <w:lvlText w:val=""/>
      <w:lvlJc w:val="left"/>
      <w:pPr>
        <w:tabs>
          <w:tab w:val="num" w:pos="360"/>
        </w:tabs>
      </w:pPr>
    </w:lvl>
    <w:lvl w:ilvl="6" w:tplc="9CE0DA56">
      <w:numFmt w:val="none"/>
      <w:lvlText w:val=""/>
      <w:lvlJc w:val="left"/>
      <w:pPr>
        <w:tabs>
          <w:tab w:val="num" w:pos="360"/>
        </w:tabs>
      </w:pPr>
    </w:lvl>
    <w:lvl w:ilvl="7" w:tplc="C0E824EE">
      <w:numFmt w:val="none"/>
      <w:lvlText w:val=""/>
      <w:lvlJc w:val="left"/>
      <w:pPr>
        <w:tabs>
          <w:tab w:val="num" w:pos="360"/>
        </w:tabs>
      </w:pPr>
    </w:lvl>
    <w:lvl w:ilvl="8" w:tplc="163AF6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6B939C3"/>
    <w:multiLevelType w:val="multilevel"/>
    <w:tmpl w:val="F0A6989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FD6657"/>
    <w:multiLevelType w:val="hybridMultilevel"/>
    <w:tmpl w:val="8B12BBDE"/>
    <w:lvl w:ilvl="0" w:tplc="C0B43878">
      <w:start w:val="1"/>
      <w:numFmt w:val="bullet"/>
      <w:pStyle w:val="Sraopastraipa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B677C"/>
    <w:multiLevelType w:val="multilevel"/>
    <w:tmpl w:val="AA86784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2057688"/>
    <w:multiLevelType w:val="hybridMultilevel"/>
    <w:tmpl w:val="E42060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66B43"/>
    <w:multiLevelType w:val="hybridMultilevel"/>
    <w:tmpl w:val="4F7492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44ACF"/>
    <w:multiLevelType w:val="multilevel"/>
    <w:tmpl w:val="F0A69898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FFFFFF" w:themeColor="background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F5749A"/>
    <w:multiLevelType w:val="multilevel"/>
    <w:tmpl w:val="1D7A49AE"/>
    <w:lvl w:ilvl="0">
      <w:start w:val="1"/>
      <w:numFmt w:val="decimal"/>
      <w:pStyle w:val="Antrat1"/>
      <w:lvlText w:val="%1"/>
      <w:lvlJc w:val="left"/>
      <w:pPr>
        <w:ind w:left="10355" w:hanging="432"/>
      </w:pPr>
      <w:rPr>
        <w:color w:val="0E3038"/>
      </w:rPr>
    </w:lvl>
    <w:lvl w:ilvl="1">
      <w:start w:val="1"/>
      <w:numFmt w:val="decimal"/>
      <w:pStyle w:val="Antra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Antrat3"/>
      <w:lvlText w:val="%1.%2.%3"/>
      <w:lvlJc w:val="left"/>
      <w:pPr>
        <w:ind w:left="4547" w:hanging="720"/>
      </w:pPr>
      <w:rPr>
        <w:color w:val="FFFFFF" w:themeColor="background1"/>
      </w:r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9996930"/>
    <w:multiLevelType w:val="hybridMultilevel"/>
    <w:tmpl w:val="09FA1E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784A45"/>
    <w:multiLevelType w:val="multilevel"/>
    <w:tmpl w:val="07E42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0C2B32"/>
        <w:sz w:val="1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273B51" w:themeColor="text2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273B51" w:themeColor="text2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273B51" w:themeColor="text2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273B51" w:themeColor="text2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273B51" w:themeColor="text2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273B51" w:themeColor="text2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273B51" w:themeColor="text2"/>
        <w:sz w:val="24"/>
      </w:rPr>
    </w:lvl>
  </w:abstractNum>
  <w:num w:numId="1">
    <w:abstractNumId w:val="11"/>
  </w:num>
  <w:num w:numId="2">
    <w:abstractNumId w:val="9"/>
  </w:num>
  <w:num w:numId="3">
    <w:abstractNumId w:val="6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4"/>
  </w:num>
  <w:num w:numId="9">
    <w:abstractNumId w:val="2"/>
  </w:num>
  <w:num w:numId="10">
    <w:abstractNumId w:val="13"/>
  </w:num>
  <w:num w:numId="11">
    <w:abstractNumId w:val="8"/>
  </w:num>
  <w:num w:numId="12">
    <w:abstractNumId w:val="3"/>
  </w:num>
  <w:num w:numId="13">
    <w:abstractNumId w:val="12"/>
  </w:num>
  <w:num w:numId="14">
    <w:abstractNumId w:val="7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867"/>
    <w:rsid w:val="0000489B"/>
    <w:rsid w:val="000109C7"/>
    <w:rsid w:val="000136B2"/>
    <w:rsid w:val="00015B2C"/>
    <w:rsid w:val="000367BE"/>
    <w:rsid w:val="00051E1B"/>
    <w:rsid w:val="000523D4"/>
    <w:rsid w:val="00052635"/>
    <w:rsid w:val="00057AE9"/>
    <w:rsid w:val="000716A9"/>
    <w:rsid w:val="00082115"/>
    <w:rsid w:val="00090DE3"/>
    <w:rsid w:val="000A477B"/>
    <w:rsid w:val="000C2D88"/>
    <w:rsid w:val="000D75C5"/>
    <w:rsid w:val="000E11C7"/>
    <w:rsid w:val="000E4105"/>
    <w:rsid w:val="000E5FDC"/>
    <w:rsid w:val="000F72DB"/>
    <w:rsid w:val="00104936"/>
    <w:rsid w:val="001119F4"/>
    <w:rsid w:val="0011480A"/>
    <w:rsid w:val="00116159"/>
    <w:rsid w:val="00120D80"/>
    <w:rsid w:val="001301CD"/>
    <w:rsid w:val="00130CE6"/>
    <w:rsid w:val="001352F1"/>
    <w:rsid w:val="001359DD"/>
    <w:rsid w:val="0014791F"/>
    <w:rsid w:val="001553EE"/>
    <w:rsid w:val="00157373"/>
    <w:rsid w:val="00157CB1"/>
    <w:rsid w:val="00157D06"/>
    <w:rsid w:val="00161E56"/>
    <w:rsid w:val="00182D15"/>
    <w:rsid w:val="00187BEE"/>
    <w:rsid w:val="001905AF"/>
    <w:rsid w:val="001A1DBF"/>
    <w:rsid w:val="001B042B"/>
    <w:rsid w:val="001C1310"/>
    <w:rsid w:val="001C7995"/>
    <w:rsid w:val="001D2228"/>
    <w:rsid w:val="001D4514"/>
    <w:rsid w:val="001E696D"/>
    <w:rsid w:val="001E78F3"/>
    <w:rsid w:val="001F07F5"/>
    <w:rsid w:val="001F0ABA"/>
    <w:rsid w:val="001F106E"/>
    <w:rsid w:val="001F5263"/>
    <w:rsid w:val="00210B86"/>
    <w:rsid w:val="002123A5"/>
    <w:rsid w:val="0021369E"/>
    <w:rsid w:val="002137E3"/>
    <w:rsid w:val="00217E5C"/>
    <w:rsid w:val="00230BC3"/>
    <w:rsid w:val="00232F5F"/>
    <w:rsid w:val="00246A64"/>
    <w:rsid w:val="002563E6"/>
    <w:rsid w:val="002850B5"/>
    <w:rsid w:val="00296A3F"/>
    <w:rsid w:val="002A6A84"/>
    <w:rsid w:val="002A6CDD"/>
    <w:rsid w:val="002A7FE5"/>
    <w:rsid w:val="002B1C47"/>
    <w:rsid w:val="002C1E19"/>
    <w:rsid w:val="002D3397"/>
    <w:rsid w:val="002E029D"/>
    <w:rsid w:val="002E3DF7"/>
    <w:rsid w:val="002E4978"/>
    <w:rsid w:val="00300A91"/>
    <w:rsid w:val="003029EE"/>
    <w:rsid w:val="00302F03"/>
    <w:rsid w:val="0031249E"/>
    <w:rsid w:val="00323A37"/>
    <w:rsid w:val="00325166"/>
    <w:rsid w:val="0032729F"/>
    <w:rsid w:val="00327F54"/>
    <w:rsid w:val="003307A6"/>
    <w:rsid w:val="00341656"/>
    <w:rsid w:val="00344402"/>
    <w:rsid w:val="003447BC"/>
    <w:rsid w:val="0034777C"/>
    <w:rsid w:val="003510CB"/>
    <w:rsid w:val="0036692D"/>
    <w:rsid w:val="00376B89"/>
    <w:rsid w:val="00391E46"/>
    <w:rsid w:val="00394C32"/>
    <w:rsid w:val="003A5BE6"/>
    <w:rsid w:val="003B3A62"/>
    <w:rsid w:val="003B3DE0"/>
    <w:rsid w:val="003C144A"/>
    <w:rsid w:val="003D5D27"/>
    <w:rsid w:val="003E35EB"/>
    <w:rsid w:val="003F1C8C"/>
    <w:rsid w:val="0040463B"/>
    <w:rsid w:val="00405A4E"/>
    <w:rsid w:val="00407793"/>
    <w:rsid w:val="004308FD"/>
    <w:rsid w:val="00437645"/>
    <w:rsid w:val="00445642"/>
    <w:rsid w:val="004469BE"/>
    <w:rsid w:val="004745DC"/>
    <w:rsid w:val="0047638E"/>
    <w:rsid w:val="004774AE"/>
    <w:rsid w:val="004902A6"/>
    <w:rsid w:val="00490AF0"/>
    <w:rsid w:val="0049504E"/>
    <w:rsid w:val="004A223E"/>
    <w:rsid w:val="004A5839"/>
    <w:rsid w:val="004A6656"/>
    <w:rsid w:val="004B63EB"/>
    <w:rsid w:val="004C3BA3"/>
    <w:rsid w:val="004C3DAA"/>
    <w:rsid w:val="004C546C"/>
    <w:rsid w:val="004C65A7"/>
    <w:rsid w:val="004E26DF"/>
    <w:rsid w:val="004E3154"/>
    <w:rsid w:val="004F60B7"/>
    <w:rsid w:val="005036EF"/>
    <w:rsid w:val="00511291"/>
    <w:rsid w:val="005200E1"/>
    <w:rsid w:val="00524CAA"/>
    <w:rsid w:val="005279B3"/>
    <w:rsid w:val="005349A2"/>
    <w:rsid w:val="00542AAF"/>
    <w:rsid w:val="005430FB"/>
    <w:rsid w:val="005517EF"/>
    <w:rsid w:val="00551D1F"/>
    <w:rsid w:val="005543A2"/>
    <w:rsid w:val="0058520B"/>
    <w:rsid w:val="0058521E"/>
    <w:rsid w:val="005E4FE4"/>
    <w:rsid w:val="005F2339"/>
    <w:rsid w:val="005F3228"/>
    <w:rsid w:val="0061480D"/>
    <w:rsid w:val="006162FA"/>
    <w:rsid w:val="00617345"/>
    <w:rsid w:val="0062006B"/>
    <w:rsid w:val="00623E8E"/>
    <w:rsid w:val="006253DA"/>
    <w:rsid w:val="00634F12"/>
    <w:rsid w:val="0065601A"/>
    <w:rsid w:val="00656D7D"/>
    <w:rsid w:val="00662561"/>
    <w:rsid w:val="00662B51"/>
    <w:rsid w:val="00667086"/>
    <w:rsid w:val="0069060B"/>
    <w:rsid w:val="00690959"/>
    <w:rsid w:val="0069515C"/>
    <w:rsid w:val="006A118F"/>
    <w:rsid w:val="006B7F13"/>
    <w:rsid w:val="006C1C01"/>
    <w:rsid w:val="006C5BE5"/>
    <w:rsid w:val="006C7030"/>
    <w:rsid w:val="006C7E8A"/>
    <w:rsid w:val="006D4FD8"/>
    <w:rsid w:val="006E51DC"/>
    <w:rsid w:val="006F5821"/>
    <w:rsid w:val="006F5F13"/>
    <w:rsid w:val="00711BBA"/>
    <w:rsid w:val="007210D4"/>
    <w:rsid w:val="00722341"/>
    <w:rsid w:val="00724867"/>
    <w:rsid w:val="007307A8"/>
    <w:rsid w:val="007328A9"/>
    <w:rsid w:val="007442C2"/>
    <w:rsid w:val="00753265"/>
    <w:rsid w:val="007577F0"/>
    <w:rsid w:val="0077137A"/>
    <w:rsid w:val="00772DBF"/>
    <w:rsid w:val="00773EF7"/>
    <w:rsid w:val="007755CA"/>
    <w:rsid w:val="007965F7"/>
    <w:rsid w:val="007A42CD"/>
    <w:rsid w:val="007A7515"/>
    <w:rsid w:val="007B21F0"/>
    <w:rsid w:val="007B6A37"/>
    <w:rsid w:val="007C63E3"/>
    <w:rsid w:val="007D347C"/>
    <w:rsid w:val="007D543D"/>
    <w:rsid w:val="007E64BD"/>
    <w:rsid w:val="007E7EF3"/>
    <w:rsid w:val="007F0D2B"/>
    <w:rsid w:val="007F2719"/>
    <w:rsid w:val="007F4F8B"/>
    <w:rsid w:val="0081092E"/>
    <w:rsid w:val="00810EF4"/>
    <w:rsid w:val="00811ABA"/>
    <w:rsid w:val="00812DE1"/>
    <w:rsid w:val="00822F5D"/>
    <w:rsid w:val="0084585A"/>
    <w:rsid w:val="00847BC7"/>
    <w:rsid w:val="00851563"/>
    <w:rsid w:val="00852B46"/>
    <w:rsid w:val="0085353A"/>
    <w:rsid w:val="00864E4C"/>
    <w:rsid w:val="00870860"/>
    <w:rsid w:val="00873B6D"/>
    <w:rsid w:val="00877EEA"/>
    <w:rsid w:val="0088751B"/>
    <w:rsid w:val="008A1D7D"/>
    <w:rsid w:val="008C210B"/>
    <w:rsid w:val="008C3CC8"/>
    <w:rsid w:val="008D1095"/>
    <w:rsid w:val="008E035C"/>
    <w:rsid w:val="008F402F"/>
    <w:rsid w:val="00907BD7"/>
    <w:rsid w:val="00911837"/>
    <w:rsid w:val="00913701"/>
    <w:rsid w:val="00914E67"/>
    <w:rsid w:val="00921D4F"/>
    <w:rsid w:val="0092383F"/>
    <w:rsid w:val="0092416F"/>
    <w:rsid w:val="0092567C"/>
    <w:rsid w:val="00942080"/>
    <w:rsid w:val="00947D3A"/>
    <w:rsid w:val="009532CC"/>
    <w:rsid w:val="00955882"/>
    <w:rsid w:val="00962468"/>
    <w:rsid w:val="00966CB6"/>
    <w:rsid w:val="00970C73"/>
    <w:rsid w:val="009752F0"/>
    <w:rsid w:val="00976084"/>
    <w:rsid w:val="00994262"/>
    <w:rsid w:val="009A0EBC"/>
    <w:rsid w:val="009A117F"/>
    <w:rsid w:val="009A594F"/>
    <w:rsid w:val="009B3EC9"/>
    <w:rsid w:val="009B404F"/>
    <w:rsid w:val="009B50F5"/>
    <w:rsid w:val="009C7629"/>
    <w:rsid w:val="009F09A2"/>
    <w:rsid w:val="009F5426"/>
    <w:rsid w:val="009F5F4C"/>
    <w:rsid w:val="00A02B51"/>
    <w:rsid w:val="00A12444"/>
    <w:rsid w:val="00A148B5"/>
    <w:rsid w:val="00A31001"/>
    <w:rsid w:val="00A47457"/>
    <w:rsid w:val="00A51599"/>
    <w:rsid w:val="00A77F5A"/>
    <w:rsid w:val="00A807B9"/>
    <w:rsid w:val="00A86811"/>
    <w:rsid w:val="00A92B96"/>
    <w:rsid w:val="00A9378D"/>
    <w:rsid w:val="00AA093B"/>
    <w:rsid w:val="00AA66E7"/>
    <w:rsid w:val="00AC283D"/>
    <w:rsid w:val="00AC331A"/>
    <w:rsid w:val="00AC4554"/>
    <w:rsid w:val="00AE09DD"/>
    <w:rsid w:val="00AE42C5"/>
    <w:rsid w:val="00AE6204"/>
    <w:rsid w:val="00AF2402"/>
    <w:rsid w:val="00AF5AB2"/>
    <w:rsid w:val="00B2056A"/>
    <w:rsid w:val="00B23EE4"/>
    <w:rsid w:val="00B41EC4"/>
    <w:rsid w:val="00B519ED"/>
    <w:rsid w:val="00B52407"/>
    <w:rsid w:val="00B55E7D"/>
    <w:rsid w:val="00BA10E5"/>
    <w:rsid w:val="00BB0057"/>
    <w:rsid w:val="00BC2A07"/>
    <w:rsid w:val="00BC68AF"/>
    <w:rsid w:val="00BD0327"/>
    <w:rsid w:val="00BE21F8"/>
    <w:rsid w:val="00BE766E"/>
    <w:rsid w:val="00BF4054"/>
    <w:rsid w:val="00C05AAF"/>
    <w:rsid w:val="00C12232"/>
    <w:rsid w:val="00C14562"/>
    <w:rsid w:val="00C30D8C"/>
    <w:rsid w:val="00C3631E"/>
    <w:rsid w:val="00C37A96"/>
    <w:rsid w:val="00C4297F"/>
    <w:rsid w:val="00C5061D"/>
    <w:rsid w:val="00C6102D"/>
    <w:rsid w:val="00C656ED"/>
    <w:rsid w:val="00C745AB"/>
    <w:rsid w:val="00C93ABB"/>
    <w:rsid w:val="00CB0BAA"/>
    <w:rsid w:val="00CC46F0"/>
    <w:rsid w:val="00CC5EFB"/>
    <w:rsid w:val="00CC74BB"/>
    <w:rsid w:val="00CD1E52"/>
    <w:rsid w:val="00CD778F"/>
    <w:rsid w:val="00CD7B8E"/>
    <w:rsid w:val="00CD7EAC"/>
    <w:rsid w:val="00CE2A42"/>
    <w:rsid w:val="00CE2C49"/>
    <w:rsid w:val="00CE63F1"/>
    <w:rsid w:val="00D101D5"/>
    <w:rsid w:val="00D11232"/>
    <w:rsid w:val="00D172C4"/>
    <w:rsid w:val="00D21D43"/>
    <w:rsid w:val="00D23609"/>
    <w:rsid w:val="00D30A20"/>
    <w:rsid w:val="00D32343"/>
    <w:rsid w:val="00D350AB"/>
    <w:rsid w:val="00D41202"/>
    <w:rsid w:val="00D41944"/>
    <w:rsid w:val="00D85B81"/>
    <w:rsid w:val="00D919CA"/>
    <w:rsid w:val="00D97E50"/>
    <w:rsid w:val="00DA464F"/>
    <w:rsid w:val="00DB2AC4"/>
    <w:rsid w:val="00DB61D9"/>
    <w:rsid w:val="00DC15A4"/>
    <w:rsid w:val="00DC3996"/>
    <w:rsid w:val="00DD41FC"/>
    <w:rsid w:val="00DD6128"/>
    <w:rsid w:val="00DD6DF3"/>
    <w:rsid w:val="00DE6F5D"/>
    <w:rsid w:val="00E01384"/>
    <w:rsid w:val="00E03EAF"/>
    <w:rsid w:val="00E1228F"/>
    <w:rsid w:val="00E17FD4"/>
    <w:rsid w:val="00E21472"/>
    <w:rsid w:val="00E2570F"/>
    <w:rsid w:val="00E31797"/>
    <w:rsid w:val="00E50E89"/>
    <w:rsid w:val="00E52E43"/>
    <w:rsid w:val="00E61B06"/>
    <w:rsid w:val="00E9084C"/>
    <w:rsid w:val="00E91941"/>
    <w:rsid w:val="00E96DC4"/>
    <w:rsid w:val="00EB086A"/>
    <w:rsid w:val="00EB0ED1"/>
    <w:rsid w:val="00EC4847"/>
    <w:rsid w:val="00ED19B1"/>
    <w:rsid w:val="00ED57C7"/>
    <w:rsid w:val="00F03452"/>
    <w:rsid w:val="00F05A6A"/>
    <w:rsid w:val="00F1317B"/>
    <w:rsid w:val="00F24D69"/>
    <w:rsid w:val="00F35572"/>
    <w:rsid w:val="00F4174C"/>
    <w:rsid w:val="00F70BD0"/>
    <w:rsid w:val="00F873D5"/>
    <w:rsid w:val="00FB07F5"/>
    <w:rsid w:val="00FB4903"/>
    <w:rsid w:val="00FC0505"/>
    <w:rsid w:val="00FC2015"/>
    <w:rsid w:val="00FC4CF4"/>
    <w:rsid w:val="00FC544E"/>
    <w:rsid w:val="00FC7303"/>
    <w:rsid w:val="00FE02EE"/>
    <w:rsid w:val="00FE6F83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E17FF"/>
  <w15:docId w15:val="{DD08B528-1621-49E6-B6B1-25A6645A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4902A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66CB6"/>
    <w:pPr>
      <w:keepNext/>
      <w:keepLines/>
      <w:numPr>
        <w:numId w:val="1"/>
      </w:numPr>
      <w:spacing w:before="240" w:after="240"/>
      <w:ind w:left="431" w:hanging="431"/>
      <w:outlineLvl w:val="0"/>
    </w:pPr>
    <w:rPr>
      <w:rFonts w:eastAsiaTheme="majorEastAsia"/>
      <w:b/>
      <w:bCs/>
      <w:caps/>
      <w:color w:val="273B51" w:themeColor="text2"/>
      <w:sz w:val="24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A594F"/>
    <w:pPr>
      <w:keepNext/>
      <w:keepLines/>
      <w:numPr>
        <w:ilvl w:val="1"/>
        <w:numId w:val="1"/>
      </w:numPr>
      <w:pBdr>
        <w:bottom w:val="single" w:sz="4" w:space="1" w:color="48B9D3" w:themeColor="accent5"/>
      </w:pBdr>
      <w:spacing w:before="360" w:after="240"/>
      <w:ind w:left="578" w:hanging="578"/>
      <w:outlineLvl w:val="1"/>
    </w:pPr>
    <w:rPr>
      <w:rFonts w:eastAsiaTheme="majorEastAsia"/>
      <w:b/>
      <w:bCs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1249E"/>
    <w:pPr>
      <w:keepNext/>
      <w:keepLines/>
      <w:numPr>
        <w:ilvl w:val="2"/>
        <w:numId w:val="1"/>
      </w:numPr>
      <w:spacing w:before="200" w:after="120"/>
      <w:ind w:left="1287"/>
      <w:outlineLvl w:val="2"/>
    </w:pPr>
    <w:rPr>
      <w:rFonts w:eastAsiaTheme="majorEastAsia"/>
      <w:b/>
      <w:bCs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E6F83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A118F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0F284E" w:themeColor="accent1" w:themeShade="7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A118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A118F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A118F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A118F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rsid w:val="00E96D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6DC4"/>
    <w:rPr>
      <w:rFonts w:ascii="Arial" w:eastAsia="Times New Roman" w:hAnsi="Arial" w:cs="Arial"/>
      <w:sz w:val="20"/>
      <w:szCs w:val="20"/>
    </w:rPr>
  </w:style>
  <w:style w:type="table" w:styleId="Lentelstinklelis">
    <w:name w:val="Table Grid"/>
    <w:basedOn w:val="prastojilentel"/>
    <w:rsid w:val="00E96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E96DC4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6DC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6DC4"/>
    <w:rPr>
      <w:rFonts w:ascii="Tahoma" w:eastAsia="Times New Roman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66CB6"/>
    <w:rPr>
      <w:rFonts w:ascii="Arial" w:eastAsiaTheme="majorEastAsia" w:hAnsi="Arial" w:cs="Arial"/>
      <w:b/>
      <w:bCs/>
      <w:caps/>
      <w:color w:val="273B51" w:themeColor="text2"/>
      <w:sz w:val="24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A594F"/>
    <w:rPr>
      <w:rFonts w:ascii="Arial" w:eastAsiaTheme="majorEastAsia" w:hAnsi="Arial" w:cs="Arial"/>
      <w:b/>
      <w:bCs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31249E"/>
    <w:rPr>
      <w:rFonts w:ascii="Arial" w:eastAsiaTheme="majorEastAsia" w:hAnsi="Arial" w:cs="Arial"/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E6F83"/>
    <w:rPr>
      <w:rFonts w:ascii="Arial" w:eastAsiaTheme="majorEastAsia" w:hAnsi="Arial" w:cstheme="majorBidi"/>
      <w:b/>
      <w:bCs/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A118F"/>
    <w:rPr>
      <w:rFonts w:asciiTheme="majorHAnsi" w:eastAsiaTheme="majorEastAsia" w:hAnsiTheme="majorHAnsi" w:cstheme="majorBidi"/>
      <w:color w:val="0F284E" w:themeColor="accent1" w:themeShade="7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A118F"/>
    <w:rPr>
      <w:rFonts w:asciiTheme="majorHAnsi" w:eastAsiaTheme="majorEastAsia" w:hAnsiTheme="majorHAnsi" w:cstheme="majorBidi"/>
      <w:i/>
      <w:iCs/>
      <w:color w:val="0F284E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A11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A118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A11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86811"/>
    <w:pPr>
      <w:jc w:val="center"/>
    </w:pPr>
    <w:rPr>
      <w:b/>
      <w:color w:val="273B51" w:themeColor="text2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86811"/>
    <w:rPr>
      <w:rFonts w:ascii="Arial" w:eastAsia="Times New Roman" w:hAnsi="Arial" w:cs="Arial"/>
      <w:b/>
      <w:color w:val="273B51" w:themeColor="text2"/>
      <w:sz w:val="32"/>
      <w:szCs w:val="32"/>
    </w:rPr>
  </w:style>
  <w:style w:type="paragraph" w:styleId="Sraopastraipa">
    <w:name w:val="List Paragraph"/>
    <w:basedOn w:val="prastasis"/>
    <w:link w:val="SraopastraipaDiagrama"/>
    <w:uiPriority w:val="34"/>
    <w:qFormat/>
    <w:rsid w:val="006253DA"/>
    <w:pPr>
      <w:widowControl/>
      <w:numPr>
        <w:numId w:val="3"/>
      </w:numPr>
      <w:overflowPunct/>
      <w:autoSpaceDE/>
      <w:autoSpaceDN/>
      <w:adjustRightInd/>
      <w:ind w:left="0" w:firstLine="0"/>
      <w:contextualSpacing/>
      <w:jc w:val="left"/>
      <w:textAlignment w:val="auto"/>
    </w:pPr>
    <w:rPr>
      <w:lang w:eastAsia="lt-LT"/>
    </w:r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6253DA"/>
    <w:rPr>
      <w:rFonts w:ascii="Arial" w:eastAsia="Times New Roman" w:hAnsi="Arial" w:cs="Arial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F1317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1317B"/>
    <w:rPr>
      <w:rFonts w:ascii="Arial" w:eastAsia="Times New Roman" w:hAnsi="Arial" w:cs="Arial"/>
    </w:rPr>
  </w:style>
  <w:style w:type="paragraph" w:styleId="Porat">
    <w:name w:val="footer"/>
    <w:basedOn w:val="prastasis"/>
    <w:link w:val="PoratDiagrama"/>
    <w:uiPriority w:val="99"/>
    <w:unhideWhenUsed/>
    <w:rsid w:val="00F1317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1317B"/>
    <w:rPr>
      <w:rFonts w:ascii="Arial" w:eastAsia="Times New Roman" w:hAnsi="Arial" w:cs="Arial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14562"/>
    <w:pPr>
      <w:widowControl/>
      <w:numPr>
        <w:numId w:val="0"/>
      </w:numPr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Theme="majorHAnsi" w:hAnsiTheme="majorHAnsi" w:cstheme="majorBidi"/>
      <w:caps w:val="0"/>
      <w:color w:val="173D76" w:themeColor="accent1" w:themeShade="BF"/>
      <w:sz w:val="28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rsid w:val="00C14562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C14562"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unhideWhenUsed/>
    <w:rsid w:val="00C14562"/>
    <w:pPr>
      <w:spacing w:after="100"/>
      <w:ind w:left="440"/>
    </w:pPr>
  </w:style>
  <w:style w:type="character" w:styleId="Hipersaitas">
    <w:name w:val="Hyperlink"/>
    <w:basedOn w:val="Numatytasispastraiposriftas"/>
    <w:uiPriority w:val="99"/>
    <w:unhideWhenUsed/>
    <w:rsid w:val="00C14562"/>
    <w:rPr>
      <w:color w:val="48B9D3" w:themeColor="hyperlink"/>
      <w:u w:val="single"/>
    </w:rPr>
  </w:style>
  <w:style w:type="paragraph" w:styleId="Pataisymai">
    <w:name w:val="Revision"/>
    <w:hidden/>
    <w:uiPriority w:val="99"/>
    <w:semiHidden/>
    <w:rsid w:val="00551D1F"/>
    <w:pPr>
      <w:spacing w:after="0" w:line="240" w:lineRule="auto"/>
    </w:pPr>
    <w:rPr>
      <w:rFonts w:ascii="Arial" w:eastAsia="Times New Roman" w:hAnsi="Arial" w:cs="Arial"/>
    </w:rPr>
  </w:style>
  <w:style w:type="table" w:customStyle="1" w:styleId="LE">
    <w:name w:val="LE"/>
    <w:basedOn w:val="prastojilentel"/>
    <w:uiPriority w:val="99"/>
    <w:rsid w:val="00BE21F8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 w:themeFill="background1"/>
      <w:vAlign w:val="center"/>
    </w:tcPr>
    <w:tblStylePr w:type="firstRow">
      <w:pPr>
        <w:wordWrap/>
        <w:jc w:val="left"/>
      </w:pPr>
      <w:rPr>
        <w:rFonts w:ascii="Arial" w:hAnsi="Arial"/>
        <w:b/>
        <w:color w:val="FFFFFF" w:themeColor="background1"/>
      </w:rPr>
      <w:tblPr/>
      <w:tcPr>
        <w:shd w:val="clear" w:color="auto" w:fill="273B51" w:themeFill="text2"/>
      </w:tcPr>
    </w:tblStylePr>
  </w:style>
  <w:style w:type="character" w:styleId="Komentaronuoroda">
    <w:name w:val="annotation reference"/>
    <w:basedOn w:val="Numatytasispastraiposriftas"/>
    <w:uiPriority w:val="99"/>
    <w:semiHidden/>
    <w:unhideWhenUsed/>
    <w:rsid w:val="00724867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48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4867"/>
    <w:rPr>
      <w:rFonts w:ascii="Arial" w:eastAsia="Times New Roman" w:hAnsi="Arial" w:cs="Arial"/>
      <w:b/>
      <w:bCs/>
      <w:sz w:val="20"/>
      <w:szCs w:val="20"/>
    </w:rPr>
  </w:style>
  <w:style w:type="paragraph" w:styleId="Betarp">
    <w:name w:val="No Spacing"/>
    <w:uiPriority w:val="1"/>
    <w:qFormat/>
    <w:rsid w:val="00F0345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</w:rPr>
  </w:style>
  <w:style w:type="table" w:customStyle="1" w:styleId="TableGrid1">
    <w:name w:val="Table Grid1"/>
    <w:basedOn w:val="prastojilentel"/>
    <w:next w:val="Lentelstinklelis"/>
    <w:uiPriority w:val="59"/>
    <w:rsid w:val="00662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jtip">
    <w:name w:val="tajtip"/>
    <w:basedOn w:val="prastasis"/>
    <w:rsid w:val="0058521E"/>
    <w:pPr>
      <w:widowControl/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8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56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2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66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32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footer1.xml"
                 Type="http://schemas.openxmlformats.org/officeDocument/2006/relationships/footer"/>
   <Relationship Id="rId13" Target="header1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21" Target="commentsExtensible.xml"
                 Type="http://schemas.microsoft.com/office/2018/08/relationships/commentsExtensibl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Dovile/Desktop/LRV/PV%20reglamentas/PV%20TVARK&#370;%20PAVYZD&#381;IAI/1.%20LE%20PV%20dokumentai/LE%20PV%20tvarkos%20priedai/6.%20Projekto%20plana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LRV">
  <a:themeElements>
    <a:clrScheme name="LRV">
      <a:dk1>
        <a:sysClr val="windowText" lastClr="000000"/>
      </a:dk1>
      <a:lt1>
        <a:sysClr val="window" lastClr="FFFFFF"/>
      </a:lt1>
      <a:dk2>
        <a:srgbClr val="273B51"/>
      </a:dk2>
      <a:lt2>
        <a:srgbClr val="E7E6E6"/>
      </a:lt2>
      <a:accent1>
        <a:srgbClr val="1F529F"/>
      </a:accent1>
      <a:accent2>
        <a:srgbClr val="273B51"/>
      </a:accent2>
      <a:accent3>
        <a:srgbClr val="BBBDBF"/>
      </a:accent3>
      <a:accent4>
        <a:srgbClr val="697685"/>
      </a:accent4>
      <a:accent5>
        <a:srgbClr val="48B9D3"/>
      </a:accent5>
      <a:accent6>
        <a:srgbClr val="FFFFFF"/>
      </a:accent6>
      <a:hlink>
        <a:srgbClr val="48B9D3"/>
      </a:hlink>
      <a:folHlink>
        <a:srgbClr val="FFFFFF"/>
      </a:folHlink>
    </a:clrScheme>
    <a:fontScheme name="LRV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RV" id="{6DB0C80D-DA4E-4808-A72B-68B59270323B}" vid="{C96877AC-83D4-42B1-B519-CFD49B50A67B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B1D27F9AB5FED4D984E7D5A38F47473" ma:contentTypeVersion="12" ma:contentTypeDescription="Kurkite naują dokumentą." ma:contentTypeScope="" ma:versionID="a17aaeb1a29609c19d7b3776756252ba">
  <xsd:schema xmlns:xsd="http://www.w3.org/2001/XMLSchema" xmlns:xs="http://www.w3.org/2001/XMLSchema" xmlns:p="http://schemas.microsoft.com/office/2006/metadata/properties" xmlns:ns2="ae99eb12-4913-4ce4-8bb4-19e8b6cfdb34" xmlns:ns3="76b76dcb-06be-48f1-a51a-cf1ff5d7a728" targetNamespace="http://schemas.microsoft.com/office/2006/metadata/properties" ma:root="true" ma:fieldsID="fecd47a29ac7cd516bb3351a15ada2f5" ns2:_="" ns3:_="">
    <xsd:import namespace="ae99eb12-4913-4ce4-8bb4-19e8b6cfdb34"/>
    <xsd:import namespace="76b76dcb-06be-48f1-a51a-cf1ff5d7a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9eb12-4913-4ce4-8bb4-19e8b6cfdb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76dcb-06be-48f1-a51a-cf1ff5d7a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2B731-678D-41F5-AA38-9D83E994BF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A250F7-7B8D-44B7-B52E-F2792DE2F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9B84A-79CA-4A88-A7B3-99E38BC2E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9eb12-4913-4ce4-8bb4-19e8b6cfdb34"/>
    <ds:schemaRef ds:uri="76b76dcb-06be-48f1-a51a-cf1ff5d7a7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43A914-4EFB-4130-B6C6-82557DD44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6. Projekto planas.dotx</Template>
  <TotalTime>1</TotalTime>
  <Pages>7</Pages>
  <Words>7950</Words>
  <Characters>4533</Characters>
  <Application>Microsoft Office Word</Application>
  <DocSecurity>0</DocSecurity>
  <Lines>37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LESTO</Company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2020-06-16T12:16:00Z</dcterms:created>
  <dc:creator>Dovilė Purickaitė</dc:creator>
  <cp:lastModifiedBy>Jurgita Bražinskienė</cp:lastModifiedBy>
  <dcterms:modified xsi:type="dcterms:W3CDTF">2020-06-18T11:31:00Z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0x010100AB1D27F9AB5FED4D984E7D5A38F47473</vt:lpwstr>
  </property>
</Properties>
</file>