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B547D" w14:textId="77777777" w:rsidR="00781E56" w:rsidRDefault="00781E56" w:rsidP="00781E56">
      <w:pPr>
        <w:tabs>
          <w:tab w:val="left" w:pos="567"/>
        </w:tabs>
        <w:jc w:val="center"/>
        <w:rPr>
          <w:b/>
          <w:caps/>
        </w:rPr>
      </w:pPr>
      <w:bookmarkStart w:id="0" w:name="_Hlk26971956"/>
      <w:r w:rsidRPr="00625D1D">
        <w:rPr>
          <w:b/>
          <w:caps/>
        </w:rPr>
        <w:t>Lietuvos Respublikos Vyriausybės 2010 m. vasario 10 d. nutarim</w:t>
      </w:r>
      <w:r>
        <w:rPr>
          <w:b/>
          <w:caps/>
        </w:rPr>
        <w:t>O</w:t>
      </w:r>
      <w:r w:rsidRPr="00625D1D">
        <w:rPr>
          <w:b/>
          <w:caps/>
        </w:rPr>
        <w:t xml:space="preserve"> Nr. 139 „Dėl įgaliojimų suteikimo įgyvendinant Lietuvos Respublikos pacientų teisių ir žalos sveikatai atlyginimo įstatymą“</w:t>
      </w:r>
      <w:r>
        <w:rPr>
          <w:b/>
          <w:caps/>
        </w:rPr>
        <w:t xml:space="preserve"> PAKEITIMO</w:t>
      </w:r>
    </w:p>
    <w:bookmarkEnd w:id="0"/>
    <w:p w14:paraId="518517E7" w14:textId="77777777" w:rsidR="00781E56" w:rsidRPr="0048059E" w:rsidRDefault="00781E56" w:rsidP="00781E56">
      <w:pPr>
        <w:pStyle w:val="Antrats"/>
      </w:pPr>
    </w:p>
    <w:p w14:paraId="79F2D740" w14:textId="77777777" w:rsidR="00781E56" w:rsidRPr="0048059E" w:rsidRDefault="0042276D" w:rsidP="00781E56">
      <w:pPr>
        <w:jc w:val="center"/>
      </w:pPr>
      <w:sdt>
        <w:sdtPr>
          <w:tag w:val="registravimoDataIlga"/>
          <w:id w:val="-278879082"/>
          <w:placeholder>
            <w:docPart w:val="2C21260DE73245E592A46C2EF7C4846B"/>
          </w:placeholder>
          <w:showingPlcHdr/>
        </w:sdtPr>
        <w:sdtEndPr/>
        <w:sdtContent>
          <w:r>
            <w:t/>
          </w:r>
        </w:sdtContent>
      </w:sdt>
      <w:r w:rsidR="00781E56" w:rsidRPr="0048059E">
        <w:t xml:space="preserve"> Nr. </w:t>
      </w:r>
      <w:sdt>
        <w:sdtPr>
          <w:tag w:val="registravimoNr"/>
          <w:id w:val="2002849812"/>
          <w:placeholder>
            <w:docPart w:val="2C21260DE73245E592A46C2EF7C4846B"/>
          </w:placeholder>
          <w:showingPlcHdr/>
        </w:sdtPr>
        <w:sdtEndPr/>
        <w:sdtContent>
          <w:r>
            <w:t/>
          </w:r>
        </w:sdtContent>
      </w:sdt>
    </w:p>
    <w:p w14:paraId="7438A663" w14:textId="77777777" w:rsidR="00781E56" w:rsidRPr="0048059E" w:rsidRDefault="00781E56" w:rsidP="00781E56">
      <w:pPr>
        <w:jc w:val="center"/>
      </w:pPr>
      <w:r w:rsidRPr="0048059E">
        <w:t>Vilnius</w:t>
      </w:r>
    </w:p>
    <w:p w14:paraId="3C5412C9" w14:textId="77777777" w:rsidR="00781E56" w:rsidRPr="0048059E" w:rsidRDefault="00781E56" w:rsidP="00781E56">
      <w:pPr>
        <w:jc w:val="center"/>
      </w:pPr>
    </w:p>
    <w:bookmarkStart w:id="1" w:name="part_fab8015f835a4a4f9c7603d2fa582b66" w:displacedByCustomXml="next"/>
    <w:bookmarkEnd w:id="1" w:displacedByCustomXml="next"/>
    <w:sdt>
      <w:sdtPr>
        <w:alias w:val="1 p."/>
        <w:tag w:val="part_887562c440644240b4c35770d3db8387"/>
        <w:id w:val="1000165206"/>
      </w:sdtPr>
      <w:sdtEndPr/>
      <w:sdtContent>
        <w:p w14:paraId="00617560" w14:textId="77777777" w:rsidR="00781E56" w:rsidRPr="0048059E" w:rsidRDefault="00781E56" w:rsidP="00781E56">
          <w:pPr>
            <w:ind w:firstLine="720"/>
            <w:jc w:val="both"/>
            <w:rPr>
              <w:szCs w:val="24"/>
            </w:rPr>
          </w:pPr>
          <w:r w:rsidRPr="0048059E">
            <w:rPr>
              <w:szCs w:val="24"/>
            </w:rPr>
            <w:t>Lietuvos Respublikos Vyriausybė  n u t a r i a:</w:t>
          </w:r>
        </w:p>
        <w:p w14:paraId="35E09AE0" w14:textId="3E158AE5" w:rsidR="00781E56" w:rsidRDefault="00781E56" w:rsidP="00781E56">
          <w:pPr>
            <w:ind w:firstLine="720"/>
            <w:jc w:val="both"/>
            <w:rPr>
              <w:szCs w:val="24"/>
            </w:rPr>
          </w:pPr>
          <w:bookmarkStart w:id="2" w:name="_Hlk26972003"/>
          <w:r>
            <w:rPr>
              <w:szCs w:val="24"/>
            </w:rPr>
            <w:t xml:space="preserve">Pakeisti </w:t>
          </w:r>
          <w:r w:rsidRPr="00071F72">
            <w:rPr>
              <w:szCs w:val="24"/>
            </w:rPr>
            <w:t>Lietuvos Respublikos Vyriausybės 2010 m. vasario 10 d. nutarim</w:t>
          </w:r>
          <w:r>
            <w:rPr>
              <w:szCs w:val="24"/>
            </w:rPr>
            <w:t>ą</w:t>
          </w:r>
          <w:r w:rsidRPr="00071F72">
            <w:rPr>
              <w:szCs w:val="24"/>
            </w:rPr>
            <w:t xml:space="preserve"> Nr. 139 „Dėl įgaliojimų suteikimo įgyvendinant Lietuvos Respublikos pacientų teisių ir žalos sveikatai atlyginimo įstatymą“</w:t>
          </w:r>
          <w:r>
            <w:rPr>
              <w:szCs w:val="24"/>
            </w:rPr>
            <w:t>:</w:t>
          </w:r>
        </w:p>
        <w:p w14:paraId="5B7E4F0D" w14:textId="30AF2E4C" w:rsidR="00B13D28" w:rsidRPr="00B13D28" w:rsidRDefault="00B13D28" w:rsidP="00781E56">
          <w:pPr>
            <w:ind w:firstLine="720"/>
            <w:jc w:val="both"/>
            <w:rPr>
              <w:szCs w:val="24"/>
            </w:rPr>
          </w:pPr>
          <w:r>
            <w:rPr>
              <w:szCs w:val="24"/>
              <w:lang w:val="en-US"/>
            </w:rPr>
            <w:t>1</w:t>
          </w:r>
          <w:r>
            <w:rPr>
              <w:szCs w:val="24"/>
            </w:rPr>
            <w:t>. Pakeisti preambulę ir ją išdėstyti taip:</w:t>
          </w:r>
        </w:p>
        <w:p w14:paraId="54F37DF5" w14:textId="27A262A6" w:rsidR="00781E56" w:rsidRPr="0048059E" w:rsidRDefault="00B13D28" w:rsidP="00781E56">
          <w:pPr>
            <w:ind w:firstLine="720"/>
            <w:jc w:val="both"/>
            <w:rPr>
              <w:szCs w:val="24"/>
            </w:rPr>
          </w:pPr>
          <w:r>
            <w:rPr>
              <w:bCs/>
              <w:caps/>
            </w:rPr>
            <w:t>„</w:t>
          </w:r>
          <w:r w:rsidR="00781E56" w:rsidRPr="0048059E">
            <w:rPr>
              <w:szCs w:val="24"/>
            </w:rPr>
            <w:t>Vadovaudamasi Lietuvos Respublikos pacientų teisių ir žalos sveikatai atlyginimo įstatymo</w:t>
          </w:r>
          <w:r w:rsidR="00781E56">
            <w:rPr>
              <w:szCs w:val="24"/>
            </w:rPr>
            <w:t xml:space="preserve"> 10, 24 </w:t>
          </w:r>
          <w:r w:rsidR="00781E56" w:rsidRPr="000643E4">
            <w:rPr>
              <w:strike/>
              <w:szCs w:val="24"/>
            </w:rPr>
            <w:t>ir 27</w:t>
          </w:r>
          <w:r w:rsidR="00781E56">
            <w:rPr>
              <w:szCs w:val="24"/>
            </w:rPr>
            <w:t xml:space="preserve"> straipsniais</w:t>
          </w:r>
          <w:r w:rsidR="000643E4">
            <w:rPr>
              <w:b/>
              <w:bCs/>
              <w:szCs w:val="24"/>
            </w:rPr>
            <w:t>,</w:t>
          </w:r>
          <w:r w:rsidR="00781E56">
            <w:rPr>
              <w:b/>
              <w:bCs/>
              <w:szCs w:val="24"/>
            </w:rPr>
            <w:t xml:space="preserve"> 25 straipsnio 1 dalimi</w:t>
          </w:r>
          <w:r w:rsidR="00781E56" w:rsidRPr="0048059E">
            <w:rPr>
              <w:szCs w:val="24"/>
            </w:rPr>
            <w:t xml:space="preserve"> </w:t>
          </w:r>
          <w:r w:rsidR="000643E4">
            <w:rPr>
              <w:b/>
              <w:bCs/>
              <w:szCs w:val="24"/>
            </w:rPr>
            <w:t xml:space="preserve">ir 27 straipsniu </w:t>
          </w:r>
          <w:r w:rsidR="00781E56" w:rsidRPr="0048059E">
            <w:rPr>
              <w:szCs w:val="24"/>
            </w:rPr>
            <w:t>ir Lietuvos Respublikos pacientų teisių ir žalos sveikatai atlyginimo įstatymo Nr. I-1562 2, 7, 8, 13, 20 straipsnių ir V skyriaus pakeitimo įstatymo 9 straipsniu, Lietuvos Respublikos Vyriausybė  n u t a r i a:</w:t>
          </w:r>
          <w:r>
            <w:rPr>
              <w:szCs w:val="24"/>
            </w:rPr>
            <w:t>“</w:t>
          </w:r>
          <w:r w:rsidR="007F2425">
            <w:rPr>
              <w:szCs w:val="24"/>
            </w:rPr>
            <w:t>.</w:t>
          </w:r>
        </w:p>
        <w:p w14:paraId="49C77B72" w14:textId="2CBD49C6" w:rsidR="00B13D28" w:rsidRPr="00B13D28" w:rsidRDefault="00B13D28" w:rsidP="00781E56">
          <w:pPr>
            <w:ind w:firstLine="680"/>
            <w:jc w:val="both"/>
            <w:rPr>
              <w:szCs w:val="24"/>
            </w:rPr>
          </w:pPr>
          <w:r>
            <w:rPr>
              <w:szCs w:val="24"/>
              <w:lang w:val="en-US"/>
            </w:rPr>
            <w:t xml:space="preserve">2. </w:t>
          </w:r>
          <w:proofErr w:type="spellStart"/>
          <w:r>
            <w:rPr>
              <w:szCs w:val="24"/>
              <w:lang w:val="en-US"/>
            </w:rPr>
            <w:t>Pakeisti</w:t>
          </w:r>
          <w:proofErr w:type="spellEnd"/>
          <w:r>
            <w:rPr>
              <w:szCs w:val="24"/>
              <w:lang w:val="en-US"/>
            </w:rPr>
            <w:t xml:space="preserve"> 2</w:t>
          </w:r>
          <w:r>
            <w:rPr>
              <w:szCs w:val="24"/>
            </w:rPr>
            <w:t xml:space="preserve"> punktą ir jį išdėstyti taip:</w:t>
          </w:r>
        </w:p>
        <w:p w14:paraId="4192D5EA" w14:textId="77777777" w:rsidR="00B13D28" w:rsidRDefault="00B13D28" w:rsidP="00781E56">
          <w:pPr>
            <w:ind w:firstLine="680"/>
            <w:jc w:val="both"/>
            <w:rPr>
              <w:szCs w:val="24"/>
            </w:rPr>
          </w:pPr>
          <w:r>
            <w:rPr>
              <w:szCs w:val="24"/>
            </w:rPr>
            <w:t>„</w:t>
          </w:r>
          <w:r w:rsidR="00781E56">
            <w:rPr>
              <w:szCs w:val="24"/>
            </w:rPr>
            <w:t>2. Valstybinę ligonių kasą prie Sveikatos apsaugos ministerijos</w:t>
          </w:r>
          <w:r w:rsidRPr="00B13D28">
            <w:rPr>
              <w:b/>
              <w:bCs/>
              <w:szCs w:val="24"/>
            </w:rPr>
            <w:t>:</w:t>
          </w:r>
        </w:p>
        <w:p w14:paraId="262F0E3F" w14:textId="62D472CC" w:rsidR="00B13D28" w:rsidRDefault="00B13D28" w:rsidP="00781E56">
          <w:pPr>
            <w:ind w:firstLine="680"/>
            <w:jc w:val="both"/>
          </w:pPr>
          <w:r w:rsidRPr="00B13D28">
            <w:rPr>
              <w:b/>
              <w:bCs/>
              <w:szCs w:val="24"/>
              <w:lang w:val="en-US"/>
            </w:rPr>
            <w:t>2.1.</w:t>
          </w:r>
          <w:r w:rsidR="00781E56" w:rsidRPr="0048059E">
            <w:rPr>
              <w:szCs w:val="24"/>
            </w:rPr>
            <w:t xml:space="preserve"> atlikti Lietuvos Respublikos pacientų teisių ir žalos sveikatai atlyginimo įstatym</w:t>
          </w:r>
          <w:r w:rsidR="00781E56">
            <w:rPr>
              <w:szCs w:val="24"/>
            </w:rPr>
            <w:t>o 24 ir 27 straipsniuose</w:t>
          </w:r>
          <w:r w:rsidR="00781E56" w:rsidRPr="0048059E">
            <w:rPr>
              <w:szCs w:val="24"/>
            </w:rPr>
            <w:t xml:space="preserve"> ir Lietuvos Respublikos pacientų teisių ir žalos sveikatai atlyginimo įstatymo Nr. I-1562 2, 7, 8, 13, 20 straipsnių ir V skyriaus pakeitimo įstatymo 9 straipsnyje nustatytas </w:t>
          </w:r>
          <w:r w:rsidR="00781E56" w:rsidRPr="0048059E">
            <w:t>Vyriausybės įgaliotos institucijos funkcijas ir veiksmus</w:t>
          </w:r>
          <w:r w:rsidR="007F2425">
            <w:t>;</w:t>
          </w:r>
        </w:p>
        <w:p w14:paraId="5D6795F9" w14:textId="2DC37D91" w:rsidR="00781E56" w:rsidRPr="00B13D28" w:rsidRDefault="00B13D28" w:rsidP="00B13D28">
          <w:pPr>
            <w:ind w:firstLine="680"/>
            <w:jc w:val="both"/>
            <w:rPr>
              <w:b/>
              <w:bCs/>
              <w:szCs w:val="24"/>
            </w:rPr>
          </w:pPr>
          <w:r w:rsidRPr="00B13D28">
            <w:rPr>
              <w:b/>
              <w:bCs/>
            </w:rPr>
            <w:t>2.2.</w:t>
          </w:r>
          <w:r>
            <w:t xml:space="preserve"> </w:t>
          </w:r>
          <w:r>
            <w:rPr>
              <w:b/>
              <w:bCs/>
              <w:szCs w:val="24"/>
            </w:rPr>
            <w:t xml:space="preserve">atstovauti valstybei </w:t>
          </w:r>
          <w:r w:rsidRPr="003F7238">
            <w:rPr>
              <w:b/>
              <w:bCs/>
              <w:szCs w:val="24"/>
            </w:rPr>
            <w:t>bendrosios kompetencijos teism</w:t>
          </w:r>
          <w:r>
            <w:rPr>
              <w:b/>
              <w:bCs/>
              <w:szCs w:val="24"/>
            </w:rPr>
            <w:t>uose nagrinėjant</w:t>
          </w:r>
          <w:r w:rsidRPr="003F7238">
            <w:rPr>
              <w:b/>
              <w:bCs/>
              <w:szCs w:val="24"/>
            </w:rPr>
            <w:t xml:space="preserve"> </w:t>
          </w:r>
          <w:r>
            <w:rPr>
              <w:b/>
              <w:bCs/>
              <w:szCs w:val="24"/>
            </w:rPr>
            <w:t xml:space="preserve">bylas </w:t>
          </w:r>
          <w:r w:rsidRPr="003F7238">
            <w:rPr>
              <w:b/>
              <w:bCs/>
              <w:szCs w:val="24"/>
            </w:rPr>
            <w:t>dėl paciento sveikatai padarytos žalos (turtinės ir neturtinės) atlyginimo</w:t>
          </w:r>
          <w:r w:rsidRPr="007F2425">
            <w:t>.</w:t>
          </w:r>
          <w:r w:rsidR="00781E56">
            <w:t>“</w:t>
          </w:r>
        </w:p>
      </w:sdtContent>
    </w:sdt>
    <w:bookmarkEnd w:id="2" w:displacedByCustomXml="prev"/>
    <w:p w14:paraId="69F149B8" w14:textId="77777777" w:rsidR="00781E56" w:rsidRPr="0048059E" w:rsidRDefault="00781E56" w:rsidP="00781E56">
      <w:pPr>
        <w:jc w:val="both"/>
      </w:pPr>
    </w:p>
    <w:p w14:paraId="68A616FF" w14:textId="77777777" w:rsidR="00781E56" w:rsidRPr="0048059E" w:rsidRDefault="00781E56" w:rsidP="00781E56">
      <w:pPr>
        <w:jc w:val="both"/>
      </w:pPr>
    </w:p>
    <w:p w14:paraId="46CD17D7" w14:textId="77777777" w:rsidR="00781E56" w:rsidRPr="0048059E" w:rsidRDefault="00781E56" w:rsidP="00781E56">
      <w:pPr>
        <w:pStyle w:val="Antrats"/>
        <w:tabs>
          <w:tab w:val="clear" w:pos="4153"/>
          <w:tab w:val="center" w:pos="-7800"/>
          <w:tab w:val="left" w:pos="6237"/>
        </w:tabs>
      </w:pPr>
      <w:r w:rsidRPr="0048059E">
        <w:t>Ministras Pirmininkas</w:t>
      </w:r>
      <w:r w:rsidRPr="0048059E">
        <w:tab/>
      </w:r>
    </w:p>
    <w:p w14:paraId="45187FD4" w14:textId="77777777" w:rsidR="00781E56" w:rsidRPr="0048059E" w:rsidRDefault="00781E56" w:rsidP="00781E56">
      <w:pPr>
        <w:pStyle w:val="Antrats"/>
        <w:tabs>
          <w:tab w:val="clear" w:pos="4153"/>
          <w:tab w:val="center" w:pos="-7800"/>
          <w:tab w:val="left" w:pos="6237"/>
        </w:tabs>
      </w:pPr>
    </w:p>
    <w:p w14:paraId="57ECB0FF" w14:textId="77777777" w:rsidR="00781E56" w:rsidRPr="0048059E" w:rsidRDefault="00781E56" w:rsidP="00781E56">
      <w:pPr>
        <w:pStyle w:val="Antrats"/>
        <w:tabs>
          <w:tab w:val="clear" w:pos="4153"/>
          <w:tab w:val="center" w:pos="-7800"/>
          <w:tab w:val="left" w:pos="6237"/>
        </w:tabs>
      </w:pPr>
    </w:p>
    <w:p w14:paraId="2E4EFD55" w14:textId="77777777" w:rsidR="00781E56" w:rsidRPr="0048059E" w:rsidRDefault="00781E56" w:rsidP="00781E56">
      <w:pPr>
        <w:pStyle w:val="Antrats"/>
        <w:tabs>
          <w:tab w:val="clear" w:pos="4153"/>
          <w:tab w:val="center" w:pos="-7800"/>
          <w:tab w:val="left" w:pos="6237"/>
        </w:tabs>
      </w:pPr>
    </w:p>
    <w:p w14:paraId="27595F6D" w14:textId="77777777" w:rsidR="00F9689C" w:rsidRDefault="00781E56" w:rsidP="00781E56">
      <w:pPr>
        <w:pStyle w:val="Antrats"/>
        <w:tabs>
          <w:tab w:val="clear" w:pos="4153"/>
          <w:tab w:val="center" w:pos="-7800"/>
          <w:tab w:val="left" w:pos="6237"/>
        </w:tabs>
      </w:pPr>
      <w:bookmarkStart w:id="3" w:name="_Hlk26972015"/>
      <w:r w:rsidRPr="0048059E">
        <w:t>Sveikatos apsaugos ministras</w:t>
      </w:r>
      <w:bookmarkEnd w:id="3"/>
      <w:r w:rsidRPr="0048059E">
        <w:tab/>
      </w:r>
    </w:p>
    <w:sectPr w:rsidR="00F9689C" w:rsidSect="009F2B7E">
      <w:headerReference w:type="even" r:id="rId6"/>
      <w:headerReference w:type="default" r:id="rId7"/>
      <w:headerReference w:type="first" r:id="rId8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B0C97" w14:textId="77777777" w:rsidR="0042276D" w:rsidRDefault="0042276D" w:rsidP="00A1465D">
      <w:r>
        <w:separator/>
      </w:r>
    </w:p>
  </w:endnote>
  <w:endnote w:type="continuationSeparator" w:id="0">
    <w:p w14:paraId="2CA0AC89" w14:textId="77777777" w:rsidR="0042276D" w:rsidRDefault="0042276D" w:rsidP="00A1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48F19" w14:textId="77777777" w:rsidR="0042276D" w:rsidRDefault="0042276D" w:rsidP="00A1465D">
      <w:r>
        <w:separator/>
      </w:r>
    </w:p>
  </w:footnote>
  <w:footnote w:type="continuationSeparator" w:id="0">
    <w:p w14:paraId="375CDE00" w14:textId="77777777" w:rsidR="0042276D" w:rsidRDefault="0042276D" w:rsidP="00A1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EF496" w14:textId="77777777" w:rsidR="00E42504" w:rsidRDefault="005634C5" w:rsidP="009F2B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29F543" w14:textId="77777777" w:rsidR="00E42504" w:rsidRDefault="004227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5CB65" w14:textId="77777777" w:rsidR="00E42504" w:rsidRDefault="005634C5" w:rsidP="009F2B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48A161" w14:textId="77777777" w:rsidR="00E42504" w:rsidRDefault="0042276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CD6D1" w14:textId="72EF7566" w:rsidR="00E42504" w:rsidRPr="002E0066" w:rsidRDefault="00A1465D" w:rsidP="00A1465D">
    <w:pPr>
      <w:ind w:left="5184"/>
      <w:jc w:val="center"/>
      <w:rPr>
        <w:b/>
      </w:rPr>
    </w:pPr>
    <w:r>
      <w:rPr>
        <w:b/>
      </w:rPr>
      <w:t xml:space="preserve">     </w:t>
    </w:r>
    <w:r w:rsidR="005634C5" w:rsidRPr="002E0066">
      <w:rPr>
        <w:b/>
      </w:rPr>
      <w:t>Projekt</w:t>
    </w:r>
    <w:r>
      <w:rPr>
        <w:b/>
      </w:rPr>
      <w:t>o</w:t>
    </w:r>
  </w:p>
  <w:p w14:paraId="4A29CE7E" w14:textId="01D16AEE" w:rsidR="00E42504" w:rsidRDefault="005634C5" w:rsidP="009F2B7E">
    <w:pPr>
      <w:ind w:left="6480"/>
      <w:jc w:val="center"/>
    </w:pPr>
    <w:r>
      <w:rPr>
        <w:b/>
      </w:rPr>
      <w:t xml:space="preserve">      </w:t>
    </w:r>
    <w:r w:rsidR="00A1465D">
      <w:rPr>
        <w:b/>
      </w:rPr>
      <w:t>lyginamasis variantas</w:t>
    </w:r>
  </w:p>
  <w:p w14:paraId="40E384F3" w14:textId="77777777" w:rsidR="00E42504" w:rsidRDefault="0042276D" w:rsidP="009F2B7E">
    <w:pPr>
      <w:jc w:val="center"/>
    </w:pPr>
  </w:p>
  <w:p w14:paraId="73703B8F" w14:textId="77777777" w:rsidR="00E42504" w:rsidRPr="00194342" w:rsidRDefault="005634C5" w:rsidP="009F2B7E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3A9E29F" w14:textId="77777777" w:rsidR="00E42504" w:rsidRPr="000F4C8C" w:rsidRDefault="0042276D" w:rsidP="009F2B7E">
    <w:pPr>
      <w:jc w:val="center"/>
      <w:rPr>
        <w:caps/>
      </w:rPr>
    </w:pPr>
  </w:p>
  <w:p w14:paraId="1767C967" w14:textId="77777777" w:rsidR="00E42504" w:rsidRDefault="005634C5" w:rsidP="009F2B7E">
    <w:pPr>
      <w:jc w:val="center"/>
      <w:rPr>
        <w:b/>
        <w:caps/>
      </w:rPr>
    </w:pPr>
    <w:r>
      <w:rPr>
        <w:b/>
        <w:caps/>
      </w:rPr>
      <w:t>nutarimas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56"/>
    <w:rsid w:val="000643E4"/>
    <w:rsid w:val="001400D4"/>
    <w:rsid w:val="003D6F34"/>
    <w:rsid w:val="0042276D"/>
    <w:rsid w:val="004B295F"/>
    <w:rsid w:val="005634C5"/>
    <w:rsid w:val="00781E56"/>
    <w:rsid w:val="007F2425"/>
    <w:rsid w:val="00A1465D"/>
    <w:rsid w:val="00B13D28"/>
    <w:rsid w:val="00B33850"/>
    <w:rsid w:val="00F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C76D"/>
  <w15:chartTrackingRefBased/>
  <w15:docId w15:val="{16A909A8-931F-4C71-A300-096E6C21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E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81E56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81E56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s">
    <w:name w:val="header"/>
    <w:aliases w:val="Char,Diagrama"/>
    <w:basedOn w:val="prastasis"/>
    <w:link w:val="AntratsDiagrama"/>
    <w:rsid w:val="00781E5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781E5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uiPriority w:val="99"/>
    <w:rsid w:val="00781E56"/>
    <w:rPr>
      <w:rFonts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1E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81E5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81E5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81E5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1E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1E56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146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65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header3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21260DE73245E592A46C2EF7C484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932590-1FEE-487E-ABFF-941A02961B5C}"/>
      </w:docPartPr>
      <w:docPartBody>
        <w:p w:rsidR="00813725" w:rsidRDefault="00A3028C" w:rsidP="00A3028C">
          <w:pPr>
            <w:pStyle w:val="2C21260DE73245E592A46C2EF7C4846B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C"/>
    <w:rsid w:val="0007642F"/>
    <w:rsid w:val="00125962"/>
    <w:rsid w:val="006E520D"/>
    <w:rsid w:val="00813725"/>
    <w:rsid w:val="00A3028C"/>
    <w:rsid w:val="00D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3028C"/>
  </w:style>
  <w:style w:type="paragraph" w:customStyle="1" w:styleId="2C21260DE73245E592A46C2EF7C4846B">
    <w:name w:val="2C21260DE73245E592A46C2EF7C4846B"/>
    <w:rsid w:val="00A30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2020-06-10T10:23:00Z</dcterms:created>
  <dc:creator>Aušrinė Storpirštienė</dc:creator>
  <cp:lastModifiedBy>Aušrinė Storpirštienė</cp:lastModifiedBy>
  <dcterms:modified xsi:type="dcterms:W3CDTF">2020-06-10T10:23:00Z</dcterms:modified>
  <cp:revision>2</cp:revision>
</cp:coreProperties>
</file>