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27" w:rsidRDefault="00D95A27">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D95A27" w:rsidRDefault="00D95A27">
      <w:pPr>
        <w:pStyle w:val="prastasiniatinklio"/>
        <w:spacing w:before="120" w:beforeAutospacing="0" w:after="0" w:afterAutospacing="0" w:line="240" w:lineRule="atLeast"/>
        <w:jc w:val="center"/>
      </w:pPr>
      <w:r>
        <w:rPr>
          <w:rFonts w:ascii="Arial" w:hAnsi="Arial"/>
          <w:sz w:val="28"/>
          <w:szCs w:val="20"/>
        </w:rPr>
        <w:t>POSĖDŽIO</w:t>
      </w:r>
    </w:p>
    <w:p w:rsidR="00D95A27" w:rsidRDefault="00D95A27">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D95A27" w:rsidRDefault="00D95A27">
      <w:pPr>
        <w:spacing w:line="240" w:lineRule="atLeast"/>
        <w:jc w:val="center"/>
      </w:pPr>
      <w:r>
        <w:t>2017 m. sausio 18 d. Nr. 2</w:t>
      </w:r>
    </w:p>
    <w:p w:rsidR="00D95A27" w:rsidRDefault="00D95A27">
      <w:pPr>
        <w:pStyle w:val="prastasiniatinklio"/>
        <w:spacing w:before="0" w:beforeAutospacing="0" w:after="0" w:afterAutospacing="0" w:line="120" w:lineRule="atLeast"/>
        <w:divId w:val="1662543797"/>
      </w:pPr>
      <w:r>
        <w:rPr>
          <w:sz w:val="12"/>
          <w:szCs w:val="12"/>
        </w:rPr>
        <w:t> </w:t>
      </w:r>
      <w:r>
        <w:t xml:space="preserve"> </w:t>
      </w:r>
    </w:p>
    <w:p w:rsidR="00D95A27" w:rsidRDefault="00D95A27">
      <w:pPr>
        <w:pStyle w:val="prastasiniatinklio"/>
      </w:pPr>
      <w:r>
        <w:t>Pirmininkavo Ministras Pirmininkas S. Skvernelis</w:t>
      </w:r>
    </w:p>
    <w:p w:rsidR="00D95A27" w:rsidRDefault="00D95A27" w:rsidP="00D95A27">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D95A27" w:rsidTr="00D95A27">
        <w:trPr>
          <w:cantSplit/>
          <w:tblCellSpacing w:w="0" w:type="dxa"/>
        </w:trPr>
        <w:tc>
          <w:tcPr>
            <w:tcW w:w="3208" w:type="dxa"/>
            <w:hideMark/>
          </w:tcPr>
          <w:p w:rsidR="00D95A27" w:rsidRDefault="00D95A27" w:rsidP="003A5D4C">
            <w:r>
              <w:t>ministrai</w:t>
            </w:r>
          </w:p>
        </w:tc>
        <w:tc>
          <w:tcPr>
            <w:tcW w:w="210" w:type="dxa"/>
            <w:hideMark/>
          </w:tcPr>
          <w:p w:rsidR="00D95A27" w:rsidRDefault="00D95A27" w:rsidP="003A5D4C">
            <w:r>
              <w:t>–</w:t>
            </w:r>
          </w:p>
        </w:tc>
        <w:tc>
          <w:tcPr>
            <w:tcW w:w="5687" w:type="dxa"/>
            <w:gridSpan w:val="3"/>
            <w:hideMark/>
          </w:tcPr>
          <w:p w:rsidR="00D95A27" w:rsidRDefault="00D95A27" w:rsidP="003A5D4C">
            <w:r>
              <w:t xml:space="preserve">R. Karoblis, L. Kukuraitis, B. Markauskas, R. Masiulis, E. Misiūnas, K. Navickas, J. Petrauskienė, </w:t>
            </w:r>
            <w:r>
              <w:br/>
              <w:t>L. Ruokytė-Jonsson, M. Sinkevičius, V. Šapoka, Ž. Vaičiūnas, M. Vainiutė</w:t>
            </w:r>
          </w:p>
        </w:tc>
      </w:tr>
      <w:tr w:rsidR="00D95A27" w:rsidTr="00D95A27">
        <w:trPr>
          <w:cantSplit/>
          <w:tblCellSpacing w:w="0" w:type="dxa"/>
        </w:trPr>
        <w:tc>
          <w:tcPr>
            <w:tcW w:w="4393" w:type="dxa"/>
            <w:gridSpan w:val="3"/>
            <w:hideMark/>
          </w:tcPr>
          <w:p w:rsidR="00D95A27" w:rsidRDefault="00D95A27" w:rsidP="003A5D4C">
            <w:r>
              <w:t>viceministrai</w:t>
            </w:r>
          </w:p>
        </w:tc>
        <w:tc>
          <w:tcPr>
            <w:tcW w:w="210" w:type="dxa"/>
            <w:hideMark/>
          </w:tcPr>
          <w:p w:rsidR="00D95A27" w:rsidRDefault="00D95A27" w:rsidP="003A5D4C">
            <w:r>
              <w:t>–</w:t>
            </w:r>
          </w:p>
        </w:tc>
        <w:tc>
          <w:tcPr>
            <w:tcW w:w="4502" w:type="dxa"/>
            <w:hideMark/>
          </w:tcPr>
          <w:p w:rsidR="00D95A27" w:rsidRDefault="00D95A27" w:rsidP="003A5D4C">
            <w:r>
              <w:t>G. Šakalytė, A. Zananavičius</w:t>
            </w:r>
          </w:p>
        </w:tc>
      </w:tr>
      <w:tr w:rsidR="00D95A27" w:rsidTr="00D95A27">
        <w:trPr>
          <w:cantSplit/>
          <w:tblCellSpacing w:w="0" w:type="dxa"/>
        </w:trPr>
        <w:tc>
          <w:tcPr>
            <w:tcW w:w="4393" w:type="dxa"/>
            <w:gridSpan w:val="3"/>
          </w:tcPr>
          <w:p w:rsidR="00D95A27" w:rsidRDefault="00D95A27" w:rsidP="003A5D4C"/>
        </w:tc>
        <w:tc>
          <w:tcPr>
            <w:tcW w:w="210" w:type="dxa"/>
          </w:tcPr>
          <w:p w:rsidR="00D95A27" w:rsidRDefault="00D95A27" w:rsidP="003A5D4C"/>
        </w:tc>
        <w:tc>
          <w:tcPr>
            <w:tcW w:w="4502" w:type="dxa"/>
          </w:tcPr>
          <w:p w:rsidR="00D95A27" w:rsidRDefault="00D95A27" w:rsidP="003A5D4C"/>
        </w:tc>
      </w:tr>
      <w:tr w:rsidR="00D95A27" w:rsidTr="00D95A27">
        <w:trPr>
          <w:cantSplit/>
          <w:tblCellSpacing w:w="0" w:type="dxa"/>
        </w:trPr>
        <w:tc>
          <w:tcPr>
            <w:tcW w:w="4603" w:type="dxa"/>
            <w:gridSpan w:val="4"/>
            <w:hideMark/>
          </w:tcPr>
          <w:p w:rsidR="00D95A27" w:rsidRDefault="00D95A27" w:rsidP="003A5D4C">
            <w:r>
              <w:t>Ministro Pirmininko politinio (asmeninio) pasitikėjimo valstybės tarnautojai:</w:t>
            </w:r>
          </w:p>
        </w:tc>
        <w:tc>
          <w:tcPr>
            <w:tcW w:w="4502" w:type="dxa"/>
            <w:hideMark/>
          </w:tcPr>
          <w:p w:rsidR="00D95A27" w:rsidRDefault="00D95A27" w:rsidP="003A5D4C">
            <w:r>
              <w:t> </w:t>
            </w:r>
          </w:p>
        </w:tc>
      </w:tr>
      <w:tr w:rsidR="00D95A27" w:rsidTr="00D95A27">
        <w:trPr>
          <w:cantSplit/>
          <w:tblCellSpacing w:w="0" w:type="dxa"/>
        </w:trPr>
        <w:tc>
          <w:tcPr>
            <w:tcW w:w="4603" w:type="dxa"/>
            <w:gridSpan w:val="4"/>
          </w:tcPr>
          <w:p w:rsidR="00D95A27" w:rsidRDefault="00D95A27" w:rsidP="003A5D4C">
            <w:r>
              <w:t>Ministro Pirmininko:</w:t>
            </w:r>
          </w:p>
        </w:tc>
        <w:tc>
          <w:tcPr>
            <w:tcW w:w="4502" w:type="dxa"/>
          </w:tcPr>
          <w:p w:rsidR="00D95A27" w:rsidRDefault="00D95A27" w:rsidP="003A5D4C"/>
        </w:tc>
      </w:tr>
      <w:tr w:rsidR="00D95A27" w:rsidTr="00D95A27">
        <w:trPr>
          <w:cantSplit/>
          <w:tblCellSpacing w:w="0" w:type="dxa"/>
        </w:trPr>
        <w:tc>
          <w:tcPr>
            <w:tcW w:w="4393" w:type="dxa"/>
            <w:gridSpan w:val="3"/>
            <w:hideMark/>
          </w:tcPr>
          <w:p w:rsidR="00D95A27" w:rsidRDefault="00D95A27" w:rsidP="003A5D4C">
            <w:r>
              <w:t>   sekretoriato vadovė</w:t>
            </w:r>
          </w:p>
        </w:tc>
        <w:tc>
          <w:tcPr>
            <w:tcW w:w="210" w:type="dxa"/>
            <w:hideMark/>
          </w:tcPr>
          <w:p w:rsidR="00D95A27" w:rsidRDefault="00D95A27" w:rsidP="003A5D4C">
            <w:r>
              <w:t>–</w:t>
            </w:r>
          </w:p>
        </w:tc>
        <w:tc>
          <w:tcPr>
            <w:tcW w:w="4502" w:type="dxa"/>
            <w:hideMark/>
          </w:tcPr>
          <w:p w:rsidR="00D95A27" w:rsidRDefault="00D95A27" w:rsidP="003A5D4C">
            <w:r>
              <w:t>Ž. Navickaitė-Babkin</w:t>
            </w:r>
          </w:p>
        </w:tc>
      </w:tr>
      <w:tr w:rsidR="00D95A27" w:rsidTr="00D95A27">
        <w:trPr>
          <w:cantSplit/>
          <w:tblCellSpacing w:w="0" w:type="dxa"/>
        </w:trPr>
        <w:tc>
          <w:tcPr>
            <w:tcW w:w="4393" w:type="dxa"/>
            <w:gridSpan w:val="3"/>
          </w:tcPr>
          <w:p w:rsidR="00D95A27" w:rsidRDefault="00D95A27" w:rsidP="003A5D4C">
            <w:r>
              <w:t>   patarėjai</w:t>
            </w:r>
          </w:p>
        </w:tc>
        <w:tc>
          <w:tcPr>
            <w:tcW w:w="210" w:type="dxa"/>
          </w:tcPr>
          <w:p w:rsidR="00D95A27" w:rsidRDefault="00D95A27" w:rsidP="003A5D4C">
            <w:r>
              <w:t>–</w:t>
            </w:r>
          </w:p>
        </w:tc>
        <w:tc>
          <w:tcPr>
            <w:tcW w:w="4502" w:type="dxa"/>
          </w:tcPr>
          <w:p w:rsidR="00D95A27" w:rsidRDefault="00D95A27" w:rsidP="003A5D4C">
            <w:r>
              <w:t>T. Beržinskas, T. Garasimavičius, P. Gradeckas, E. Jankevičius, U. Kaunaitė, A. Pikžirnis</w:t>
            </w:r>
          </w:p>
        </w:tc>
      </w:tr>
      <w:tr w:rsidR="00D95A27" w:rsidTr="00D95A27">
        <w:trPr>
          <w:cantSplit/>
          <w:tblCellSpacing w:w="0" w:type="dxa"/>
        </w:trPr>
        <w:tc>
          <w:tcPr>
            <w:tcW w:w="4393" w:type="dxa"/>
            <w:gridSpan w:val="3"/>
            <w:hideMark/>
          </w:tcPr>
          <w:p w:rsidR="00D95A27" w:rsidRDefault="00D95A27" w:rsidP="003A5D4C">
            <w:r>
              <w:t>iš Vyriausybės kanceliarijos: </w:t>
            </w:r>
          </w:p>
        </w:tc>
        <w:tc>
          <w:tcPr>
            <w:tcW w:w="210" w:type="dxa"/>
            <w:hideMark/>
          </w:tcPr>
          <w:p w:rsidR="00D95A27" w:rsidRDefault="00D95A27" w:rsidP="003A5D4C">
            <w:r>
              <w:t> </w:t>
            </w:r>
          </w:p>
        </w:tc>
        <w:tc>
          <w:tcPr>
            <w:tcW w:w="4502" w:type="dxa"/>
            <w:hideMark/>
          </w:tcPr>
          <w:p w:rsidR="00D95A27" w:rsidRDefault="00D95A27" w:rsidP="003A5D4C">
            <w:r>
              <w:t> </w:t>
            </w:r>
          </w:p>
        </w:tc>
      </w:tr>
      <w:tr w:rsidR="00D95A27" w:rsidTr="00D95A27">
        <w:trPr>
          <w:cantSplit/>
          <w:tblCellSpacing w:w="0" w:type="dxa"/>
        </w:trPr>
        <w:tc>
          <w:tcPr>
            <w:tcW w:w="4393" w:type="dxa"/>
            <w:gridSpan w:val="3"/>
          </w:tcPr>
          <w:p w:rsidR="00D95A27" w:rsidRDefault="00D95A27" w:rsidP="003A5D4C">
            <w:r>
              <w:t xml:space="preserve">Vyriausybės kanclerė </w:t>
            </w:r>
          </w:p>
        </w:tc>
        <w:tc>
          <w:tcPr>
            <w:tcW w:w="210" w:type="dxa"/>
          </w:tcPr>
          <w:p w:rsidR="00D95A27" w:rsidRDefault="00D95A27" w:rsidP="003A5D4C">
            <w:r>
              <w:t>–</w:t>
            </w:r>
          </w:p>
        </w:tc>
        <w:tc>
          <w:tcPr>
            <w:tcW w:w="4502" w:type="dxa"/>
          </w:tcPr>
          <w:p w:rsidR="00D95A27" w:rsidRDefault="00D95A27" w:rsidP="003A5D4C">
            <w:r>
              <w:t>M. Dargužaitė</w:t>
            </w:r>
          </w:p>
        </w:tc>
      </w:tr>
      <w:tr w:rsidR="00D95A27" w:rsidTr="00D95A27">
        <w:trPr>
          <w:cantSplit/>
          <w:tblCellSpacing w:w="0" w:type="dxa"/>
        </w:trPr>
        <w:tc>
          <w:tcPr>
            <w:tcW w:w="4393" w:type="dxa"/>
            <w:gridSpan w:val="3"/>
          </w:tcPr>
          <w:p w:rsidR="00D95A27" w:rsidRDefault="00D95A27" w:rsidP="003A5D4C">
            <w:r>
              <w:t>Vyriausybės kanclerio pavaduotojas</w:t>
            </w:r>
          </w:p>
        </w:tc>
        <w:tc>
          <w:tcPr>
            <w:tcW w:w="210" w:type="dxa"/>
          </w:tcPr>
          <w:p w:rsidR="00D95A27" w:rsidRDefault="00D95A27" w:rsidP="003A5D4C">
            <w:r>
              <w:t>–</w:t>
            </w:r>
          </w:p>
        </w:tc>
        <w:tc>
          <w:tcPr>
            <w:tcW w:w="4502" w:type="dxa"/>
          </w:tcPr>
          <w:p w:rsidR="00D95A27" w:rsidRDefault="00D95A27" w:rsidP="003A5D4C">
            <w:r>
              <w:t>A. Mačiulis</w:t>
            </w:r>
          </w:p>
        </w:tc>
      </w:tr>
      <w:tr w:rsidR="00D95A27" w:rsidTr="00D95A27">
        <w:trPr>
          <w:cantSplit/>
          <w:tblCellSpacing w:w="0" w:type="dxa"/>
        </w:trPr>
        <w:tc>
          <w:tcPr>
            <w:tcW w:w="4393" w:type="dxa"/>
            <w:gridSpan w:val="3"/>
            <w:hideMark/>
          </w:tcPr>
          <w:p w:rsidR="00D95A27" w:rsidRDefault="00D95A27" w:rsidP="003A5D4C">
            <w:r>
              <w:t xml:space="preserve">departamentų direktoriai </w:t>
            </w:r>
          </w:p>
        </w:tc>
        <w:tc>
          <w:tcPr>
            <w:tcW w:w="210" w:type="dxa"/>
            <w:hideMark/>
          </w:tcPr>
          <w:p w:rsidR="00D95A27" w:rsidRDefault="00D95A27" w:rsidP="003A5D4C">
            <w:r>
              <w:t>–</w:t>
            </w:r>
          </w:p>
        </w:tc>
        <w:tc>
          <w:tcPr>
            <w:tcW w:w="4502" w:type="dxa"/>
            <w:hideMark/>
          </w:tcPr>
          <w:p w:rsidR="00D95A27" w:rsidRDefault="00D95A27" w:rsidP="003A5D4C">
            <w:r>
              <w:t>A. Nevas, R. Pilibaitis, V. Švoba</w:t>
            </w:r>
          </w:p>
        </w:tc>
      </w:tr>
      <w:tr w:rsidR="00D95A27" w:rsidTr="00D95A27">
        <w:trPr>
          <w:cantSplit/>
          <w:tblCellSpacing w:w="0" w:type="dxa"/>
        </w:trPr>
        <w:tc>
          <w:tcPr>
            <w:tcW w:w="4393" w:type="dxa"/>
            <w:gridSpan w:val="3"/>
            <w:hideMark/>
          </w:tcPr>
          <w:p w:rsidR="00D95A27" w:rsidRDefault="00D95A27" w:rsidP="003A5D4C">
            <w:r>
              <w:t>skyrių:</w:t>
            </w:r>
          </w:p>
        </w:tc>
        <w:tc>
          <w:tcPr>
            <w:tcW w:w="210" w:type="dxa"/>
            <w:hideMark/>
          </w:tcPr>
          <w:p w:rsidR="00D95A27" w:rsidRDefault="00D95A27" w:rsidP="003A5D4C">
            <w:r>
              <w:t> </w:t>
            </w:r>
          </w:p>
        </w:tc>
        <w:tc>
          <w:tcPr>
            <w:tcW w:w="4502" w:type="dxa"/>
            <w:hideMark/>
          </w:tcPr>
          <w:p w:rsidR="00D95A27" w:rsidRDefault="00D95A27" w:rsidP="003A5D4C">
            <w:r>
              <w:t> </w:t>
            </w:r>
          </w:p>
        </w:tc>
      </w:tr>
      <w:tr w:rsidR="00D95A27" w:rsidTr="00D95A27">
        <w:trPr>
          <w:cantSplit/>
          <w:tblCellSpacing w:w="0" w:type="dxa"/>
        </w:trPr>
        <w:tc>
          <w:tcPr>
            <w:tcW w:w="4393" w:type="dxa"/>
            <w:gridSpan w:val="3"/>
            <w:hideMark/>
          </w:tcPr>
          <w:p w:rsidR="00D95A27" w:rsidRDefault="00D95A27" w:rsidP="003A5D4C">
            <w:r>
              <w:t>   vedėjai</w:t>
            </w:r>
          </w:p>
        </w:tc>
        <w:tc>
          <w:tcPr>
            <w:tcW w:w="210" w:type="dxa"/>
            <w:hideMark/>
          </w:tcPr>
          <w:p w:rsidR="00D95A27" w:rsidRDefault="00D95A27" w:rsidP="003A5D4C">
            <w:r>
              <w:t>–</w:t>
            </w:r>
          </w:p>
        </w:tc>
        <w:tc>
          <w:tcPr>
            <w:tcW w:w="4502" w:type="dxa"/>
            <w:hideMark/>
          </w:tcPr>
          <w:p w:rsidR="00D95A27" w:rsidRDefault="00D95A27" w:rsidP="003A5D4C">
            <w:r>
              <w:t>A. Kalindra, D. Kirkilaitė-Chetcuti, R. Kunčinienė, M. Rozalienė, D. Sabaliauskienė, R. Sadzevičiūtė</w:t>
            </w:r>
          </w:p>
        </w:tc>
      </w:tr>
      <w:tr w:rsidR="00D95A27" w:rsidTr="00D95A27">
        <w:trPr>
          <w:cantSplit/>
          <w:tblCellSpacing w:w="0" w:type="dxa"/>
        </w:trPr>
        <w:tc>
          <w:tcPr>
            <w:tcW w:w="4393" w:type="dxa"/>
            <w:gridSpan w:val="3"/>
            <w:hideMark/>
          </w:tcPr>
          <w:p w:rsidR="00D95A27" w:rsidRDefault="00D95A27" w:rsidP="003A5D4C">
            <w:r>
              <w:t>   patarėjai</w:t>
            </w:r>
          </w:p>
        </w:tc>
        <w:tc>
          <w:tcPr>
            <w:tcW w:w="210" w:type="dxa"/>
            <w:hideMark/>
          </w:tcPr>
          <w:p w:rsidR="00D95A27" w:rsidRDefault="00D95A27" w:rsidP="003A5D4C">
            <w:r>
              <w:t>–</w:t>
            </w:r>
          </w:p>
        </w:tc>
        <w:tc>
          <w:tcPr>
            <w:tcW w:w="4502" w:type="dxa"/>
            <w:hideMark/>
          </w:tcPr>
          <w:p w:rsidR="00D95A27" w:rsidRDefault="00D95A27" w:rsidP="003A5D4C">
            <w:r>
              <w:t>G. Dovydėnienė, A. Duksa, G. Gajauskienė, E. Karaliūtė, N. Makštelienė, E. Neciunskienė</w:t>
            </w:r>
          </w:p>
        </w:tc>
      </w:tr>
      <w:tr w:rsidR="00D95A27" w:rsidTr="00D95A27">
        <w:trPr>
          <w:cantSplit/>
          <w:tblCellSpacing w:w="0" w:type="dxa"/>
        </w:trPr>
        <w:tc>
          <w:tcPr>
            <w:tcW w:w="4393" w:type="dxa"/>
            <w:gridSpan w:val="3"/>
            <w:hideMark/>
          </w:tcPr>
          <w:p w:rsidR="00D95A27" w:rsidRDefault="00D95A27" w:rsidP="003A5D4C">
            <w:r>
              <w:rPr>
                <w:szCs w:val="20"/>
                <w:lang w:eastAsia="en-US"/>
              </w:rPr>
              <w:t>   vyriausiosios specialistės</w:t>
            </w:r>
          </w:p>
        </w:tc>
        <w:tc>
          <w:tcPr>
            <w:tcW w:w="210" w:type="dxa"/>
            <w:hideMark/>
          </w:tcPr>
          <w:p w:rsidR="00D95A27" w:rsidRDefault="00D95A27" w:rsidP="003A5D4C">
            <w:r>
              <w:t>–</w:t>
            </w:r>
          </w:p>
        </w:tc>
        <w:tc>
          <w:tcPr>
            <w:tcW w:w="4502" w:type="dxa"/>
            <w:hideMark/>
          </w:tcPr>
          <w:p w:rsidR="00D95A27" w:rsidRDefault="00D95A27" w:rsidP="003A5D4C">
            <w:r>
              <w:t>O. Feščenko, Ž. Razumaitė, E. Skodminienė</w:t>
            </w:r>
          </w:p>
        </w:tc>
      </w:tr>
      <w:tr w:rsidR="00D95A27" w:rsidTr="00D95A27">
        <w:trPr>
          <w:cantSplit/>
          <w:tblCellSpacing w:w="0" w:type="dxa"/>
        </w:trPr>
        <w:tc>
          <w:tcPr>
            <w:tcW w:w="4393" w:type="dxa"/>
            <w:gridSpan w:val="3"/>
          </w:tcPr>
          <w:p w:rsidR="00D95A27" w:rsidRDefault="00D95A27" w:rsidP="003A5D4C">
            <w:pPr>
              <w:rPr>
                <w:szCs w:val="20"/>
                <w:lang w:eastAsia="en-US"/>
              </w:rPr>
            </w:pPr>
          </w:p>
        </w:tc>
        <w:tc>
          <w:tcPr>
            <w:tcW w:w="210" w:type="dxa"/>
          </w:tcPr>
          <w:p w:rsidR="00D95A27" w:rsidRDefault="00D95A27" w:rsidP="003A5D4C"/>
        </w:tc>
        <w:tc>
          <w:tcPr>
            <w:tcW w:w="4502" w:type="dxa"/>
          </w:tcPr>
          <w:p w:rsidR="00D95A27" w:rsidRDefault="00D95A27" w:rsidP="003A5D4C"/>
        </w:tc>
      </w:tr>
      <w:tr w:rsidR="00D95A27" w:rsidTr="00D95A27">
        <w:trPr>
          <w:cantSplit/>
          <w:tblCellSpacing w:w="0" w:type="dxa"/>
        </w:trPr>
        <w:tc>
          <w:tcPr>
            <w:tcW w:w="4393" w:type="dxa"/>
            <w:gridSpan w:val="3"/>
          </w:tcPr>
          <w:p w:rsidR="00D95A27" w:rsidRDefault="00D95A27" w:rsidP="003A5D4C">
            <w:pPr>
              <w:rPr>
                <w:szCs w:val="20"/>
                <w:lang w:eastAsia="en-US"/>
              </w:rPr>
            </w:pPr>
            <w:r w:rsidRPr="00117809">
              <w:t>Aplinkos ministerijos departamento direktorius</w:t>
            </w:r>
          </w:p>
        </w:tc>
        <w:tc>
          <w:tcPr>
            <w:tcW w:w="210" w:type="dxa"/>
          </w:tcPr>
          <w:p w:rsidR="00D95A27" w:rsidRDefault="00D95A27" w:rsidP="003A5D4C">
            <w:r>
              <w:br/>
              <w:t>–</w:t>
            </w:r>
          </w:p>
        </w:tc>
        <w:tc>
          <w:tcPr>
            <w:tcW w:w="4502" w:type="dxa"/>
          </w:tcPr>
          <w:p w:rsidR="00D95A27" w:rsidRDefault="00D95A27" w:rsidP="003A5D4C">
            <w:r>
              <w:br/>
            </w:r>
            <w:r w:rsidRPr="00117809">
              <w:t>D. Krinickas</w:t>
            </w:r>
          </w:p>
        </w:tc>
      </w:tr>
      <w:tr w:rsidR="00D95A27" w:rsidTr="00D95A27">
        <w:trPr>
          <w:cantSplit/>
          <w:tblCellSpacing w:w="0" w:type="dxa"/>
        </w:trPr>
        <w:tc>
          <w:tcPr>
            <w:tcW w:w="4393" w:type="dxa"/>
            <w:gridSpan w:val="3"/>
          </w:tcPr>
          <w:p w:rsidR="00D95A27" w:rsidRPr="00117809" w:rsidRDefault="00D95A27" w:rsidP="003A5D4C">
            <w:pPr>
              <w:keepNext/>
              <w:keepLines/>
            </w:pPr>
            <w:r w:rsidRPr="00117809">
              <w:lastRenderedPageBreak/>
              <w:t>Finansų ministerijos:</w:t>
            </w:r>
          </w:p>
        </w:tc>
        <w:tc>
          <w:tcPr>
            <w:tcW w:w="210" w:type="dxa"/>
          </w:tcPr>
          <w:p w:rsidR="00D95A27" w:rsidRDefault="00D95A27" w:rsidP="003A5D4C">
            <w:pPr>
              <w:keepNext/>
              <w:keepLines/>
            </w:pPr>
          </w:p>
        </w:tc>
        <w:tc>
          <w:tcPr>
            <w:tcW w:w="4502" w:type="dxa"/>
          </w:tcPr>
          <w:p w:rsidR="00D95A27" w:rsidRPr="00117809" w:rsidRDefault="00D95A27" w:rsidP="003A5D4C">
            <w:pPr>
              <w:keepNext/>
              <w:keepLines/>
            </w:pPr>
          </w:p>
        </w:tc>
      </w:tr>
      <w:tr w:rsidR="00D95A27" w:rsidTr="00D95A27">
        <w:trPr>
          <w:cantSplit/>
          <w:tblCellSpacing w:w="0" w:type="dxa"/>
        </w:trPr>
        <w:tc>
          <w:tcPr>
            <w:tcW w:w="4393" w:type="dxa"/>
            <w:gridSpan w:val="3"/>
          </w:tcPr>
          <w:p w:rsidR="00D95A27" w:rsidRPr="00117809" w:rsidRDefault="00D95A27" w:rsidP="003A5D4C">
            <w:pPr>
              <w:keepNext/>
              <w:keepLines/>
            </w:pPr>
            <w:r>
              <w:t xml:space="preserve">   skyriaus vedėja</w:t>
            </w:r>
          </w:p>
        </w:tc>
        <w:tc>
          <w:tcPr>
            <w:tcW w:w="210" w:type="dxa"/>
          </w:tcPr>
          <w:p w:rsidR="00D95A27" w:rsidRDefault="00D95A27" w:rsidP="003A5D4C">
            <w:pPr>
              <w:keepNext/>
              <w:keepLines/>
            </w:pPr>
            <w:r>
              <w:t>–</w:t>
            </w:r>
          </w:p>
        </w:tc>
        <w:tc>
          <w:tcPr>
            <w:tcW w:w="4502" w:type="dxa"/>
          </w:tcPr>
          <w:p w:rsidR="00D95A27" w:rsidRPr="00117809" w:rsidRDefault="00D95A27" w:rsidP="003A5D4C">
            <w:pPr>
              <w:keepNext/>
              <w:keepLines/>
            </w:pPr>
            <w:r w:rsidRPr="00117809">
              <w:t>L. Šumskaitė</w:t>
            </w:r>
          </w:p>
        </w:tc>
      </w:tr>
      <w:tr w:rsidR="00D95A27" w:rsidTr="00D95A27">
        <w:trPr>
          <w:cantSplit/>
          <w:tblCellSpacing w:w="0" w:type="dxa"/>
        </w:trPr>
        <w:tc>
          <w:tcPr>
            <w:tcW w:w="4393" w:type="dxa"/>
            <w:gridSpan w:val="3"/>
          </w:tcPr>
          <w:p w:rsidR="00D95A27" w:rsidRDefault="00D95A27" w:rsidP="003A5D4C">
            <w:pPr>
              <w:keepNext/>
              <w:keepLines/>
            </w:pPr>
            <w:r>
              <w:t xml:space="preserve">   vyriausioji specialistė</w:t>
            </w:r>
          </w:p>
        </w:tc>
        <w:tc>
          <w:tcPr>
            <w:tcW w:w="210" w:type="dxa"/>
          </w:tcPr>
          <w:p w:rsidR="00D95A27" w:rsidRDefault="00D95A27" w:rsidP="003A5D4C">
            <w:pPr>
              <w:keepNext/>
              <w:keepLines/>
            </w:pPr>
            <w:r>
              <w:t>–</w:t>
            </w:r>
          </w:p>
        </w:tc>
        <w:tc>
          <w:tcPr>
            <w:tcW w:w="4502" w:type="dxa"/>
          </w:tcPr>
          <w:p w:rsidR="00D95A27" w:rsidRPr="00117809" w:rsidRDefault="00D95A27" w:rsidP="003A5D4C">
            <w:pPr>
              <w:keepNext/>
              <w:keepLines/>
            </w:pPr>
            <w:r w:rsidRPr="006D59BE">
              <w:t>G. Čeikienė</w:t>
            </w:r>
          </w:p>
        </w:tc>
      </w:tr>
      <w:tr w:rsidR="00D95A27" w:rsidTr="00D95A27">
        <w:trPr>
          <w:cantSplit/>
          <w:tblCellSpacing w:w="0" w:type="dxa"/>
        </w:trPr>
        <w:tc>
          <w:tcPr>
            <w:tcW w:w="4393" w:type="dxa"/>
            <w:gridSpan w:val="3"/>
          </w:tcPr>
          <w:p w:rsidR="00D95A27" w:rsidRDefault="00D95A27" w:rsidP="003A5D4C">
            <w:r>
              <w:t>Socialinės apsaugos ir darbo ministerijos</w:t>
            </w:r>
            <w:r w:rsidRPr="001C45E3">
              <w:t xml:space="preserve"> skyriaus vedėja</w:t>
            </w:r>
          </w:p>
        </w:tc>
        <w:tc>
          <w:tcPr>
            <w:tcW w:w="210" w:type="dxa"/>
          </w:tcPr>
          <w:p w:rsidR="00D95A27" w:rsidRDefault="00D95A27" w:rsidP="003A5D4C">
            <w:r>
              <w:br/>
              <w:t>–</w:t>
            </w:r>
          </w:p>
        </w:tc>
        <w:tc>
          <w:tcPr>
            <w:tcW w:w="4502" w:type="dxa"/>
          </w:tcPr>
          <w:p w:rsidR="00D95A27" w:rsidRPr="006D59BE" w:rsidRDefault="00D95A27" w:rsidP="003A5D4C">
            <w:r>
              <w:br/>
            </w:r>
            <w:r w:rsidRPr="001C45E3">
              <w:t>S. Kulpina</w:t>
            </w:r>
          </w:p>
        </w:tc>
      </w:tr>
      <w:tr w:rsidR="00D95A27" w:rsidTr="00D95A27">
        <w:trPr>
          <w:cantSplit/>
          <w:tblCellSpacing w:w="0" w:type="dxa"/>
        </w:trPr>
        <w:tc>
          <w:tcPr>
            <w:tcW w:w="4393" w:type="dxa"/>
            <w:gridSpan w:val="3"/>
          </w:tcPr>
          <w:p w:rsidR="00D95A27" w:rsidRDefault="00D95A27" w:rsidP="003A5D4C">
            <w:r w:rsidRPr="00117809">
              <w:t>Vidaus reikalų ministerijos patarėjas</w:t>
            </w:r>
          </w:p>
        </w:tc>
        <w:tc>
          <w:tcPr>
            <w:tcW w:w="210" w:type="dxa"/>
          </w:tcPr>
          <w:p w:rsidR="00D95A27" w:rsidRDefault="00D95A27" w:rsidP="003A5D4C">
            <w:r>
              <w:t>–</w:t>
            </w:r>
          </w:p>
        </w:tc>
        <w:tc>
          <w:tcPr>
            <w:tcW w:w="4502" w:type="dxa"/>
          </w:tcPr>
          <w:p w:rsidR="00D95A27" w:rsidRPr="001C45E3" w:rsidRDefault="00D95A27" w:rsidP="003A5D4C">
            <w:r w:rsidRPr="00117809">
              <w:t>D. Cicėnas</w:t>
            </w:r>
          </w:p>
        </w:tc>
      </w:tr>
      <w:tr w:rsidR="00D95A27" w:rsidTr="00D95A27">
        <w:trPr>
          <w:cantSplit/>
          <w:tblCellSpacing w:w="0" w:type="dxa"/>
        </w:trPr>
        <w:tc>
          <w:tcPr>
            <w:tcW w:w="4393" w:type="dxa"/>
            <w:gridSpan w:val="3"/>
          </w:tcPr>
          <w:p w:rsidR="00D95A27" w:rsidRDefault="00D95A27" w:rsidP="003A5D4C">
            <w:r>
              <w:t>valstybės kontrolieriaus pavaduotojas</w:t>
            </w:r>
          </w:p>
        </w:tc>
        <w:tc>
          <w:tcPr>
            <w:tcW w:w="210" w:type="dxa"/>
          </w:tcPr>
          <w:p w:rsidR="00D95A27" w:rsidRDefault="00D95A27" w:rsidP="003A5D4C">
            <w:r>
              <w:t>–</w:t>
            </w:r>
          </w:p>
        </w:tc>
        <w:tc>
          <w:tcPr>
            <w:tcW w:w="4502" w:type="dxa"/>
          </w:tcPr>
          <w:p w:rsidR="00D95A27" w:rsidRDefault="00D95A27" w:rsidP="003A5D4C">
            <w:r>
              <w:t>A. Keraminas</w:t>
            </w:r>
          </w:p>
        </w:tc>
      </w:tr>
      <w:tr w:rsidR="00D95A27" w:rsidTr="00D95A27">
        <w:trPr>
          <w:cantSplit/>
          <w:tblCellSpacing w:w="0" w:type="dxa"/>
        </w:trPr>
        <w:tc>
          <w:tcPr>
            <w:tcW w:w="4393" w:type="dxa"/>
            <w:gridSpan w:val="3"/>
          </w:tcPr>
          <w:p w:rsidR="00D95A27" w:rsidRDefault="00D95A27" w:rsidP="003A5D4C">
            <w:r>
              <w:t>K</w:t>
            </w:r>
            <w:r w:rsidRPr="008A260A">
              <w:t xml:space="preserve">ūno kultūros ir sporto departamento prie </w:t>
            </w:r>
            <w:r w:rsidRPr="00F2484C">
              <w:t xml:space="preserve">Lietuvos Respublikos </w:t>
            </w:r>
            <w:r w:rsidRPr="008A260A">
              <w:t>Vyriausybės</w:t>
            </w:r>
            <w:r>
              <w:t>:</w:t>
            </w:r>
          </w:p>
        </w:tc>
        <w:tc>
          <w:tcPr>
            <w:tcW w:w="210" w:type="dxa"/>
          </w:tcPr>
          <w:p w:rsidR="00D95A27" w:rsidRDefault="00D95A27" w:rsidP="003A5D4C"/>
        </w:tc>
        <w:tc>
          <w:tcPr>
            <w:tcW w:w="4502" w:type="dxa"/>
          </w:tcPr>
          <w:p w:rsidR="00D95A27" w:rsidRDefault="00D95A27" w:rsidP="003A5D4C"/>
        </w:tc>
      </w:tr>
      <w:tr w:rsidR="00D95A27" w:rsidTr="00D95A27">
        <w:trPr>
          <w:cantSplit/>
          <w:tblCellSpacing w:w="0" w:type="dxa"/>
        </w:trPr>
        <w:tc>
          <w:tcPr>
            <w:tcW w:w="4393" w:type="dxa"/>
            <w:gridSpan w:val="3"/>
          </w:tcPr>
          <w:p w:rsidR="00D95A27" w:rsidRDefault="00D95A27" w:rsidP="003A5D4C">
            <w:r>
              <w:t xml:space="preserve">   </w:t>
            </w:r>
            <w:r w:rsidRPr="008A260A">
              <w:t>generalinis direktorius</w:t>
            </w:r>
          </w:p>
        </w:tc>
        <w:tc>
          <w:tcPr>
            <w:tcW w:w="210" w:type="dxa"/>
          </w:tcPr>
          <w:p w:rsidR="00D95A27" w:rsidRDefault="00D95A27" w:rsidP="003A5D4C">
            <w:r>
              <w:t>–</w:t>
            </w:r>
          </w:p>
        </w:tc>
        <w:tc>
          <w:tcPr>
            <w:tcW w:w="4502" w:type="dxa"/>
          </w:tcPr>
          <w:p w:rsidR="00D95A27" w:rsidRDefault="00D95A27" w:rsidP="003A5D4C">
            <w:r w:rsidRPr="008A260A">
              <w:t>E. Urbanavičius</w:t>
            </w:r>
          </w:p>
        </w:tc>
      </w:tr>
      <w:tr w:rsidR="00D95A27" w:rsidTr="00D95A27">
        <w:trPr>
          <w:cantSplit/>
          <w:tblCellSpacing w:w="0" w:type="dxa"/>
        </w:trPr>
        <w:tc>
          <w:tcPr>
            <w:tcW w:w="4393" w:type="dxa"/>
            <w:gridSpan w:val="3"/>
          </w:tcPr>
          <w:p w:rsidR="00D95A27" w:rsidRDefault="00D95A27" w:rsidP="003A5D4C">
            <w:r>
              <w:t xml:space="preserve">   </w:t>
            </w:r>
            <w:r w:rsidRPr="00C14A67">
              <w:t>generalinio direktoriaus pavaduotojas</w:t>
            </w:r>
          </w:p>
        </w:tc>
        <w:tc>
          <w:tcPr>
            <w:tcW w:w="210" w:type="dxa"/>
          </w:tcPr>
          <w:p w:rsidR="00D95A27" w:rsidRDefault="00D95A27" w:rsidP="003A5D4C">
            <w:r>
              <w:t>–</w:t>
            </w:r>
          </w:p>
        </w:tc>
        <w:tc>
          <w:tcPr>
            <w:tcW w:w="4502" w:type="dxa"/>
          </w:tcPr>
          <w:p w:rsidR="00D95A27" w:rsidRDefault="00D95A27" w:rsidP="003A5D4C">
            <w:r w:rsidRPr="00C14A67">
              <w:t>V. Vainys</w:t>
            </w:r>
          </w:p>
        </w:tc>
      </w:tr>
      <w:tr w:rsidR="00D95A27" w:rsidTr="00D95A27">
        <w:trPr>
          <w:cantSplit/>
          <w:tblCellSpacing w:w="0" w:type="dxa"/>
        </w:trPr>
        <w:tc>
          <w:tcPr>
            <w:tcW w:w="4393" w:type="dxa"/>
            <w:gridSpan w:val="3"/>
          </w:tcPr>
          <w:p w:rsidR="00D95A27" w:rsidRDefault="00D95A27" w:rsidP="003A5D4C">
            <w:r>
              <w:t xml:space="preserve">   </w:t>
            </w:r>
            <w:r w:rsidRPr="008A260A">
              <w:t>patarėjas</w:t>
            </w:r>
          </w:p>
        </w:tc>
        <w:tc>
          <w:tcPr>
            <w:tcW w:w="210" w:type="dxa"/>
          </w:tcPr>
          <w:p w:rsidR="00D95A27" w:rsidRDefault="00D95A27" w:rsidP="003A5D4C">
            <w:r>
              <w:t>–</w:t>
            </w:r>
          </w:p>
        </w:tc>
        <w:tc>
          <w:tcPr>
            <w:tcW w:w="4502" w:type="dxa"/>
          </w:tcPr>
          <w:p w:rsidR="00D95A27" w:rsidRDefault="00D95A27" w:rsidP="003A5D4C">
            <w:r w:rsidRPr="008A260A">
              <w:t>R. Prišmantas</w:t>
            </w:r>
          </w:p>
        </w:tc>
      </w:tr>
      <w:tr w:rsidR="00D95A27" w:rsidTr="00D95A27">
        <w:trPr>
          <w:cantSplit/>
          <w:tblCellSpacing w:w="0" w:type="dxa"/>
        </w:trPr>
        <w:tc>
          <w:tcPr>
            <w:tcW w:w="4393" w:type="dxa"/>
            <w:gridSpan w:val="3"/>
          </w:tcPr>
          <w:p w:rsidR="00D95A27" w:rsidRDefault="00D95A27" w:rsidP="003A5D4C">
            <w:r>
              <w:t>Konkurencijos tarybos narė</w:t>
            </w:r>
          </w:p>
        </w:tc>
        <w:tc>
          <w:tcPr>
            <w:tcW w:w="210" w:type="dxa"/>
          </w:tcPr>
          <w:p w:rsidR="00D95A27" w:rsidRDefault="00D95A27" w:rsidP="003A5D4C">
            <w:r>
              <w:t>–</w:t>
            </w:r>
          </w:p>
        </w:tc>
        <w:tc>
          <w:tcPr>
            <w:tcW w:w="4502" w:type="dxa"/>
          </w:tcPr>
          <w:p w:rsidR="00D95A27" w:rsidRDefault="00D95A27" w:rsidP="003A5D4C">
            <w:r>
              <w:t>D. Lurje</w:t>
            </w:r>
          </w:p>
        </w:tc>
      </w:tr>
      <w:tr w:rsidR="00D95A27" w:rsidTr="00D95A27">
        <w:trPr>
          <w:cantSplit/>
          <w:tblCellSpacing w:w="0" w:type="dxa"/>
        </w:trPr>
        <w:tc>
          <w:tcPr>
            <w:tcW w:w="4393" w:type="dxa"/>
            <w:gridSpan w:val="3"/>
          </w:tcPr>
          <w:p w:rsidR="00D95A27" w:rsidRDefault="00D95A27" w:rsidP="003A5D4C">
            <w:r w:rsidRPr="00D02CA7">
              <w:t>Lietuvos banko</w:t>
            </w:r>
            <w:r>
              <w:t xml:space="preserve"> valdybos narys</w:t>
            </w:r>
          </w:p>
        </w:tc>
        <w:tc>
          <w:tcPr>
            <w:tcW w:w="210" w:type="dxa"/>
          </w:tcPr>
          <w:p w:rsidR="00D95A27" w:rsidRDefault="00D95A27" w:rsidP="003A5D4C">
            <w:r>
              <w:t>–</w:t>
            </w:r>
          </w:p>
        </w:tc>
        <w:tc>
          <w:tcPr>
            <w:tcW w:w="4502" w:type="dxa"/>
          </w:tcPr>
          <w:p w:rsidR="00D95A27" w:rsidRDefault="00D95A27" w:rsidP="003A5D4C">
            <w:r w:rsidRPr="00D02CA7">
              <w:t>T. Garbaravičius</w:t>
            </w:r>
          </w:p>
        </w:tc>
      </w:tr>
      <w:tr w:rsidR="00D95A27" w:rsidTr="00D95A27">
        <w:trPr>
          <w:cantSplit/>
          <w:tblCellSpacing w:w="0" w:type="dxa"/>
        </w:trPr>
        <w:tc>
          <w:tcPr>
            <w:tcW w:w="4393" w:type="dxa"/>
            <w:gridSpan w:val="3"/>
          </w:tcPr>
          <w:p w:rsidR="00D95A27" w:rsidRPr="00D02CA7" w:rsidRDefault="00D95A27" w:rsidP="003A5D4C">
            <w:r w:rsidRPr="00450DF0">
              <w:t xml:space="preserve">Policijos departamento prie </w:t>
            </w:r>
            <w:r w:rsidRPr="00117809">
              <w:t xml:space="preserve">Vidaus reikalų ministerijos </w:t>
            </w:r>
            <w:r w:rsidRPr="00450DF0">
              <w:t>skyriaus vedėjas</w:t>
            </w:r>
          </w:p>
        </w:tc>
        <w:tc>
          <w:tcPr>
            <w:tcW w:w="210" w:type="dxa"/>
          </w:tcPr>
          <w:p w:rsidR="00D95A27" w:rsidRDefault="00D95A27" w:rsidP="003A5D4C">
            <w:r>
              <w:br/>
              <w:t>–</w:t>
            </w:r>
          </w:p>
        </w:tc>
        <w:tc>
          <w:tcPr>
            <w:tcW w:w="4502" w:type="dxa"/>
          </w:tcPr>
          <w:p w:rsidR="00D95A27" w:rsidRPr="00D02CA7" w:rsidRDefault="00D95A27" w:rsidP="003A5D4C">
            <w:r>
              <w:br/>
            </w:r>
            <w:r w:rsidRPr="00450DF0">
              <w:t>A. Matusa</w:t>
            </w:r>
          </w:p>
        </w:tc>
      </w:tr>
      <w:tr w:rsidR="00D95A27" w:rsidTr="00D95A27">
        <w:trPr>
          <w:cantSplit/>
          <w:tblCellSpacing w:w="0" w:type="dxa"/>
        </w:trPr>
        <w:tc>
          <w:tcPr>
            <w:tcW w:w="4393" w:type="dxa"/>
            <w:gridSpan w:val="3"/>
          </w:tcPr>
          <w:p w:rsidR="00D95A27" w:rsidRPr="00D02CA7" w:rsidRDefault="00D95A27" w:rsidP="003A5D4C">
            <w:r>
              <w:t>Lošimų priežiūros tarnybos prie F</w:t>
            </w:r>
            <w:r w:rsidRPr="00F2484C">
              <w:t>inansų ministerijos</w:t>
            </w:r>
            <w:r>
              <w:t>:</w:t>
            </w:r>
          </w:p>
        </w:tc>
        <w:tc>
          <w:tcPr>
            <w:tcW w:w="210" w:type="dxa"/>
          </w:tcPr>
          <w:p w:rsidR="00D95A27" w:rsidRDefault="00D95A27" w:rsidP="003A5D4C"/>
        </w:tc>
        <w:tc>
          <w:tcPr>
            <w:tcW w:w="4502" w:type="dxa"/>
          </w:tcPr>
          <w:p w:rsidR="00D95A27" w:rsidRPr="00D02CA7" w:rsidRDefault="00D95A27" w:rsidP="003A5D4C"/>
        </w:tc>
      </w:tr>
      <w:tr w:rsidR="00D95A27" w:rsidTr="00D95A27">
        <w:trPr>
          <w:cantSplit/>
          <w:tblCellSpacing w:w="0" w:type="dxa"/>
        </w:trPr>
        <w:tc>
          <w:tcPr>
            <w:tcW w:w="4393" w:type="dxa"/>
            <w:gridSpan w:val="3"/>
          </w:tcPr>
          <w:p w:rsidR="00D95A27" w:rsidRDefault="00D95A27" w:rsidP="003A5D4C">
            <w:r>
              <w:t xml:space="preserve">   skyriaus vedėjas</w:t>
            </w:r>
          </w:p>
        </w:tc>
        <w:tc>
          <w:tcPr>
            <w:tcW w:w="210" w:type="dxa"/>
          </w:tcPr>
          <w:p w:rsidR="00D95A27" w:rsidRDefault="00D95A27" w:rsidP="003A5D4C">
            <w:r>
              <w:t>–</w:t>
            </w:r>
          </w:p>
        </w:tc>
        <w:tc>
          <w:tcPr>
            <w:tcW w:w="4502" w:type="dxa"/>
          </w:tcPr>
          <w:p w:rsidR="00D95A27" w:rsidRPr="00D02CA7" w:rsidRDefault="00D95A27" w:rsidP="003A5D4C">
            <w:r>
              <w:t>A. Dilba</w:t>
            </w:r>
          </w:p>
        </w:tc>
      </w:tr>
      <w:tr w:rsidR="00D95A27" w:rsidTr="00D95A27">
        <w:trPr>
          <w:cantSplit/>
          <w:tblCellSpacing w:w="0" w:type="dxa"/>
        </w:trPr>
        <w:tc>
          <w:tcPr>
            <w:tcW w:w="4393" w:type="dxa"/>
            <w:gridSpan w:val="3"/>
          </w:tcPr>
          <w:p w:rsidR="00D95A27" w:rsidRDefault="00D95A27" w:rsidP="003A5D4C">
            <w:r>
              <w:t xml:space="preserve">   vyriausioji specialistė</w:t>
            </w:r>
          </w:p>
        </w:tc>
        <w:tc>
          <w:tcPr>
            <w:tcW w:w="210" w:type="dxa"/>
          </w:tcPr>
          <w:p w:rsidR="00D95A27" w:rsidRDefault="00D95A27" w:rsidP="003A5D4C">
            <w:r>
              <w:t>–</w:t>
            </w:r>
          </w:p>
        </w:tc>
        <w:tc>
          <w:tcPr>
            <w:tcW w:w="4502" w:type="dxa"/>
          </w:tcPr>
          <w:p w:rsidR="00D95A27" w:rsidRPr="00D02CA7" w:rsidRDefault="00D95A27" w:rsidP="003A5D4C">
            <w:r>
              <w:t>G. Morkevičiūtė</w:t>
            </w:r>
          </w:p>
        </w:tc>
      </w:tr>
      <w:tr w:rsidR="00D95A27" w:rsidTr="00D95A27">
        <w:trPr>
          <w:cantSplit/>
          <w:tblCellSpacing w:w="0" w:type="dxa"/>
        </w:trPr>
        <w:tc>
          <w:tcPr>
            <w:tcW w:w="4393" w:type="dxa"/>
            <w:gridSpan w:val="3"/>
          </w:tcPr>
          <w:p w:rsidR="00D95A27" w:rsidRDefault="00D95A27" w:rsidP="003A5D4C">
            <w:r w:rsidRPr="00E56558">
              <w:t>Valstybinės duomenų apsaugos inspekcijos</w:t>
            </w:r>
            <w:r>
              <w:t xml:space="preserve"> departamento direktoriaus pavaduotoja</w:t>
            </w:r>
          </w:p>
        </w:tc>
        <w:tc>
          <w:tcPr>
            <w:tcW w:w="210" w:type="dxa"/>
          </w:tcPr>
          <w:p w:rsidR="00D95A27" w:rsidRDefault="00D95A27" w:rsidP="003A5D4C">
            <w:r>
              <w:br/>
              <w:t>–</w:t>
            </w:r>
          </w:p>
        </w:tc>
        <w:tc>
          <w:tcPr>
            <w:tcW w:w="4502" w:type="dxa"/>
          </w:tcPr>
          <w:p w:rsidR="00D95A27" w:rsidRDefault="00D95A27" w:rsidP="003A5D4C">
            <w:r>
              <w:br/>
            </w:r>
            <w:r w:rsidRPr="00E56558">
              <w:t>D. Šimkūnienė</w:t>
            </w:r>
          </w:p>
        </w:tc>
      </w:tr>
      <w:tr w:rsidR="00D95A27" w:rsidTr="00D95A27">
        <w:trPr>
          <w:cantSplit/>
          <w:tblCellSpacing w:w="0" w:type="dxa"/>
        </w:trPr>
        <w:tc>
          <w:tcPr>
            <w:tcW w:w="4393" w:type="dxa"/>
            <w:gridSpan w:val="3"/>
          </w:tcPr>
          <w:p w:rsidR="00D95A27" w:rsidRPr="00E56558" w:rsidRDefault="00D95A27" w:rsidP="003A5D4C">
            <w:r>
              <w:t>Lietuvos savivaldybių asociacijos direktoriaus pavaduotojas-patarėjas</w:t>
            </w:r>
          </w:p>
        </w:tc>
        <w:tc>
          <w:tcPr>
            <w:tcW w:w="210" w:type="dxa"/>
          </w:tcPr>
          <w:p w:rsidR="00D95A27" w:rsidRDefault="00D95A27" w:rsidP="003A5D4C">
            <w:r>
              <w:br/>
              <w:t>–</w:t>
            </w:r>
          </w:p>
        </w:tc>
        <w:tc>
          <w:tcPr>
            <w:tcW w:w="4502" w:type="dxa"/>
          </w:tcPr>
          <w:p w:rsidR="00D95A27" w:rsidRPr="00E56558" w:rsidRDefault="00D95A27" w:rsidP="003A5D4C">
            <w:r>
              <w:br/>
              <w:t>R. Čapas</w:t>
            </w:r>
          </w:p>
        </w:tc>
      </w:tr>
    </w:tbl>
    <w:p w:rsidR="00D95A27" w:rsidRDefault="00D95A27">
      <w:pPr>
        <w:spacing w:line="360" w:lineRule="atLeast"/>
        <w:ind w:firstLine="680"/>
        <w:jc w:val="both"/>
      </w:pPr>
      <w:r>
        <w:t> </w:t>
      </w:r>
    </w:p>
    <w:p w:rsidR="00D95A27" w:rsidRDefault="00D95A27">
      <w:pPr>
        <w:spacing w:line="360" w:lineRule="atLeast"/>
        <w:ind w:firstLine="680"/>
        <w:jc w:val="both"/>
      </w:pPr>
      <w:r>
        <w:t> </w:t>
      </w:r>
    </w:p>
    <w:p w:rsidR="00D95A27" w:rsidRDefault="00D95A27">
      <w:pPr>
        <w:keepNext/>
        <w:jc w:val="center"/>
        <w:divId w:val="862943250"/>
      </w:pPr>
      <w:r>
        <w:t xml:space="preserve">1.  Dėl Lietuvos Respublikos Vyriausybės 2013 m. rugpjūčio 21 d. nutarimo Nr. 739 </w:t>
      </w:r>
      <w:r w:rsidR="00054FD4">
        <w:br/>
      </w:r>
      <w:r>
        <w:t xml:space="preserve">„Dėl Kūno kultūros ir sporto rėmimo fondo tarybos sudėties patvirtinimo“ pakeitimo </w:t>
      </w:r>
      <w:r w:rsidR="00054FD4">
        <w:br/>
      </w:r>
      <w:r>
        <w:t>(TAP-16-1979) (16-14359) (teikia Vidaus reikalų ministerija)</w:t>
      </w:r>
    </w:p>
    <w:p w:rsidR="00D95A27" w:rsidRDefault="00D95A27">
      <w:pPr>
        <w:keepNext/>
        <w:spacing w:before="120"/>
        <w:jc w:val="center"/>
      </w:pPr>
      <w:r>
        <w:t>Pranešėjas – S. Skvernelis.</w:t>
      </w:r>
    </w:p>
    <w:p w:rsidR="00D95A27" w:rsidRDefault="00D95A27">
      <w:pPr>
        <w:pStyle w:val="papildomi"/>
      </w:pPr>
      <w:r>
        <w:t> </w:t>
      </w:r>
    </w:p>
    <w:p w:rsidR="00D95A27" w:rsidRDefault="00D95A27">
      <w:pPr>
        <w:pStyle w:val="papildomi"/>
      </w:pPr>
      <w:r>
        <w:t>Priimti Vyriausybės nutarimą „Dėl Lietuvos Respublikos Vyriausybės 2013 m. rugpjūčio 21 d. nutarimo Nr. 739 „Dėl Kūno kultūros ir sporto rėmimo fondo tarybos sudėties patvirtinimo“ pakeitimo“.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rsidP="00054FD4">
      <w:pPr>
        <w:keepNext/>
        <w:keepLines/>
        <w:jc w:val="center"/>
        <w:divId w:val="1890602533"/>
      </w:pPr>
      <w:r>
        <w:lastRenderedPageBreak/>
        <w:t xml:space="preserve">2.  Dėl Lietuvos Respublikos Vyriausybės 2002 m. liepos 17 d. nutarimo Nr. 1157 </w:t>
      </w:r>
      <w:r w:rsidR="00054FD4">
        <w:br/>
      </w:r>
      <w:r>
        <w:t xml:space="preserve">„Dėl Laikinojo prekių saugojimo sandėlių (importo ir eksporto terminalų) steigimo ir veiklos taisyklių patvirtinimo“ pripažinimo netekusiu galios, 2004 m. balandžio 28 d. nutarimo Nr. 482 „Dėl Lietuvos Respublikos mokesčių administravimo įstatymo 104 straipsnio nuostatų įgyvendinimo“ ir 1996 m. birželio 24 d. nutarimo Nr. 748 „Dėl Mokesčių mokėjimo muitinėje taisyklių patvirtinimo“ pakeitimo (TAP-16-1878) (16-421(4) (TAP-16-1879(2) </w:t>
      </w:r>
      <w:r w:rsidR="00054FD4">
        <w:br/>
      </w:r>
      <w:r>
        <w:t>(16-2977(4) (TAP-16-1880(2) (16-4213(5) (teikia Finansų ministerija)</w:t>
      </w:r>
    </w:p>
    <w:p w:rsidR="00D95A27" w:rsidRDefault="00D95A27" w:rsidP="00054FD4">
      <w:pPr>
        <w:keepNext/>
        <w:keepLines/>
        <w:spacing w:before="120"/>
        <w:jc w:val="center"/>
      </w:pPr>
      <w:r>
        <w:t>Pranešėjas – S. Skvernelis.</w:t>
      </w:r>
    </w:p>
    <w:p w:rsidR="00D95A27" w:rsidRDefault="00D95A27" w:rsidP="00054FD4">
      <w:pPr>
        <w:pStyle w:val="papildomi"/>
        <w:keepNext/>
        <w:keepLines/>
      </w:pPr>
      <w:r>
        <w:t> </w:t>
      </w:r>
    </w:p>
    <w:p w:rsidR="00D95A27" w:rsidRDefault="00D95A27" w:rsidP="00054FD4">
      <w:pPr>
        <w:pStyle w:val="papildomi"/>
        <w:keepNext/>
        <w:keepLines/>
      </w:pPr>
      <w:r>
        <w:t xml:space="preserve">Priimti Vyriausybės nutarimus: </w:t>
      </w:r>
    </w:p>
    <w:p w:rsidR="00D95A27" w:rsidRDefault="00D95A27">
      <w:pPr>
        <w:pStyle w:val="papildomi"/>
      </w:pPr>
      <w:r>
        <w:t xml:space="preserve">1. „Dėl Lietuvos Respublikos Vyriausybės 2002 m. liepos 17 d. nutarimo Nr. 1157 „Dėl Laikinojo prekių saugojimo sandėlių (importo ir eksporto terminalų) steigimo ir veiklos taisyklių patvirtinimo“ pripažinimo netekusiu galios“; </w:t>
      </w:r>
    </w:p>
    <w:p w:rsidR="00D95A27" w:rsidRDefault="00D95A27">
      <w:pPr>
        <w:pStyle w:val="papildomi"/>
      </w:pPr>
      <w:r>
        <w:t xml:space="preserve">2. „Dėl Lietuvos Respublikos Vyriausybės 2004 m. balandžio 28 d. nutarimo Nr. 482 „Dėl Lietuvos Respublikos mokesčių administravimo įstatymo 104 straipsnio nuostatų įgyvendinimo“ pakeitimo“; </w:t>
      </w:r>
    </w:p>
    <w:p w:rsidR="00D95A27" w:rsidRDefault="00D95A27">
      <w:pPr>
        <w:pStyle w:val="papildomi"/>
      </w:pPr>
      <w:r>
        <w:t>3. „Dėl Lietuvos Respublikos Vyriausybės 1996 m. birželio 24 d. nutarimo Nr. 748 „Dėl Mokesčių mokėjimo muitinėje taisyklių patvirtinimo“ pakeitimo“.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88354903"/>
      </w:pPr>
      <w:r>
        <w:t xml:space="preserve">3.  Dėl Lietuvos Respublikos Vyriausybės 2004 m. kovo 17 d. nutarimo Nr. 287 </w:t>
      </w:r>
      <w:r w:rsidR="00054FD4">
        <w:br/>
      </w:r>
      <w:r>
        <w:t>„Dėl Lietuvos karių ir civilių krašto apsaugos sistemos tarnautojų tarnybos tarptautinių operacijų kariniuose vienetuose, tarptautinėse operacijose ir rengimosi joms sąlygų patvirtinimo“ pakeitimo (TAP-16-1752(2) (16-8803(4) (teikia Krašto apsaugos ministerija)</w:t>
      </w:r>
    </w:p>
    <w:p w:rsidR="00D95A27" w:rsidRDefault="00D95A27">
      <w:pPr>
        <w:keepNext/>
        <w:spacing w:before="120"/>
        <w:jc w:val="center"/>
      </w:pPr>
      <w:r>
        <w:t>Pranešėjas – S. Skvernelis.</w:t>
      </w:r>
    </w:p>
    <w:p w:rsidR="00D95A27" w:rsidRDefault="00D95A27">
      <w:pPr>
        <w:pStyle w:val="papildomi"/>
      </w:pPr>
      <w:r>
        <w:t> </w:t>
      </w:r>
    </w:p>
    <w:p w:rsidR="00D95A27" w:rsidRDefault="00D95A27">
      <w:pPr>
        <w:pStyle w:val="papildomi"/>
      </w:pPr>
      <w:r>
        <w:t>Priimti Vyriausybės nutarimą „Dėl Lietuvos Respublikos Vyriausybės 2004 m. kovo 17 d. nutarimo Nr. 287 „Dėl Lietuvos karių ir civilių krašto apsaugos sistemos tarnautojų tarnybos tarptautinių operacijų kariniuose vienetuose, tarptautinėse operacijose ir rengimosi joms sąlygų patvirtinimo“ pakeitimo“.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rsidP="00054FD4">
      <w:pPr>
        <w:keepNext/>
        <w:keepLines/>
        <w:jc w:val="center"/>
        <w:divId w:val="279730410"/>
      </w:pPr>
      <w:r>
        <w:lastRenderedPageBreak/>
        <w:t xml:space="preserve">4.  Dėl Tarptautinės darbo organizacijos 2006 m. konvencijos dėl darbo jūrų laivyboje pakeitimų įgyvendinimo Lietuvos Respublikoje atidėjimo (TAP-16-2002) (16-14417) </w:t>
      </w:r>
      <w:r w:rsidR="00054FD4">
        <w:br/>
      </w:r>
      <w:r>
        <w:t>(teikia Socialinės apsaugos ir darbo ministerija)</w:t>
      </w:r>
    </w:p>
    <w:p w:rsidR="00D95A27" w:rsidRDefault="00D95A27" w:rsidP="00054FD4">
      <w:pPr>
        <w:keepNext/>
        <w:keepLines/>
        <w:spacing w:before="120"/>
        <w:jc w:val="center"/>
      </w:pPr>
      <w:r>
        <w:t>Pranešėjas – S. Skvernelis.</w:t>
      </w:r>
    </w:p>
    <w:p w:rsidR="00D95A27" w:rsidRDefault="00D95A27" w:rsidP="00054FD4">
      <w:pPr>
        <w:pStyle w:val="papildomi"/>
        <w:keepNext/>
        <w:keepLines/>
      </w:pPr>
      <w:r>
        <w:t> </w:t>
      </w:r>
    </w:p>
    <w:p w:rsidR="00D95A27" w:rsidRDefault="00D95A27" w:rsidP="00054FD4">
      <w:pPr>
        <w:pStyle w:val="papildomi"/>
        <w:keepNext/>
        <w:keepLines/>
      </w:pPr>
      <w:r>
        <w:t>Priimti Vyriausybės nutarimą „Dėl Tarptautinės darbo organizacijos 2006 m. konvencijos dėl darbo jūrų laivyboje pakeitimų įgyvendinimo Lietuvos Respublikoje atidėjimo“.</w:t>
      </w:r>
    </w:p>
    <w:p w:rsidR="00D95A27" w:rsidRDefault="00D95A27" w:rsidP="00054FD4">
      <w:pPr>
        <w:pStyle w:val="papildomi"/>
        <w:keepNext/>
        <w:keepLines/>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512502522"/>
      </w:pPr>
      <w:r>
        <w:t xml:space="preserve">5.  Dėl Lietuvos Respublikos Vyriausybės 2000 m. kovo 23 d. nutarimo Nr. 339 </w:t>
      </w:r>
      <w:r w:rsidR="00054FD4">
        <w:br/>
      </w:r>
      <w:r>
        <w:t xml:space="preserve">„Dėl Valstybinio savanoriškojo socialinio pensijų draudimo taisyklių patvirtinimo“ pripažinimo netekusiu galios (TAP-17-16) (16-13323(3) </w:t>
      </w:r>
      <w:r w:rsidR="00054FD4">
        <w:br/>
      </w:r>
      <w:r>
        <w:t>(teikia Socialinės apsaugos ir darbo ministerija)</w:t>
      </w:r>
    </w:p>
    <w:p w:rsidR="00D95A27" w:rsidRDefault="00D95A27">
      <w:pPr>
        <w:keepNext/>
        <w:spacing w:before="120"/>
        <w:jc w:val="center"/>
      </w:pPr>
      <w:r>
        <w:t>Pranešėjas – S. Skvernelis.</w:t>
      </w:r>
    </w:p>
    <w:p w:rsidR="00D95A27" w:rsidRDefault="00D95A27">
      <w:pPr>
        <w:pStyle w:val="papildomi"/>
      </w:pPr>
      <w:r>
        <w:t> </w:t>
      </w:r>
    </w:p>
    <w:p w:rsidR="00D95A27" w:rsidRDefault="00D95A27">
      <w:pPr>
        <w:pStyle w:val="papildomi"/>
      </w:pPr>
      <w:r>
        <w:t>Priimti Vyriausybės nutarimą „Dėl Lietuvos Respublikos Vyriausybės 2000 m. kovo 23 d. nutarimo Nr. 339 „Dėl Valstybinio savanoriškojo socialinio pensijų draudimo taisyklių patvirtinimo“ pripažinimo netekusiu galios“.</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1487353520"/>
      </w:pPr>
      <w:r>
        <w:t xml:space="preserve">6.  Dėl Lietuvos Respublikos Vyriausybės 2007 m. gruodžio 5 d. nutarimo Nr. 1305 </w:t>
      </w:r>
      <w:r w:rsidR="00054FD4">
        <w:br/>
      </w:r>
      <w:r>
        <w:t>„Dėl Pirminės ir suvestinės triukšmo valdymo informacijos teikimo Triukšmo prevencijos tarybai, valstybės ir savivaldybių institucijoms bei visuomenei taisyklių patvirtinimo“ pakeitimo (TAP-16-1551(3) (17-81) (teikia Sveikatos apsaugos ministerija)</w:t>
      </w:r>
    </w:p>
    <w:p w:rsidR="00D95A27" w:rsidRDefault="00D95A27">
      <w:pPr>
        <w:keepNext/>
        <w:spacing w:before="120"/>
        <w:jc w:val="center"/>
      </w:pPr>
      <w:r>
        <w:t>Pranešėjas – S. Skvernelis.</w:t>
      </w:r>
    </w:p>
    <w:p w:rsidR="00D95A27" w:rsidRDefault="00D95A27">
      <w:pPr>
        <w:pStyle w:val="papildomi"/>
      </w:pPr>
      <w:r>
        <w:t> </w:t>
      </w:r>
    </w:p>
    <w:p w:rsidR="00D95A27" w:rsidRDefault="00D95A27">
      <w:pPr>
        <w:pStyle w:val="papildomi"/>
      </w:pPr>
      <w:r>
        <w:t>Priimti Vyriausybės nutarimą „Dėl Lietuvos Respublikos Vyriausybės 2007 m. gruodžio 5 d. nutarimo Nr. 1305 „Dėl Pirminės ir suvestinės triukšmo valdymo informacijos teikimo Triukšmo prevencijos tarybai, valstybės ir savivaldybių institucijoms bei visuomenei taisyklių patvirtinimo“ pakeitimo“.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rsidP="00054FD4">
      <w:pPr>
        <w:keepNext/>
        <w:keepLines/>
        <w:jc w:val="center"/>
        <w:divId w:val="220560838"/>
      </w:pPr>
      <w:r>
        <w:lastRenderedPageBreak/>
        <w:t xml:space="preserve">7.  Dėl Lietuvos Respublikos Vyriausybės 1998 m. liepos 23 d. nutarimo Nr. 920 </w:t>
      </w:r>
      <w:r w:rsidR="00054FD4">
        <w:br/>
      </w:r>
      <w:r>
        <w:t xml:space="preserve">„Dėl naujų žemės sklypų dydžių miestuose patvirtinimo“ pakeitimo (TAP-17-6) (16-9507(3) (teikia Žemės ūkio ministerija) </w:t>
      </w:r>
    </w:p>
    <w:p w:rsidR="00D95A27" w:rsidRDefault="00D95A27" w:rsidP="00054FD4">
      <w:pPr>
        <w:keepNext/>
        <w:keepLines/>
        <w:spacing w:before="120"/>
        <w:jc w:val="center"/>
      </w:pPr>
      <w:r>
        <w:t>Pranešėjas – S. Skvernelis.</w:t>
      </w:r>
    </w:p>
    <w:p w:rsidR="00D95A27" w:rsidRDefault="00D95A27" w:rsidP="00054FD4">
      <w:pPr>
        <w:pStyle w:val="papildomi"/>
        <w:keepNext/>
        <w:keepLines/>
      </w:pPr>
      <w:r>
        <w:t> </w:t>
      </w:r>
    </w:p>
    <w:p w:rsidR="00D95A27" w:rsidRDefault="00D95A27" w:rsidP="00054FD4">
      <w:pPr>
        <w:pStyle w:val="papildomi"/>
        <w:keepNext/>
        <w:keepLines/>
      </w:pPr>
      <w:r>
        <w:t>Priimti Vyriausybės nutarimą „Dėl Lietuvos Respublikos Vyriausybės 1998 m. liepos 23 d. nutarimo Nr. 920 „Dėl naujų žemės sklypų dydžių miestuose patvirtinimo“ pakeitimo“.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945425006"/>
      </w:pPr>
      <w:r>
        <w:t xml:space="preserve">8.  Dėl valstybinės signataro našlių rentos skyrimo (TAP-17-19) (17-48) </w:t>
      </w:r>
      <w:r w:rsidR="00054FD4">
        <w:br/>
      </w:r>
      <w:r>
        <w:t>(teikia Socialinės apsaugos ir darbo ministerija)</w:t>
      </w:r>
    </w:p>
    <w:p w:rsidR="00D95A27" w:rsidRDefault="00D95A27">
      <w:pPr>
        <w:keepNext/>
        <w:spacing w:before="120"/>
        <w:jc w:val="center"/>
      </w:pPr>
      <w:r>
        <w:t>Pranešėjas – S. Skvernelis.</w:t>
      </w:r>
    </w:p>
    <w:p w:rsidR="00D95A27" w:rsidRDefault="00D95A27">
      <w:pPr>
        <w:pStyle w:val="papildomi"/>
      </w:pPr>
      <w:r>
        <w:t> </w:t>
      </w:r>
    </w:p>
    <w:p w:rsidR="00D95A27" w:rsidRDefault="00D95A27">
      <w:pPr>
        <w:pStyle w:val="papildomi"/>
      </w:pPr>
      <w:r>
        <w:t>Priimti Vyriausybės nutarimą „Dėl valstybinės signataro našlių rentos skyrimo“.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380328724"/>
      </w:pPr>
      <w:r>
        <w:t xml:space="preserve">9.  Dėl nekilnojamojo turto perdavimo Kėdainių rajono savivaldybei (TAP-16-1823(2) </w:t>
      </w:r>
      <w:r w:rsidR="00054FD4">
        <w:br/>
      </w:r>
      <w:r>
        <w:t>(16-11348(3) (teikia Švietimo ir mokslo ministerija)</w:t>
      </w:r>
    </w:p>
    <w:p w:rsidR="00D95A27" w:rsidRDefault="00D95A27">
      <w:pPr>
        <w:keepNext/>
        <w:spacing w:before="120"/>
        <w:jc w:val="center"/>
      </w:pPr>
      <w:r>
        <w:t>Pranešėjas – S. Skvernelis.</w:t>
      </w:r>
    </w:p>
    <w:p w:rsidR="00D95A27" w:rsidRDefault="00D95A27">
      <w:pPr>
        <w:pStyle w:val="papildomi"/>
      </w:pPr>
      <w:r>
        <w:t> </w:t>
      </w:r>
    </w:p>
    <w:p w:rsidR="00D95A27" w:rsidRDefault="00D95A27">
      <w:pPr>
        <w:pStyle w:val="papildomi"/>
      </w:pPr>
      <w:r>
        <w:t>Priimti Vyriausybės nutarimą „Dėl nekilnojamojo turto perdavimo Kėdainių rajono savivaldybei“.</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1119950689"/>
      </w:pPr>
      <w:r>
        <w:t xml:space="preserve">10.  Dėl nekilnojamojo turto perdavimo pagal valstybės turto patikėjimo sutartį </w:t>
      </w:r>
      <w:r w:rsidR="00054FD4">
        <w:br/>
      </w:r>
      <w:r>
        <w:t xml:space="preserve">(TAP-16-1826(2) (16-10743(3) (teikia Švietimo ir mokslo ministerija) </w:t>
      </w:r>
    </w:p>
    <w:p w:rsidR="00D95A27" w:rsidRDefault="00D95A27">
      <w:pPr>
        <w:keepNext/>
        <w:spacing w:before="120"/>
        <w:jc w:val="center"/>
      </w:pPr>
      <w:r>
        <w:t>Pranešėjas – S. Skvernelis.</w:t>
      </w:r>
    </w:p>
    <w:p w:rsidR="00D95A27" w:rsidRDefault="00D95A27">
      <w:pPr>
        <w:pStyle w:val="papildomi"/>
      </w:pPr>
      <w:r>
        <w:t> </w:t>
      </w:r>
    </w:p>
    <w:p w:rsidR="00D95A27" w:rsidRDefault="00D95A27">
      <w:pPr>
        <w:pStyle w:val="papildomi"/>
      </w:pPr>
      <w:r>
        <w:t>Priimti Vyriausybės nutarimą „Dėl nekilnojamojo turto perdavimo pagal valstybės turto patikėjimo sutartį“.</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rsidP="00054FD4">
      <w:pPr>
        <w:keepNext/>
        <w:keepLines/>
        <w:jc w:val="center"/>
        <w:divId w:val="1689484913"/>
      </w:pPr>
      <w:r>
        <w:lastRenderedPageBreak/>
        <w:t>11.  Dėl valstybinės miškų ūkio paskirties žemės sklypų perdavimo patikėjimo teise valstybės įmonėms miškų urėdijoms (TAP-16-2005) (16-12882(2) (teikia Aplinkos ministerija)</w:t>
      </w:r>
    </w:p>
    <w:p w:rsidR="00D95A27" w:rsidRDefault="00D95A27" w:rsidP="00054FD4">
      <w:pPr>
        <w:keepNext/>
        <w:keepLines/>
        <w:spacing w:before="120"/>
        <w:jc w:val="center"/>
      </w:pPr>
      <w:r>
        <w:t>Pranešėjas – S. Skvernelis.</w:t>
      </w:r>
    </w:p>
    <w:p w:rsidR="00D95A27" w:rsidRDefault="00D95A27" w:rsidP="00054FD4">
      <w:pPr>
        <w:pStyle w:val="papildomi"/>
        <w:keepNext/>
        <w:keepLines/>
      </w:pPr>
      <w:r>
        <w:t> </w:t>
      </w:r>
    </w:p>
    <w:p w:rsidR="00D95A27" w:rsidRDefault="00D95A27" w:rsidP="00054FD4">
      <w:pPr>
        <w:pStyle w:val="papildomi"/>
        <w:keepNext/>
        <w:keepLines/>
      </w:pPr>
      <w:r>
        <w:t>Priimti Vyriausybės nutarimą „Dėl valstybinės miškų ūkio paskirties žemės sklypų perdavimo patikėjimo teise valstybės įmonėms miškų urėdijoms“.</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1905067218"/>
      </w:pPr>
      <w:r>
        <w:t xml:space="preserve">12.  Dėl Lietuvos Respublikos Vyriausybės 2009 m. lapkričio 18 d. nutarimo Nr. 1545 </w:t>
      </w:r>
      <w:r w:rsidR="00054FD4">
        <w:br/>
      </w:r>
      <w:r>
        <w:t>„Dėl nacionalinės komunikacijų apsaugos, saugumo priežiūros, nacionalinės šifrų paskirstymo tarnybų ir institucijų, užtikrinančių apsaugą nuo informatyviojo elektromagnetinio spinduliavimo, funkcijų atlikimo“ pakeitimo (TAP-16-1869(2) (16-5306(5) (teikia Krašto apsaugos ministerija)</w:t>
      </w:r>
    </w:p>
    <w:p w:rsidR="00D95A27" w:rsidRDefault="00D95A27">
      <w:pPr>
        <w:keepNext/>
        <w:spacing w:before="120"/>
        <w:jc w:val="center"/>
      </w:pPr>
      <w:r>
        <w:t>Pranešėjas – S. Skvernelis.</w:t>
      </w:r>
    </w:p>
    <w:p w:rsidR="00D95A27" w:rsidRDefault="00D95A27">
      <w:pPr>
        <w:pStyle w:val="papildomi"/>
      </w:pPr>
      <w:r>
        <w:t> </w:t>
      </w:r>
    </w:p>
    <w:p w:rsidR="00D95A27" w:rsidRDefault="00D95A27">
      <w:pPr>
        <w:pStyle w:val="papildomi"/>
      </w:pPr>
      <w:r>
        <w:t>Priimti Vyriausybės nutarimą „Dėl Lietuvos Respublikos Vyriausybės 2009 m. lapkričio 18 d. nutarimo Nr. 1545 „Dėl nacionalinės komunikacijų apsaugos, saugumo priežiūros, nacionalinės šifrų paskirstymo tarnybų ir institucijų, užtikrinančių apsaugą nuo informatyviojo elektromagnetinio spinduliavimo, funkcijų atlikimo“ pakeitimo“.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1698460437"/>
      </w:pPr>
      <w:r>
        <w:t>13.  Dėl Lietuvos Respublikos vietos savivaldos įstatymo Nr. I-533 31 straipsnio pakeitimo įstatymo projekto Nr. XIIP-2551 (TAP-17-3) (16-14266(2) (teikia Vidaus reikalų ministerija)</w:t>
      </w:r>
    </w:p>
    <w:p w:rsidR="00D95A27" w:rsidRDefault="00D95A27">
      <w:pPr>
        <w:keepNext/>
        <w:spacing w:before="120"/>
        <w:jc w:val="center"/>
      </w:pPr>
      <w:r>
        <w:t xml:space="preserve">Pranešėjas – E. Misiūnas. </w:t>
      </w:r>
      <w:r>
        <w:br/>
        <w:t>Kalbėjo S. Skvernelis.</w:t>
      </w:r>
    </w:p>
    <w:p w:rsidR="00D95A27" w:rsidRDefault="00D95A27">
      <w:pPr>
        <w:pStyle w:val="papildomi"/>
      </w:pPr>
      <w:r>
        <w:t> </w:t>
      </w:r>
    </w:p>
    <w:p w:rsidR="00D95A27" w:rsidRDefault="00D95A27">
      <w:pPr>
        <w:pStyle w:val="papildomi"/>
      </w:pPr>
      <w:r>
        <w:t>Priimti Vyriausybės nutarimą „Dėl Lietuvos Respublikos vietos savivaldos įstatymo Nr. I-533 31 straipsnio pakeitimo įstatymo projekto Nr. XIIP-2551“.</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rsidP="00054FD4">
      <w:pPr>
        <w:keepNext/>
        <w:keepLines/>
        <w:jc w:val="center"/>
        <w:divId w:val="79178763"/>
      </w:pPr>
      <w:r>
        <w:lastRenderedPageBreak/>
        <w:t>14.  Dėl Lietuvos Respublikos išmokų vaikams įstatymo Nr. I-621 1, 3, 12, 13 straipsnių, antrojo skirsnio pavadinimo pakeitimo ir Įstatymo papildymo 7</w:t>
      </w:r>
      <w:r>
        <w:rPr>
          <w:vertAlign w:val="superscript"/>
        </w:rPr>
        <w:t>1</w:t>
      </w:r>
      <w:r>
        <w:t xml:space="preserve"> straipsniu įstatymo projekto Nr. XIIP-4683 ir Lietuvos Respublikos išmokų vaikams įstatymo Nr. I-621 6 straipsnio pakeitimo įstatymo projekto Nr. XIIP-4690 (TAP-16-1814(3) (16-10476(5) </w:t>
      </w:r>
      <w:r w:rsidR="00054FD4">
        <w:br/>
      </w:r>
      <w:r>
        <w:t>(teikia Socialinės apsaugos ir darbo ministerija)</w:t>
      </w:r>
    </w:p>
    <w:p w:rsidR="00D95A27" w:rsidRDefault="00D95A27" w:rsidP="00054FD4">
      <w:pPr>
        <w:keepNext/>
        <w:keepLines/>
        <w:spacing w:before="120"/>
        <w:jc w:val="center"/>
      </w:pPr>
      <w:r>
        <w:t xml:space="preserve">Pranešėjas – L. Kukuraitis. </w:t>
      </w:r>
      <w:r>
        <w:br/>
        <w:t>Kalbėjo S. Skvernelis.</w:t>
      </w:r>
    </w:p>
    <w:p w:rsidR="00D95A27" w:rsidRDefault="00D95A27" w:rsidP="00054FD4">
      <w:pPr>
        <w:pStyle w:val="papildomi"/>
        <w:keepNext/>
        <w:keepLines/>
      </w:pPr>
      <w:r>
        <w:t> </w:t>
      </w:r>
    </w:p>
    <w:p w:rsidR="00D95A27" w:rsidRDefault="00D95A27" w:rsidP="00054FD4">
      <w:pPr>
        <w:pStyle w:val="papildomi"/>
        <w:keepNext/>
        <w:keepLines/>
      </w:pPr>
      <w:r>
        <w:t>1. Priimti Vyriausybės nutarimą „Dėl Lietuvos Respublikos išmokų vaikams įstatymo Nr. I-621 1, 3, 12, 13 straipsnių, antrojo skirsnio pavadinimo pakeitimo ir Įstatymo papildymo 7</w:t>
      </w:r>
      <w:r>
        <w:rPr>
          <w:vertAlign w:val="superscript"/>
        </w:rPr>
        <w:t>1</w:t>
      </w:r>
      <w:r>
        <w:t xml:space="preserve"> straipsniu įstatymo projekto Nr. XIIP-4683 ir Lietuvos Respublikos išmokų vaikams įstatymo Nr. I-621 6 straipsnio pakeitimo įstatymo projekto Nr. XIIP-4690“. </w:t>
      </w:r>
    </w:p>
    <w:p w:rsidR="00D95A27" w:rsidRDefault="00D95A27">
      <w:pPr>
        <w:pStyle w:val="papildomi"/>
      </w:pPr>
      <w:r>
        <w:t xml:space="preserve">2. Pavesti Socialinės apsaugos ir darbo ministerijai kartu su Finansų ministerija, iki bus rengiamas 2018 metų valstybės biudžeto projektas, pateikti Vyriausybei pasiūlymų dėl išmokos vaikui mokėjimo visiems vaikams, nepaisant šeimos gaunamų pajamų. </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838230338"/>
      </w:pPr>
      <w:r>
        <w:t xml:space="preserve">15.  Dėl Lietuvos Respublikos Vyriausybės 2002 m. balandžio 12 d. nutarimo Nr. 519 </w:t>
      </w:r>
      <w:r w:rsidR="00054FD4">
        <w:br/>
      </w:r>
      <w:r>
        <w:t xml:space="preserve">„Dėl Valstybinio atliekų tvarkymo 2014–2020 metų plano patvirtinimo“ pakeitimo </w:t>
      </w:r>
      <w:r w:rsidR="00054FD4">
        <w:br/>
      </w:r>
      <w:r>
        <w:t>(TAP-16-1772(2) (16-11982) (teikia Aplinkos ministerija)</w:t>
      </w:r>
    </w:p>
    <w:p w:rsidR="00D95A27" w:rsidRDefault="00D95A27">
      <w:pPr>
        <w:keepNext/>
        <w:spacing w:before="120"/>
        <w:jc w:val="center"/>
      </w:pPr>
      <w:r>
        <w:t xml:space="preserve">Pranešėjas – K. Navickas. </w:t>
      </w:r>
      <w:r>
        <w:br/>
        <w:t>Kalbėjo S. Skvernelis.</w:t>
      </w:r>
    </w:p>
    <w:p w:rsidR="00D95A27" w:rsidRDefault="00D95A27">
      <w:pPr>
        <w:pStyle w:val="papildomi"/>
      </w:pPr>
      <w:r>
        <w:t> </w:t>
      </w:r>
    </w:p>
    <w:p w:rsidR="00D95A27" w:rsidRDefault="00D95A27">
      <w:pPr>
        <w:pStyle w:val="papildomi"/>
      </w:pPr>
      <w:r>
        <w:t xml:space="preserve">1. Priimti Vyriausybės nutarimą „Dėl Lietuvos Respublikos Vyriausybės 2002 m. balandžio 12 d. nutarimo Nr. 519 „Dėl Valstybinio atliekų tvarkymo 2014–2020 metų plano patvirtinimo“ pakeitimo“. </w:t>
      </w:r>
    </w:p>
    <w:p w:rsidR="00D95A27" w:rsidRDefault="00D95A27">
      <w:pPr>
        <w:pStyle w:val="papildomi"/>
      </w:pPr>
      <w:r>
        <w:t>2. Pavesti Aplinkos ministerijai pateikti Vyriausybei pasiūlymų dėl aplinkos apsaugos valstybinės kontrolės sistemos optimizavimo ir efektyvinimo.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1077897440"/>
      </w:pPr>
      <w:r>
        <w:t xml:space="preserve">16.  Dėl Lietuvos Respublikos valstybinių socialinio draudimo senatvės ir netekto darbingumo (invalidumo) pensijų kompensavimo įstatymo Nr. XII-886 1 straipsnio pakeitimo įstatymo projekto Nr. XIIP-1986(5) ir alternatyvaus Lietuvos Respublikos valstybinių socialinio draudimo senatvės ir netekto darbingumo (invalidumo) pensijų kompensavimo įstatymo Nr. XII-886 1 straipsnio pakeitimo įstatymo projekto Nr. XIIP-4705 </w:t>
      </w:r>
      <w:r w:rsidR="00054FD4">
        <w:br/>
      </w:r>
      <w:r>
        <w:t>(TAP-16-1862(2) (16-11914(3) (teikia Socialinės apsaugos ir darbo ministerija)</w:t>
      </w:r>
    </w:p>
    <w:p w:rsidR="00D95A27" w:rsidRDefault="00D95A27">
      <w:pPr>
        <w:keepNext/>
        <w:spacing w:before="120"/>
        <w:jc w:val="center"/>
      </w:pPr>
      <w:r>
        <w:t xml:space="preserve">Pranešėjas – L. Kukuraitis. </w:t>
      </w:r>
      <w:r>
        <w:br/>
        <w:t>Kalbėjo S. Skvernelis.</w:t>
      </w:r>
    </w:p>
    <w:p w:rsidR="00D95A27" w:rsidRDefault="00D95A27">
      <w:pPr>
        <w:pStyle w:val="papildomi"/>
      </w:pPr>
      <w:r>
        <w:t> </w:t>
      </w:r>
    </w:p>
    <w:p w:rsidR="00D95A27" w:rsidRDefault="00D95A27">
      <w:pPr>
        <w:pStyle w:val="papildomi"/>
      </w:pPr>
      <w:r>
        <w:t xml:space="preserve">Priimti Vyriausybės nutarimą „Dėl Lietuvos Respublikos valstybinių socialinio draudimo senatvės ir netekto darbingumo (invalidumo) pensijų kompensavimo įstatymo </w:t>
      </w:r>
      <w:r>
        <w:lastRenderedPageBreak/>
        <w:t>Nr. XII-886 1 straipsnio pakeitimo įstatymo projekto Nr. XIIP-1986(5) ir alternatyvaus Lietuvos Respublikos valstybinių socialinio draudimo senatvės ir netekto darbingumo (invalidumo) pensijų kompensavimo įstatymo Nr. XII-886 1 straipsnio pakeitimo įstatymo projekto Nr. XIIP-4705“.</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38163721"/>
      </w:pPr>
      <w:r>
        <w:t xml:space="preserve">17.  Dėl viešojo ir privataus sektorių partnerystės projekto „Panevėžio apskrities vyriausiojo policijos komisariato pastato kartu su areštine Panevėžyje, Beržų g. 46, projektavimas, statyba ir paslaugų teikimas“ įgyvendinimo (TAP-16-1835(2) (16-12365(3) </w:t>
      </w:r>
      <w:r w:rsidR="00054FD4">
        <w:br/>
      </w:r>
      <w:r>
        <w:t>(teikia Vidaus reikalų ministerija)</w:t>
      </w:r>
    </w:p>
    <w:p w:rsidR="00D95A27" w:rsidRDefault="00D95A27">
      <w:pPr>
        <w:keepNext/>
        <w:spacing w:before="120"/>
        <w:jc w:val="center"/>
      </w:pPr>
      <w:r>
        <w:t xml:space="preserve">Pranešėjas – E. Misiūnas. </w:t>
      </w:r>
      <w:r>
        <w:br/>
        <w:t>Kalbėjo S. Skvernelis.</w:t>
      </w:r>
    </w:p>
    <w:p w:rsidR="00D95A27" w:rsidRDefault="00D95A27">
      <w:pPr>
        <w:pStyle w:val="papildomi"/>
      </w:pPr>
      <w:r>
        <w:t> </w:t>
      </w:r>
    </w:p>
    <w:p w:rsidR="00D95A27" w:rsidRDefault="00D95A27">
      <w:pPr>
        <w:pStyle w:val="papildomi"/>
      </w:pPr>
      <w:r>
        <w:t>Priimti Vyriausybės nutarimą „Dėl viešojo ir privataus sektorių partnerystės projekto „Panevėžio apskrities vyriausiojo policijos komisariato pastato kartu su areštine Panevėžyje, Beržų g. 46, projektavimas, statyba ir paslaugų teikimas“ įgyvendinimo“.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1250892983"/>
      </w:pPr>
      <w:r>
        <w:t>18.  Dėl viešojo ir privataus sektorių partnerystės projekto „Kauno apskrities vyriausiojo policijos komisariato pastato Kaune, Radvilėnų pl. 1, projektavimas, statyba ir paslaugų teikimas“ įgyvendinimo (TAP-16-1834(2) (16-12360(3) (teikia Vidaus reikalų ministerija)</w:t>
      </w:r>
    </w:p>
    <w:p w:rsidR="00D95A27" w:rsidRDefault="00D95A27">
      <w:pPr>
        <w:keepNext/>
        <w:spacing w:before="120"/>
        <w:jc w:val="center"/>
      </w:pPr>
      <w:r>
        <w:t xml:space="preserve">Pranešėjas – E. Misiūnas. </w:t>
      </w:r>
      <w:r>
        <w:br/>
        <w:t>Kalbėjo S. Skvernelis.</w:t>
      </w:r>
    </w:p>
    <w:p w:rsidR="00D95A27" w:rsidRDefault="00D95A27">
      <w:pPr>
        <w:pStyle w:val="papildomi"/>
      </w:pPr>
      <w:r>
        <w:t> </w:t>
      </w:r>
    </w:p>
    <w:p w:rsidR="00D95A27" w:rsidRDefault="00D95A27">
      <w:pPr>
        <w:pStyle w:val="papildomi"/>
      </w:pPr>
      <w:r>
        <w:t>Priimti Vyriausybės nutarimą „Dėl viešojo ir privataus sektorių partnerystės projekto „Kauno apskrities vyriausiojo policijos komisariato pastato Kaune, Radvilėnų pl. 1, projektavimas, statyba ir paslaugų teikimas“ įgyvendinimo“.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998460836"/>
      </w:pPr>
      <w:r>
        <w:lastRenderedPageBreak/>
        <w:t>19.  Dėl Lietuvos Respublikos įstatymo dėl Europos Sąjungos valstybių narių sprendimų baudžiamosiose bylose tarpusavio pripažinimo ir vykdymo Nr. XII-1322 1, 2, 13, 40, 72 straipsnių ir priedo pakeitimo ir Įstatymo papildymo naujais X, XI, XII, XIII skyriais įstatymo, Lietuvos Respublikos baudžiamojo proceso kodekso 66, 67, 77 straipsnių, priedo pakeitimo ir 41</w:t>
      </w:r>
      <w:r>
        <w:rPr>
          <w:vertAlign w:val="superscript"/>
        </w:rPr>
        <w:t>1</w:t>
      </w:r>
      <w:r>
        <w:t>, 77</w:t>
      </w:r>
      <w:r>
        <w:rPr>
          <w:vertAlign w:val="superscript"/>
        </w:rPr>
        <w:t>2</w:t>
      </w:r>
      <w:r>
        <w:t xml:space="preserve"> straipsnių pripažinimo netekusiais galios įstatymo, Lietuvos Respublikos suėmimo vykdymo įstatymo Nr. I-1175 7 ir 8 straipsnių pakeitimo įstatymo ir Lietuvos Respublikos žalos, atsiradusios dėl valdžios institucijų neteisėtų veiksmų, atlyginimo ir atstovavimo valstybei ir Lietuvos Respublikos Vyriausybei įstatymo Nr. IX-895 5</w:t>
      </w:r>
      <w:r>
        <w:rPr>
          <w:vertAlign w:val="superscript"/>
        </w:rPr>
        <w:t>2</w:t>
      </w:r>
      <w:r>
        <w:t xml:space="preserve"> straipsnio ir priedo pakeitimo įstatymo projektų pateikimo Lietuvos Respublikos Seimui </w:t>
      </w:r>
      <w:r w:rsidR="00054FD4">
        <w:br/>
      </w:r>
      <w:r>
        <w:t>(TAP-16-1867(2) (16-8419(2) (teikia Teisingumo ministerija)</w:t>
      </w:r>
    </w:p>
    <w:p w:rsidR="00D95A27" w:rsidRDefault="00D95A27">
      <w:pPr>
        <w:keepNext/>
        <w:spacing w:before="120"/>
        <w:jc w:val="center"/>
      </w:pPr>
      <w:r>
        <w:t xml:space="preserve">Pranešėja – M. Vainiutė. </w:t>
      </w:r>
      <w:r>
        <w:br/>
        <w:t>Kalbėjo S. Skvernelis.</w:t>
      </w:r>
    </w:p>
    <w:p w:rsidR="00D95A27" w:rsidRDefault="00D95A27">
      <w:pPr>
        <w:pStyle w:val="papildomi"/>
      </w:pPr>
      <w:r>
        <w:t> </w:t>
      </w:r>
    </w:p>
    <w:p w:rsidR="00D95A27" w:rsidRDefault="00D95A27">
      <w:pPr>
        <w:pStyle w:val="papildomi"/>
      </w:pPr>
      <w:r>
        <w:t>Priimti Vyriausybės nutarimą „Dėl Lietuvos Respublikos įstatymo dėl Europos Sąjungos valstybių narių sprendimų baudžiamosiose bylose tarpusavio pripažinimo ir vykdymo Nr. XII-1322 1, 2, 13, 40, 72 straipsnių ir priedo pakeitimo ir Įstatymo papildymo naujais X, XI, XII, XIII skyriais įstatymo, Lietuvos Respublikos baudžiamojo proceso kodekso 66, 67, 77 straipsnių, priedo pakeitimo ir 41</w:t>
      </w:r>
      <w:r>
        <w:rPr>
          <w:vertAlign w:val="superscript"/>
        </w:rPr>
        <w:t>1</w:t>
      </w:r>
      <w:r>
        <w:t>, 77</w:t>
      </w:r>
      <w:r>
        <w:rPr>
          <w:vertAlign w:val="superscript"/>
        </w:rPr>
        <w:t>2</w:t>
      </w:r>
      <w:r>
        <w:t xml:space="preserve"> straipsnių pripažinimo netekusiais galios įstatymo, Lietuvos Respublikos suėmimo vykdymo įstatymo Nr. I-1175 7 ir 8 straipsnių pakeitimo įstatymo ir Lietuvos Respublikos žalos, atsiradusios dėl valdžios institucijų neteisėtų veiksmų, atlyginimo ir atstovavimo valstybei ir Lietuvos Respublikos Vyriausybei įstatymo Nr. IX-895 5</w:t>
      </w:r>
      <w:r>
        <w:rPr>
          <w:vertAlign w:val="superscript"/>
        </w:rPr>
        <w:t>2</w:t>
      </w:r>
      <w:r>
        <w:t xml:space="preserve"> straipsnio ir priedo pakeitimo įstatymo projektų pateikimo Lietuvos Respublikos Seimui“.</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905994364"/>
      </w:pPr>
      <w:r>
        <w:t xml:space="preserve">20.  Dėl Lietuvos Respublikos Vyriausybės 2010 m. gruodžio 15 d. nutarimo Nr. 1771 </w:t>
      </w:r>
      <w:r w:rsidR="00054FD4">
        <w:br/>
      </w:r>
      <w:r>
        <w:t xml:space="preserve">„Dėl Neveiksnių ir ribotai veiksnių asmenų registro reorganizavimo ir Neveiksnių ir ribotai veiksnių asmenų registro nuostatų patvirtinimo“ pakeitimo ir žinybinio Apribojusių savo galimybę lošti asmenų registro įsteigimo, jo nuostatų patvirtinimo ir veiklos pradžios nustatymo (TAP-16-1912(2) (16-12589(2) (TAP-16-1913(2) (16-10735(4) </w:t>
      </w:r>
      <w:r w:rsidR="00054FD4">
        <w:br/>
      </w:r>
      <w:r>
        <w:t>(teikia Finansų ministerija)</w:t>
      </w:r>
    </w:p>
    <w:p w:rsidR="00D95A27" w:rsidRDefault="00D95A27">
      <w:pPr>
        <w:keepNext/>
        <w:spacing w:before="120"/>
        <w:jc w:val="center"/>
      </w:pPr>
      <w:r>
        <w:t xml:space="preserve">Pranešėjas – V. Šapoka. </w:t>
      </w:r>
      <w:r>
        <w:br/>
        <w:t>Kalbėjo S. Skvernelis.</w:t>
      </w:r>
    </w:p>
    <w:p w:rsidR="00D95A27" w:rsidRDefault="00D95A27">
      <w:pPr>
        <w:pStyle w:val="papildomi"/>
      </w:pPr>
      <w:r>
        <w:t> </w:t>
      </w:r>
    </w:p>
    <w:p w:rsidR="00D95A27" w:rsidRDefault="00D95A27">
      <w:pPr>
        <w:pStyle w:val="papildomi"/>
      </w:pPr>
      <w:r>
        <w:t xml:space="preserve">Priimti Vyriausybės nutarimus: </w:t>
      </w:r>
    </w:p>
    <w:p w:rsidR="00D95A27" w:rsidRDefault="00D95A27">
      <w:pPr>
        <w:pStyle w:val="papildomi"/>
      </w:pPr>
      <w:r>
        <w:t xml:space="preserve">1. „Dėl Lietuvos Respublikos Vyriausybės 2010 m. gruodžio 15 d. nutarimo Nr. 1771 „Dėl Neveiksnių ir ribotai veiksnių asmenų registro reorganizavimo ir Neveiksnių ir ribotai veiksnių asmenų registro nuostatų patvirtinimo“ pakeitimo“; </w:t>
      </w:r>
    </w:p>
    <w:p w:rsidR="00D95A27" w:rsidRDefault="00D95A27">
      <w:pPr>
        <w:pStyle w:val="papildomi"/>
      </w:pPr>
      <w:r>
        <w:t>2. „Dėl žinybinio Apribojusių savo galimybę lošti asmenų registro įsteigimo, jo nuostatų patvirtinimo ir veiklos pradžios nustatymo“.</w:t>
      </w:r>
    </w:p>
    <w:p w:rsidR="00D95A27" w:rsidRDefault="00D95A27">
      <w:pPr>
        <w:pStyle w:val="papildomi"/>
      </w:pPr>
      <w:r>
        <w:t>(Šis sprendimas priimtas visais posėdyje dalyvavusių Vyriausybės narių balsais.)</w:t>
      </w:r>
    </w:p>
    <w:p w:rsidR="00D95A27" w:rsidRDefault="00D95A27" w:rsidP="00054FD4">
      <w:pPr>
        <w:pStyle w:val="papildomi"/>
      </w:pPr>
      <w:r>
        <w:t> </w:t>
      </w:r>
    </w:p>
    <w:p w:rsidR="00D95A27" w:rsidRDefault="00D95A27">
      <w:pPr>
        <w:keepNext/>
        <w:jc w:val="center"/>
        <w:divId w:val="367872965"/>
      </w:pPr>
      <w:r>
        <w:lastRenderedPageBreak/>
        <w:t xml:space="preserve">21.  Dėl Lietuvos Respublikos Vyriausybės 2002 m. gruodžio 17 d. nutarimo Nr. 1983 </w:t>
      </w:r>
      <w:r w:rsidR="00054FD4">
        <w:br/>
      </w:r>
      <w:r>
        <w:t xml:space="preserve">„Dėl Bendrųjų vaiko teisių apsaugos skyrių nuostatų patvirtinimo“ pakeitimo </w:t>
      </w:r>
      <w:r w:rsidR="00054FD4">
        <w:br/>
      </w:r>
      <w:r>
        <w:t>(TAP-16-1964(2) (16-11663(4) (teikia Socialinės apsaugos ir darbo ministerija)</w:t>
      </w:r>
    </w:p>
    <w:p w:rsidR="00D95A27" w:rsidRDefault="00D95A27">
      <w:pPr>
        <w:keepNext/>
        <w:spacing w:before="120"/>
        <w:jc w:val="center"/>
      </w:pPr>
      <w:r>
        <w:t xml:space="preserve">Pranešėjas – L. Kukuraitis. </w:t>
      </w:r>
      <w:r>
        <w:br/>
        <w:t>Kalbėjo R. Čapas, E. Neciunskienė, S. Skvernelis.</w:t>
      </w:r>
    </w:p>
    <w:p w:rsidR="00D95A27" w:rsidRDefault="00D95A27">
      <w:pPr>
        <w:pStyle w:val="papildomi"/>
      </w:pPr>
      <w:r>
        <w:t> </w:t>
      </w:r>
    </w:p>
    <w:p w:rsidR="00D95A27" w:rsidRDefault="00D95A27">
      <w:pPr>
        <w:pStyle w:val="papildomi"/>
      </w:pPr>
      <w:r>
        <w:t>Priimti Vyriausybės nutarimą „Dėl Lietuvos Respublikos Vyriausybės 2002 m. gruodžio 17 d. nutarimo Nr. 1983 „Dėl Bendrųjų vaiko teisių apsaugos skyrių nuostatų patvirtinimo“ pakeitimo“.</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keepNext/>
        <w:jc w:val="center"/>
        <w:divId w:val="1542983734"/>
      </w:pPr>
      <w:r>
        <w:t>22.  Dėl pavedimo Lietuvos Respublikos užsienio reikalų ministerijai sudaryti susitarimą (TAP-16-1881(2) (15-11928(3) (teikia Užsienio reikalų ministerija)</w:t>
      </w:r>
    </w:p>
    <w:p w:rsidR="00D95A27" w:rsidRDefault="00D95A27">
      <w:pPr>
        <w:keepNext/>
        <w:spacing w:before="120"/>
        <w:jc w:val="center"/>
      </w:pPr>
      <w:r>
        <w:t xml:space="preserve">Pranešėjas – A. Zananavičius. </w:t>
      </w:r>
      <w:r>
        <w:br/>
        <w:t>Kalbėjo S. Skvernelis.</w:t>
      </w:r>
    </w:p>
    <w:p w:rsidR="00D95A27" w:rsidRDefault="00D95A27">
      <w:pPr>
        <w:pStyle w:val="papildomi"/>
      </w:pPr>
      <w:r>
        <w:t> </w:t>
      </w:r>
    </w:p>
    <w:p w:rsidR="00D95A27" w:rsidRDefault="00D95A27">
      <w:pPr>
        <w:pStyle w:val="papildomi"/>
      </w:pPr>
      <w:r>
        <w:t>Priimti Vyriausybės nutarimą „Dėl pavedimo Lietuvos Respublikos užsienio reikalų ministerijai sudaryti susitarimą“.</w:t>
      </w:r>
    </w:p>
    <w:p w:rsidR="00D95A27" w:rsidRDefault="00D95A27">
      <w:pPr>
        <w:pStyle w:val="papildomi"/>
      </w:pPr>
      <w:r>
        <w:t>(Šis sprendimas priimtas visais posėdyje dalyvavusių Vyriausybės narių balsais.)</w:t>
      </w:r>
    </w:p>
    <w:p w:rsidR="00D95A27" w:rsidRDefault="00D95A27">
      <w:pPr>
        <w:pStyle w:val="papildomi"/>
      </w:pPr>
      <w:r>
        <w:t> </w:t>
      </w:r>
    </w:p>
    <w:p w:rsidR="00D95A27" w:rsidRDefault="00D95A27">
      <w:pPr>
        <w:pStyle w:val="papildomi"/>
      </w:pPr>
      <w:r>
        <w:t> </w:t>
      </w:r>
    </w:p>
    <w:p w:rsidR="00D95A27" w:rsidRDefault="00D95A27">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D95A27">
        <w:trPr>
          <w:tblCellSpacing w:w="15" w:type="dxa"/>
        </w:trPr>
        <w:tc>
          <w:tcPr>
            <w:tcW w:w="0" w:type="auto"/>
            <w:vAlign w:val="center"/>
            <w:hideMark/>
          </w:tcPr>
          <w:p w:rsidR="00D95A27" w:rsidRDefault="00D95A27">
            <w:r>
              <w:t>Ministras Pirmininkas </w:t>
            </w:r>
          </w:p>
        </w:tc>
        <w:tc>
          <w:tcPr>
            <w:tcW w:w="0" w:type="auto"/>
            <w:vAlign w:val="center"/>
            <w:hideMark/>
          </w:tcPr>
          <w:p w:rsidR="00D95A27" w:rsidRDefault="00D95A27" w:rsidP="00054FD4">
            <w:pPr>
              <w:pStyle w:val="prastasiniatinklio"/>
              <w:spacing w:before="0" w:beforeAutospacing="0" w:after="0" w:afterAutospacing="0" w:line="240" w:lineRule="auto"/>
              <w:jc w:val="right"/>
            </w:pPr>
            <w:r>
              <w:t>Saulius Skvernelis</w:t>
            </w:r>
          </w:p>
        </w:tc>
      </w:tr>
    </w:tbl>
    <w:p w:rsidR="00D95A27" w:rsidRDefault="00D95A27">
      <w:pPr>
        <w:spacing w:line="360" w:lineRule="atLeast"/>
        <w:ind w:firstLine="680"/>
        <w:jc w:val="both"/>
      </w:pPr>
      <w:r>
        <w:t> </w:t>
      </w:r>
    </w:p>
    <w:p w:rsidR="00D95A27" w:rsidRDefault="00D95A27">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A27" w:rsidRDefault="00D95A27">
      <w:r>
        <w:separator/>
      </w:r>
    </w:p>
  </w:endnote>
  <w:endnote w:type="continuationSeparator" w:id="0">
    <w:p w:rsidR="00D95A27" w:rsidRDefault="00D9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A27" w:rsidRDefault="00D95A27">
      <w:r>
        <w:separator/>
      </w:r>
    </w:p>
  </w:footnote>
  <w:footnote w:type="continuationSeparator" w:id="0">
    <w:p w:rsidR="00D95A27" w:rsidRDefault="00D9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0449">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D95A27"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54FD4"/>
    <w:rsid w:val="000C42DA"/>
    <w:rsid w:val="001B113E"/>
    <w:rsid w:val="0035525C"/>
    <w:rsid w:val="0039178F"/>
    <w:rsid w:val="003F4230"/>
    <w:rsid w:val="00516B26"/>
    <w:rsid w:val="00542E08"/>
    <w:rsid w:val="007663DA"/>
    <w:rsid w:val="007D0449"/>
    <w:rsid w:val="00D95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CA87C4-F6D9-41CC-9855-50872639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D95A27"/>
    <w:pPr>
      <w:spacing w:before="100" w:beforeAutospacing="1" w:after="100" w:afterAutospacing="1" w:line="360" w:lineRule="atLeast"/>
    </w:pPr>
  </w:style>
  <w:style w:type="paragraph" w:customStyle="1" w:styleId="papildomi">
    <w:name w:val="papildomi"/>
    <w:basedOn w:val="prastasis"/>
    <w:rsid w:val="00D95A27"/>
    <w:pPr>
      <w:spacing w:line="360" w:lineRule="atLeast"/>
      <w:ind w:firstLine="680"/>
      <w:jc w:val="both"/>
    </w:pPr>
  </w:style>
  <w:style w:type="paragraph" w:styleId="Debesliotekstas">
    <w:name w:val="Balloon Text"/>
    <w:basedOn w:val="prastasis"/>
    <w:link w:val="DebesliotekstasDiagrama"/>
    <w:rsid w:val="00054FD4"/>
    <w:rPr>
      <w:rFonts w:ascii="Tahoma" w:hAnsi="Tahoma" w:cs="Tahoma"/>
      <w:sz w:val="16"/>
      <w:szCs w:val="16"/>
    </w:rPr>
  </w:style>
  <w:style w:type="character" w:customStyle="1" w:styleId="DebesliotekstasDiagrama">
    <w:name w:val="Debesėlio tekstas Diagrama"/>
    <w:basedOn w:val="Numatytasispastraiposriftas"/>
    <w:link w:val="Debesliotekstas"/>
    <w:rsid w:val="00054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3721">
      <w:marLeft w:val="0"/>
      <w:marRight w:val="0"/>
      <w:marTop w:val="0"/>
      <w:marBottom w:val="0"/>
      <w:divBdr>
        <w:top w:val="none" w:sz="0" w:space="0" w:color="auto"/>
        <w:left w:val="none" w:sz="0" w:space="0" w:color="auto"/>
        <w:bottom w:val="single" w:sz="8" w:space="5" w:color="auto"/>
        <w:right w:val="none" w:sz="0" w:space="0" w:color="auto"/>
      </w:divBdr>
    </w:div>
    <w:div w:id="79178763">
      <w:marLeft w:val="0"/>
      <w:marRight w:val="0"/>
      <w:marTop w:val="0"/>
      <w:marBottom w:val="0"/>
      <w:divBdr>
        <w:top w:val="none" w:sz="0" w:space="0" w:color="auto"/>
        <w:left w:val="none" w:sz="0" w:space="0" w:color="auto"/>
        <w:bottom w:val="single" w:sz="8" w:space="5" w:color="auto"/>
        <w:right w:val="none" w:sz="0" w:space="0" w:color="auto"/>
      </w:divBdr>
    </w:div>
    <w:div w:id="88354903">
      <w:marLeft w:val="0"/>
      <w:marRight w:val="0"/>
      <w:marTop w:val="0"/>
      <w:marBottom w:val="0"/>
      <w:divBdr>
        <w:top w:val="none" w:sz="0" w:space="0" w:color="auto"/>
        <w:left w:val="none" w:sz="0" w:space="0" w:color="auto"/>
        <w:bottom w:val="single" w:sz="8" w:space="5" w:color="auto"/>
        <w:right w:val="none" w:sz="0" w:space="0" w:color="auto"/>
      </w:divBdr>
    </w:div>
    <w:div w:id="220560838">
      <w:marLeft w:val="0"/>
      <w:marRight w:val="0"/>
      <w:marTop w:val="0"/>
      <w:marBottom w:val="0"/>
      <w:divBdr>
        <w:top w:val="none" w:sz="0" w:space="0" w:color="auto"/>
        <w:left w:val="none" w:sz="0" w:space="0" w:color="auto"/>
        <w:bottom w:val="single" w:sz="8" w:space="5" w:color="auto"/>
        <w:right w:val="none" w:sz="0" w:space="0" w:color="auto"/>
      </w:divBdr>
    </w:div>
    <w:div w:id="279730410">
      <w:marLeft w:val="0"/>
      <w:marRight w:val="0"/>
      <w:marTop w:val="0"/>
      <w:marBottom w:val="0"/>
      <w:divBdr>
        <w:top w:val="none" w:sz="0" w:space="0" w:color="auto"/>
        <w:left w:val="none" w:sz="0" w:space="0" w:color="auto"/>
        <w:bottom w:val="single" w:sz="8" w:space="5" w:color="auto"/>
        <w:right w:val="none" w:sz="0" w:space="0" w:color="auto"/>
      </w:divBdr>
    </w:div>
    <w:div w:id="367872965">
      <w:marLeft w:val="0"/>
      <w:marRight w:val="0"/>
      <w:marTop w:val="0"/>
      <w:marBottom w:val="0"/>
      <w:divBdr>
        <w:top w:val="none" w:sz="0" w:space="0" w:color="auto"/>
        <w:left w:val="none" w:sz="0" w:space="0" w:color="auto"/>
        <w:bottom w:val="single" w:sz="8" w:space="5" w:color="auto"/>
        <w:right w:val="none" w:sz="0" w:space="0" w:color="auto"/>
      </w:divBdr>
    </w:div>
    <w:div w:id="380328724">
      <w:marLeft w:val="0"/>
      <w:marRight w:val="0"/>
      <w:marTop w:val="0"/>
      <w:marBottom w:val="0"/>
      <w:divBdr>
        <w:top w:val="none" w:sz="0" w:space="0" w:color="auto"/>
        <w:left w:val="none" w:sz="0" w:space="0" w:color="auto"/>
        <w:bottom w:val="single" w:sz="8" w:space="5" w:color="auto"/>
        <w:right w:val="none" w:sz="0" w:space="0" w:color="auto"/>
      </w:divBdr>
    </w:div>
    <w:div w:id="512502522">
      <w:marLeft w:val="0"/>
      <w:marRight w:val="0"/>
      <w:marTop w:val="0"/>
      <w:marBottom w:val="0"/>
      <w:divBdr>
        <w:top w:val="none" w:sz="0" w:space="0" w:color="auto"/>
        <w:left w:val="none" w:sz="0" w:space="0" w:color="auto"/>
        <w:bottom w:val="single" w:sz="8" w:space="5" w:color="auto"/>
        <w:right w:val="none" w:sz="0" w:space="0" w:color="auto"/>
      </w:divBdr>
    </w:div>
    <w:div w:id="838230338">
      <w:marLeft w:val="0"/>
      <w:marRight w:val="0"/>
      <w:marTop w:val="0"/>
      <w:marBottom w:val="0"/>
      <w:divBdr>
        <w:top w:val="none" w:sz="0" w:space="0" w:color="auto"/>
        <w:left w:val="none" w:sz="0" w:space="0" w:color="auto"/>
        <w:bottom w:val="single" w:sz="8" w:space="5" w:color="auto"/>
        <w:right w:val="none" w:sz="0" w:space="0" w:color="auto"/>
      </w:divBdr>
    </w:div>
    <w:div w:id="862943250">
      <w:marLeft w:val="0"/>
      <w:marRight w:val="0"/>
      <w:marTop w:val="0"/>
      <w:marBottom w:val="0"/>
      <w:divBdr>
        <w:top w:val="none" w:sz="0" w:space="0" w:color="auto"/>
        <w:left w:val="none" w:sz="0" w:space="0" w:color="auto"/>
        <w:bottom w:val="single" w:sz="8" w:space="5" w:color="auto"/>
        <w:right w:val="none" w:sz="0" w:space="0" w:color="auto"/>
      </w:divBdr>
    </w:div>
    <w:div w:id="905994364">
      <w:marLeft w:val="0"/>
      <w:marRight w:val="0"/>
      <w:marTop w:val="0"/>
      <w:marBottom w:val="0"/>
      <w:divBdr>
        <w:top w:val="none" w:sz="0" w:space="0" w:color="auto"/>
        <w:left w:val="none" w:sz="0" w:space="0" w:color="auto"/>
        <w:bottom w:val="single" w:sz="8" w:space="5" w:color="auto"/>
        <w:right w:val="none" w:sz="0" w:space="0" w:color="auto"/>
      </w:divBdr>
    </w:div>
    <w:div w:id="945425006">
      <w:marLeft w:val="0"/>
      <w:marRight w:val="0"/>
      <w:marTop w:val="0"/>
      <w:marBottom w:val="0"/>
      <w:divBdr>
        <w:top w:val="none" w:sz="0" w:space="0" w:color="auto"/>
        <w:left w:val="none" w:sz="0" w:space="0" w:color="auto"/>
        <w:bottom w:val="single" w:sz="8" w:space="5" w:color="auto"/>
        <w:right w:val="none" w:sz="0" w:space="0" w:color="auto"/>
      </w:divBdr>
    </w:div>
    <w:div w:id="998460836">
      <w:marLeft w:val="0"/>
      <w:marRight w:val="0"/>
      <w:marTop w:val="0"/>
      <w:marBottom w:val="0"/>
      <w:divBdr>
        <w:top w:val="none" w:sz="0" w:space="0" w:color="auto"/>
        <w:left w:val="none" w:sz="0" w:space="0" w:color="auto"/>
        <w:bottom w:val="single" w:sz="8" w:space="5" w:color="auto"/>
        <w:right w:val="none" w:sz="0" w:space="0" w:color="auto"/>
      </w:divBdr>
    </w:div>
    <w:div w:id="1077897440">
      <w:marLeft w:val="0"/>
      <w:marRight w:val="0"/>
      <w:marTop w:val="0"/>
      <w:marBottom w:val="0"/>
      <w:divBdr>
        <w:top w:val="none" w:sz="0" w:space="0" w:color="auto"/>
        <w:left w:val="none" w:sz="0" w:space="0" w:color="auto"/>
        <w:bottom w:val="single" w:sz="8" w:space="5" w:color="auto"/>
        <w:right w:val="none" w:sz="0" w:space="0" w:color="auto"/>
      </w:divBdr>
    </w:div>
    <w:div w:id="1119950689">
      <w:marLeft w:val="0"/>
      <w:marRight w:val="0"/>
      <w:marTop w:val="0"/>
      <w:marBottom w:val="0"/>
      <w:divBdr>
        <w:top w:val="none" w:sz="0" w:space="0" w:color="auto"/>
        <w:left w:val="none" w:sz="0" w:space="0" w:color="auto"/>
        <w:bottom w:val="single" w:sz="8" w:space="5" w:color="auto"/>
        <w:right w:val="none" w:sz="0" w:space="0" w:color="auto"/>
      </w:divBdr>
    </w:div>
    <w:div w:id="1250892983">
      <w:marLeft w:val="0"/>
      <w:marRight w:val="0"/>
      <w:marTop w:val="0"/>
      <w:marBottom w:val="0"/>
      <w:divBdr>
        <w:top w:val="none" w:sz="0" w:space="0" w:color="auto"/>
        <w:left w:val="none" w:sz="0" w:space="0" w:color="auto"/>
        <w:bottom w:val="single" w:sz="8" w:space="5" w:color="auto"/>
        <w:right w:val="none" w:sz="0" w:space="0" w:color="auto"/>
      </w:divBdr>
    </w:div>
    <w:div w:id="1487353520">
      <w:marLeft w:val="0"/>
      <w:marRight w:val="0"/>
      <w:marTop w:val="0"/>
      <w:marBottom w:val="0"/>
      <w:divBdr>
        <w:top w:val="none" w:sz="0" w:space="0" w:color="auto"/>
        <w:left w:val="none" w:sz="0" w:space="0" w:color="auto"/>
        <w:bottom w:val="single" w:sz="8" w:space="5" w:color="auto"/>
        <w:right w:val="none" w:sz="0" w:space="0" w:color="auto"/>
      </w:divBdr>
    </w:div>
    <w:div w:id="1542983734">
      <w:marLeft w:val="0"/>
      <w:marRight w:val="0"/>
      <w:marTop w:val="0"/>
      <w:marBottom w:val="0"/>
      <w:divBdr>
        <w:top w:val="none" w:sz="0" w:space="0" w:color="auto"/>
        <w:left w:val="none" w:sz="0" w:space="0" w:color="auto"/>
        <w:bottom w:val="single" w:sz="8" w:space="5" w:color="auto"/>
        <w:right w:val="none" w:sz="0" w:space="0" w:color="auto"/>
      </w:divBdr>
    </w:div>
    <w:div w:id="1662543797">
      <w:marLeft w:val="0"/>
      <w:marRight w:val="0"/>
      <w:marTop w:val="0"/>
      <w:marBottom w:val="0"/>
      <w:divBdr>
        <w:top w:val="none" w:sz="0" w:space="0" w:color="auto"/>
        <w:left w:val="none" w:sz="0" w:space="0" w:color="auto"/>
        <w:bottom w:val="double" w:sz="6" w:space="1" w:color="auto"/>
        <w:right w:val="none" w:sz="0" w:space="0" w:color="auto"/>
      </w:divBdr>
    </w:div>
    <w:div w:id="1689484913">
      <w:marLeft w:val="0"/>
      <w:marRight w:val="0"/>
      <w:marTop w:val="0"/>
      <w:marBottom w:val="0"/>
      <w:divBdr>
        <w:top w:val="none" w:sz="0" w:space="0" w:color="auto"/>
        <w:left w:val="none" w:sz="0" w:space="0" w:color="auto"/>
        <w:bottom w:val="single" w:sz="8" w:space="5" w:color="auto"/>
        <w:right w:val="none" w:sz="0" w:space="0" w:color="auto"/>
      </w:divBdr>
    </w:div>
    <w:div w:id="1698460437">
      <w:marLeft w:val="0"/>
      <w:marRight w:val="0"/>
      <w:marTop w:val="0"/>
      <w:marBottom w:val="0"/>
      <w:divBdr>
        <w:top w:val="none" w:sz="0" w:space="0" w:color="auto"/>
        <w:left w:val="none" w:sz="0" w:space="0" w:color="auto"/>
        <w:bottom w:val="single" w:sz="8" w:space="5" w:color="auto"/>
        <w:right w:val="none" w:sz="0" w:space="0" w:color="auto"/>
      </w:divBdr>
    </w:div>
    <w:div w:id="1890602533">
      <w:marLeft w:val="0"/>
      <w:marRight w:val="0"/>
      <w:marTop w:val="0"/>
      <w:marBottom w:val="0"/>
      <w:divBdr>
        <w:top w:val="none" w:sz="0" w:space="0" w:color="auto"/>
        <w:left w:val="none" w:sz="0" w:space="0" w:color="auto"/>
        <w:bottom w:val="single" w:sz="8" w:space="5" w:color="auto"/>
        <w:right w:val="none" w:sz="0" w:space="0" w:color="auto"/>
      </w:divBdr>
    </w:div>
    <w:div w:id="1905067218">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11410</Words>
  <Characters>6505</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VP20170118</vt:lpstr>
      <vt:lpstr/>
    </vt:vector>
  </TitlesOfParts>
  <Company>LRVK</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VP20170118</dc:title>
  <dc:subject>20170118</dc:subject>
  <dc:creator>Neringa Adomavičiūtė</dc:creator>
  <cp:lastModifiedBy>Rasa Kunčinienė</cp:lastModifiedBy>
  <cp:revision>2</cp:revision>
  <cp:lastPrinted>2017-01-20T12:26:00Z</cp:lastPrinted>
  <dcterms:created xsi:type="dcterms:W3CDTF">2017-01-25T11:55:00Z</dcterms:created>
  <dcterms:modified xsi:type="dcterms:W3CDTF">2017-01-25T11:55:00Z</dcterms:modified>
</cp:coreProperties>
</file>