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2C7C6" w14:textId="4CD683E5" w:rsidR="003C2434" w:rsidRDefault="00F463F4" w:rsidP="003C2434">
      <w:pPr>
        <w:widowControl w:val="0"/>
        <w:jc w:val="center"/>
        <w:rPr>
          <w:b/>
          <w:caps/>
        </w:rPr>
      </w:pPr>
      <w:bookmarkStart w:id="0" w:name="_GoBack"/>
      <w:bookmarkEnd w:id="0"/>
      <w:r w:rsidRPr="00166070">
        <w:rPr>
          <w:b/>
          <w:caps/>
        </w:rPr>
        <w:t xml:space="preserve">DĖL </w:t>
      </w:r>
      <w:r w:rsidR="00E10041" w:rsidRPr="00166070">
        <w:rPr>
          <w:b/>
          <w:caps/>
        </w:rPr>
        <w:t>Lietuvos Respublikos vyriausybės 2018 m. liepos 4 d. nutarimo Nr.</w:t>
      </w:r>
      <w:r w:rsidR="00A17AF2" w:rsidRPr="00166070">
        <w:rPr>
          <w:b/>
          <w:caps/>
        </w:rPr>
        <w:t> </w:t>
      </w:r>
      <w:r w:rsidR="00E10041" w:rsidRPr="00166070">
        <w:rPr>
          <w:b/>
          <w:caps/>
        </w:rPr>
        <w:t>638 „</w:t>
      </w:r>
      <w:r w:rsidR="003C2434" w:rsidRPr="00166070">
        <w:rPr>
          <w:b/>
          <w:caps/>
        </w:rPr>
        <w:t>DĖL NACIONALINIAM</w:t>
      </w:r>
      <w:r w:rsidR="003C2434">
        <w:rPr>
          <w:b/>
          <w:caps/>
        </w:rPr>
        <w:t xml:space="preserve"> SAUGUMUI UŽTIKRINTI SVARBIOS ĮMONĖS SAUGUMO PLANO REIKALAVIMŲ IR RENGIMO TVARKOS APRAŠO PATVIRTINIMO</w:t>
      </w:r>
      <w:r w:rsidR="00E10041">
        <w:rPr>
          <w:b/>
          <w:caps/>
        </w:rPr>
        <w:t>“ pakeitimo</w:t>
      </w:r>
      <w:r w:rsidR="003C2434">
        <w:rPr>
          <w:b/>
          <w:caps/>
        </w:rPr>
        <w:t xml:space="preserve"> </w:t>
      </w:r>
    </w:p>
    <w:p w14:paraId="4AB6B053" w14:textId="77777777" w:rsidR="003C2434" w:rsidRDefault="003C2434" w:rsidP="003C2434">
      <w:pPr>
        <w:jc w:val="center"/>
      </w:pPr>
    </w:p>
    <w:p w14:paraId="5D973F3C" w14:textId="7BCA12C9" w:rsidR="003C2434" w:rsidRDefault="003C2434" w:rsidP="00EF00A1">
      <w:pPr>
        <w:jc w:val="center"/>
      </w:pPr>
      <w:r>
        <w:t>Nr.</w:t>
      </w:r>
    </w:p>
    <w:p w14:paraId="0E61CDE5" w14:textId="77777777" w:rsidR="003C2434" w:rsidRDefault="003C2434" w:rsidP="00EF00A1">
      <w:pPr>
        <w:jc w:val="center"/>
      </w:pPr>
      <w:r>
        <w:t>Vilnius</w:t>
      </w:r>
    </w:p>
    <w:p w14:paraId="6AA7BBC1" w14:textId="77777777" w:rsidR="003C2434" w:rsidRDefault="003C2434" w:rsidP="003C2434">
      <w:pPr>
        <w:spacing w:line="276" w:lineRule="auto"/>
        <w:ind w:firstLine="567"/>
        <w:jc w:val="both"/>
        <w:rPr>
          <w:color w:val="000000"/>
          <w:szCs w:val="24"/>
        </w:rPr>
      </w:pPr>
    </w:p>
    <w:p w14:paraId="3FDABCE5" w14:textId="47F72CC2" w:rsidR="003C2434" w:rsidRPr="00A35B42" w:rsidRDefault="003C2434" w:rsidP="00E02B88">
      <w:pPr>
        <w:tabs>
          <w:tab w:val="left" w:pos="1134"/>
        </w:tabs>
        <w:spacing w:line="276" w:lineRule="auto"/>
        <w:ind w:firstLine="851"/>
        <w:jc w:val="both"/>
        <w:rPr>
          <w:color w:val="000000"/>
          <w:szCs w:val="24"/>
        </w:rPr>
      </w:pPr>
      <w:r w:rsidRPr="00A35B42">
        <w:rPr>
          <w:color w:val="000000"/>
          <w:szCs w:val="24"/>
        </w:rPr>
        <w:t>Lietuvos Respublikos Vyriausybė</w:t>
      </w:r>
      <w:r w:rsidRPr="00A35B42">
        <w:rPr>
          <w:color w:val="000000"/>
          <w:spacing w:val="100"/>
          <w:szCs w:val="24"/>
        </w:rPr>
        <w:t> nutari</w:t>
      </w:r>
      <w:r w:rsidRPr="00A35B42">
        <w:rPr>
          <w:color w:val="000000"/>
          <w:szCs w:val="24"/>
        </w:rPr>
        <w:t>a:</w:t>
      </w:r>
    </w:p>
    <w:p w14:paraId="7B39EED6" w14:textId="1E3DCC05" w:rsidR="00A17AF2" w:rsidRPr="00A35B42" w:rsidRDefault="00A17AF2" w:rsidP="00E02B88">
      <w:pPr>
        <w:pStyle w:val="Sraopastraipa"/>
        <w:numPr>
          <w:ilvl w:val="0"/>
          <w:numId w:val="15"/>
        </w:numPr>
        <w:shd w:val="clear" w:color="auto" w:fill="FFFFFF"/>
        <w:tabs>
          <w:tab w:val="left" w:pos="993"/>
          <w:tab w:val="left" w:pos="1134"/>
        </w:tabs>
        <w:spacing w:after="0"/>
        <w:ind w:left="0" w:firstLine="851"/>
        <w:jc w:val="both"/>
        <w:rPr>
          <w:szCs w:val="24"/>
        </w:rPr>
      </w:pPr>
      <w:r w:rsidRPr="00A35B42">
        <w:rPr>
          <w:color w:val="000000"/>
          <w:szCs w:val="24"/>
        </w:rPr>
        <w:t>Pakeisti L</w:t>
      </w:r>
      <w:r w:rsidRPr="00A35B42">
        <w:rPr>
          <w:szCs w:val="24"/>
        </w:rPr>
        <w:t>ietuvos Respublikos Vyriausybės 2018 m. liepos 4 d. nutarimą Nr. 638 „Dėl Nacionaliniam saugumui užtikrinti svarbios įmonės saugumo plano reikalavimų ir rengimo tvarkos aprašo patvirtinimo“:</w:t>
      </w:r>
    </w:p>
    <w:p w14:paraId="12B64402" w14:textId="77777777" w:rsidR="001F42AE" w:rsidRPr="00A35B42" w:rsidRDefault="001F42AE" w:rsidP="00E02B88">
      <w:pPr>
        <w:pStyle w:val="Sraopastraipa"/>
        <w:numPr>
          <w:ilvl w:val="1"/>
          <w:numId w:val="15"/>
        </w:numPr>
        <w:shd w:val="clear" w:color="auto" w:fill="FFFFFF"/>
        <w:tabs>
          <w:tab w:val="left" w:pos="1134"/>
          <w:tab w:val="left" w:pos="1276"/>
        </w:tabs>
        <w:spacing w:after="0"/>
        <w:ind w:left="0" w:firstLine="851"/>
        <w:jc w:val="both"/>
        <w:rPr>
          <w:color w:val="000000"/>
          <w:szCs w:val="24"/>
        </w:rPr>
      </w:pPr>
      <w:r w:rsidRPr="00A35B42">
        <w:rPr>
          <w:color w:val="000000"/>
          <w:szCs w:val="24"/>
        </w:rPr>
        <w:t>Pakeisti 2 punktą ir jį išdėstyti taip:</w:t>
      </w:r>
    </w:p>
    <w:p w14:paraId="25AA4A94" w14:textId="210EEC16" w:rsidR="00E02B88" w:rsidRDefault="001F42AE" w:rsidP="00E02B88">
      <w:pPr>
        <w:shd w:val="clear" w:color="auto" w:fill="FFFFFF"/>
        <w:tabs>
          <w:tab w:val="left" w:pos="1134"/>
        </w:tabs>
        <w:spacing w:line="276" w:lineRule="auto"/>
        <w:ind w:firstLine="851"/>
        <w:jc w:val="both"/>
        <w:rPr>
          <w:color w:val="000000"/>
          <w:szCs w:val="24"/>
        </w:rPr>
      </w:pPr>
      <w:r w:rsidRPr="00A35B42">
        <w:rPr>
          <w:color w:val="000000"/>
          <w:szCs w:val="24"/>
        </w:rPr>
        <w:t>„</w:t>
      </w:r>
      <w:r w:rsidR="00E02B88">
        <w:rPr>
          <w:color w:val="000000"/>
        </w:rPr>
        <w:t>2. </w:t>
      </w:r>
      <w:r w:rsidR="00E02B88" w:rsidRPr="00E02B88">
        <w:rPr>
          <w:strike/>
          <w:color w:val="000000"/>
        </w:rPr>
        <w:t>Pavesti ministrams užtikrinti, kad jų valdymo sritims priskirtos nacionaliniam saugumui užtikrinti svarbios įmonės per 2 mėnesius nuo Nacionaliniam saugumui užtikrinti svarbių objektų apsaugos įstatymo 18 straipsnio 1 dalyje nurodytų nacionaliniam saugumui užtikrinti svarbių įmonių, nacionaliniam saugumui užtikrinti svarbių įrenginių ir turto fizinės ir veiklos apsaugos ir (arba) kibernetinio saugumo reikalavimų nustatymo pateiktų Lietuvos Respublikos Vyriausybei tvirtinti</w:t>
      </w:r>
      <w:r w:rsidR="00E02B88">
        <w:rPr>
          <w:color w:val="000000"/>
        </w:rPr>
        <w:t xml:space="preserve"> </w:t>
      </w:r>
      <w:r w:rsidR="00E02B88" w:rsidRPr="00E02B88">
        <w:rPr>
          <w:b/>
        </w:rPr>
        <w:t>Įgalioti ministerijas, nurodytas Lietuvos Respublikos Vyriausybės 2004 m. birželio 8 d. nutarimo Nr. 699 „Dėl įgaliojimų suteikimo įgyvendinant Lietuvos Respublikos nacionaliniam saugumui užtikrinti svarbių objektų apsaugos įstatymą“ priede, patvirtinti joms pagal šį priedą priskirtų</w:t>
      </w:r>
      <w:r w:rsidR="00E02B88" w:rsidRPr="005E3588">
        <w:t xml:space="preserve"> </w:t>
      </w:r>
      <w:r w:rsidR="00E02B88">
        <w:rPr>
          <w:color w:val="000000"/>
        </w:rPr>
        <w:t>nacionaliniam saugumui užtikrinti svarbių įmonių saugumo planus.“</w:t>
      </w:r>
    </w:p>
    <w:p w14:paraId="56B3ED36" w14:textId="07B87478" w:rsidR="001F42AE" w:rsidRPr="00A35B42" w:rsidRDefault="001F42AE" w:rsidP="00E02B88">
      <w:pPr>
        <w:pStyle w:val="Sraopastraipa"/>
        <w:numPr>
          <w:ilvl w:val="1"/>
          <w:numId w:val="15"/>
        </w:numPr>
        <w:shd w:val="clear" w:color="auto" w:fill="FFFFFF"/>
        <w:tabs>
          <w:tab w:val="left" w:pos="1134"/>
          <w:tab w:val="left" w:pos="1276"/>
        </w:tabs>
        <w:spacing w:after="0"/>
        <w:ind w:left="0" w:firstLine="851"/>
        <w:jc w:val="both"/>
        <w:rPr>
          <w:color w:val="000000"/>
          <w:szCs w:val="24"/>
        </w:rPr>
      </w:pPr>
      <w:r w:rsidRPr="00A35B42">
        <w:rPr>
          <w:color w:val="000000"/>
          <w:szCs w:val="24"/>
        </w:rPr>
        <w:t>Pripažinti netekusiu galios 3 punktą.</w:t>
      </w:r>
    </w:p>
    <w:p w14:paraId="6BEBB0CE" w14:textId="4FA01073" w:rsidR="001F42AE" w:rsidRPr="00A35B42" w:rsidRDefault="001F42AE" w:rsidP="00E02B88">
      <w:pPr>
        <w:shd w:val="clear" w:color="auto" w:fill="FFFFFF"/>
        <w:tabs>
          <w:tab w:val="left" w:pos="1134"/>
        </w:tabs>
        <w:spacing w:line="276" w:lineRule="auto"/>
        <w:ind w:firstLine="851"/>
        <w:jc w:val="both"/>
        <w:rPr>
          <w:strike/>
          <w:color w:val="000000"/>
          <w:szCs w:val="24"/>
        </w:rPr>
      </w:pPr>
      <w:r w:rsidRPr="00A35B42">
        <w:rPr>
          <w:strike/>
          <w:color w:val="000000"/>
          <w:szCs w:val="24"/>
        </w:rPr>
        <w:t>3. Nustatyti, kad Vyriausybės nutarimą, kuriuo tvirtinami atitinkamo ministro valdymo sritims priskirtų nacionaliniam saugumui užtikrinti svarbių įmonių saugumo planai, pasirašo atitinkamos valdymo srities ministras.</w:t>
      </w:r>
    </w:p>
    <w:p w14:paraId="4562A7C3" w14:textId="54636A14" w:rsidR="00A17AF2" w:rsidRPr="00A35B42" w:rsidRDefault="00A17AF2" w:rsidP="00E02B88">
      <w:pPr>
        <w:pStyle w:val="Sraopastraipa"/>
        <w:numPr>
          <w:ilvl w:val="0"/>
          <w:numId w:val="15"/>
        </w:numPr>
        <w:shd w:val="clear" w:color="auto" w:fill="FFFFFF"/>
        <w:tabs>
          <w:tab w:val="left" w:pos="709"/>
          <w:tab w:val="left" w:pos="993"/>
          <w:tab w:val="left" w:pos="1134"/>
        </w:tabs>
        <w:spacing w:after="0"/>
        <w:ind w:left="0" w:firstLine="851"/>
        <w:jc w:val="both"/>
        <w:rPr>
          <w:color w:val="000000"/>
          <w:szCs w:val="24"/>
        </w:rPr>
      </w:pPr>
      <w:r w:rsidRPr="00A35B42">
        <w:rPr>
          <w:color w:val="000000"/>
          <w:szCs w:val="24"/>
        </w:rPr>
        <w:t>Pakeisti nurodytu nutarimu patvirtintą Nacionaliniam saugumui užtikrinti svarbios įmonės saugumo plano reikalavimų ir rengimo tvarkos aprašą:</w:t>
      </w:r>
    </w:p>
    <w:p w14:paraId="5AD2FA9B" w14:textId="77777777" w:rsidR="001919AE" w:rsidRPr="00A35B42" w:rsidRDefault="00AF78D7" w:rsidP="00E02B88">
      <w:pPr>
        <w:pStyle w:val="Sraopastraipa"/>
        <w:numPr>
          <w:ilvl w:val="1"/>
          <w:numId w:val="15"/>
        </w:numPr>
        <w:shd w:val="clear" w:color="auto" w:fill="FFFFFF"/>
        <w:tabs>
          <w:tab w:val="left" w:pos="1276"/>
        </w:tabs>
        <w:spacing w:after="0"/>
        <w:ind w:left="0" w:firstLine="851"/>
        <w:jc w:val="both"/>
        <w:rPr>
          <w:color w:val="000000"/>
          <w:szCs w:val="24"/>
        </w:rPr>
      </w:pPr>
      <w:r w:rsidRPr="00A35B42">
        <w:rPr>
          <w:color w:val="000000"/>
          <w:szCs w:val="24"/>
        </w:rPr>
        <w:t>Pakeisti 11 punktą ir jį išdėstyti taip:</w:t>
      </w:r>
    </w:p>
    <w:p w14:paraId="02890F22" w14:textId="66ABBB0F" w:rsidR="001919AE" w:rsidRPr="00A35B42" w:rsidRDefault="00AF78D7" w:rsidP="00E02B88">
      <w:pPr>
        <w:pStyle w:val="Sraopastraipa"/>
        <w:shd w:val="clear" w:color="auto" w:fill="FFFFFF"/>
        <w:tabs>
          <w:tab w:val="left" w:pos="1276"/>
        </w:tabs>
        <w:spacing w:after="0"/>
        <w:ind w:left="0" w:firstLine="851"/>
        <w:jc w:val="both"/>
        <w:rPr>
          <w:color w:val="000000"/>
          <w:szCs w:val="24"/>
        </w:rPr>
      </w:pPr>
      <w:r w:rsidRPr="00A35B42">
        <w:rPr>
          <w:color w:val="000000"/>
          <w:szCs w:val="24"/>
        </w:rPr>
        <w:t>„</w:t>
      </w:r>
      <w:r w:rsidRPr="00A35B42">
        <w:rPr>
          <w:color w:val="000000"/>
          <w:spacing w:val="-4"/>
          <w:szCs w:val="24"/>
        </w:rPr>
        <w:t xml:space="preserve">11. Saugumo plano ir </w:t>
      </w:r>
      <w:r w:rsidRPr="00A35B42">
        <w:rPr>
          <w:strike/>
          <w:spacing w:val="-4"/>
          <w:szCs w:val="24"/>
        </w:rPr>
        <w:t>Vyriausybės nutarimo</w:t>
      </w:r>
      <w:r w:rsidRPr="00A35B42">
        <w:rPr>
          <w:spacing w:val="-4"/>
          <w:szCs w:val="24"/>
        </w:rPr>
        <w:t xml:space="preserve"> </w:t>
      </w:r>
      <w:r w:rsidRPr="00A35B42">
        <w:rPr>
          <w:b/>
          <w:spacing w:val="-4"/>
          <w:szCs w:val="24"/>
        </w:rPr>
        <w:t>ministro įsakymo</w:t>
      </w:r>
      <w:r w:rsidRPr="00A35B42">
        <w:rPr>
          <w:spacing w:val="-4"/>
          <w:szCs w:val="24"/>
        </w:rPr>
        <w:t xml:space="preserve">, kuriuo tvirtinamas Saugumo planas, projektą (toliau – Saugumo plano projektas) </w:t>
      </w:r>
      <w:r w:rsidRPr="00A35B42">
        <w:rPr>
          <w:color w:val="000000"/>
          <w:spacing w:val="-4"/>
          <w:szCs w:val="24"/>
        </w:rPr>
        <w:t>rengia Įmonė.</w:t>
      </w:r>
      <w:r w:rsidR="001919AE" w:rsidRPr="00A35B42">
        <w:rPr>
          <w:b/>
          <w:color w:val="000000"/>
          <w:szCs w:val="24"/>
        </w:rPr>
        <w:t xml:space="preserve"> Saugumo plano projektas turi atitikti Lietuvos Respublikos teisėkūros pagrindų įstatymo, Teisės aktų projektų rengimo rekomendacijų, patvirtintų Lietuvos Respublikos teisingumo ministro 2013 m. gruodžio 23 d. įsakymu Nr. 1R-298 „Dėl Teisės aktų projektų rengimo rekomendacijų patvirtinimo“, ir Dokumentų rengimo taisyklių, patvirtintų Lietuvos Vyriausiojo archyvaro 2011 m. liepos 4 d. įsakymu Nr. V-117„Dėl Dokumentų rengimo taisyklių patvirtinimo“, reikalavimus.</w:t>
      </w:r>
      <w:r w:rsidR="001919AE" w:rsidRPr="00A35B42">
        <w:rPr>
          <w:color w:val="000000"/>
          <w:szCs w:val="24"/>
        </w:rPr>
        <w:t>“</w:t>
      </w:r>
    </w:p>
    <w:p w14:paraId="47ACF54E" w14:textId="77777777" w:rsidR="001919AE" w:rsidRPr="00A35B42" w:rsidRDefault="00C86D97" w:rsidP="00E02B88">
      <w:pPr>
        <w:pStyle w:val="Sraopastraipa"/>
        <w:numPr>
          <w:ilvl w:val="1"/>
          <w:numId w:val="15"/>
        </w:numPr>
        <w:shd w:val="clear" w:color="auto" w:fill="FFFFFF"/>
        <w:tabs>
          <w:tab w:val="left" w:pos="710"/>
          <w:tab w:val="left" w:pos="1276"/>
        </w:tabs>
        <w:spacing w:after="0"/>
        <w:ind w:left="0" w:firstLine="851"/>
        <w:jc w:val="both"/>
        <w:rPr>
          <w:color w:val="000000"/>
          <w:szCs w:val="24"/>
        </w:rPr>
      </w:pPr>
      <w:r w:rsidRPr="00A35B42">
        <w:rPr>
          <w:color w:val="000000"/>
          <w:szCs w:val="24"/>
        </w:rPr>
        <w:t>Pakeisti 14 punktą ir jį išdėstyti taip:</w:t>
      </w:r>
    </w:p>
    <w:p w14:paraId="6F950EB4" w14:textId="4730E113" w:rsidR="001919AE" w:rsidRPr="00A35B42" w:rsidRDefault="001919AE" w:rsidP="00E02B88">
      <w:pPr>
        <w:pStyle w:val="Sraopastraipa"/>
        <w:shd w:val="clear" w:color="auto" w:fill="FFFFFF"/>
        <w:tabs>
          <w:tab w:val="left" w:pos="0"/>
          <w:tab w:val="left" w:pos="1276"/>
        </w:tabs>
        <w:spacing w:after="0"/>
        <w:ind w:left="0" w:firstLine="851"/>
        <w:jc w:val="both"/>
        <w:rPr>
          <w:color w:val="000000"/>
          <w:szCs w:val="24"/>
        </w:rPr>
      </w:pPr>
      <w:r w:rsidRPr="00A35B42">
        <w:rPr>
          <w:szCs w:val="24"/>
        </w:rPr>
        <w:t xml:space="preserve">„14. Saugumo plano projektas </w:t>
      </w:r>
      <w:r w:rsidRPr="00A35B42">
        <w:rPr>
          <w:strike/>
          <w:szCs w:val="24"/>
        </w:rPr>
        <w:t>su</w:t>
      </w:r>
      <w:r w:rsidRPr="00A35B42">
        <w:rPr>
          <w:szCs w:val="24"/>
        </w:rPr>
        <w:t xml:space="preserve"> Aprašo 13 punkte </w:t>
      </w:r>
      <w:r w:rsidRPr="00A35B42">
        <w:rPr>
          <w:strike/>
          <w:szCs w:val="24"/>
        </w:rPr>
        <w:t>nurodytomis institucijomis derinamas</w:t>
      </w:r>
      <w:r w:rsidRPr="00A35B42">
        <w:rPr>
          <w:szCs w:val="24"/>
        </w:rPr>
        <w:t xml:space="preserve"> </w:t>
      </w:r>
      <w:r w:rsidRPr="00A35B42">
        <w:rPr>
          <w:strike/>
          <w:szCs w:val="24"/>
        </w:rPr>
        <w:t xml:space="preserve">ir </w:t>
      </w:r>
      <w:r w:rsidRPr="00A35B42">
        <w:rPr>
          <w:b/>
          <w:szCs w:val="24"/>
        </w:rPr>
        <w:t xml:space="preserve">nurodytoms institucijoms </w:t>
      </w:r>
      <w:r w:rsidRPr="00A35B42">
        <w:rPr>
          <w:szCs w:val="24"/>
        </w:rPr>
        <w:t xml:space="preserve">teikiamas </w:t>
      </w:r>
      <w:r w:rsidRPr="00A35B42">
        <w:rPr>
          <w:strike/>
          <w:szCs w:val="24"/>
        </w:rPr>
        <w:t xml:space="preserve">Lietuvos Respublikos Vyriausybei laikantis </w:t>
      </w:r>
      <w:r w:rsidRPr="00A35B42">
        <w:rPr>
          <w:strike/>
          <w:color w:val="000000"/>
          <w:szCs w:val="24"/>
        </w:rPr>
        <w:t xml:space="preserve">Lietuvos Respublikos Vyriausybės darbo reglamente, patvirtintame Lietuvos Respublikos </w:t>
      </w:r>
      <w:r w:rsidRPr="00A35B42">
        <w:rPr>
          <w:strike/>
          <w:color w:val="000000"/>
          <w:szCs w:val="24"/>
        </w:rPr>
        <w:lastRenderedPageBreak/>
        <w:t>Vyriausybės 1994 m. rugpjūčio 11 d. nutarimu Nr. 728 „Dėl Lietuvos Respublikos Vyriausybės darbo reglamento patvirtinimo“ (toliau – Reglamentas),</w:t>
      </w:r>
      <w:r w:rsidRPr="00A35B42">
        <w:rPr>
          <w:strike/>
          <w:szCs w:val="24"/>
        </w:rPr>
        <w:t xml:space="preserve"> nustatytų </w:t>
      </w:r>
      <w:r w:rsidRPr="00A35B42">
        <w:rPr>
          <w:strike/>
          <w:color w:val="000000"/>
          <w:szCs w:val="24"/>
        </w:rPr>
        <w:t>teisės aktų projektų derinimo terminų ir pateikimo tvarkos, išskyrus reikalavimą</w:t>
      </w:r>
      <w:r w:rsidRPr="00A35B42">
        <w:rPr>
          <w:i/>
          <w:strike/>
          <w:szCs w:val="24"/>
        </w:rPr>
        <w:t xml:space="preserve"> </w:t>
      </w:r>
      <w:r w:rsidRPr="00A35B42">
        <w:rPr>
          <w:strike/>
          <w:szCs w:val="24"/>
        </w:rPr>
        <w:t xml:space="preserve">Saugumo plano projektą ir suinteresuotų institucijų pastabas ir pasiūlymus teikti </w:t>
      </w:r>
      <w:r w:rsidRPr="00A35B42">
        <w:rPr>
          <w:strike/>
          <w:color w:val="000000"/>
          <w:szCs w:val="24"/>
        </w:rPr>
        <w:t xml:space="preserve">Lietuvos Respublikos Seimo kanceliarijos teisės aktų informacinėje sistemoje </w:t>
      </w:r>
      <w:r w:rsidRPr="00A35B42">
        <w:rPr>
          <w:b/>
          <w:color w:val="000000"/>
          <w:szCs w:val="24"/>
        </w:rPr>
        <w:t>derinti tokiu būdu, kuris užtikrintų atitinkamos informacijos apsaugą (jeigu Saugumo plano projekte yra valstybės ar tarnybos paslaptį sudarančios informacijos, jis institucijoms derinti teikiamas įslaptintos informacijos apsaugą reglamentuojančių teisės aktų nustatyta tvarka; jeigu Saugumo plano projekte yra komercinę paslaptį sudarančios ar konfiden</w:t>
      </w:r>
      <w:r w:rsidR="00BD366C">
        <w:rPr>
          <w:b/>
          <w:color w:val="000000"/>
          <w:szCs w:val="24"/>
        </w:rPr>
        <w:t>ci</w:t>
      </w:r>
      <w:r w:rsidRPr="00A35B42">
        <w:rPr>
          <w:b/>
          <w:color w:val="000000"/>
          <w:szCs w:val="24"/>
        </w:rPr>
        <w:t>a</w:t>
      </w:r>
      <w:r w:rsidR="00BD366C">
        <w:rPr>
          <w:b/>
          <w:color w:val="000000"/>
          <w:szCs w:val="24"/>
        </w:rPr>
        <w:t>l</w:t>
      </w:r>
      <w:r w:rsidRPr="00A35B42">
        <w:rPr>
          <w:b/>
          <w:color w:val="000000"/>
          <w:szCs w:val="24"/>
        </w:rPr>
        <w:t>ios informacijos, jis institucijoms derinti teikiamas registruotu paštu, prireikus pristatomas per kurjerį arba e. pristatymo sistemą)</w:t>
      </w:r>
      <w:r w:rsidRPr="00A35B42">
        <w:rPr>
          <w:color w:val="000000"/>
          <w:szCs w:val="24"/>
        </w:rPr>
        <w:t xml:space="preserve">. </w:t>
      </w:r>
    </w:p>
    <w:p w14:paraId="6F8E99C7" w14:textId="03F66F7D" w:rsidR="001919AE" w:rsidRPr="00A35B42" w:rsidRDefault="001919AE" w:rsidP="00E02B88">
      <w:pPr>
        <w:pStyle w:val="Sraopastraipa"/>
        <w:shd w:val="clear" w:color="auto" w:fill="FFFFFF"/>
        <w:tabs>
          <w:tab w:val="left" w:pos="0"/>
          <w:tab w:val="left" w:pos="1276"/>
        </w:tabs>
        <w:spacing w:after="0"/>
        <w:ind w:left="0" w:firstLine="851"/>
        <w:jc w:val="both"/>
        <w:rPr>
          <w:color w:val="000000"/>
          <w:szCs w:val="24"/>
        </w:rPr>
      </w:pPr>
      <w:r w:rsidRPr="00A35B42">
        <w:rPr>
          <w:b/>
          <w:color w:val="000000"/>
          <w:szCs w:val="24"/>
        </w:rPr>
        <w:t>Išvados dėl pateikto derinti Saugumo plano projekto Įmonei turi būti pateiktos ne</w:t>
      </w:r>
      <w:r w:rsidR="00847418">
        <w:rPr>
          <w:b/>
          <w:color w:val="000000"/>
          <w:szCs w:val="24"/>
        </w:rPr>
        <w:t xml:space="preserve"> vėliau kaip per 10 darbo dienų, o </w:t>
      </w:r>
      <w:r w:rsidR="00DC619F">
        <w:rPr>
          <w:b/>
          <w:color w:val="000000"/>
          <w:szCs w:val="24"/>
        </w:rPr>
        <w:t>jei projektas didelės apimties</w:t>
      </w:r>
      <w:r w:rsidR="00847418">
        <w:rPr>
          <w:b/>
          <w:color w:val="000000"/>
          <w:szCs w:val="24"/>
        </w:rPr>
        <w:t xml:space="preserve"> (10 ar daugiau puslapių)</w:t>
      </w:r>
      <w:r w:rsidR="00DC619F">
        <w:rPr>
          <w:b/>
          <w:color w:val="000000"/>
          <w:szCs w:val="24"/>
        </w:rPr>
        <w:t xml:space="preserve"> – ne vėliau kaip per 20 dar</w:t>
      </w:r>
      <w:r w:rsidR="00847418">
        <w:rPr>
          <w:b/>
          <w:color w:val="000000"/>
          <w:szCs w:val="24"/>
        </w:rPr>
        <w:t>bo dienų</w:t>
      </w:r>
      <w:r w:rsidR="00DC619F">
        <w:rPr>
          <w:b/>
          <w:color w:val="000000"/>
          <w:szCs w:val="24"/>
        </w:rPr>
        <w:t xml:space="preserve"> </w:t>
      </w:r>
      <w:r w:rsidRPr="00A35B42">
        <w:rPr>
          <w:b/>
          <w:color w:val="000000"/>
          <w:szCs w:val="24"/>
        </w:rPr>
        <w:t xml:space="preserve">nuo Saugumo plano </w:t>
      </w:r>
      <w:r w:rsidR="00DC619F">
        <w:rPr>
          <w:b/>
          <w:color w:val="000000"/>
          <w:szCs w:val="24"/>
        </w:rPr>
        <w:t xml:space="preserve">projekto </w:t>
      </w:r>
      <w:r w:rsidRPr="00A35B42">
        <w:rPr>
          <w:b/>
          <w:color w:val="000000"/>
          <w:szCs w:val="24"/>
        </w:rPr>
        <w:t>gavimo Aprašo 13 punkte nurodytoje institucijoje dienos.</w:t>
      </w:r>
      <w:r w:rsidRPr="00A35B42">
        <w:rPr>
          <w:color w:val="000000"/>
          <w:szCs w:val="24"/>
        </w:rPr>
        <w:t xml:space="preserve"> Įmonė, parengusi Saugumo plano projektą, ir Aprašo 13 punkte nurodytos institucijos užtikrina, kad Saugumo plano projektas ir informacija, susijusi su Saugumo plano projektu, nebūtų viešai skelbiama.“ </w:t>
      </w:r>
    </w:p>
    <w:p w14:paraId="3002BF1E" w14:textId="39BD40DB" w:rsidR="006110A2" w:rsidRDefault="006110A2" w:rsidP="00E02B88">
      <w:pPr>
        <w:pStyle w:val="Sraopastraipa"/>
        <w:numPr>
          <w:ilvl w:val="1"/>
          <w:numId w:val="15"/>
        </w:numPr>
        <w:shd w:val="clear" w:color="auto" w:fill="FFFFFF"/>
        <w:tabs>
          <w:tab w:val="left" w:pos="710"/>
          <w:tab w:val="left" w:pos="1276"/>
        </w:tabs>
        <w:spacing w:after="0"/>
        <w:ind w:left="0" w:firstLine="851"/>
        <w:jc w:val="both"/>
        <w:rPr>
          <w:color w:val="000000"/>
          <w:szCs w:val="24"/>
        </w:rPr>
      </w:pPr>
      <w:r>
        <w:rPr>
          <w:color w:val="000000"/>
          <w:szCs w:val="24"/>
        </w:rPr>
        <w:t>Pripažinti netekusiu galios 15 punktą.</w:t>
      </w:r>
    </w:p>
    <w:p w14:paraId="746AA15C" w14:textId="35E88C7E" w:rsidR="006110A2" w:rsidRPr="006110A2" w:rsidRDefault="006110A2" w:rsidP="006110A2">
      <w:pPr>
        <w:pStyle w:val="Sraopastraipa"/>
        <w:shd w:val="clear" w:color="auto" w:fill="FFFFFF"/>
        <w:tabs>
          <w:tab w:val="left" w:pos="1276"/>
        </w:tabs>
        <w:spacing w:after="0"/>
        <w:ind w:left="0" w:firstLine="851"/>
        <w:jc w:val="both"/>
        <w:rPr>
          <w:strike/>
          <w:color w:val="000000"/>
          <w:szCs w:val="24"/>
        </w:rPr>
      </w:pPr>
      <w:r w:rsidRPr="006110A2">
        <w:rPr>
          <w:strike/>
          <w:color w:val="000000"/>
          <w:szCs w:val="24"/>
        </w:rPr>
        <w:t>15. Vyriausybei pateiktas Saugumo plano projektas Vyriausybės kanceliarijos padalinio ar valstybės tarnautojo vertinamas, Vyriausybės posėdyje svarstomas, Vyriausybės nutarimas, kuriuo tvirtinamas Saugumo planas, pasirašomas ir registruojamas, vadovaujantis Reglamento nuostatomis, kuriose nustatytos išimtys dėl teisės aktų projektų, kuriuose yra valstybės ar tarnybos paslaptį sudarančios informacijos, vertinimo, svarstymo</w:t>
      </w:r>
      <w:r>
        <w:rPr>
          <w:strike/>
          <w:color w:val="000000"/>
          <w:szCs w:val="24"/>
        </w:rPr>
        <w:t>.</w:t>
      </w:r>
    </w:p>
    <w:p w14:paraId="3DC635C0" w14:textId="77777777" w:rsidR="00974F07" w:rsidRDefault="00974F07" w:rsidP="00E75E98">
      <w:pPr>
        <w:jc w:val="both"/>
      </w:pPr>
    </w:p>
    <w:p w14:paraId="2DE1E762" w14:textId="77777777" w:rsidR="00AA5C9A" w:rsidRDefault="00AA5C9A" w:rsidP="00E75E98">
      <w:pPr>
        <w:jc w:val="both"/>
      </w:pPr>
    </w:p>
    <w:p w14:paraId="4E766F6B" w14:textId="77777777" w:rsidR="00AA5C9A" w:rsidRDefault="00AA5C9A" w:rsidP="00E75E98">
      <w:pPr>
        <w:jc w:val="both"/>
      </w:pPr>
    </w:p>
    <w:p w14:paraId="7B640A18" w14:textId="7A22E44F"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Pr="00B10D1C" w:rsidRDefault="00925B20" w:rsidP="00532EA2">
      <w:pPr>
        <w:pStyle w:val="Antrats"/>
        <w:tabs>
          <w:tab w:val="clear" w:pos="4153"/>
          <w:tab w:val="center" w:pos="-7800"/>
          <w:tab w:val="left" w:pos="6237"/>
        </w:tabs>
        <w:rPr>
          <w:lang w:val="fr-BE"/>
        </w:rPr>
      </w:pPr>
    </w:p>
    <w:p w14:paraId="36626AE5" w14:textId="77777777" w:rsidR="00695E5D" w:rsidRDefault="00695E5D" w:rsidP="00532EA2">
      <w:pPr>
        <w:pStyle w:val="Antrats"/>
        <w:tabs>
          <w:tab w:val="clear" w:pos="4153"/>
          <w:tab w:val="center" w:pos="-7800"/>
          <w:tab w:val="left" w:pos="6237"/>
        </w:tabs>
      </w:pPr>
    </w:p>
    <w:p w14:paraId="074BA0CA" w14:textId="684C6B5A" w:rsidR="00532EA2" w:rsidRDefault="00C80B5B" w:rsidP="00703148">
      <w:pPr>
        <w:pStyle w:val="Antrats"/>
        <w:tabs>
          <w:tab w:val="clear" w:pos="4153"/>
          <w:tab w:val="center" w:pos="-7800"/>
          <w:tab w:val="left" w:pos="6237"/>
        </w:tabs>
      </w:pPr>
      <w:r>
        <w:t xml:space="preserve">Vidaus reikalų </w:t>
      </w:r>
      <w:r w:rsidR="00566441">
        <w:t>ministr</w:t>
      </w:r>
      <w:r w:rsidR="00DE324D">
        <w:t>as</w:t>
      </w:r>
      <w:r w:rsidR="005244AA">
        <w:tab/>
      </w:r>
    </w:p>
    <w:p w14:paraId="0B458262" w14:textId="77777777" w:rsidR="00A17AF2" w:rsidRDefault="00A17AF2">
      <w:pPr>
        <w:spacing w:line="360" w:lineRule="atLeast"/>
        <w:ind w:firstLine="720"/>
        <w:jc w:val="both"/>
        <w:rPr>
          <w:i/>
          <w:color w:val="000000"/>
          <w:szCs w:val="24"/>
        </w:rPr>
      </w:pPr>
    </w:p>
    <w:sectPr w:rsidR="00A17AF2"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299C4" w14:textId="77777777" w:rsidR="00DF457B" w:rsidRDefault="00DF457B">
      <w:r>
        <w:separator/>
      </w:r>
    </w:p>
  </w:endnote>
  <w:endnote w:type="continuationSeparator" w:id="0">
    <w:p w14:paraId="7E9ADA99" w14:textId="77777777" w:rsidR="00DF457B" w:rsidRDefault="00D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altName w:val="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ACC3B" w14:textId="77777777" w:rsidR="00DF457B" w:rsidRDefault="00DF457B">
      <w:r>
        <w:separator/>
      </w:r>
    </w:p>
  </w:footnote>
  <w:footnote w:type="continuationSeparator" w:id="0">
    <w:p w14:paraId="5411AC2B" w14:textId="77777777" w:rsidR="00DF457B" w:rsidRDefault="00DF4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C" w14:textId="481DB43C"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7FB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E" w14:textId="16135A30" w:rsidR="00CF1A4F" w:rsidRDefault="00223CFA" w:rsidP="00DB17B0">
    <w:pPr>
      <w:ind w:right="1700"/>
      <w:jc w:val="right"/>
      <w:rPr>
        <w:b/>
      </w:rPr>
    </w:pPr>
    <w:r w:rsidRPr="00C80B5B">
      <w:rPr>
        <w:b/>
      </w:rPr>
      <w:t>P</w:t>
    </w:r>
    <w:r w:rsidR="00DB17B0">
      <w:rPr>
        <w:b/>
      </w:rPr>
      <w:t xml:space="preserve">rojekto </w:t>
    </w:r>
  </w:p>
  <w:p w14:paraId="7F77B0C3" w14:textId="5C10639B" w:rsidR="00DB17B0" w:rsidRPr="00C80B5B" w:rsidRDefault="00DB17B0" w:rsidP="00DB17B0">
    <w:pPr>
      <w:ind w:left="6480"/>
      <w:rPr>
        <w:b/>
      </w:rPr>
    </w:pPr>
    <w:r>
      <w:rPr>
        <w:b/>
      </w:rPr>
      <w:t>lyginam</w:t>
    </w:r>
    <w:r w:rsidR="00EF00A1">
      <w:rPr>
        <w:b/>
      </w:rPr>
      <w:t>a</w:t>
    </w:r>
    <w:r>
      <w:rPr>
        <w:b/>
      </w:rPr>
      <w:t>sis variantas</w:t>
    </w:r>
  </w:p>
  <w:p w14:paraId="17AE7AAF" w14:textId="77777777" w:rsidR="00CF1A4F" w:rsidRDefault="00CF1A4F" w:rsidP="00703148">
    <w:pPr>
      <w:jc w:val="center"/>
    </w:pPr>
  </w:p>
  <w:p w14:paraId="17AE7AB0" w14:textId="47EB83EE" w:rsidR="00CF1A4F" w:rsidRDefault="00CF1A4F" w:rsidP="00703148">
    <w:pPr>
      <w:jc w:val="center"/>
    </w:pPr>
  </w:p>
  <w:p w14:paraId="17AE7AB1" w14:textId="77777777" w:rsidR="00CF1A4F" w:rsidRPr="000513AA" w:rsidRDefault="00CF1A4F" w:rsidP="00703148">
    <w:pPr>
      <w:pStyle w:val="Antrat1"/>
      <w:spacing w:before="120"/>
      <w:rPr>
        <w:rFonts w:ascii="Times New Roman" w:hAnsi="Times New Roman"/>
        <w:b/>
        <w:sz w:val="24"/>
        <w:szCs w:val="24"/>
      </w:rPr>
    </w:pPr>
    <w:r w:rsidRPr="000513AA">
      <w:rPr>
        <w:rFonts w:ascii="Times New Roman" w:hAnsi="Times New Roman"/>
        <w:b/>
        <w:sz w:val="24"/>
        <w:szCs w:val="24"/>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43C8004A"/>
    <w:multiLevelType w:val="multilevel"/>
    <w:tmpl w:val="68F2621A"/>
    <w:lvl w:ilvl="0">
      <w:start w:val="1"/>
      <w:numFmt w:val="decimal"/>
      <w:lvlText w:val="%1."/>
      <w:lvlJc w:val="left"/>
      <w:pPr>
        <w:ind w:left="1069"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36C6"/>
    <w:rsid w:val="00003703"/>
    <w:rsid w:val="0000436C"/>
    <w:rsid w:val="00004CFD"/>
    <w:rsid w:val="00014A64"/>
    <w:rsid w:val="00015401"/>
    <w:rsid w:val="00020C46"/>
    <w:rsid w:val="00021155"/>
    <w:rsid w:val="000213BA"/>
    <w:rsid w:val="0002398C"/>
    <w:rsid w:val="00023F53"/>
    <w:rsid w:val="00040D80"/>
    <w:rsid w:val="00042311"/>
    <w:rsid w:val="0004392A"/>
    <w:rsid w:val="00050062"/>
    <w:rsid w:val="00050DAC"/>
    <w:rsid w:val="000513AA"/>
    <w:rsid w:val="00052700"/>
    <w:rsid w:val="00054D19"/>
    <w:rsid w:val="0005754C"/>
    <w:rsid w:val="0005781B"/>
    <w:rsid w:val="0006143A"/>
    <w:rsid w:val="00061715"/>
    <w:rsid w:val="00071F90"/>
    <w:rsid w:val="0007531D"/>
    <w:rsid w:val="000754D8"/>
    <w:rsid w:val="00077AD5"/>
    <w:rsid w:val="000826E8"/>
    <w:rsid w:val="0008470F"/>
    <w:rsid w:val="0009093F"/>
    <w:rsid w:val="00097EC7"/>
    <w:rsid w:val="000A5240"/>
    <w:rsid w:val="000A655E"/>
    <w:rsid w:val="000A6572"/>
    <w:rsid w:val="000A7D9D"/>
    <w:rsid w:val="000B6A65"/>
    <w:rsid w:val="000C2681"/>
    <w:rsid w:val="000C564A"/>
    <w:rsid w:val="000D3129"/>
    <w:rsid w:val="000D47C2"/>
    <w:rsid w:val="000D654E"/>
    <w:rsid w:val="000D6997"/>
    <w:rsid w:val="000E1B35"/>
    <w:rsid w:val="000E1CAC"/>
    <w:rsid w:val="000E479B"/>
    <w:rsid w:val="000E5567"/>
    <w:rsid w:val="000E6350"/>
    <w:rsid w:val="000F12E8"/>
    <w:rsid w:val="000F32C4"/>
    <w:rsid w:val="000F4C8C"/>
    <w:rsid w:val="000F4DAE"/>
    <w:rsid w:val="000F52F1"/>
    <w:rsid w:val="000F6AA4"/>
    <w:rsid w:val="001068D6"/>
    <w:rsid w:val="00107B22"/>
    <w:rsid w:val="001130BB"/>
    <w:rsid w:val="0011343E"/>
    <w:rsid w:val="001174A4"/>
    <w:rsid w:val="00122232"/>
    <w:rsid w:val="001272CA"/>
    <w:rsid w:val="00130794"/>
    <w:rsid w:val="001307B8"/>
    <w:rsid w:val="00130979"/>
    <w:rsid w:val="0013687E"/>
    <w:rsid w:val="00136AFB"/>
    <w:rsid w:val="00136E81"/>
    <w:rsid w:val="00142D42"/>
    <w:rsid w:val="00144257"/>
    <w:rsid w:val="00144BD5"/>
    <w:rsid w:val="00151C54"/>
    <w:rsid w:val="00151EA6"/>
    <w:rsid w:val="0015253C"/>
    <w:rsid w:val="00153234"/>
    <w:rsid w:val="0015374A"/>
    <w:rsid w:val="00155A01"/>
    <w:rsid w:val="0015638C"/>
    <w:rsid w:val="00161281"/>
    <w:rsid w:val="00162228"/>
    <w:rsid w:val="00166070"/>
    <w:rsid w:val="0016663C"/>
    <w:rsid w:val="00170355"/>
    <w:rsid w:val="00171B2A"/>
    <w:rsid w:val="001732DC"/>
    <w:rsid w:val="001820BD"/>
    <w:rsid w:val="00183972"/>
    <w:rsid w:val="00184FA4"/>
    <w:rsid w:val="0018677C"/>
    <w:rsid w:val="0018729E"/>
    <w:rsid w:val="00191961"/>
    <w:rsid w:val="001919AE"/>
    <w:rsid w:val="00194342"/>
    <w:rsid w:val="001946BD"/>
    <w:rsid w:val="00196647"/>
    <w:rsid w:val="001A0A85"/>
    <w:rsid w:val="001A297A"/>
    <w:rsid w:val="001A38D5"/>
    <w:rsid w:val="001A3D33"/>
    <w:rsid w:val="001A72C3"/>
    <w:rsid w:val="001B7E03"/>
    <w:rsid w:val="001C15FF"/>
    <w:rsid w:val="001C7639"/>
    <w:rsid w:val="001D0ECF"/>
    <w:rsid w:val="001D257A"/>
    <w:rsid w:val="001D41CF"/>
    <w:rsid w:val="001D77D7"/>
    <w:rsid w:val="001E4038"/>
    <w:rsid w:val="001E550D"/>
    <w:rsid w:val="001E6F11"/>
    <w:rsid w:val="001F03BA"/>
    <w:rsid w:val="001F42AE"/>
    <w:rsid w:val="001F4A01"/>
    <w:rsid w:val="001F709F"/>
    <w:rsid w:val="001F7101"/>
    <w:rsid w:val="001F7FBE"/>
    <w:rsid w:val="00201AC2"/>
    <w:rsid w:val="00204BE2"/>
    <w:rsid w:val="00207C40"/>
    <w:rsid w:val="0022289B"/>
    <w:rsid w:val="00223CFA"/>
    <w:rsid w:val="00224048"/>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1599"/>
    <w:rsid w:val="00253A2C"/>
    <w:rsid w:val="0026001E"/>
    <w:rsid w:val="0026137B"/>
    <w:rsid w:val="002672B6"/>
    <w:rsid w:val="002720F5"/>
    <w:rsid w:val="0027356B"/>
    <w:rsid w:val="002760F2"/>
    <w:rsid w:val="002777D2"/>
    <w:rsid w:val="00292FD7"/>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D724E"/>
    <w:rsid w:val="002E044E"/>
    <w:rsid w:val="002E25EE"/>
    <w:rsid w:val="002E3057"/>
    <w:rsid w:val="002E3918"/>
    <w:rsid w:val="002F0A09"/>
    <w:rsid w:val="002F253C"/>
    <w:rsid w:val="002F7955"/>
    <w:rsid w:val="0030023B"/>
    <w:rsid w:val="00310971"/>
    <w:rsid w:val="00315107"/>
    <w:rsid w:val="00316A7A"/>
    <w:rsid w:val="00317A35"/>
    <w:rsid w:val="00321C73"/>
    <w:rsid w:val="003224B3"/>
    <w:rsid w:val="00325364"/>
    <w:rsid w:val="00331F88"/>
    <w:rsid w:val="003326C6"/>
    <w:rsid w:val="00337303"/>
    <w:rsid w:val="00337AF3"/>
    <w:rsid w:val="00337FE5"/>
    <w:rsid w:val="00341916"/>
    <w:rsid w:val="0034194A"/>
    <w:rsid w:val="003548DA"/>
    <w:rsid w:val="00357C90"/>
    <w:rsid w:val="003600A5"/>
    <w:rsid w:val="00364BB9"/>
    <w:rsid w:val="00365C2B"/>
    <w:rsid w:val="003673CF"/>
    <w:rsid w:val="003677B0"/>
    <w:rsid w:val="0037321F"/>
    <w:rsid w:val="00381B83"/>
    <w:rsid w:val="00382C3D"/>
    <w:rsid w:val="003872B9"/>
    <w:rsid w:val="00396211"/>
    <w:rsid w:val="003A32AD"/>
    <w:rsid w:val="003A4596"/>
    <w:rsid w:val="003A6350"/>
    <w:rsid w:val="003B09B2"/>
    <w:rsid w:val="003B1B9D"/>
    <w:rsid w:val="003B6302"/>
    <w:rsid w:val="003C2434"/>
    <w:rsid w:val="003C4C03"/>
    <w:rsid w:val="003C4F25"/>
    <w:rsid w:val="003D2AAA"/>
    <w:rsid w:val="003D6349"/>
    <w:rsid w:val="003D6996"/>
    <w:rsid w:val="003E24DC"/>
    <w:rsid w:val="003E7F7B"/>
    <w:rsid w:val="003F0025"/>
    <w:rsid w:val="003F22B2"/>
    <w:rsid w:val="00402196"/>
    <w:rsid w:val="004024B7"/>
    <w:rsid w:val="004028E1"/>
    <w:rsid w:val="00402FAB"/>
    <w:rsid w:val="00404A91"/>
    <w:rsid w:val="0040785D"/>
    <w:rsid w:val="00411A4D"/>
    <w:rsid w:val="00413EE5"/>
    <w:rsid w:val="00415E31"/>
    <w:rsid w:val="00423112"/>
    <w:rsid w:val="00425A1F"/>
    <w:rsid w:val="00425D55"/>
    <w:rsid w:val="00431F67"/>
    <w:rsid w:val="00440821"/>
    <w:rsid w:val="004410E2"/>
    <w:rsid w:val="00441D28"/>
    <w:rsid w:val="004502A0"/>
    <w:rsid w:val="00455B9B"/>
    <w:rsid w:val="004564EE"/>
    <w:rsid w:val="004579B7"/>
    <w:rsid w:val="0046127E"/>
    <w:rsid w:val="00465D2F"/>
    <w:rsid w:val="004708FD"/>
    <w:rsid w:val="00471F48"/>
    <w:rsid w:val="00472942"/>
    <w:rsid w:val="004766A1"/>
    <w:rsid w:val="00481D88"/>
    <w:rsid w:val="00481E14"/>
    <w:rsid w:val="00482D5E"/>
    <w:rsid w:val="00486062"/>
    <w:rsid w:val="00495855"/>
    <w:rsid w:val="004967C2"/>
    <w:rsid w:val="00497F39"/>
    <w:rsid w:val="004A0AD8"/>
    <w:rsid w:val="004A2F39"/>
    <w:rsid w:val="004A3796"/>
    <w:rsid w:val="004A3B94"/>
    <w:rsid w:val="004A4136"/>
    <w:rsid w:val="004A438D"/>
    <w:rsid w:val="004A6A6E"/>
    <w:rsid w:val="004B008E"/>
    <w:rsid w:val="004B18F0"/>
    <w:rsid w:val="004B2FEE"/>
    <w:rsid w:val="004B35AE"/>
    <w:rsid w:val="004B3D29"/>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203"/>
    <w:rsid w:val="00504D58"/>
    <w:rsid w:val="0051002D"/>
    <w:rsid w:val="00514872"/>
    <w:rsid w:val="0051727F"/>
    <w:rsid w:val="005244AA"/>
    <w:rsid w:val="00526EE2"/>
    <w:rsid w:val="00530414"/>
    <w:rsid w:val="00532EA2"/>
    <w:rsid w:val="00535DB9"/>
    <w:rsid w:val="005428FA"/>
    <w:rsid w:val="00547043"/>
    <w:rsid w:val="0055005E"/>
    <w:rsid w:val="005525C2"/>
    <w:rsid w:val="00553870"/>
    <w:rsid w:val="00566441"/>
    <w:rsid w:val="005709CF"/>
    <w:rsid w:val="00571562"/>
    <w:rsid w:val="0057342D"/>
    <w:rsid w:val="0057362D"/>
    <w:rsid w:val="005736C3"/>
    <w:rsid w:val="00574F8C"/>
    <w:rsid w:val="00581771"/>
    <w:rsid w:val="0058430B"/>
    <w:rsid w:val="00592506"/>
    <w:rsid w:val="0059561A"/>
    <w:rsid w:val="005A2CD3"/>
    <w:rsid w:val="005A5535"/>
    <w:rsid w:val="005A733D"/>
    <w:rsid w:val="005B0B0D"/>
    <w:rsid w:val="005B203B"/>
    <w:rsid w:val="005B3583"/>
    <w:rsid w:val="005B45E9"/>
    <w:rsid w:val="005B74F3"/>
    <w:rsid w:val="005C1717"/>
    <w:rsid w:val="005C5374"/>
    <w:rsid w:val="005D0C35"/>
    <w:rsid w:val="005D12A1"/>
    <w:rsid w:val="005D598C"/>
    <w:rsid w:val="005E23ED"/>
    <w:rsid w:val="005E3E9F"/>
    <w:rsid w:val="005E7DD4"/>
    <w:rsid w:val="005F0F39"/>
    <w:rsid w:val="005F1123"/>
    <w:rsid w:val="005F3F87"/>
    <w:rsid w:val="005F41D9"/>
    <w:rsid w:val="005F5BC8"/>
    <w:rsid w:val="005F62C0"/>
    <w:rsid w:val="005F7C9E"/>
    <w:rsid w:val="00600A4B"/>
    <w:rsid w:val="00601EBA"/>
    <w:rsid w:val="00602EBA"/>
    <w:rsid w:val="00606C8F"/>
    <w:rsid w:val="006110A2"/>
    <w:rsid w:val="00612DAA"/>
    <w:rsid w:val="00614D76"/>
    <w:rsid w:val="006157D4"/>
    <w:rsid w:val="00616BDE"/>
    <w:rsid w:val="0062183E"/>
    <w:rsid w:val="00626491"/>
    <w:rsid w:val="00626F9E"/>
    <w:rsid w:val="006275F2"/>
    <w:rsid w:val="00631A11"/>
    <w:rsid w:val="006338DA"/>
    <w:rsid w:val="00634C5B"/>
    <w:rsid w:val="00646490"/>
    <w:rsid w:val="006547B6"/>
    <w:rsid w:val="006579C1"/>
    <w:rsid w:val="00665225"/>
    <w:rsid w:val="00670213"/>
    <w:rsid w:val="00672980"/>
    <w:rsid w:val="00672A7F"/>
    <w:rsid w:val="00672D4B"/>
    <w:rsid w:val="00677A14"/>
    <w:rsid w:val="00680411"/>
    <w:rsid w:val="006817AF"/>
    <w:rsid w:val="006827A5"/>
    <w:rsid w:val="0068374B"/>
    <w:rsid w:val="00684185"/>
    <w:rsid w:val="00684C7E"/>
    <w:rsid w:val="00685AA4"/>
    <w:rsid w:val="006871FC"/>
    <w:rsid w:val="00691100"/>
    <w:rsid w:val="00695E5D"/>
    <w:rsid w:val="006972E2"/>
    <w:rsid w:val="00697FD6"/>
    <w:rsid w:val="006A2A82"/>
    <w:rsid w:val="006A5FB7"/>
    <w:rsid w:val="006A7655"/>
    <w:rsid w:val="006B023A"/>
    <w:rsid w:val="006B0EEB"/>
    <w:rsid w:val="006B7E9D"/>
    <w:rsid w:val="006D07E2"/>
    <w:rsid w:val="006D108F"/>
    <w:rsid w:val="006D5495"/>
    <w:rsid w:val="006D5D3D"/>
    <w:rsid w:val="006D64AE"/>
    <w:rsid w:val="006D6BDF"/>
    <w:rsid w:val="006D7067"/>
    <w:rsid w:val="006D72A5"/>
    <w:rsid w:val="006E2CD3"/>
    <w:rsid w:val="006E35A5"/>
    <w:rsid w:val="006E585F"/>
    <w:rsid w:val="006E5C0E"/>
    <w:rsid w:val="006E65D0"/>
    <w:rsid w:val="00701EE2"/>
    <w:rsid w:val="00702DBE"/>
    <w:rsid w:val="00703148"/>
    <w:rsid w:val="00704DB7"/>
    <w:rsid w:val="00705AD0"/>
    <w:rsid w:val="00710CFB"/>
    <w:rsid w:val="00714ABA"/>
    <w:rsid w:val="007163B0"/>
    <w:rsid w:val="0071780B"/>
    <w:rsid w:val="00720D32"/>
    <w:rsid w:val="00722302"/>
    <w:rsid w:val="00722BF7"/>
    <w:rsid w:val="007262BC"/>
    <w:rsid w:val="0073183E"/>
    <w:rsid w:val="007358EF"/>
    <w:rsid w:val="0074053D"/>
    <w:rsid w:val="007407A3"/>
    <w:rsid w:val="00742292"/>
    <w:rsid w:val="00746968"/>
    <w:rsid w:val="007469D8"/>
    <w:rsid w:val="0075056E"/>
    <w:rsid w:val="0075181B"/>
    <w:rsid w:val="00755D5A"/>
    <w:rsid w:val="00755E95"/>
    <w:rsid w:val="00757DFF"/>
    <w:rsid w:val="00761339"/>
    <w:rsid w:val="007622C8"/>
    <w:rsid w:val="00763063"/>
    <w:rsid w:val="00763C5D"/>
    <w:rsid w:val="00763F3A"/>
    <w:rsid w:val="00765E1F"/>
    <w:rsid w:val="00774479"/>
    <w:rsid w:val="00780BDF"/>
    <w:rsid w:val="00784E27"/>
    <w:rsid w:val="007932A1"/>
    <w:rsid w:val="007942ED"/>
    <w:rsid w:val="007A33D8"/>
    <w:rsid w:val="007A39E8"/>
    <w:rsid w:val="007A4AE2"/>
    <w:rsid w:val="007A5B23"/>
    <w:rsid w:val="007A7255"/>
    <w:rsid w:val="007B12D8"/>
    <w:rsid w:val="007B2E69"/>
    <w:rsid w:val="007B406C"/>
    <w:rsid w:val="007B7C73"/>
    <w:rsid w:val="007C0582"/>
    <w:rsid w:val="007C13F1"/>
    <w:rsid w:val="007C1C24"/>
    <w:rsid w:val="007C5707"/>
    <w:rsid w:val="007C6557"/>
    <w:rsid w:val="007D39D9"/>
    <w:rsid w:val="007D6E06"/>
    <w:rsid w:val="007E46ED"/>
    <w:rsid w:val="007E6D02"/>
    <w:rsid w:val="007E7672"/>
    <w:rsid w:val="007F0A6E"/>
    <w:rsid w:val="007F27AF"/>
    <w:rsid w:val="007F78DC"/>
    <w:rsid w:val="007F7C29"/>
    <w:rsid w:val="0080098A"/>
    <w:rsid w:val="00802489"/>
    <w:rsid w:val="0080291C"/>
    <w:rsid w:val="008068A9"/>
    <w:rsid w:val="00807CA3"/>
    <w:rsid w:val="00810BEC"/>
    <w:rsid w:val="00813575"/>
    <w:rsid w:val="00814D28"/>
    <w:rsid w:val="00814F82"/>
    <w:rsid w:val="00817FA8"/>
    <w:rsid w:val="00821EC6"/>
    <w:rsid w:val="00824675"/>
    <w:rsid w:val="00825919"/>
    <w:rsid w:val="008264A8"/>
    <w:rsid w:val="00827AF1"/>
    <w:rsid w:val="0083350A"/>
    <w:rsid w:val="00833583"/>
    <w:rsid w:val="008338EF"/>
    <w:rsid w:val="00834A50"/>
    <w:rsid w:val="0083531F"/>
    <w:rsid w:val="0084007A"/>
    <w:rsid w:val="0084220B"/>
    <w:rsid w:val="008431FA"/>
    <w:rsid w:val="00844901"/>
    <w:rsid w:val="008471CD"/>
    <w:rsid w:val="00847418"/>
    <w:rsid w:val="008474C5"/>
    <w:rsid w:val="008605BD"/>
    <w:rsid w:val="0086063D"/>
    <w:rsid w:val="00867A38"/>
    <w:rsid w:val="00872212"/>
    <w:rsid w:val="00872981"/>
    <w:rsid w:val="00874631"/>
    <w:rsid w:val="00874FCA"/>
    <w:rsid w:val="00877E32"/>
    <w:rsid w:val="00882B6E"/>
    <w:rsid w:val="00882DA3"/>
    <w:rsid w:val="0088402E"/>
    <w:rsid w:val="00884805"/>
    <w:rsid w:val="00886F74"/>
    <w:rsid w:val="0088728B"/>
    <w:rsid w:val="008902CE"/>
    <w:rsid w:val="00892B62"/>
    <w:rsid w:val="00892FB8"/>
    <w:rsid w:val="00893192"/>
    <w:rsid w:val="00897303"/>
    <w:rsid w:val="008A1290"/>
    <w:rsid w:val="008A1F1D"/>
    <w:rsid w:val="008A2661"/>
    <w:rsid w:val="008A3A65"/>
    <w:rsid w:val="008A5E4B"/>
    <w:rsid w:val="008B352F"/>
    <w:rsid w:val="008C089B"/>
    <w:rsid w:val="008C095C"/>
    <w:rsid w:val="008C5C61"/>
    <w:rsid w:val="008C5E17"/>
    <w:rsid w:val="008D3F3A"/>
    <w:rsid w:val="008D5AD1"/>
    <w:rsid w:val="008E3A25"/>
    <w:rsid w:val="008E3F8E"/>
    <w:rsid w:val="008E465F"/>
    <w:rsid w:val="008E4B20"/>
    <w:rsid w:val="009008BA"/>
    <w:rsid w:val="00901D43"/>
    <w:rsid w:val="009024D9"/>
    <w:rsid w:val="009029DC"/>
    <w:rsid w:val="00905243"/>
    <w:rsid w:val="00906F89"/>
    <w:rsid w:val="00907FC5"/>
    <w:rsid w:val="0091069D"/>
    <w:rsid w:val="00914213"/>
    <w:rsid w:val="00920FC2"/>
    <w:rsid w:val="00923E8A"/>
    <w:rsid w:val="00925B20"/>
    <w:rsid w:val="00925B3F"/>
    <w:rsid w:val="00926066"/>
    <w:rsid w:val="0093425A"/>
    <w:rsid w:val="00936075"/>
    <w:rsid w:val="00936ED0"/>
    <w:rsid w:val="00941860"/>
    <w:rsid w:val="00943590"/>
    <w:rsid w:val="0094440D"/>
    <w:rsid w:val="0094519A"/>
    <w:rsid w:val="00947BC3"/>
    <w:rsid w:val="00951065"/>
    <w:rsid w:val="00952031"/>
    <w:rsid w:val="00956722"/>
    <w:rsid w:val="00956874"/>
    <w:rsid w:val="00956C9F"/>
    <w:rsid w:val="009616DE"/>
    <w:rsid w:val="00964E98"/>
    <w:rsid w:val="00967488"/>
    <w:rsid w:val="00967551"/>
    <w:rsid w:val="009678A5"/>
    <w:rsid w:val="00967EAF"/>
    <w:rsid w:val="00974C53"/>
    <w:rsid w:val="00974F07"/>
    <w:rsid w:val="00981A5F"/>
    <w:rsid w:val="009852E1"/>
    <w:rsid w:val="009873A0"/>
    <w:rsid w:val="009927AF"/>
    <w:rsid w:val="009A296E"/>
    <w:rsid w:val="009A2979"/>
    <w:rsid w:val="009A4204"/>
    <w:rsid w:val="009A612B"/>
    <w:rsid w:val="009A69FB"/>
    <w:rsid w:val="009A6DE7"/>
    <w:rsid w:val="009A78FD"/>
    <w:rsid w:val="009B22A3"/>
    <w:rsid w:val="009B2682"/>
    <w:rsid w:val="009B2EDB"/>
    <w:rsid w:val="009C2A3A"/>
    <w:rsid w:val="009C3ED0"/>
    <w:rsid w:val="009C6305"/>
    <w:rsid w:val="009C6CA2"/>
    <w:rsid w:val="009D0EB2"/>
    <w:rsid w:val="009D1398"/>
    <w:rsid w:val="009D22CB"/>
    <w:rsid w:val="009D33B6"/>
    <w:rsid w:val="009D5E28"/>
    <w:rsid w:val="009F0782"/>
    <w:rsid w:val="009F22D3"/>
    <w:rsid w:val="00A00E8B"/>
    <w:rsid w:val="00A02B08"/>
    <w:rsid w:val="00A044BB"/>
    <w:rsid w:val="00A06E95"/>
    <w:rsid w:val="00A12485"/>
    <w:rsid w:val="00A14E8E"/>
    <w:rsid w:val="00A17AF2"/>
    <w:rsid w:val="00A26AC1"/>
    <w:rsid w:val="00A26C9E"/>
    <w:rsid w:val="00A3153C"/>
    <w:rsid w:val="00A31BF0"/>
    <w:rsid w:val="00A33B1C"/>
    <w:rsid w:val="00A359DC"/>
    <w:rsid w:val="00A35B42"/>
    <w:rsid w:val="00A42EF8"/>
    <w:rsid w:val="00A46CB1"/>
    <w:rsid w:val="00A508F2"/>
    <w:rsid w:val="00A51051"/>
    <w:rsid w:val="00A54498"/>
    <w:rsid w:val="00A5711B"/>
    <w:rsid w:val="00A571F0"/>
    <w:rsid w:val="00A63700"/>
    <w:rsid w:val="00A651E0"/>
    <w:rsid w:val="00A7133E"/>
    <w:rsid w:val="00A76D43"/>
    <w:rsid w:val="00A831D7"/>
    <w:rsid w:val="00A859ED"/>
    <w:rsid w:val="00A90C10"/>
    <w:rsid w:val="00A93A1B"/>
    <w:rsid w:val="00A95700"/>
    <w:rsid w:val="00AA2395"/>
    <w:rsid w:val="00AA284F"/>
    <w:rsid w:val="00AA5C9A"/>
    <w:rsid w:val="00AA7247"/>
    <w:rsid w:val="00AB5631"/>
    <w:rsid w:val="00AC02DA"/>
    <w:rsid w:val="00AC2116"/>
    <w:rsid w:val="00AC31A7"/>
    <w:rsid w:val="00AC3B41"/>
    <w:rsid w:val="00AC3FCD"/>
    <w:rsid w:val="00AC4DA2"/>
    <w:rsid w:val="00AC5431"/>
    <w:rsid w:val="00AD29ED"/>
    <w:rsid w:val="00AD518C"/>
    <w:rsid w:val="00AD7299"/>
    <w:rsid w:val="00AE09F4"/>
    <w:rsid w:val="00AE1E21"/>
    <w:rsid w:val="00AE5E29"/>
    <w:rsid w:val="00AF4619"/>
    <w:rsid w:val="00AF771D"/>
    <w:rsid w:val="00AF78D7"/>
    <w:rsid w:val="00AF7D79"/>
    <w:rsid w:val="00B04D1B"/>
    <w:rsid w:val="00B07016"/>
    <w:rsid w:val="00B106AF"/>
    <w:rsid w:val="00B10D1C"/>
    <w:rsid w:val="00B11A74"/>
    <w:rsid w:val="00B1502B"/>
    <w:rsid w:val="00B16079"/>
    <w:rsid w:val="00B1730B"/>
    <w:rsid w:val="00B234D0"/>
    <w:rsid w:val="00B23DA6"/>
    <w:rsid w:val="00B3477E"/>
    <w:rsid w:val="00B34A6A"/>
    <w:rsid w:val="00B429AE"/>
    <w:rsid w:val="00B5137D"/>
    <w:rsid w:val="00B538BF"/>
    <w:rsid w:val="00B5391D"/>
    <w:rsid w:val="00B572CD"/>
    <w:rsid w:val="00B658F1"/>
    <w:rsid w:val="00B66AFD"/>
    <w:rsid w:val="00B715C8"/>
    <w:rsid w:val="00B71E40"/>
    <w:rsid w:val="00B72613"/>
    <w:rsid w:val="00B76743"/>
    <w:rsid w:val="00B818D2"/>
    <w:rsid w:val="00B822E3"/>
    <w:rsid w:val="00B905AA"/>
    <w:rsid w:val="00B92C68"/>
    <w:rsid w:val="00BA05F9"/>
    <w:rsid w:val="00BA12C2"/>
    <w:rsid w:val="00BA4F2E"/>
    <w:rsid w:val="00BA7990"/>
    <w:rsid w:val="00BB1C1C"/>
    <w:rsid w:val="00BB2555"/>
    <w:rsid w:val="00BB382E"/>
    <w:rsid w:val="00BC05C6"/>
    <w:rsid w:val="00BC1F64"/>
    <w:rsid w:val="00BC4303"/>
    <w:rsid w:val="00BC59D7"/>
    <w:rsid w:val="00BD366C"/>
    <w:rsid w:val="00BE02C1"/>
    <w:rsid w:val="00BE1A23"/>
    <w:rsid w:val="00BE659E"/>
    <w:rsid w:val="00BE7224"/>
    <w:rsid w:val="00BF1B5A"/>
    <w:rsid w:val="00C018CB"/>
    <w:rsid w:val="00C02C78"/>
    <w:rsid w:val="00C02FFC"/>
    <w:rsid w:val="00C130E7"/>
    <w:rsid w:val="00C1709C"/>
    <w:rsid w:val="00C237F0"/>
    <w:rsid w:val="00C2435E"/>
    <w:rsid w:val="00C30976"/>
    <w:rsid w:val="00C316F0"/>
    <w:rsid w:val="00C32EEB"/>
    <w:rsid w:val="00C36976"/>
    <w:rsid w:val="00C36FEB"/>
    <w:rsid w:val="00C409B9"/>
    <w:rsid w:val="00C40D6B"/>
    <w:rsid w:val="00C40EEC"/>
    <w:rsid w:val="00C42E52"/>
    <w:rsid w:val="00C43F6C"/>
    <w:rsid w:val="00C43F9A"/>
    <w:rsid w:val="00C539BD"/>
    <w:rsid w:val="00C555CC"/>
    <w:rsid w:val="00C60329"/>
    <w:rsid w:val="00C658E2"/>
    <w:rsid w:val="00C703B6"/>
    <w:rsid w:val="00C70770"/>
    <w:rsid w:val="00C744E9"/>
    <w:rsid w:val="00C758A2"/>
    <w:rsid w:val="00C80B5B"/>
    <w:rsid w:val="00C80CD4"/>
    <w:rsid w:val="00C845B7"/>
    <w:rsid w:val="00C869FB"/>
    <w:rsid w:val="00C86D97"/>
    <w:rsid w:val="00C878B1"/>
    <w:rsid w:val="00C905CA"/>
    <w:rsid w:val="00C90CFC"/>
    <w:rsid w:val="00C94C03"/>
    <w:rsid w:val="00C9504F"/>
    <w:rsid w:val="00C9637E"/>
    <w:rsid w:val="00C977AE"/>
    <w:rsid w:val="00CA2571"/>
    <w:rsid w:val="00CB15FF"/>
    <w:rsid w:val="00CB5874"/>
    <w:rsid w:val="00CB6B18"/>
    <w:rsid w:val="00CD1A37"/>
    <w:rsid w:val="00CD1BD5"/>
    <w:rsid w:val="00CD2DBA"/>
    <w:rsid w:val="00CE5414"/>
    <w:rsid w:val="00CE6FA4"/>
    <w:rsid w:val="00CF1A4F"/>
    <w:rsid w:val="00CF45B1"/>
    <w:rsid w:val="00CF6571"/>
    <w:rsid w:val="00CF7A16"/>
    <w:rsid w:val="00D01C42"/>
    <w:rsid w:val="00D01F72"/>
    <w:rsid w:val="00D0348E"/>
    <w:rsid w:val="00D04A4C"/>
    <w:rsid w:val="00D07F1F"/>
    <w:rsid w:val="00D1030B"/>
    <w:rsid w:val="00D12D83"/>
    <w:rsid w:val="00D13A73"/>
    <w:rsid w:val="00D13FB0"/>
    <w:rsid w:val="00D1655C"/>
    <w:rsid w:val="00D166C9"/>
    <w:rsid w:val="00D22470"/>
    <w:rsid w:val="00D22CB4"/>
    <w:rsid w:val="00D2350B"/>
    <w:rsid w:val="00D26DD4"/>
    <w:rsid w:val="00D33019"/>
    <w:rsid w:val="00D34E8C"/>
    <w:rsid w:val="00D35316"/>
    <w:rsid w:val="00D42CA5"/>
    <w:rsid w:val="00D42D28"/>
    <w:rsid w:val="00D4565C"/>
    <w:rsid w:val="00D46CF6"/>
    <w:rsid w:val="00D47507"/>
    <w:rsid w:val="00D47C62"/>
    <w:rsid w:val="00D50F32"/>
    <w:rsid w:val="00D524B0"/>
    <w:rsid w:val="00D553BE"/>
    <w:rsid w:val="00D561C8"/>
    <w:rsid w:val="00D57DCE"/>
    <w:rsid w:val="00D57EC3"/>
    <w:rsid w:val="00D630F4"/>
    <w:rsid w:val="00D64147"/>
    <w:rsid w:val="00D64F96"/>
    <w:rsid w:val="00D65483"/>
    <w:rsid w:val="00D65515"/>
    <w:rsid w:val="00D667C7"/>
    <w:rsid w:val="00D729AC"/>
    <w:rsid w:val="00D73FD5"/>
    <w:rsid w:val="00D80E1C"/>
    <w:rsid w:val="00D82486"/>
    <w:rsid w:val="00D927F6"/>
    <w:rsid w:val="00D932D9"/>
    <w:rsid w:val="00DA215C"/>
    <w:rsid w:val="00DA3554"/>
    <w:rsid w:val="00DA3892"/>
    <w:rsid w:val="00DA38CD"/>
    <w:rsid w:val="00DA7F0F"/>
    <w:rsid w:val="00DB0A26"/>
    <w:rsid w:val="00DB17B0"/>
    <w:rsid w:val="00DB3137"/>
    <w:rsid w:val="00DB7786"/>
    <w:rsid w:val="00DC0023"/>
    <w:rsid w:val="00DC619F"/>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457B"/>
    <w:rsid w:val="00DF5180"/>
    <w:rsid w:val="00DF53D6"/>
    <w:rsid w:val="00DF5B20"/>
    <w:rsid w:val="00DF6A15"/>
    <w:rsid w:val="00DF71B1"/>
    <w:rsid w:val="00DF7F1E"/>
    <w:rsid w:val="00E02B88"/>
    <w:rsid w:val="00E02FB2"/>
    <w:rsid w:val="00E06A06"/>
    <w:rsid w:val="00E0796C"/>
    <w:rsid w:val="00E10041"/>
    <w:rsid w:val="00E10678"/>
    <w:rsid w:val="00E12A00"/>
    <w:rsid w:val="00E14DB1"/>
    <w:rsid w:val="00E15EE8"/>
    <w:rsid w:val="00E15FF0"/>
    <w:rsid w:val="00E2089E"/>
    <w:rsid w:val="00E209F0"/>
    <w:rsid w:val="00E230F0"/>
    <w:rsid w:val="00E26A1F"/>
    <w:rsid w:val="00E3319B"/>
    <w:rsid w:val="00E34514"/>
    <w:rsid w:val="00E34B1D"/>
    <w:rsid w:val="00E41290"/>
    <w:rsid w:val="00E44E34"/>
    <w:rsid w:val="00E4655B"/>
    <w:rsid w:val="00E5628E"/>
    <w:rsid w:val="00E5760C"/>
    <w:rsid w:val="00E60E52"/>
    <w:rsid w:val="00E65368"/>
    <w:rsid w:val="00E71F4E"/>
    <w:rsid w:val="00E74020"/>
    <w:rsid w:val="00E75E98"/>
    <w:rsid w:val="00E854D8"/>
    <w:rsid w:val="00E86FFA"/>
    <w:rsid w:val="00E921DE"/>
    <w:rsid w:val="00E93CF4"/>
    <w:rsid w:val="00E95FD1"/>
    <w:rsid w:val="00E963E3"/>
    <w:rsid w:val="00EA36D1"/>
    <w:rsid w:val="00EA5325"/>
    <w:rsid w:val="00EA6659"/>
    <w:rsid w:val="00EB0B42"/>
    <w:rsid w:val="00EB4411"/>
    <w:rsid w:val="00EC57A1"/>
    <w:rsid w:val="00EC739C"/>
    <w:rsid w:val="00ED0125"/>
    <w:rsid w:val="00ED3FC0"/>
    <w:rsid w:val="00EE4192"/>
    <w:rsid w:val="00EE5D78"/>
    <w:rsid w:val="00EF00A1"/>
    <w:rsid w:val="00EF031D"/>
    <w:rsid w:val="00EF1437"/>
    <w:rsid w:val="00EF1B7D"/>
    <w:rsid w:val="00EF2B9C"/>
    <w:rsid w:val="00EF3123"/>
    <w:rsid w:val="00EF6263"/>
    <w:rsid w:val="00EF6526"/>
    <w:rsid w:val="00F03F3A"/>
    <w:rsid w:val="00F05574"/>
    <w:rsid w:val="00F1040E"/>
    <w:rsid w:val="00F10831"/>
    <w:rsid w:val="00F135EF"/>
    <w:rsid w:val="00F15A37"/>
    <w:rsid w:val="00F1607D"/>
    <w:rsid w:val="00F21848"/>
    <w:rsid w:val="00F22EF5"/>
    <w:rsid w:val="00F251FE"/>
    <w:rsid w:val="00F2796F"/>
    <w:rsid w:val="00F27B36"/>
    <w:rsid w:val="00F3123D"/>
    <w:rsid w:val="00F3218E"/>
    <w:rsid w:val="00F33B18"/>
    <w:rsid w:val="00F37264"/>
    <w:rsid w:val="00F40B4C"/>
    <w:rsid w:val="00F41AF2"/>
    <w:rsid w:val="00F425E3"/>
    <w:rsid w:val="00F428C7"/>
    <w:rsid w:val="00F45817"/>
    <w:rsid w:val="00F463F4"/>
    <w:rsid w:val="00F5075A"/>
    <w:rsid w:val="00F52D86"/>
    <w:rsid w:val="00F54938"/>
    <w:rsid w:val="00F60E37"/>
    <w:rsid w:val="00F618F1"/>
    <w:rsid w:val="00F63327"/>
    <w:rsid w:val="00F65D0F"/>
    <w:rsid w:val="00F67A37"/>
    <w:rsid w:val="00F67BD6"/>
    <w:rsid w:val="00F71FBB"/>
    <w:rsid w:val="00F72995"/>
    <w:rsid w:val="00F87A0D"/>
    <w:rsid w:val="00F905B2"/>
    <w:rsid w:val="00F93925"/>
    <w:rsid w:val="00F93EB6"/>
    <w:rsid w:val="00F95F10"/>
    <w:rsid w:val="00FA6C20"/>
    <w:rsid w:val="00FB09DB"/>
    <w:rsid w:val="00FB2DE8"/>
    <w:rsid w:val="00FB39A4"/>
    <w:rsid w:val="00FB4333"/>
    <w:rsid w:val="00FB4EB2"/>
    <w:rsid w:val="00FC1F84"/>
    <w:rsid w:val="00FC2C23"/>
    <w:rsid w:val="00FD1DD5"/>
    <w:rsid w:val="00FE1302"/>
    <w:rsid w:val="00FE1404"/>
    <w:rsid w:val="00FE4F63"/>
    <w:rsid w:val="00FF138F"/>
    <w:rsid w:val="00FF509D"/>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CBD02D5F-E7C2-4DFD-933C-F181C1E0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C80B5B"/>
    <w:rPr>
      <w:sz w:val="16"/>
      <w:szCs w:val="16"/>
    </w:rPr>
  </w:style>
  <w:style w:type="paragraph" w:styleId="Komentarotekstas">
    <w:name w:val="annotation text"/>
    <w:basedOn w:val="prastasis"/>
    <w:link w:val="KomentarotekstasDiagrama"/>
    <w:semiHidden/>
    <w:unhideWhenUsed/>
    <w:rsid w:val="007407A3"/>
    <w:rPr>
      <w:sz w:val="20"/>
    </w:rPr>
  </w:style>
  <w:style w:type="character" w:customStyle="1" w:styleId="KomentarotekstasDiagrama">
    <w:name w:val="Komentaro tekstas Diagrama"/>
    <w:basedOn w:val="Numatytasispastraiposriftas"/>
    <w:link w:val="Komentarotekstas"/>
    <w:semiHidden/>
    <w:rsid w:val="007407A3"/>
    <w:rPr>
      <w:sz w:val="20"/>
      <w:szCs w:val="20"/>
    </w:rPr>
  </w:style>
  <w:style w:type="paragraph" w:styleId="Komentarotema">
    <w:name w:val="annotation subject"/>
    <w:basedOn w:val="Komentarotekstas"/>
    <w:next w:val="Komentarotekstas"/>
    <w:link w:val="KomentarotemaDiagrama"/>
    <w:uiPriority w:val="99"/>
    <w:semiHidden/>
    <w:unhideWhenUsed/>
    <w:rsid w:val="007407A3"/>
    <w:rPr>
      <w:b/>
      <w:bCs/>
    </w:rPr>
  </w:style>
  <w:style w:type="character" w:customStyle="1" w:styleId="KomentarotemaDiagrama">
    <w:name w:val="Komentaro tema Diagrama"/>
    <w:basedOn w:val="KomentarotekstasDiagrama"/>
    <w:link w:val="Komentarotema"/>
    <w:uiPriority w:val="99"/>
    <w:semiHidden/>
    <w:rsid w:val="007407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862464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3893934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6415691">
      <w:bodyDiv w:val="1"/>
      <w:marLeft w:val="0"/>
      <w:marRight w:val="0"/>
      <w:marTop w:val="0"/>
      <w:marBottom w:val="0"/>
      <w:divBdr>
        <w:top w:val="none" w:sz="0" w:space="0" w:color="auto"/>
        <w:left w:val="none" w:sz="0" w:space="0" w:color="auto"/>
        <w:bottom w:val="none" w:sz="0" w:space="0" w:color="auto"/>
        <w:right w:val="none" w:sz="0" w:space="0" w:color="auto"/>
      </w:divBdr>
      <w:divsChild>
        <w:div w:id="1172573221">
          <w:marLeft w:val="0"/>
          <w:marRight w:val="0"/>
          <w:marTop w:val="0"/>
          <w:marBottom w:val="0"/>
          <w:divBdr>
            <w:top w:val="none" w:sz="0" w:space="0" w:color="auto"/>
            <w:left w:val="none" w:sz="0" w:space="0" w:color="auto"/>
            <w:bottom w:val="none" w:sz="0" w:space="0" w:color="auto"/>
            <w:right w:val="none" w:sz="0" w:space="0" w:color="auto"/>
          </w:divBdr>
        </w:div>
        <w:div w:id="484661309">
          <w:marLeft w:val="0"/>
          <w:marRight w:val="0"/>
          <w:marTop w:val="0"/>
          <w:marBottom w:val="0"/>
          <w:divBdr>
            <w:top w:val="none" w:sz="0" w:space="0" w:color="auto"/>
            <w:left w:val="none" w:sz="0" w:space="0" w:color="auto"/>
            <w:bottom w:val="none" w:sz="0" w:space="0" w:color="auto"/>
            <w:right w:val="none" w:sz="0" w:space="0" w:color="auto"/>
          </w:divBdr>
          <w:divsChild>
            <w:div w:id="1771580936">
              <w:marLeft w:val="0"/>
              <w:marRight w:val="0"/>
              <w:marTop w:val="0"/>
              <w:marBottom w:val="0"/>
              <w:divBdr>
                <w:top w:val="none" w:sz="0" w:space="0" w:color="auto"/>
                <w:left w:val="none" w:sz="0" w:space="0" w:color="auto"/>
                <w:bottom w:val="none" w:sz="0" w:space="0" w:color="auto"/>
                <w:right w:val="none" w:sz="0" w:space="0" w:color="auto"/>
              </w:divBdr>
              <w:divsChild>
                <w:div w:id="1552186573">
                  <w:marLeft w:val="0"/>
                  <w:marRight w:val="0"/>
                  <w:marTop w:val="0"/>
                  <w:marBottom w:val="0"/>
                  <w:divBdr>
                    <w:top w:val="none" w:sz="0" w:space="0" w:color="auto"/>
                    <w:left w:val="none" w:sz="0" w:space="0" w:color="auto"/>
                    <w:bottom w:val="none" w:sz="0" w:space="0" w:color="auto"/>
                    <w:right w:val="none" w:sz="0" w:space="0" w:color="auto"/>
                  </w:divBdr>
                  <w:divsChild>
                    <w:div w:id="18705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50541">
              <w:marLeft w:val="0"/>
              <w:marRight w:val="0"/>
              <w:marTop w:val="0"/>
              <w:marBottom w:val="0"/>
              <w:divBdr>
                <w:top w:val="none" w:sz="0" w:space="0" w:color="auto"/>
                <w:left w:val="none" w:sz="0" w:space="0" w:color="auto"/>
                <w:bottom w:val="none" w:sz="0" w:space="0" w:color="auto"/>
                <w:right w:val="none" w:sz="0" w:space="0" w:color="auto"/>
              </w:divBdr>
              <w:divsChild>
                <w:div w:id="1175264192">
                  <w:marLeft w:val="0"/>
                  <w:marRight w:val="0"/>
                  <w:marTop w:val="0"/>
                  <w:marBottom w:val="0"/>
                  <w:divBdr>
                    <w:top w:val="none" w:sz="0" w:space="0" w:color="auto"/>
                    <w:left w:val="none" w:sz="0" w:space="0" w:color="auto"/>
                    <w:bottom w:val="none" w:sz="0" w:space="0" w:color="auto"/>
                    <w:right w:val="none" w:sz="0" w:space="0" w:color="auto"/>
                  </w:divBdr>
                  <w:divsChild>
                    <w:div w:id="859320765">
                      <w:marLeft w:val="0"/>
                      <w:marRight w:val="0"/>
                      <w:marTop w:val="0"/>
                      <w:marBottom w:val="0"/>
                      <w:divBdr>
                        <w:top w:val="none" w:sz="0" w:space="0" w:color="auto"/>
                        <w:left w:val="none" w:sz="0" w:space="0" w:color="auto"/>
                        <w:bottom w:val="none" w:sz="0" w:space="0" w:color="auto"/>
                        <w:right w:val="none" w:sz="0" w:space="0" w:color="auto"/>
                      </w:divBdr>
                      <w:divsChild>
                        <w:div w:id="1974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1023">
                  <w:marLeft w:val="0"/>
                  <w:marRight w:val="0"/>
                  <w:marTop w:val="0"/>
                  <w:marBottom w:val="0"/>
                  <w:divBdr>
                    <w:top w:val="none" w:sz="0" w:space="0" w:color="auto"/>
                    <w:left w:val="none" w:sz="0" w:space="0" w:color="auto"/>
                    <w:bottom w:val="none" w:sz="0" w:space="0" w:color="auto"/>
                    <w:right w:val="none" w:sz="0" w:space="0" w:color="auto"/>
                  </w:divBdr>
                  <w:divsChild>
                    <w:div w:id="1641760900">
                      <w:marLeft w:val="0"/>
                      <w:marRight w:val="0"/>
                      <w:marTop w:val="0"/>
                      <w:marBottom w:val="0"/>
                      <w:divBdr>
                        <w:top w:val="none" w:sz="0" w:space="0" w:color="auto"/>
                        <w:left w:val="none" w:sz="0" w:space="0" w:color="auto"/>
                        <w:bottom w:val="none" w:sz="0" w:space="0" w:color="auto"/>
                        <w:right w:val="none" w:sz="0" w:space="0" w:color="auto"/>
                      </w:divBdr>
                      <w:divsChild>
                        <w:div w:id="8726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7D77-36B5-4AA8-9A2F-D6A873B7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2925</Words>
  <Characters>1668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2020-08-27T07:00:00Z</dcterms:created>
  <dc:creator>lrvk</dc:creator>
  <cp:lastModifiedBy>Jurgita Laskevičiūtė</cp:lastModifiedBy>
  <cp:lastPrinted>2017-06-01T05:28:00Z</cp:lastPrinted>
  <dcterms:modified xsi:type="dcterms:W3CDTF">2020-08-27T07:00:00Z</dcterms:modified>
  <cp:revision>3</cp:revision>
</cp:coreProperties>
</file>