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A" w:rsidRPr="00D60E6B" w:rsidRDefault="002562CA" w:rsidP="002562CA">
      <w:pPr>
        <w:spacing w:after="0" w:line="288" w:lineRule="auto"/>
        <w:jc w:val="center"/>
        <w:rPr>
          <w:rFonts w:ascii="Times New Roman" w:eastAsia="Times New Roman" w:hAnsi="Times New Roman" w:cs="Times New Roman"/>
          <w:b/>
          <w:bCs/>
          <w:sz w:val="24"/>
          <w:szCs w:val="24"/>
        </w:rPr>
      </w:pPr>
      <w:r w:rsidRPr="00D60E6B">
        <w:rPr>
          <w:rFonts w:ascii="Times New Roman" w:eastAsia="Times New Roman" w:hAnsi="Times New Roman" w:cs="Times New Roman"/>
          <w:b/>
          <w:bCs/>
          <w:sz w:val="24"/>
          <w:szCs w:val="24"/>
        </w:rPr>
        <w:t>LIETUVOS POZICIJOS</w:t>
      </w:r>
    </w:p>
    <w:p w:rsidR="002562CA" w:rsidRPr="00D60E6B" w:rsidRDefault="003E18D1" w:rsidP="002562CA">
      <w:pPr>
        <w:spacing w:after="0" w:line="288"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Pr="003E18D1">
        <w:rPr>
          <w:rFonts w:ascii="Times New Roman" w:eastAsia="Times New Roman" w:hAnsi="Times New Roman" w:cs="Times New Roman"/>
          <w:b/>
          <w:bCs/>
          <w:caps/>
          <w:sz w:val="24"/>
          <w:szCs w:val="24"/>
        </w:rPr>
        <w:t>2019 m</w:t>
      </w:r>
      <w:r w:rsidR="002562CA" w:rsidRPr="003E18D1">
        <w:rPr>
          <w:rFonts w:ascii="Times New Roman" w:eastAsia="Times New Roman" w:hAnsi="Times New Roman" w:cs="Times New Roman"/>
          <w:b/>
          <w:bCs/>
          <w:caps/>
          <w:sz w:val="24"/>
          <w:szCs w:val="24"/>
        </w:rPr>
        <w:t xml:space="preserve">. </w:t>
      </w:r>
      <w:r w:rsidRPr="003E18D1">
        <w:rPr>
          <w:rFonts w:ascii="Times New Roman" w:eastAsia="Times New Roman" w:hAnsi="Times New Roman" w:cs="Times New Roman"/>
          <w:b/>
          <w:bCs/>
          <w:caps/>
          <w:sz w:val="24"/>
          <w:szCs w:val="24"/>
        </w:rPr>
        <w:t>vasario 18</w:t>
      </w:r>
      <w:r>
        <w:rPr>
          <w:rFonts w:ascii="Times New Roman" w:eastAsia="Times New Roman" w:hAnsi="Times New Roman" w:cs="Times New Roman"/>
          <w:b/>
          <w:bCs/>
          <w:caps/>
          <w:sz w:val="24"/>
          <w:szCs w:val="24"/>
        </w:rPr>
        <w:t>–19</w:t>
      </w:r>
      <w:r w:rsidR="002562CA" w:rsidRPr="003E18D1">
        <w:rPr>
          <w:rFonts w:ascii="Times New Roman" w:eastAsia="Times New Roman" w:hAnsi="Times New Roman" w:cs="Times New Roman"/>
          <w:b/>
          <w:bCs/>
          <w:caps/>
          <w:sz w:val="24"/>
          <w:szCs w:val="24"/>
        </w:rPr>
        <w:t xml:space="preserve"> D. </w:t>
      </w:r>
      <w:proofErr w:type="gramStart"/>
      <w:r w:rsidR="002562CA" w:rsidRPr="003E18D1">
        <w:rPr>
          <w:rFonts w:ascii="Times New Roman" w:eastAsia="Times New Roman" w:hAnsi="Times New Roman" w:cs="Times New Roman"/>
          <w:b/>
          <w:bCs/>
          <w:caps/>
          <w:sz w:val="24"/>
          <w:szCs w:val="24"/>
        </w:rPr>
        <w:t>E</w:t>
      </w:r>
      <w:r w:rsidR="000821F8" w:rsidRPr="003E18D1">
        <w:rPr>
          <w:rFonts w:ascii="Times New Roman" w:eastAsia="Times New Roman" w:hAnsi="Times New Roman" w:cs="Times New Roman"/>
          <w:b/>
          <w:bCs/>
          <w:caps/>
          <w:sz w:val="24"/>
          <w:szCs w:val="24"/>
        </w:rPr>
        <w:t>UROPOS</w:t>
      </w:r>
      <w:r w:rsidR="000821F8">
        <w:rPr>
          <w:rFonts w:ascii="Times New Roman" w:eastAsia="Times New Roman" w:hAnsi="Times New Roman" w:cs="Times New Roman"/>
          <w:b/>
          <w:bCs/>
          <w:sz w:val="24"/>
          <w:szCs w:val="24"/>
        </w:rPr>
        <w:t xml:space="preserve"> SĄJUNGOS</w:t>
      </w:r>
      <w:proofErr w:type="gramEnd"/>
      <w:r w:rsidR="002562CA" w:rsidRPr="00D60E6B">
        <w:rPr>
          <w:rFonts w:ascii="Times New Roman" w:eastAsia="Times New Roman" w:hAnsi="Times New Roman" w:cs="Times New Roman"/>
          <w:b/>
          <w:bCs/>
          <w:sz w:val="24"/>
          <w:szCs w:val="24"/>
        </w:rPr>
        <w:t xml:space="preserve"> KONKURENCINGUMO TARYBOS POSĖDYJE SVARSTOMŲ KLAUSIMŲ</w:t>
      </w:r>
    </w:p>
    <w:p w:rsidR="0031685B" w:rsidRPr="00D60E6B" w:rsidRDefault="0031685B" w:rsidP="002562CA">
      <w:pPr>
        <w:spacing w:line="288" w:lineRule="auto"/>
        <w:jc w:val="center"/>
        <w:rPr>
          <w:rFonts w:ascii="Times New Roman" w:hAnsi="Times New Roman" w:cs="Times New Roman"/>
          <w:sz w:val="24"/>
          <w:szCs w:val="24"/>
        </w:rPr>
      </w:pPr>
    </w:p>
    <w:p w:rsidR="00B653EC" w:rsidRPr="00FF4F63" w:rsidRDefault="002562CA" w:rsidP="005D7BB8">
      <w:pPr>
        <w:spacing w:after="0" w:line="288" w:lineRule="auto"/>
        <w:jc w:val="both"/>
        <w:rPr>
          <w:rFonts w:ascii="Times New Roman" w:hAnsi="Times New Roman" w:cs="Times New Roman"/>
          <w:sz w:val="24"/>
          <w:szCs w:val="24"/>
        </w:rPr>
      </w:pPr>
      <w:r w:rsidRPr="00D60E6B">
        <w:rPr>
          <w:rFonts w:ascii="Times New Roman" w:hAnsi="Times New Roman" w:cs="Times New Roman"/>
          <w:sz w:val="24"/>
          <w:szCs w:val="24"/>
        </w:rPr>
        <w:t>Pateikiame informaciją aktualiais Taryboje svarstomais klausimais ir Lietuvos pozicijas:</w:t>
      </w:r>
    </w:p>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865"/>
      </w:tblGrid>
      <w:tr w:rsidR="00B653EC" w:rsidRPr="00B653EC" w:rsidTr="00965380">
        <w:tc>
          <w:tcPr>
            <w:tcW w:w="9865" w:type="dxa"/>
            <w:tcMar>
              <w:top w:w="284" w:type="dxa"/>
              <w:left w:w="113" w:type="dxa"/>
              <w:bottom w:w="0" w:type="dxa"/>
              <w:right w:w="113" w:type="dxa"/>
            </w:tcMar>
          </w:tcPr>
          <w:p w:rsidR="00B653EC" w:rsidRDefault="00B653EC" w:rsidP="00C47D14">
            <w:pPr>
              <w:pStyle w:val="ListParagraph"/>
              <w:numPr>
                <w:ilvl w:val="0"/>
                <w:numId w:val="5"/>
              </w:numPr>
              <w:spacing w:after="0" w:line="240" w:lineRule="auto"/>
              <w:ind w:left="171" w:hanging="284"/>
              <w:contextualSpacing w:val="0"/>
              <w:jc w:val="both"/>
              <w:rPr>
                <w:rFonts w:ascii="Times New Roman" w:eastAsia="Times New Roman" w:hAnsi="Times New Roman"/>
                <w:b/>
              </w:rPr>
            </w:pPr>
            <w:r w:rsidRPr="00B653EC">
              <w:rPr>
                <w:rFonts w:ascii="Times New Roman" w:eastAsia="Times New Roman" w:hAnsi="Times New Roman"/>
                <w:b/>
              </w:rPr>
              <w:t>Dirbtinis intelektas</w:t>
            </w:r>
          </w:p>
          <w:p w:rsidR="0031685B" w:rsidRPr="0031685B" w:rsidRDefault="0031685B" w:rsidP="0031685B">
            <w:pPr>
              <w:pStyle w:val="ListParagraph"/>
              <w:spacing w:after="0" w:line="240" w:lineRule="auto"/>
              <w:ind w:left="171"/>
              <w:contextualSpacing w:val="0"/>
              <w:jc w:val="both"/>
              <w:rPr>
                <w:rFonts w:ascii="Times New Roman" w:eastAsia="Times New Roman" w:hAnsi="Times New Roman"/>
                <w:b/>
                <w:sz w:val="12"/>
                <w:szCs w:val="12"/>
              </w:rPr>
            </w:pPr>
          </w:p>
          <w:p w:rsidR="0003124F" w:rsidRPr="00B653EC" w:rsidRDefault="0003124F" w:rsidP="0003124F">
            <w:pPr>
              <w:tabs>
                <w:tab w:val="left" w:pos="300"/>
              </w:tabs>
              <w:spacing w:before="60" w:line="288" w:lineRule="auto"/>
              <w:jc w:val="both"/>
              <w:rPr>
                <w:rFonts w:ascii="Times New Roman" w:eastAsia="Times New Roman" w:hAnsi="Times New Roman" w:cs="Times New Roman"/>
                <w:b/>
                <w:sz w:val="24"/>
                <w:szCs w:val="24"/>
                <w:lang w:eastAsia="lt-LT"/>
              </w:rPr>
            </w:pPr>
            <w:r w:rsidRPr="00B653EC">
              <w:rPr>
                <w:rFonts w:ascii="Times New Roman" w:eastAsia="Times New Roman" w:hAnsi="Times New Roman" w:cs="Times New Roman"/>
                <w:b/>
                <w:sz w:val="24"/>
                <w:szCs w:val="24"/>
                <w:lang w:eastAsia="lt-LT"/>
              </w:rPr>
              <w:t>a)</w:t>
            </w:r>
            <w:r w:rsidRPr="00B653EC">
              <w:rPr>
                <w:rFonts w:ascii="Times New Roman" w:eastAsia="Times New Roman" w:hAnsi="Times New Roman" w:cs="Times New Roman"/>
                <w:b/>
                <w:sz w:val="24"/>
                <w:szCs w:val="24"/>
                <w:lang w:eastAsia="lt-LT"/>
              </w:rPr>
              <w:tab/>
              <w:t>Dirbtinio intelekto poveikis ES pramonei</w:t>
            </w:r>
          </w:p>
          <w:p w:rsidR="0003124F" w:rsidRPr="008E30C0" w:rsidRDefault="0003124F" w:rsidP="0003124F">
            <w:pPr>
              <w:numPr>
                <w:ilvl w:val="0"/>
                <w:numId w:val="1"/>
              </w:numPr>
              <w:spacing w:line="288" w:lineRule="auto"/>
              <w:contextualSpacing/>
              <w:rPr>
                <w:rFonts w:ascii="Times New Roman" w:eastAsia="Calibri" w:hAnsi="Times New Roman" w:cs="Times New Roman"/>
                <w:iCs/>
                <w:sz w:val="24"/>
                <w:szCs w:val="24"/>
                <w:lang w:eastAsia="lt-LT"/>
              </w:rPr>
            </w:pPr>
            <w:r w:rsidRPr="008E30C0">
              <w:rPr>
                <w:rFonts w:ascii="Times New Roman" w:eastAsia="Calibri" w:hAnsi="Times New Roman" w:cs="Times New Roman"/>
                <w:iCs/>
                <w:sz w:val="24"/>
                <w:szCs w:val="24"/>
                <w:lang w:eastAsia="lt-LT"/>
              </w:rPr>
              <w:t>Komisijos ir pirmininkaujančios valstybės narės pranešimas</w:t>
            </w:r>
          </w:p>
          <w:p w:rsidR="0003124F" w:rsidRPr="0003124F" w:rsidRDefault="0003124F" w:rsidP="0003124F">
            <w:pPr>
              <w:numPr>
                <w:ilvl w:val="0"/>
                <w:numId w:val="1"/>
              </w:numPr>
              <w:spacing w:line="288" w:lineRule="auto"/>
              <w:contextualSpacing/>
              <w:rPr>
                <w:rFonts w:ascii="Times New Roman" w:eastAsia="Calibri" w:hAnsi="Times New Roman" w:cs="Times New Roman"/>
                <w:iCs/>
                <w:sz w:val="24"/>
                <w:szCs w:val="24"/>
                <w:lang w:eastAsia="lt-LT"/>
              </w:rPr>
            </w:pPr>
            <w:r w:rsidRPr="008E30C0">
              <w:rPr>
                <w:rFonts w:ascii="Times New Roman" w:eastAsia="Calibri" w:hAnsi="Times New Roman" w:cs="Times New Roman"/>
                <w:iCs/>
                <w:sz w:val="24"/>
                <w:szCs w:val="24"/>
                <w:lang w:eastAsia="lt-LT"/>
              </w:rPr>
              <w:t>Pasikeitimas nuomonėmis</w:t>
            </w:r>
          </w:p>
          <w:p w:rsidR="0003124F" w:rsidRPr="00B653EC" w:rsidRDefault="007C3B51" w:rsidP="0031685B">
            <w:pPr>
              <w:tabs>
                <w:tab w:val="left" w:pos="300"/>
              </w:tabs>
              <w:spacing w:before="120" w:line="288"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Pr>
                <w:rFonts w:ascii="Times New Roman" w:eastAsia="Times New Roman" w:hAnsi="Times New Roman" w:cs="Times New Roman"/>
                <w:b/>
                <w:sz w:val="24"/>
                <w:szCs w:val="24"/>
                <w:lang w:eastAsia="lt-LT"/>
              </w:rPr>
              <w:tab/>
              <w:t>Išvados dėl S</w:t>
            </w:r>
            <w:r w:rsidR="0003124F" w:rsidRPr="00B653EC">
              <w:rPr>
                <w:rFonts w:ascii="Times New Roman" w:eastAsia="Times New Roman" w:hAnsi="Times New Roman" w:cs="Times New Roman"/>
                <w:b/>
                <w:sz w:val="24"/>
                <w:szCs w:val="24"/>
                <w:lang w:eastAsia="lt-LT"/>
              </w:rPr>
              <w:t>uderinto dirbtinio intelekto plano</w:t>
            </w:r>
          </w:p>
          <w:p w:rsidR="0003124F" w:rsidRPr="00B653EC" w:rsidRDefault="0003124F" w:rsidP="0003124F">
            <w:pPr>
              <w:numPr>
                <w:ilvl w:val="0"/>
                <w:numId w:val="1"/>
              </w:numPr>
              <w:spacing w:line="288" w:lineRule="auto"/>
              <w:contextualSpacing/>
              <w:rPr>
                <w:rFonts w:ascii="Times New Roman" w:eastAsia="Times New Roman" w:hAnsi="Times New Roman"/>
                <w:b/>
              </w:rPr>
            </w:pPr>
            <w:r w:rsidRPr="008E30C0">
              <w:rPr>
                <w:rFonts w:ascii="Times New Roman" w:eastAsia="Calibri" w:hAnsi="Times New Roman" w:cs="Times New Roman"/>
                <w:iCs/>
                <w:sz w:val="24"/>
                <w:szCs w:val="24"/>
                <w:lang w:eastAsia="lt-LT"/>
              </w:rPr>
              <w:t>Priėmimas</w:t>
            </w:r>
          </w:p>
        </w:tc>
      </w:tr>
    </w:tbl>
    <w:p w:rsidR="0003124F" w:rsidRDefault="0003124F" w:rsidP="00A61287">
      <w:pPr>
        <w:spacing w:after="0" w:line="240" w:lineRule="auto"/>
        <w:jc w:val="both"/>
        <w:rPr>
          <w:rFonts w:ascii="Times New Roman" w:eastAsia="Times New Roman" w:hAnsi="Times New Roman" w:cs="Times New Roman"/>
          <w:b/>
          <w:sz w:val="24"/>
          <w:szCs w:val="24"/>
          <w:lang w:eastAsia="lt-LT"/>
        </w:rPr>
      </w:pPr>
    </w:p>
    <w:p w:rsidR="00A61287" w:rsidRPr="00353B3A" w:rsidRDefault="00A61287" w:rsidP="00A61287">
      <w:pPr>
        <w:spacing w:after="0" w:line="240" w:lineRule="auto"/>
        <w:jc w:val="both"/>
        <w:rPr>
          <w:rFonts w:ascii="Times New Roman" w:hAnsi="Times New Roman" w:cs="Times New Roman"/>
          <w:b/>
          <w:bCs/>
          <w:color w:val="000000"/>
          <w:sz w:val="24"/>
          <w:szCs w:val="24"/>
          <w:u w:val="single"/>
        </w:rPr>
      </w:pPr>
      <w:r w:rsidRPr="00353B3A">
        <w:rPr>
          <w:rFonts w:ascii="Times New Roman" w:hAnsi="Times New Roman" w:cs="Times New Roman"/>
          <w:b/>
          <w:bCs/>
          <w:color w:val="000000"/>
          <w:sz w:val="24"/>
          <w:szCs w:val="24"/>
          <w:u w:val="single"/>
        </w:rPr>
        <w:t xml:space="preserve">Klausimo esmė </w:t>
      </w:r>
    </w:p>
    <w:p w:rsidR="00A61287" w:rsidRPr="009A160C" w:rsidRDefault="00935776" w:rsidP="00985106">
      <w:pPr>
        <w:pStyle w:val="NormalWeb"/>
        <w:spacing w:line="288" w:lineRule="auto"/>
        <w:ind w:firstLine="360"/>
        <w:jc w:val="both"/>
      </w:pPr>
      <w:r>
        <w:t xml:space="preserve">  </w:t>
      </w:r>
      <w:r w:rsidR="00A61287" w:rsidRPr="009A160C">
        <w:t>Taryboje numatoma tvirtin</w:t>
      </w:r>
      <w:r w:rsidR="00964CF3">
        <w:t>t</w:t>
      </w:r>
      <w:r w:rsidR="00A61287" w:rsidRPr="009A160C">
        <w:t>i Tarybos išvadas dėl Suderinto dirbtinio intelekto (toliau – DI) plano</w:t>
      </w:r>
      <w:r w:rsidR="00DF3677">
        <w:t xml:space="preserve">, taip pat vyks ministrų diskusija dirbtinio intelekto vystymo ES tema. </w:t>
      </w:r>
    </w:p>
    <w:p w:rsidR="00A61287" w:rsidRPr="009A160C" w:rsidRDefault="00935776" w:rsidP="00F47F34">
      <w:pPr>
        <w:pStyle w:val="NormalWeb"/>
        <w:spacing w:line="288" w:lineRule="auto"/>
        <w:ind w:firstLine="360"/>
        <w:jc w:val="both"/>
      </w:pPr>
      <w:r>
        <w:t xml:space="preserve">   </w:t>
      </w:r>
      <w:r w:rsidR="00A61287" w:rsidRPr="009A160C">
        <w:t>Išvados parengtos remiantis 2018 m. gruodžio 7 d. Europos Komisijos komunikatu „Suderintas dirbtinio intelekto planas“, kuriuo siekiama Europoje skatinti dirbtinio intelekto plėtojimą ir naudojimą.  Šis planas grindžiama</w:t>
      </w:r>
      <w:r w:rsidR="003C7EFA">
        <w:t>s</w:t>
      </w:r>
      <w:r w:rsidR="00A61287" w:rsidRPr="009A160C">
        <w:t xml:space="preserve"> trimis ramsčiais: viešųjų ir privačiųjų investicijų į dirbtinį intelektą didinimu, pasirengimu socialiniams ir ekonominiams pokyčiams ir tinkamos etikos ir teisinės sistemos užtikrinimu. Planas parengtas bendradarbiaujant su valstybėmis narėmis ir grindžiamas Bendradarbiavimo dėl dirbtinio intelekto deklaracija, kuri buvo paskelbta per Skaitmeninę dieną 2018 m. balandžio mėn. Plane akcentuojami šie esminiai elementai: </w:t>
      </w:r>
    </w:p>
    <w:p w:rsidR="00A61287" w:rsidRPr="009A160C" w:rsidRDefault="00EE644D" w:rsidP="00F47F34">
      <w:pPr>
        <w:pStyle w:val="NormalWeb"/>
        <w:numPr>
          <w:ilvl w:val="0"/>
          <w:numId w:val="6"/>
        </w:numPr>
        <w:spacing w:line="288" w:lineRule="auto"/>
        <w:jc w:val="both"/>
      </w:pPr>
      <w:r>
        <w:t>i</w:t>
      </w:r>
      <w:r w:rsidR="00A61287" w:rsidRPr="009A160C">
        <w:t>nvesticijų didinimas plėtojant partnerystę;</w:t>
      </w:r>
    </w:p>
    <w:p w:rsidR="00A61287" w:rsidRPr="009A160C" w:rsidRDefault="00A61287" w:rsidP="00F47F34">
      <w:pPr>
        <w:pStyle w:val="NormalWeb"/>
        <w:numPr>
          <w:ilvl w:val="0"/>
          <w:numId w:val="6"/>
        </w:numPr>
        <w:spacing w:line="288" w:lineRule="auto"/>
        <w:jc w:val="both"/>
      </w:pPr>
      <w:r w:rsidRPr="009A160C">
        <w:t>Europos duomenų erdvių kūrimas;</w:t>
      </w:r>
    </w:p>
    <w:p w:rsidR="00A61287" w:rsidRPr="009A160C" w:rsidRDefault="00EE644D" w:rsidP="00F47F34">
      <w:pPr>
        <w:pStyle w:val="NormalWeb"/>
        <w:numPr>
          <w:ilvl w:val="0"/>
          <w:numId w:val="6"/>
        </w:numPr>
        <w:spacing w:line="288" w:lineRule="auto"/>
        <w:jc w:val="both"/>
      </w:pPr>
      <w:r>
        <w:t>g</w:t>
      </w:r>
      <w:r w:rsidR="00A61287" w:rsidRPr="009A160C">
        <w:t>abumų puoselėjimas, įgūdžių ugdymas, skatinimas mokytis visą gyvenimą;</w:t>
      </w:r>
    </w:p>
    <w:p w:rsidR="00A61287" w:rsidRPr="009A160C" w:rsidRDefault="00EE644D" w:rsidP="00F47F34">
      <w:pPr>
        <w:pStyle w:val="NormalWeb"/>
        <w:numPr>
          <w:ilvl w:val="0"/>
          <w:numId w:val="6"/>
        </w:numPr>
        <w:spacing w:line="288" w:lineRule="auto"/>
        <w:jc w:val="both"/>
      </w:pPr>
      <w:r>
        <w:t>e</w:t>
      </w:r>
      <w:r w:rsidR="00A61287" w:rsidRPr="009A160C">
        <w:t>tiško ir patikimo dirbtinio intelekto kūrimas.</w:t>
      </w:r>
    </w:p>
    <w:p w:rsidR="00A61287" w:rsidRDefault="002411BE" w:rsidP="002411BE">
      <w:pPr>
        <w:spacing w:after="0" w:line="288"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61287" w:rsidRPr="009A160C">
        <w:rPr>
          <w:rFonts w:ascii="Times New Roman" w:hAnsi="Times New Roman" w:cs="Times New Roman"/>
          <w:sz w:val="24"/>
          <w:szCs w:val="24"/>
        </w:rPr>
        <w:t xml:space="preserve">Plane detaliai apibūdinami </w:t>
      </w:r>
      <w:r w:rsidR="00A61287">
        <w:rPr>
          <w:rFonts w:ascii="Times New Roman" w:hAnsi="Times New Roman" w:cs="Times New Roman"/>
          <w:sz w:val="24"/>
          <w:szCs w:val="24"/>
        </w:rPr>
        <w:t xml:space="preserve">bendri </w:t>
      </w:r>
      <w:r w:rsidR="00A61287" w:rsidRPr="009A160C">
        <w:rPr>
          <w:rFonts w:ascii="Times New Roman" w:hAnsi="Times New Roman" w:cs="Times New Roman"/>
          <w:sz w:val="24"/>
          <w:szCs w:val="24"/>
        </w:rPr>
        <w:t>veiksmai, kurie turėtų būti pradėti 2019</w:t>
      </w:r>
      <w:r w:rsidR="00FF4F63" w:rsidRPr="009A160C">
        <w:rPr>
          <w:rFonts w:ascii="Times New Roman" w:hAnsi="Times New Roman" w:cs="Times New Roman"/>
          <w:sz w:val="24"/>
          <w:szCs w:val="24"/>
        </w:rPr>
        <w:t>–</w:t>
      </w:r>
      <w:r w:rsidR="00A61287" w:rsidRPr="009A160C">
        <w:rPr>
          <w:rFonts w:ascii="Times New Roman" w:hAnsi="Times New Roman" w:cs="Times New Roman"/>
          <w:sz w:val="24"/>
          <w:szCs w:val="24"/>
        </w:rPr>
        <w:t>2020 m. ir taps pagrindu vėlesnių metų veiklai. Planas bus</w:t>
      </w:r>
      <w:r w:rsidR="00A61287">
        <w:rPr>
          <w:rFonts w:ascii="Times New Roman" w:hAnsi="Times New Roman" w:cs="Times New Roman"/>
          <w:sz w:val="24"/>
          <w:szCs w:val="24"/>
        </w:rPr>
        <w:t xml:space="preserve"> </w:t>
      </w:r>
      <w:r w:rsidR="00A61287" w:rsidRPr="009A160C">
        <w:rPr>
          <w:rFonts w:ascii="Times New Roman" w:hAnsi="Times New Roman" w:cs="Times New Roman"/>
          <w:sz w:val="24"/>
          <w:szCs w:val="24"/>
        </w:rPr>
        <w:t xml:space="preserve">kasmet peržiūrimas ir atnaujinamas. </w:t>
      </w:r>
      <w:r w:rsidR="00A61287">
        <w:rPr>
          <w:rFonts w:ascii="Times New Roman" w:hAnsi="Times New Roman" w:cs="Times New Roman"/>
          <w:sz w:val="24"/>
          <w:szCs w:val="24"/>
        </w:rPr>
        <w:t xml:space="preserve">Valstybės narės raginamos iki 2019 m. vidurio parengti savo nacionalines dirbtinio intelekto strategijas. </w:t>
      </w:r>
    </w:p>
    <w:p w:rsidR="00A61287" w:rsidRPr="009A160C" w:rsidRDefault="00935776" w:rsidP="0003124F">
      <w:pPr>
        <w:spacing w:before="60" w:after="0" w:line="288" w:lineRule="auto"/>
        <w:ind w:firstLine="357"/>
        <w:jc w:val="both"/>
        <w:rPr>
          <w:rFonts w:ascii="Times New Roman" w:hAnsi="Times New Roman" w:cs="Times New Roman"/>
          <w:sz w:val="24"/>
          <w:szCs w:val="24"/>
        </w:rPr>
      </w:pPr>
      <w:r>
        <w:rPr>
          <w:rFonts w:ascii="Times New Roman" w:hAnsi="Times New Roman" w:cs="Times New Roman"/>
          <w:sz w:val="24"/>
          <w:szCs w:val="24"/>
        </w:rPr>
        <w:t xml:space="preserve">  </w:t>
      </w:r>
      <w:r w:rsidR="00A61287" w:rsidRPr="009A160C">
        <w:rPr>
          <w:rFonts w:ascii="Times New Roman" w:hAnsi="Times New Roman" w:cs="Times New Roman"/>
          <w:sz w:val="24"/>
          <w:szCs w:val="24"/>
        </w:rPr>
        <w:t>T</w:t>
      </w:r>
      <w:r>
        <w:rPr>
          <w:rFonts w:ascii="Times New Roman" w:hAnsi="Times New Roman" w:cs="Times New Roman"/>
          <w:sz w:val="24"/>
          <w:szCs w:val="24"/>
        </w:rPr>
        <w:t>aryba savo išvadose remia</w:t>
      </w:r>
      <w:r w:rsidR="00A61287">
        <w:rPr>
          <w:rFonts w:ascii="Times New Roman" w:hAnsi="Times New Roman" w:cs="Times New Roman"/>
          <w:sz w:val="24"/>
          <w:szCs w:val="24"/>
        </w:rPr>
        <w:t xml:space="preserve"> </w:t>
      </w:r>
      <w:r w:rsidR="00A61287" w:rsidRPr="009A160C">
        <w:rPr>
          <w:rFonts w:ascii="Times New Roman" w:hAnsi="Times New Roman" w:cs="Times New Roman"/>
          <w:sz w:val="24"/>
          <w:szCs w:val="24"/>
        </w:rPr>
        <w:t>paskelb</w:t>
      </w:r>
      <w:r w:rsidR="00F47F34">
        <w:rPr>
          <w:rFonts w:ascii="Times New Roman" w:hAnsi="Times New Roman" w:cs="Times New Roman"/>
          <w:sz w:val="24"/>
          <w:szCs w:val="24"/>
        </w:rPr>
        <w:t>t</w:t>
      </w:r>
      <w:r w:rsidR="00A61287" w:rsidRPr="009A160C">
        <w:rPr>
          <w:rFonts w:ascii="Times New Roman" w:hAnsi="Times New Roman" w:cs="Times New Roman"/>
          <w:sz w:val="24"/>
          <w:szCs w:val="24"/>
        </w:rPr>
        <w:t>ą DI planą ir ragina stiprinti DI kūrimą ir diegimą visuose ekonomikos sektoriuose, siekiant Europos lyderystės DI srityje. Išvadose akcentuojami šie pagrindiniai elementai, susiję su DI vystymu:</w:t>
      </w:r>
    </w:p>
    <w:p w:rsidR="00A61287" w:rsidRPr="009A160C" w:rsidRDefault="00EE644D" w:rsidP="00F47F34">
      <w:pPr>
        <w:pStyle w:val="ListParagraph"/>
        <w:numPr>
          <w:ilvl w:val="0"/>
          <w:numId w:val="6"/>
        </w:numPr>
        <w:spacing w:after="0" w:line="288" w:lineRule="auto"/>
        <w:jc w:val="both"/>
        <w:rPr>
          <w:rFonts w:ascii="Times New Roman" w:hAnsi="Times New Roman"/>
        </w:rPr>
      </w:pPr>
      <w:r>
        <w:rPr>
          <w:rFonts w:ascii="Times New Roman" w:hAnsi="Times New Roman"/>
        </w:rPr>
        <w:t>i</w:t>
      </w:r>
      <w:r w:rsidR="00A61287" w:rsidRPr="009036A5">
        <w:rPr>
          <w:rFonts w:ascii="Times New Roman" w:hAnsi="Times New Roman"/>
        </w:rPr>
        <w:t>nvesticijų didinimas,</w:t>
      </w:r>
      <w:r w:rsidR="00A61287" w:rsidRPr="009A160C">
        <w:rPr>
          <w:rFonts w:ascii="Times New Roman" w:hAnsi="Times New Roman"/>
        </w:rPr>
        <w:t xml:space="preserve"> siekiant stiprinti DI kompetencijas, verslo ir mokslo bendradarbiavimą, kad </w:t>
      </w:r>
      <w:r w:rsidR="00A61287" w:rsidRPr="009A160C">
        <w:rPr>
          <w:rFonts w:ascii="Times New Roman" w:hAnsi="Times New Roman"/>
          <w:color w:val="222222"/>
        </w:rPr>
        <w:t>būtų galima greitai ir veiksmingai perkelti naujus DI tyrimų rezultatus verslui, viešajam sektoriui ir vartotojams, tokiu būdu diegiant DI visuose ekonomikos sektoriuose ir sprendžiant įvairius pasaulinius iššūkius;</w:t>
      </w:r>
    </w:p>
    <w:p w:rsidR="00A61287" w:rsidRPr="009A160C" w:rsidRDefault="00EE644D" w:rsidP="00F47F34">
      <w:pPr>
        <w:pStyle w:val="ListParagraph"/>
        <w:numPr>
          <w:ilvl w:val="0"/>
          <w:numId w:val="6"/>
        </w:numPr>
        <w:spacing w:after="0" w:line="288" w:lineRule="auto"/>
        <w:jc w:val="both"/>
        <w:rPr>
          <w:rFonts w:ascii="Times New Roman" w:hAnsi="Times New Roman"/>
        </w:rPr>
      </w:pPr>
      <w:r>
        <w:rPr>
          <w:rFonts w:ascii="Times New Roman" w:hAnsi="Times New Roman"/>
        </w:rPr>
        <w:t>į</w:t>
      </w:r>
      <w:r w:rsidR="007C3B51">
        <w:rPr>
          <w:rFonts w:ascii="Times New Roman" w:hAnsi="Times New Roman"/>
        </w:rPr>
        <w:t>monės</w:t>
      </w:r>
      <w:r w:rsidR="00A61287" w:rsidRPr="009A160C">
        <w:rPr>
          <w:rFonts w:ascii="Times New Roman" w:hAnsi="Times New Roman"/>
        </w:rPr>
        <w:t xml:space="preserve"> neprikl</w:t>
      </w:r>
      <w:r w:rsidR="007C3B51">
        <w:rPr>
          <w:rFonts w:ascii="Times New Roman" w:hAnsi="Times New Roman"/>
        </w:rPr>
        <w:t>ausomai nuo dydžio</w:t>
      </w:r>
      <w:r w:rsidR="00A61287" w:rsidRPr="009A160C">
        <w:rPr>
          <w:rFonts w:ascii="Times New Roman" w:hAnsi="Times New Roman"/>
        </w:rPr>
        <w:t xml:space="preserve"> raginamos prisidėti prie DI sprendimų kūrimo ir taikymo, akcentuojama pagalba MVĮ kurti, naudoti DI technologijas;</w:t>
      </w:r>
    </w:p>
    <w:p w:rsidR="00A61287" w:rsidRPr="009A160C" w:rsidRDefault="00EE644D" w:rsidP="00F47F34">
      <w:pPr>
        <w:pStyle w:val="ListParagraph"/>
        <w:numPr>
          <w:ilvl w:val="0"/>
          <w:numId w:val="6"/>
        </w:numPr>
        <w:spacing w:after="0" w:line="288" w:lineRule="auto"/>
        <w:jc w:val="both"/>
        <w:rPr>
          <w:rFonts w:ascii="Times New Roman" w:hAnsi="Times New Roman"/>
        </w:rPr>
      </w:pPr>
      <w:r>
        <w:rPr>
          <w:rFonts w:ascii="Times New Roman" w:hAnsi="Times New Roman"/>
        </w:rPr>
        <w:t>s</w:t>
      </w:r>
      <w:r w:rsidR="00A61287" w:rsidRPr="009A160C">
        <w:rPr>
          <w:rFonts w:ascii="Times New Roman" w:hAnsi="Times New Roman"/>
        </w:rPr>
        <w:t>katinama DI pajėgum</w:t>
      </w:r>
      <w:r w:rsidR="00D80719">
        <w:rPr>
          <w:rFonts w:ascii="Times New Roman" w:hAnsi="Times New Roman"/>
        </w:rPr>
        <w:t>ų</w:t>
      </w:r>
      <w:r w:rsidR="00A61287" w:rsidRPr="009A160C">
        <w:rPr>
          <w:rFonts w:ascii="Times New Roman" w:hAnsi="Times New Roman"/>
        </w:rPr>
        <w:t xml:space="preserve"> s</w:t>
      </w:r>
      <w:r w:rsidR="00D80719">
        <w:rPr>
          <w:rFonts w:ascii="Times New Roman" w:hAnsi="Times New Roman"/>
        </w:rPr>
        <w:t>k</w:t>
      </w:r>
      <w:r w:rsidR="00A61287" w:rsidRPr="009A160C">
        <w:rPr>
          <w:rFonts w:ascii="Times New Roman" w:hAnsi="Times New Roman"/>
        </w:rPr>
        <w:t xml:space="preserve">laida ir prieiga prie jų </w:t>
      </w:r>
      <w:r w:rsidR="00A61287" w:rsidRPr="009036A5">
        <w:rPr>
          <w:rFonts w:ascii="Times New Roman" w:hAnsi="Times New Roman"/>
        </w:rPr>
        <w:t>kiekvienoje valstybėje narėje (</w:t>
      </w:r>
      <w:r w:rsidR="00A61287" w:rsidRPr="009A160C">
        <w:rPr>
          <w:rFonts w:ascii="Times New Roman" w:hAnsi="Times New Roman"/>
        </w:rPr>
        <w:t>per</w:t>
      </w:r>
      <w:r w:rsidR="00EA3F23" w:rsidRPr="009A160C">
        <w:rPr>
          <w:rFonts w:ascii="Times New Roman" w:hAnsi="Times New Roman"/>
        </w:rPr>
        <w:t>, pvz.,</w:t>
      </w:r>
      <w:r w:rsidR="00A61287" w:rsidRPr="009A160C">
        <w:rPr>
          <w:rFonts w:ascii="Times New Roman" w:hAnsi="Times New Roman"/>
        </w:rPr>
        <w:t xml:space="preserve"> DI platformas, skaitmeninių inovacijų centrų tinklą, klasterius, kompetencijų centrų tinklą) per </w:t>
      </w:r>
      <w:r w:rsidR="00A61287" w:rsidRPr="009A160C">
        <w:rPr>
          <w:rFonts w:ascii="Times New Roman" w:hAnsi="Times New Roman"/>
        </w:rPr>
        <w:lastRenderedPageBreak/>
        <w:t xml:space="preserve">naujos Daugiametės finansinės perspektyvos programas </w:t>
      </w:r>
      <w:r w:rsidR="00D80719">
        <w:rPr>
          <w:rFonts w:ascii="Times New Roman" w:hAnsi="Times New Roman"/>
        </w:rPr>
        <w:t>(</w:t>
      </w:r>
      <w:r w:rsidR="00A61287" w:rsidRPr="009A160C">
        <w:rPr>
          <w:rFonts w:ascii="Times New Roman" w:hAnsi="Times New Roman"/>
        </w:rPr>
        <w:t>Skaitmeninė Europa, Europos horizontas ir kt.</w:t>
      </w:r>
      <w:r w:rsidR="00D80719">
        <w:rPr>
          <w:rFonts w:ascii="Times New Roman" w:hAnsi="Times New Roman"/>
        </w:rPr>
        <w:t>)</w:t>
      </w:r>
      <w:r w:rsidR="00EA3F23">
        <w:rPr>
          <w:rFonts w:ascii="Times New Roman" w:hAnsi="Times New Roman"/>
        </w:rPr>
        <w:t>;</w:t>
      </w:r>
      <w:r w:rsidR="00A61287" w:rsidRPr="009A160C">
        <w:rPr>
          <w:rFonts w:ascii="Times New Roman" w:hAnsi="Times New Roman"/>
        </w:rPr>
        <w:t xml:space="preserve"> </w:t>
      </w:r>
    </w:p>
    <w:p w:rsidR="00A61287" w:rsidRPr="009A160C" w:rsidRDefault="00EE644D" w:rsidP="00F47F34">
      <w:pPr>
        <w:pStyle w:val="ListParagraph"/>
        <w:numPr>
          <w:ilvl w:val="0"/>
          <w:numId w:val="6"/>
        </w:numPr>
        <w:spacing w:after="0" w:line="288" w:lineRule="auto"/>
        <w:jc w:val="both"/>
        <w:rPr>
          <w:rFonts w:ascii="Times New Roman" w:hAnsi="Times New Roman"/>
        </w:rPr>
      </w:pPr>
      <w:r>
        <w:rPr>
          <w:rFonts w:ascii="Times New Roman" w:hAnsi="Times New Roman"/>
        </w:rPr>
        <w:t>p</w:t>
      </w:r>
      <w:r w:rsidR="00A61287" w:rsidRPr="009A160C">
        <w:rPr>
          <w:rFonts w:ascii="Times New Roman" w:hAnsi="Times New Roman"/>
        </w:rPr>
        <w:t xml:space="preserve">abrėžiama saugių ir kokybiškų, viešų ir privačių </w:t>
      </w:r>
      <w:r w:rsidR="00A61287" w:rsidRPr="009036A5">
        <w:rPr>
          <w:rFonts w:ascii="Times New Roman" w:hAnsi="Times New Roman"/>
        </w:rPr>
        <w:t>duomenų svarba</w:t>
      </w:r>
      <w:r w:rsidR="00A61287" w:rsidRPr="009A160C">
        <w:rPr>
          <w:rFonts w:ascii="Times New Roman" w:hAnsi="Times New Roman"/>
        </w:rPr>
        <w:t xml:space="preserve">, </w:t>
      </w:r>
      <w:r w:rsidR="00A61287" w:rsidRPr="009A160C">
        <w:rPr>
          <w:rFonts w:ascii="Times New Roman" w:hAnsi="Times New Roman"/>
          <w:color w:val="222222"/>
        </w:rPr>
        <w:t xml:space="preserve">patikimų bendrų Europos duomenų erdvių kūrimas; </w:t>
      </w:r>
    </w:p>
    <w:p w:rsidR="00A61287" w:rsidRPr="009A160C" w:rsidRDefault="00EE644D" w:rsidP="00F47F34">
      <w:pPr>
        <w:pStyle w:val="ListParagraph"/>
        <w:numPr>
          <w:ilvl w:val="0"/>
          <w:numId w:val="6"/>
        </w:numPr>
        <w:spacing w:after="0" w:line="288" w:lineRule="auto"/>
        <w:jc w:val="both"/>
        <w:rPr>
          <w:rFonts w:ascii="Times New Roman" w:hAnsi="Times New Roman"/>
        </w:rPr>
      </w:pPr>
      <w:r>
        <w:rPr>
          <w:rFonts w:ascii="Times New Roman" w:hAnsi="Times New Roman"/>
        </w:rPr>
        <w:t>a</w:t>
      </w:r>
      <w:r w:rsidR="00A61287" w:rsidRPr="009A160C">
        <w:rPr>
          <w:rFonts w:ascii="Times New Roman" w:hAnsi="Times New Roman"/>
        </w:rPr>
        <w:t xml:space="preserve">tkreipiamas dėmesys į IRT specialistų, inžinierių, DI specialistų ir kitų susijusių </w:t>
      </w:r>
      <w:r w:rsidR="00A61287" w:rsidRPr="00D80719">
        <w:rPr>
          <w:rFonts w:ascii="Times New Roman" w:hAnsi="Times New Roman"/>
        </w:rPr>
        <w:t>specialistų trūkumą;</w:t>
      </w:r>
      <w:r w:rsidR="00A61287" w:rsidRPr="009A160C">
        <w:rPr>
          <w:rFonts w:ascii="Times New Roman" w:hAnsi="Times New Roman"/>
        </w:rPr>
        <w:t xml:space="preserve"> pabrėžiama būtinybė skirti ypatingą dėmesį DI mokymui visų lygių ugdymo programose; keistis geriausia patirtimi, kaip sustiprinti kompetencijas ir sukurti ekosistemas, </w:t>
      </w:r>
      <w:r w:rsidR="00FF4F63">
        <w:rPr>
          <w:rFonts w:ascii="Times New Roman" w:hAnsi="Times New Roman"/>
        </w:rPr>
        <w:t>siekiant</w:t>
      </w:r>
      <w:r w:rsidR="00A61287" w:rsidRPr="009A160C">
        <w:rPr>
          <w:rFonts w:ascii="Times New Roman" w:hAnsi="Times New Roman"/>
        </w:rPr>
        <w:t xml:space="preserve"> išsaugoti ir pritraukti talentus į ES ir ES viduje;</w:t>
      </w:r>
    </w:p>
    <w:p w:rsidR="00A61287" w:rsidRPr="009A160C" w:rsidRDefault="00A61287" w:rsidP="00F47F34">
      <w:pPr>
        <w:pStyle w:val="ListParagraph"/>
        <w:numPr>
          <w:ilvl w:val="0"/>
          <w:numId w:val="6"/>
        </w:numPr>
        <w:spacing w:after="0" w:line="288" w:lineRule="auto"/>
        <w:jc w:val="both"/>
        <w:rPr>
          <w:rFonts w:ascii="Times New Roman" w:hAnsi="Times New Roman"/>
        </w:rPr>
      </w:pPr>
      <w:r w:rsidRPr="009A160C">
        <w:rPr>
          <w:rFonts w:ascii="Times New Roman" w:hAnsi="Times New Roman"/>
        </w:rPr>
        <w:t xml:space="preserve">raginama </w:t>
      </w:r>
      <w:r w:rsidRPr="00D80719">
        <w:rPr>
          <w:rFonts w:ascii="Times New Roman" w:hAnsi="Times New Roman"/>
        </w:rPr>
        <w:t>viešojo administravimo institucijas</w:t>
      </w:r>
      <w:r w:rsidRPr="009A160C">
        <w:rPr>
          <w:rFonts w:ascii="Times New Roman" w:hAnsi="Times New Roman"/>
        </w:rPr>
        <w:t xml:space="preserve"> prisidėti prie DI sprendimų ir paslaugų kūrimo;</w:t>
      </w:r>
    </w:p>
    <w:p w:rsidR="00A61287" w:rsidRPr="00F47F34" w:rsidRDefault="00A61287" w:rsidP="00F47F34">
      <w:pPr>
        <w:pStyle w:val="ListParagraph"/>
        <w:numPr>
          <w:ilvl w:val="0"/>
          <w:numId w:val="6"/>
        </w:numPr>
        <w:spacing w:after="0" w:line="288" w:lineRule="auto"/>
        <w:jc w:val="both"/>
        <w:rPr>
          <w:rStyle w:val="dxebaseoffice2010silver1"/>
          <w:rFonts w:ascii="Times New Roman" w:eastAsiaTheme="minorHAnsi" w:hAnsi="Times New Roman"/>
          <w:bCs/>
          <w:sz w:val="24"/>
          <w:szCs w:val="24"/>
          <w:lang w:eastAsia="en-US"/>
        </w:rPr>
      </w:pPr>
      <w:r w:rsidRPr="00F47F34">
        <w:rPr>
          <w:rStyle w:val="dxebaseoffice2010silver1"/>
          <w:rFonts w:ascii="Times New Roman" w:eastAsiaTheme="minorHAnsi" w:hAnsi="Times New Roman"/>
          <w:bCs/>
          <w:sz w:val="24"/>
          <w:szCs w:val="24"/>
          <w:lang w:eastAsia="en-US"/>
        </w:rPr>
        <w:t>pabrėžiama tinkama ir nuspėjama etikos ir reglamentavimo, įskaitant DI standartus, sistema;</w:t>
      </w:r>
    </w:p>
    <w:p w:rsidR="00A61287" w:rsidRPr="00F47F34" w:rsidRDefault="00A61287" w:rsidP="00F47F34">
      <w:pPr>
        <w:pStyle w:val="ListParagraph"/>
        <w:numPr>
          <w:ilvl w:val="0"/>
          <w:numId w:val="6"/>
        </w:numPr>
        <w:spacing w:after="0" w:line="288" w:lineRule="auto"/>
        <w:jc w:val="both"/>
        <w:rPr>
          <w:rStyle w:val="dxebaseoffice2010silver1"/>
          <w:rFonts w:ascii="Times New Roman" w:eastAsiaTheme="minorHAnsi" w:hAnsi="Times New Roman"/>
          <w:bCs/>
          <w:sz w:val="24"/>
          <w:szCs w:val="24"/>
          <w:lang w:eastAsia="en-US"/>
        </w:rPr>
      </w:pPr>
      <w:r w:rsidRPr="00F47F34">
        <w:rPr>
          <w:rStyle w:val="dxebaseoffice2010silver1"/>
          <w:rFonts w:ascii="Times New Roman" w:eastAsiaTheme="minorHAnsi" w:hAnsi="Times New Roman"/>
          <w:bCs/>
          <w:sz w:val="24"/>
          <w:szCs w:val="24"/>
          <w:lang w:eastAsia="en-US"/>
        </w:rPr>
        <w:t>valstybės raginamos iki 2019 m. vidurio pasirengti nacionalines DI strategijas, raginama keistis geriausi</w:t>
      </w:r>
      <w:r w:rsidR="00EE644D">
        <w:rPr>
          <w:rStyle w:val="dxebaseoffice2010silver1"/>
          <w:rFonts w:ascii="Times New Roman" w:eastAsiaTheme="minorHAnsi" w:hAnsi="Times New Roman"/>
          <w:bCs/>
          <w:sz w:val="24"/>
          <w:szCs w:val="24"/>
          <w:lang w:eastAsia="en-US"/>
        </w:rPr>
        <w:t>a</w:t>
      </w:r>
      <w:r w:rsidRPr="00F47F34">
        <w:rPr>
          <w:rStyle w:val="dxebaseoffice2010silver1"/>
          <w:rFonts w:ascii="Times New Roman" w:eastAsiaTheme="minorHAnsi" w:hAnsi="Times New Roman"/>
          <w:bCs/>
          <w:sz w:val="24"/>
          <w:szCs w:val="24"/>
          <w:lang w:eastAsia="en-US"/>
        </w:rPr>
        <w:t xml:space="preserve"> praktik</w:t>
      </w:r>
      <w:r w:rsidR="00EE644D">
        <w:rPr>
          <w:rStyle w:val="dxebaseoffice2010silver1"/>
          <w:rFonts w:ascii="Times New Roman" w:eastAsiaTheme="minorHAnsi" w:hAnsi="Times New Roman"/>
          <w:bCs/>
          <w:sz w:val="24"/>
          <w:szCs w:val="24"/>
          <w:lang w:eastAsia="en-US"/>
        </w:rPr>
        <w:t>a</w:t>
      </w:r>
      <w:r w:rsidRPr="00F47F34">
        <w:rPr>
          <w:rStyle w:val="dxebaseoffice2010silver1"/>
          <w:rFonts w:ascii="Times New Roman" w:eastAsiaTheme="minorHAnsi" w:hAnsi="Times New Roman"/>
          <w:bCs/>
          <w:sz w:val="24"/>
          <w:szCs w:val="24"/>
          <w:lang w:eastAsia="en-US"/>
        </w:rPr>
        <w:t xml:space="preserve">, siekti sinergijos ir glaudesnio bendradarbiavimo. </w:t>
      </w:r>
    </w:p>
    <w:p w:rsidR="0031685B" w:rsidRDefault="0031685B" w:rsidP="00A61287">
      <w:pPr>
        <w:spacing w:after="0" w:line="240" w:lineRule="auto"/>
        <w:jc w:val="both"/>
        <w:rPr>
          <w:rFonts w:ascii="Times New Roman" w:hAnsi="Times New Roman" w:cs="Times New Roman"/>
          <w:b/>
          <w:bCs/>
          <w:color w:val="000000"/>
          <w:sz w:val="24"/>
          <w:szCs w:val="24"/>
          <w:u w:val="single"/>
          <w:lang w:eastAsia="lt-LT"/>
        </w:rPr>
      </w:pPr>
    </w:p>
    <w:p w:rsidR="00A61287" w:rsidRPr="004D4A99" w:rsidRDefault="00A61287" w:rsidP="00A61287">
      <w:pPr>
        <w:spacing w:after="0" w:line="240" w:lineRule="auto"/>
        <w:jc w:val="both"/>
        <w:rPr>
          <w:rFonts w:ascii="Times New Roman" w:hAnsi="Times New Roman" w:cs="Times New Roman"/>
          <w:b/>
          <w:bCs/>
          <w:color w:val="000000"/>
          <w:sz w:val="24"/>
          <w:szCs w:val="24"/>
          <w:u w:val="single"/>
          <w:lang w:eastAsia="lt-LT"/>
        </w:rPr>
      </w:pPr>
      <w:r w:rsidRPr="004D4A99">
        <w:rPr>
          <w:rFonts w:ascii="Times New Roman" w:hAnsi="Times New Roman" w:cs="Times New Roman"/>
          <w:b/>
          <w:bCs/>
          <w:color w:val="000000"/>
          <w:sz w:val="24"/>
          <w:szCs w:val="24"/>
          <w:u w:val="single"/>
          <w:lang w:eastAsia="lt-LT"/>
        </w:rPr>
        <w:t>Lietuvos pozicija</w:t>
      </w:r>
    </w:p>
    <w:p w:rsidR="00A61287" w:rsidRPr="00DF3677" w:rsidRDefault="00A61287" w:rsidP="00F47F34">
      <w:pPr>
        <w:spacing w:after="0" w:line="288" w:lineRule="auto"/>
        <w:ind w:firstLine="720"/>
        <w:jc w:val="both"/>
        <w:rPr>
          <w:rFonts w:ascii="Times New Roman" w:hAnsi="Times New Roman" w:cs="Times New Roman"/>
          <w:sz w:val="24"/>
          <w:szCs w:val="24"/>
        </w:rPr>
      </w:pPr>
      <w:r w:rsidRPr="00DF3677">
        <w:rPr>
          <w:rFonts w:ascii="Times New Roman" w:hAnsi="Times New Roman" w:cs="Times New Roman"/>
          <w:sz w:val="24"/>
          <w:szCs w:val="24"/>
        </w:rPr>
        <w:t xml:space="preserve">Lietuva pritaria Tarybos išvadoms ir remia paskelbtą dirbtinio intelekto planą. Manome, kad išvadų nuostatos iš esmės atspindi esminius iššūkius ir problemas, kurių turi imtis ES ir valstybės narės, siekiant DI vystymo ir plėtros ES, kaip numatyta plane.   </w:t>
      </w:r>
    </w:p>
    <w:p w:rsidR="00A61287" w:rsidRDefault="00A61287" w:rsidP="00F47F34">
      <w:pPr>
        <w:spacing w:after="0" w:line="288" w:lineRule="auto"/>
        <w:ind w:firstLine="720"/>
        <w:jc w:val="both"/>
        <w:rPr>
          <w:rFonts w:ascii="Times New Roman" w:hAnsi="Times New Roman" w:cs="Times New Roman"/>
          <w:sz w:val="24"/>
          <w:szCs w:val="24"/>
        </w:rPr>
      </w:pPr>
      <w:r w:rsidRPr="00DF3677">
        <w:rPr>
          <w:rFonts w:ascii="Times New Roman" w:hAnsi="Times New Roman" w:cs="Times New Roman"/>
          <w:sz w:val="24"/>
          <w:szCs w:val="24"/>
        </w:rPr>
        <w:t>Lietuvos nuomone, siekiant ES lyderystės DI srityje, ES turi panaudoti geriausios praktikos pavyzdžius visame pasaulyje ir konkrečius Europos privalumus, t.</w:t>
      </w:r>
      <w:r w:rsidR="005F488A">
        <w:rPr>
          <w:rFonts w:ascii="Times New Roman" w:hAnsi="Times New Roman" w:cs="Times New Roman"/>
          <w:sz w:val="24"/>
          <w:szCs w:val="24"/>
        </w:rPr>
        <w:t xml:space="preserve"> </w:t>
      </w:r>
      <w:r w:rsidRPr="00DF3677">
        <w:rPr>
          <w:rFonts w:ascii="Times New Roman" w:hAnsi="Times New Roman" w:cs="Times New Roman"/>
          <w:sz w:val="24"/>
          <w:szCs w:val="24"/>
        </w:rPr>
        <w:t>y. ES bendro</w:t>
      </w:r>
      <w:r w:rsidR="008F0A77">
        <w:rPr>
          <w:rFonts w:ascii="Times New Roman" w:hAnsi="Times New Roman" w:cs="Times New Roman"/>
          <w:sz w:val="24"/>
          <w:szCs w:val="24"/>
        </w:rPr>
        <w:t>ji rinka, ES finansinė parama,</w:t>
      </w:r>
      <w:r w:rsidRPr="00DF3677">
        <w:rPr>
          <w:rFonts w:ascii="Times New Roman" w:hAnsi="Times New Roman" w:cs="Times New Roman"/>
          <w:sz w:val="24"/>
          <w:szCs w:val="24"/>
        </w:rPr>
        <w:t xml:space="preserve"> tinklų kūrimas ir partnerystė. Svarbu siekti ne tik skatinti panaudoti DI įvairiose srityse, bet ir išvengti skaitmeninės atskirties tarp atskirų valstybių narių ir regionų. Būtina sukurti palankias pagrindines sąlygas verslui, tyrėjams ir </w:t>
      </w:r>
      <w:proofErr w:type="spellStart"/>
      <w:r w:rsidRPr="00DF3677">
        <w:rPr>
          <w:rFonts w:ascii="Times New Roman" w:hAnsi="Times New Roman" w:cs="Times New Roman"/>
          <w:sz w:val="24"/>
          <w:szCs w:val="24"/>
        </w:rPr>
        <w:t>komercializuoti</w:t>
      </w:r>
      <w:proofErr w:type="spellEnd"/>
      <w:r w:rsidRPr="00DF3677">
        <w:rPr>
          <w:rFonts w:ascii="Times New Roman" w:hAnsi="Times New Roman" w:cs="Times New Roman"/>
          <w:sz w:val="24"/>
          <w:szCs w:val="24"/>
        </w:rPr>
        <w:t xml:space="preserve"> idėjas, vengiant bereikalingų kliūčių, apribojimų ir pernelyg sudėtingo reguliavimo. Svarbu užtikrinti, kad DI </w:t>
      </w:r>
      <w:r w:rsidR="00792113">
        <w:rPr>
          <w:rFonts w:ascii="Times New Roman" w:hAnsi="Times New Roman" w:cs="Times New Roman"/>
          <w:sz w:val="24"/>
          <w:szCs w:val="24"/>
        </w:rPr>
        <w:t xml:space="preserve">potencialą </w:t>
      </w:r>
      <w:r w:rsidRPr="00DF3677">
        <w:rPr>
          <w:rFonts w:ascii="Times New Roman" w:hAnsi="Times New Roman" w:cs="Times New Roman"/>
          <w:sz w:val="24"/>
          <w:szCs w:val="24"/>
        </w:rPr>
        <w:t xml:space="preserve">galėtų išnaudoti kiekviena </w:t>
      </w:r>
      <w:r w:rsidR="00792113">
        <w:rPr>
          <w:rFonts w:ascii="Times New Roman" w:hAnsi="Times New Roman" w:cs="Times New Roman"/>
          <w:sz w:val="24"/>
          <w:szCs w:val="24"/>
        </w:rPr>
        <w:t xml:space="preserve">valstybės narės ar regiono </w:t>
      </w:r>
      <w:r w:rsidRPr="00DF3677">
        <w:rPr>
          <w:rFonts w:ascii="Times New Roman" w:hAnsi="Times New Roman" w:cs="Times New Roman"/>
          <w:sz w:val="24"/>
          <w:szCs w:val="24"/>
        </w:rPr>
        <w:t>įmonė, nepriklausomai nuo dydž</w:t>
      </w:r>
      <w:r w:rsidR="0059320E">
        <w:rPr>
          <w:rFonts w:ascii="Times New Roman" w:hAnsi="Times New Roman" w:cs="Times New Roman"/>
          <w:sz w:val="24"/>
          <w:szCs w:val="24"/>
        </w:rPr>
        <w:t xml:space="preserve">io, taip pat viešasis sektorius, </w:t>
      </w:r>
      <w:r w:rsidR="0059320E" w:rsidRPr="0059320E">
        <w:rPr>
          <w:rFonts w:ascii="Times New Roman" w:hAnsi="Times New Roman" w:cs="Times New Roman"/>
          <w:bCs/>
          <w:sz w:val="24"/>
          <w:szCs w:val="24"/>
        </w:rPr>
        <w:t xml:space="preserve">lygiai taip pat kaip ir įmonių ir viešojo sektoriaus problemas spręsti per ES </w:t>
      </w:r>
      <w:r w:rsidR="00624A0D">
        <w:rPr>
          <w:rFonts w:ascii="Times New Roman" w:hAnsi="Times New Roman" w:cs="Times New Roman"/>
          <w:bCs/>
          <w:sz w:val="24"/>
          <w:szCs w:val="24"/>
        </w:rPr>
        <w:t>DI</w:t>
      </w:r>
      <w:r w:rsidR="0059320E" w:rsidRPr="0059320E">
        <w:rPr>
          <w:rFonts w:ascii="Times New Roman" w:hAnsi="Times New Roman" w:cs="Times New Roman"/>
          <w:bCs/>
          <w:sz w:val="24"/>
          <w:szCs w:val="24"/>
        </w:rPr>
        <w:t xml:space="preserve"> duomenų apsikeitimo platformą.</w:t>
      </w:r>
      <w:r w:rsidRPr="0059320E">
        <w:rPr>
          <w:rFonts w:ascii="Times New Roman" w:hAnsi="Times New Roman" w:cs="Times New Roman"/>
          <w:sz w:val="24"/>
          <w:szCs w:val="24"/>
        </w:rPr>
        <w:t xml:space="preserve"> Todėl akcentuojame su DI susijusios ekosistemos ir bendradarbiavimo tinklų kūrimo svarbą, kuri </w:t>
      </w:r>
      <w:r w:rsidRPr="00DF3677">
        <w:rPr>
          <w:rFonts w:ascii="Times New Roman" w:hAnsi="Times New Roman" w:cs="Times New Roman"/>
          <w:sz w:val="24"/>
          <w:szCs w:val="24"/>
        </w:rPr>
        <w:t>turėtų būti grindžiami esamomis struktūromis (</w:t>
      </w:r>
      <w:r w:rsidR="005F488A" w:rsidRPr="00DF3677">
        <w:rPr>
          <w:rFonts w:ascii="Times New Roman" w:hAnsi="Times New Roman" w:cs="Times New Roman"/>
          <w:sz w:val="24"/>
          <w:szCs w:val="24"/>
        </w:rPr>
        <w:t>pvz.,</w:t>
      </w:r>
      <w:r w:rsidRPr="00DF3677">
        <w:rPr>
          <w:rFonts w:ascii="Times New Roman" w:hAnsi="Times New Roman" w:cs="Times New Roman"/>
          <w:sz w:val="24"/>
          <w:szCs w:val="24"/>
        </w:rPr>
        <w:t xml:space="preserve"> skaitmeniniai inovacijų centrai). </w:t>
      </w:r>
    </w:p>
    <w:p w:rsidR="00DF3677" w:rsidRPr="00DF3677" w:rsidRDefault="005F488A" w:rsidP="00F47F34">
      <w:pPr>
        <w:pStyle w:val="NormalWeb"/>
        <w:shd w:val="clear" w:color="auto" w:fill="FFFFFF"/>
        <w:spacing w:line="288" w:lineRule="auto"/>
        <w:ind w:firstLine="720"/>
        <w:jc w:val="both"/>
      </w:pPr>
      <w:r>
        <w:t>Ekonomikos ir inovacijų</w:t>
      </w:r>
      <w:r w:rsidR="00A61287" w:rsidRPr="00DF3677">
        <w:t xml:space="preserve"> ministerija šiuo metu </w:t>
      </w:r>
      <w:r w:rsidR="00DF3677">
        <w:t xml:space="preserve">rengia </w:t>
      </w:r>
      <w:r w:rsidR="00A61287" w:rsidRPr="00DF3677">
        <w:t>nacionalinę dirbtinio intelekto strategiją</w:t>
      </w:r>
      <w:r w:rsidR="00624A0D">
        <w:t xml:space="preserve">. </w:t>
      </w:r>
      <w:r w:rsidR="00DF3677" w:rsidRPr="00DF3677">
        <w:rPr>
          <w:bdr w:val="none" w:sz="0" w:space="0" w:color="auto" w:frame="1"/>
          <w:lang w:bidi="x-none"/>
        </w:rPr>
        <w:t xml:space="preserve">Strategijos tikslas </w:t>
      </w:r>
      <w:r>
        <w:rPr>
          <w:bdr w:val="none" w:sz="0" w:space="0" w:color="auto" w:frame="1"/>
          <w:lang w:bidi="x-none"/>
        </w:rPr>
        <w:t>–</w:t>
      </w:r>
      <w:r w:rsidR="00DF3677">
        <w:rPr>
          <w:bdr w:val="none" w:sz="0" w:space="0" w:color="auto" w:frame="1"/>
          <w:lang w:bidi="x-none"/>
        </w:rPr>
        <w:t xml:space="preserve"> sukurti teis</w:t>
      </w:r>
      <w:r w:rsidR="00DF3677" w:rsidRPr="00DF3677">
        <w:rPr>
          <w:bdr w:val="none" w:sz="0" w:space="0" w:color="auto" w:frame="1"/>
          <w:lang w:bidi="x-none"/>
        </w:rPr>
        <w:t>inį</w:t>
      </w:r>
      <w:r w:rsidR="00DF3677">
        <w:rPr>
          <w:bdr w:val="none" w:sz="0" w:space="0" w:color="auto" w:frame="1"/>
          <w:lang w:bidi="x-none"/>
        </w:rPr>
        <w:t xml:space="preserve"> ir etinį</w:t>
      </w:r>
      <w:r w:rsidR="00DF3677" w:rsidRPr="00DF3677">
        <w:rPr>
          <w:bdr w:val="none" w:sz="0" w:space="0" w:color="auto" w:frame="1"/>
          <w:lang w:bidi="x-none"/>
        </w:rPr>
        <w:t xml:space="preserve"> pagrindą dirbtinio intelekto naudojimui Lietuvoje</w:t>
      </w:r>
      <w:r w:rsidR="00044C67">
        <w:rPr>
          <w:bdr w:val="none" w:sz="0" w:space="0" w:color="auto" w:frame="1"/>
          <w:lang w:bidi="x-none"/>
        </w:rPr>
        <w:t xml:space="preserve">, siekiant </w:t>
      </w:r>
      <w:r w:rsidR="00DF3677" w:rsidRPr="00DF3677">
        <w:rPr>
          <w:bdr w:val="none" w:sz="0" w:space="0" w:color="auto" w:frame="1"/>
          <w:lang w:bidi="x-none"/>
        </w:rPr>
        <w:t xml:space="preserve">maksimaliai išnaudoti </w:t>
      </w:r>
      <w:r w:rsidR="00044C67">
        <w:rPr>
          <w:bdr w:val="none" w:sz="0" w:space="0" w:color="auto" w:frame="1"/>
          <w:lang w:bidi="x-none"/>
        </w:rPr>
        <w:t>DI</w:t>
      </w:r>
      <w:r w:rsidR="00DF3677" w:rsidRPr="00DF3677">
        <w:rPr>
          <w:bdr w:val="none" w:sz="0" w:space="0" w:color="auto" w:frame="1"/>
          <w:lang w:bidi="x-none"/>
        </w:rPr>
        <w:t xml:space="preserve"> ekonominį potencialą. </w:t>
      </w:r>
      <w:r w:rsidR="00044C67">
        <w:rPr>
          <w:bdr w:val="none" w:sz="0" w:space="0" w:color="auto" w:frame="1"/>
          <w:lang w:bidi="x-none"/>
        </w:rPr>
        <w:t xml:space="preserve">Strategija siekiama </w:t>
      </w:r>
      <w:r w:rsidR="00DF3677" w:rsidRPr="00DF3677">
        <w:rPr>
          <w:bdr w:val="none" w:sz="0" w:space="0" w:color="auto" w:frame="1"/>
          <w:lang w:bidi="x-none"/>
        </w:rPr>
        <w:t xml:space="preserve">sukurti geresnes sąlygas dirbtinio intelekto vystymui Lietuvoje ir stiprinti </w:t>
      </w:r>
      <w:r w:rsidR="00044C67">
        <w:rPr>
          <w:bdr w:val="none" w:sz="0" w:space="0" w:color="auto" w:frame="1"/>
          <w:lang w:bidi="x-none"/>
        </w:rPr>
        <w:t xml:space="preserve">Lietuvos įsitraukimą į globalią </w:t>
      </w:r>
      <w:r w:rsidR="00DF3677" w:rsidRPr="00DF3677">
        <w:rPr>
          <w:bdr w:val="none" w:sz="0" w:space="0" w:color="auto" w:frame="1"/>
          <w:lang w:bidi="x-none"/>
        </w:rPr>
        <w:t>dir</w:t>
      </w:r>
      <w:r w:rsidR="00044C67">
        <w:rPr>
          <w:bdr w:val="none" w:sz="0" w:space="0" w:color="auto" w:frame="1"/>
          <w:lang w:bidi="x-none"/>
        </w:rPr>
        <w:t>btinio intelekto bendruomenę</w:t>
      </w:r>
      <w:r w:rsidR="00DF3677" w:rsidRPr="00DF3677">
        <w:rPr>
          <w:bdr w:val="none" w:sz="0" w:space="0" w:color="auto" w:frame="1"/>
          <w:lang w:bidi="x-none"/>
        </w:rPr>
        <w:t xml:space="preserve">. </w:t>
      </w:r>
      <w:r w:rsidR="0059320E">
        <w:rPr>
          <w:bdr w:val="none" w:sz="0" w:space="0" w:color="auto" w:frame="1"/>
          <w:lang w:bidi="x-none"/>
        </w:rPr>
        <w:t>S</w:t>
      </w:r>
      <w:r w:rsidR="00DF3677" w:rsidRPr="00DF3677">
        <w:rPr>
          <w:bdr w:val="none" w:sz="0" w:space="0" w:color="auto" w:frame="1"/>
          <w:lang w:bidi="x-none"/>
        </w:rPr>
        <w:t>trategij</w:t>
      </w:r>
      <w:r w:rsidR="00811E35">
        <w:rPr>
          <w:bdr w:val="none" w:sz="0" w:space="0" w:color="auto" w:frame="1"/>
          <w:lang w:bidi="x-none"/>
        </w:rPr>
        <w:t xml:space="preserve">oje numatyta </w:t>
      </w:r>
      <w:r w:rsidR="00DF3677" w:rsidRPr="00DF3677">
        <w:rPr>
          <w:bdr w:val="none" w:sz="0" w:space="0" w:color="auto" w:frame="1"/>
          <w:lang w:bidi="x-none"/>
        </w:rPr>
        <w:t>didinti dirbtinio intelekto naudojimą privačiame ir viešajam</w:t>
      </w:r>
      <w:r w:rsidR="00811E35">
        <w:rPr>
          <w:bdr w:val="none" w:sz="0" w:space="0" w:color="auto" w:frame="1"/>
          <w:lang w:bidi="x-none"/>
        </w:rPr>
        <w:t>e sektoriuose</w:t>
      </w:r>
      <w:r w:rsidR="00624A0D">
        <w:rPr>
          <w:bdr w:val="none" w:sz="0" w:space="0" w:color="auto" w:frame="1"/>
          <w:lang w:bidi="x-none"/>
        </w:rPr>
        <w:t>;</w:t>
      </w:r>
      <w:r w:rsidR="00811E35">
        <w:rPr>
          <w:bdr w:val="none" w:sz="0" w:space="0" w:color="auto" w:frame="1"/>
          <w:lang w:bidi="x-none"/>
        </w:rPr>
        <w:t xml:space="preserve"> p</w:t>
      </w:r>
      <w:r w:rsidR="00DF3677" w:rsidRPr="00DF3677">
        <w:rPr>
          <w:bdr w:val="none" w:sz="0" w:space="0" w:color="auto" w:frame="1"/>
          <w:lang w:bidi="x-none"/>
        </w:rPr>
        <w:t>agrindiniai sektoriai yra pramonė, že</w:t>
      </w:r>
      <w:r w:rsidR="00811E35">
        <w:rPr>
          <w:bdr w:val="none" w:sz="0" w:space="0" w:color="auto" w:frame="1"/>
          <w:lang w:bidi="x-none"/>
        </w:rPr>
        <w:t>m</w:t>
      </w:r>
      <w:r w:rsidR="009D77F0">
        <w:rPr>
          <w:bdr w:val="none" w:sz="0" w:space="0" w:color="auto" w:frame="1"/>
          <w:lang w:bidi="x-none"/>
        </w:rPr>
        <w:t>ė</w:t>
      </w:r>
      <w:r w:rsidR="00811E35">
        <w:rPr>
          <w:bdr w:val="none" w:sz="0" w:space="0" w:color="auto" w:frame="1"/>
          <w:lang w:bidi="x-none"/>
        </w:rPr>
        <w:t>s ūkis, sveikata, transportas ir energetika.</w:t>
      </w:r>
      <w:r w:rsidR="00DF3677" w:rsidRPr="00DF3677">
        <w:rPr>
          <w:bdr w:val="none" w:sz="0" w:space="0" w:color="auto" w:frame="1"/>
          <w:lang w:bidi="x-none"/>
        </w:rPr>
        <w:t xml:space="preserve"> </w:t>
      </w:r>
    </w:p>
    <w:p w:rsidR="0031685B" w:rsidRDefault="0031685B" w:rsidP="005D7BB8">
      <w:pPr>
        <w:spacing w:after="0" w:line="288" w:lineRule="auto"/>
        <w:jc w:val="both"/>
        <w:rPr>
          <w:rFonts w:ascii="Times New Roman" w:eastAsia="Times New Roman" w:hAnsi="Times New Roman" w:cs="Times New Roman"/>
          <w:b/>
          <w:sz w:val="24"/>
          <w:szCs w:val="24"/>
          <w:lang w:eastAsia="lt-LT"/>
        </w:rPr>
      </w:pPr>
    </w:p>
    <w:p w:rsidR="00C1677C" w:rsidRPr="005D29EF" w:rsidRDefault="005D7BB8" w:rsidP="005D7BB8">
      <w:pPr>
        <w:spacing w:after="0" w:line="288"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 </w:t>
      </w:r>
      <w:r w:rsidR="00C1677C" w:rsidRPr="005D29EF">
        <w:rPr>
          <w:rFonts w:ascii="Times New Roman" w:eastAsia="Times New Roman" w:hAnsi="Times New Roman" w:cs="Times New Roman"/>
          <w:b/>
          <w:sz w:val="24"/>
          <w:szCs w:val="24"/>
          <w:lang w:eastAsia="lt-LT"/>
        </w:rPr>
        <w:t>Komisijos komunikatas „Švari mūsų visų planeta. Strateginė klestinčios, modernios ir konkurencingos neutralizuoto poveikio klimatui Europos ekonomikos ateities vizija“</w:t>
      </w:r>
    </w:p>
    <w:p w:rsidR="00B653EC" w:rsidRPr="00B653EC" w:rsidRDefault="00B653EC" w:rsidP="00B653EC">
      <w:pPr>
        <w:numPr>
          <w:ilvl w:val="0"/>
          <w:numId w:val="1"/>
        </w:numPr>
        <w:spacing w:after="0" w:line="288" w:lineRule="auto"/>
        <w:contextualSpacing/>
        <w:rPr>
          <w:rFonts w:ascii="Times New Roman" w:eastAsia="Calibri" w:hAnsi="Times New Roman" w:cs="Times New Roman"/>
          <w:iCs/>
          <w:sz w:val="24"/>
          <w:szCs w:val="24"/>
          <w:lang w:eastAsia="lt-LT"/>
        </w:rPr>
      </w:pPr>
      <w:r w:rsidRPr="00B653EC">
        <w:rPr>
          <w:rFonts w:ascii="Times New Roman" w:eastAsia="Calibri" w:hAnsi="Times New Roman" w:cs="Times New Roman"/>
          <w:iCs/>
          <w:sz w:val="24"/>
          <w:szCs w:val="24"/>
          <w:lang w:eastAsia="lt-LT"/>
        </w:rPr>
        <w:t>Komisijos pranešimas</w:t>
      </w:r>
    </w:p>
    <w:p w:rsidR="00B653EC" w:rsidRDefault="00B653EC" w:rsidP="00B653EC">
      <w:pPr>
        <w:numPr>
          <w:ilvl w:val="0"/>
          <w:numId w:val="1"/>
        </w:numPr>
        <w:spacing w:after="0" w:line="288" w:lineRule="auto"/>
        <w:contextualSpacing/>
        <w:rPr>
          <w:rFonts w:ascii="Times New Roman" w:eastAsia="Calibri" w:hAnsi="Times New Roman" w:cs="Times New Roman"/>
          <w:iCs/>
          <w:sz w:val="24"/>
          <w:szCs w:val="24"/>
          <w:lang w:eastAsia="lt-LT"/>
        </w:rPr>
      </w:pPr>
      <w:r w:rsidRPr="00B653EC">
        <w:rPr>
          <w:rFonts w:ascii="Times New Roman" w:eastAsia="Calibri" w:hAnsi="Times New Roman" w:cs="Times New Roman"/>
          <w:iCs/>
          <w:sz w:val="24"/>
          <w:szCs w:val="24"/>
          <w:lang w:eastAsia="lt-LT"/>
        </w:rPr>
        <w:t>Politiniai debatai</w:t>
      </w:r>
    </w:p>
    <w:p w:rsidR="00BB0036" w:rsidRDefault="00BB0036" w:rsidP="00C1677C">
      <w:pPr>
        <w:spacing w:after="0"/>
        <w:jc w:val="both"/>
        <w:rPr>
          <w:rFonts w:ascii="Times New Roman" w:hAnsi="Times New Roman" w:cs="Times New Roman"/>
          <w:b/>
          <w:sz w:val="24"/>
          <w:szCs w:val="24"/>
          <w:u w:val="single"/>
        </w:rPr>
      </w:pPr>
    </w:p>
    <w:p w:rsidR="00BB0036" w:rsidRDefault="00C1677C" w:rsidP="00BB0036">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Klausimo esmė</w:t>
      </w:r>
    </w:p>
    <w:p w:rsidR="00C1677C" w:rsidRPr="00BB0036" w:rsidRDefault="00BB0036" w:rsidP="00BB0036">
      <w:pPr>
        <w:spacing w:after="0"/>
        <w:ind w:firstLine="426"/>
        <w:jc w:val="both"/>
        <w:rPr>
          <w:rStyle w:val="dxebaseoffice2010silver1"/>
          <w:rFonts w:ascii="Times New Roman" w:hAnsi="Times New Roman" w:cs="Times New Roman"/>
          <w:b/>
          <w:sz w:val="24"/>
          <w:szCs w:val="24"/>
          <w:u w:val="single"/>
        </w:rPr>
      </w:pPr>
      <w:r>
        <w:rPr>
          <w:rStyle w:val="dxebaseoffice2010silver1"/>
          <w:rFonts w:ascii="Times New Roman" w:hAnsi="Times New Roman"/>
          <w:sz w:val="24"/>
          <w:szCs w:val="24"/>
        </w:rPr>
        <w:t xml:space="preserve">     </w:t>
      </w:r>
      <w:r w:rsidR="00C1677C" w:rsidRPr="005D7BB8">
        <w:rPr>
          <w:rStyle w:val="dxebaseoffice2010silver1"/>
          <w:rFonts w:ascii="Times New Roman" w:hAnsi="Times New Roman"/>
          <w:sz w:val="24"/>
          <w:szCs w:val="24"/>
        </w:rPr>
        <w:t xml:space="preserve">Taryboje numatoma politinė diskusija dėl Komisijos komunikato „Švari mūsų visų planeta. Strateginė klestinčios, modernios ir konkurencingos neutralizuoto poveikio klimatui Europos </w:t>
      </w:r>
      <w:r w:rsidR="00C1677C" w:rsidRPr="005D7BB8">
        <w:rPr>
          <w:rStyle w:val="dxebaseoffice2010silver1"/>
          <w:rFonts w:ascii="Times New Roman" w:hAnsi="Times New Roman"/>
          <w:sz w:val="24"/>
          <w:szCs w:val="24"/>
        </w:rPr>
        <w:lastRenderedPageBreak/>
        <w:t>ekonomikos ateities vizija“. Konkurencingumo tarybai skirtame dokumente pateikiama šio komunikato santrauka. </w:t>
      </w:r>
    </w:p>
    <w:p w:rsidR="00C1677C" w:rsidRPr="005D7BB8" w:rsidRDefault="00C1677C" w:rsidP="005D7BB8">
      <w:pPr>
        <w:spacing w:after="0" w:line="288" w:lineRule="auto"/>
        <w:ind w:firstLine="851"/>
        <w:jc w:val="both"/>
        <w:rPr>
          <w:rStyle w:val="dxebaseoffice2010silver1"/>
          <w:rFonts w:ascii="Times New Roman" w:hAnsi="Times New Roman"/>
          <w:sz w:val="24"/>
          <w:szCs w:val="24"/>
        </w:rPr>
      </w:pPr>
      <w:r w:rsidRPr="005D7BB8">
        <w:rPr>
          <w:rStyle w:val="dxebaseoffice2010silver1"/>
          <w:rFonts w:ascii="Times New Roman" w:hAnsi="Times New Roman" w:cs="Times New Roman"/>
          <w:bCs/>
          <w:sz w:val="24"/>
          <w:szCs w:val="24"/>
        </w:rPr>
        <w:t>Komunikate išdėstyta, kaip Europa, investuodama į realistinius technologinius sprendimus, įgalindama piliečius, derindama veiksmus tokiose svarbiose srityse, kaip pramonės politika, finansai ar moksliniai tyrimai ir kartu užtikrindama socialinį teisingumą, gali rodyti puikų klimatui daromo poveikio neutralizavimo pavyzdį.</w:t>
      </w:r>
    </w:p>
    <w:p w:rsidR="00C1677C" w:rsidRPr="005D7BB8" w:rsidRDefault="00C1677C" w:rsidP="005D7BB8">
      <w:pPr>
        <w:spacing w:after="0" w:line="288" w:lineRule="auto"/>
        <w:ind w:firstLine="851"/>
        <w:jc w:val="both"/>
        <w:rPr>
          <w:rStyle w:val="dxebaseoffice2010silver1"/>
          <w:rFonts w:ascii="Times New Roman" w:hAnsi="Times New Roman"/>
          <w:sz w:val="24"/>
          <w:szCs w:val="24"/>
        </w:rPr>
      </w:pPr>
      <w:r w:rsidRPr="005D7BB8">
        <w:rPr>
          <w:rStyle w:val="dxebaseoffice2010silver1"/>
          <w:rFonts w:ascii="Times New Roman" w:hAnsi="Times New Roman"/>
          <w:sz w:val="24"/>
          <w:szCs w:val="24"/>
        </w:rPr>
        <w:t>Šios ilgalaikės strategijos tikslas yra ne nustatyti tikslus, o pateikti ateities viziją ir jos įgyvendinimo kryptį bei planą, taip pat įkvėpti ir paskatinti suinteresuotuosius subjektus, mokslininkus, verslininkus ir piliečius kurti naujas novatoriškas pramonės šakas, įmones ir darbo vietas.</w:t>
      </w:r>
    </w:p>
    <w:p w:rsidR="00C1677C" w:rsidRPr="005D7BB8" w:rsidRDefault="00C1677C" w:rsidP="005D7BB8">
      <w:pPr>
        <w:spacing w:after="0" w:line="288" w:lineRule="auto"/>
        <w:ind w:firstLine="851"/>
        <w:jc w:val="both"/>
        <w:rPr>
          <w:rStyle w:val="dxebaseoffice2010silver1"/>
          <w:rFonts w:ascii="Times New Roman" w:hAnsi="Times New Roman"/>
          <w:sz w:val="24"/>
          <w:szCs w:val="24"/>
        </w:rPr>
      </w:pPr>
      <w:r w:rsidRPr="005D7BB8">
        <w:rPr>
          <w:rStyle w:val="dxebaseoffice2010silver1"/>
          <w:rFonts w:ascii="Times New Roman" w:hAnsi="Times New Roman"/>
          <w:sz w:val="24"/>
          <w:szCs w:val="24"/>
        </w:rPr>
        <w:t>Ilgalaikėje strategijoje vertinamos valstybių narių, įmonių ir piliečių turimos galimybės ir kaip jos gali prisidėti prie mūsų ekonomikos modernizavimo bei pagerinti europiečių gyvenimo kokybę. Siekiama užtikrinti, kad ši pertvarka būtų socialiai teisinga ir didintų ES ekonomikos ir pramonės konkurencingumą pasaulio rinkose, užtikrintų aukštos kokybės darbo vietas bei tvarų augimą Europoje ir sykiu padėtų spręsti kitas aplinkos problemas – oro kokybės, biologinės įvairovės nykimo ir kt.</w:t>
      </w:r>
    </w:p>
    <w:p w:rsidR="00C1677C" w:rsidRPr="005D7BB8" w:rsidRDefault="00C1677C" w:rsidP="005D7BB8">
      <w:pPr>
        <w:spacing w:after="0" w:line="288" w:lineRule="auto"/>
        <w:ind w:firstLine="851"/>
        <w:jc w:val="both"/>
        <w:rPr>
          <w:rStyle w:val="dxebaseoffice2010silver1"/>
          <w:rFonts w:ascii="Times New Roman" w:hAnsi="Times New Roman"/>
          <w:sz w:val="24"/>
          <w:szCs w:val="24"/>
        </w:rPr>
      </w:pPr>
      <w:r w:rsidRPr="005D7BB8">
        <w:rPr>
          <w:rStyle w:val="dxebaseoffice2010silver1"/>
          <w:rFonts w:ascii="Times New Roman" w:hAnsi="Times New Roman"/>
          <w:sz w:val="24"/>
          <w:szCs w:val="24"/>
        </w:rPr>
        <w:t xml:space="preserve">Norint neutralizuoti ekonomikos poveikį klimatui, reikės imtis bendrų veiksmų septyniose strateginėse srityse: energijos vartojimo efektyvumo; atsinaujinančiųjų išteklių naudojimo; švaraus, saugaus ir susieto </w:t>
      </w:r>
      <w:proofErr w:type="spellStart"/>
      <w:r w:rsidRPr="005D7BB8">
        <w:rPr>
          <w:rStyle w:val="dxebaseoffice2010silver1"/>
          <w:rFonts w:ascii="Times New Roman" w:hAnsi="Times New Roman"/>
          <w:sz w:val="24"/>
          <w:szCs w:val="24"/>
        </w:rPr>
        <w:t>judumo</w:t>
      </w:r>
      <w:proofErr w:type="spellEnd"/>
      <w:r w:rsidRPr="005D7BB8">
        <w:rPr>
          <w:rStyle w:val="dxebaseoffice2010silver1"/>
          <w:rFonts w:ascii="Times New Roman" w:hAnsi="Times New Roman"/>
          <w:sz w:val="24"/>
          <w:szCs w:val="24"/>
        </w:rPr>
        <w:t xml:space="preserve">; konkurencingos pramonės ir žiedinės ekonomikos; infrastruktūros ir jungčių; </w:t>
      </w:r>
      <w:proofErr w:type="spellStart"/>
      <w:r w:rsidRPr="005D7BB8">
        <w:rPr>
          <w:rStyle w:val="dxebaseoffice2010silver1"/>
          <w:rFonts w:ascii="Times New Roman" w:hAnsi="Times New Roman"/>
          <w:sz w:val="24"/>
          <w:szCs w:val="24"/>
        </w:rPr>
        <w:t>bioekonomikos</w:t>
      </w:r>
      <w:proofErr w:type="spellEnd"/>
      <w:r w:rsidRPr="005D7BB8">
        <w:rPr>
          <w:rStyle w:val="dxebaseoffice2010silver1"/>
          <w:rFonts w:ascii="Times New Roman" w:hAnsi="Times New Roman"/>
          <w:sz w:val="24"/>
          <w:szCs w:val="24"/>
        </w:rPr>
        <w:t xml:space="preserve"> ir natūralių anglies dioksido absorbentų; anglies dioksido surinkimo ir saugojimo siekiant surinkti teršalus, kurie vis dar bus išmetami. Visų šių strateginių prioritetų įgyvendinimas padės mūsų viziją paversti realybe.</w:t>
      </w:r>
    </w:p>
    <w:p w:rsidR="00C1677C" w:rsidRPr="005D7BB8" w:rsidRDefault="00C1677C" w:rsidP="005D7BB8">
      <w:pPr>
        <w:spacing w:after="0" w:line="288" w:lineRule="auto"/>
        <w:ind w:firstLine="851"/>
        <w:jc w:val="both"/>
        <w:rPr>
          <w:rStyle w:val="dxebaseoffice2010silver1"/>
          <w:rFonts w:ascii="Times New Roman" w:hAnsi="Times New Roman"/>
          <w:sz w:val="24"/>
          <w:szCs w:val="24"/>
        </w:rPr>
      </w:pPr>
      <w:r w:rsidRPr="005D7BB8">
        <w:rPr>
          <w:rStyle w:val="dxebaseoffice2010silver1"/>
          <w:rFonts w:ascii="Times New Roman" w:hAnsi="Times New Roman"/>
          <w:sz w:val="24"/>
          <w:szCs w:val="24"/>
        </w:rPr>
        <w:t>Ministrai kviečiami diskutuoti dėl ES pramonės politikos strategijos 2030 ir ilgalaikės vizijos dėl klestinčios, modernios ir konkurencingos neutralizuoto poveikio klimatui Europos ekonomikos ateities santykio. Be to, bus diskutuojama dėl ES, nacionalinių ir tarptautinio lygių priemonių/politikų poreikio, siekiant suderinti klimato kaitos iššūkius ir jos tikslus bei energijai imlios pramonės konkurencingumą.</w:t>
      </w:r>
    </w:p>
    <w:p w:rsidR="00C1677C" w:rsidRPr="008931B0" w:rsidRDefault="00C1677C" w:rsidP="00C1677C">
      <w:pPr>
        <w:spacing w:after="0" w:line="240" w:lineRule="auto"/>
        <w:jc w:val="both"/>
        <w:rPr>
          <w:rFonts w:ascii="Times New Roman" w:eastAsia="Times New Roman" w:hAnsi="Times New Roman" w:cs="Times New Roman"/>
          <w:sz w:val="24"/>
          <w:szCs w:val="24"/>
          <w:lang w:eastAsia="lt-LT"/>
        </w:rPr>
      </w:pPr>
    </w:p>
    <w:p w:rsidR="00C1677C" w:rsidRPr="005D29EF" w:rsidRDefault="00C1677C" w:rsidP="00C1677C">
      <w:pPr>
        <w:spacing w:after="0" w:line="240" w:lineRule="auto"/>
        <w:jc w:val="both"/>
        <w:rPr>
          <w:rStyle w:val="dxebaseoffice2010silver1"/>
          <w:rFonts w:ascii="Times New Roman" w:hAnsi="Times New Roman"/>
          <w:sz w:val="24"/>
          <w:szCs w:val="24"/>
        </w:rPr>
      </w:pPr>
      <w:r w:rsidRPr="005D29EF">
        <w:rPr>
          <w:rFonts w:ascii="Times New Roman" w:eastAsia="Times New Roman" w:hAnsi="Times New Roman" w:cs="Times New Roman"/>
          <w:b/>
          <w:sz w:val="24"/>
          <w:szCs w:val="24"/>
          <w:u w:val="single"/>
          <w:lang w:eastAsia="lt-LT"/>
        </w:rPr>
        <w:t>Lietuvos p</w:t>
      </w:r>
      <w:r>
        <w:rPr>
          <w:rFonts w:ascii="Times New Roman" w:eastAsia="Times New Roman" w:hAnsi="Times New Roman" w:cs="Times New Roman"/>
          <w:b/>
          <w:sz w:val="24"/>
          <w:szCs w:val="24"/>
          <w:u w:val="single"/>
          <w:lang w:eastAsia="lt-LT"/>
        </w:rPr>
        <w:t>ozicija</w:t>
      </w:r>
      <w:r w:rsidRPr="005D29EF">
        <w:rPr>
          <w:rStyle w:val="dxebaseoffice2010silver1"/>
          <w:rFonts w:ascii="Times New Roman" w:hAnsi="Times New Roman"/>
          <w:sz w:val="24"/>
          <w:szCs w:val="24"/>
        </w:rPr>
        <w:t xml:space="preserve"> </w:t>
      </w:r>
    </w:p>
    <w:p w:rsidR="00C1677C" w:rsidRDefault="00C1677C" w:rsidP="005D7BB8">
      <w:pPr>
        <w:spacing w:after="0" w:line="288" w:lineRule="auto"/>
        <w:ind w:firstLine="851"/>
        <w:jc w:val="both"/>
        <w:rPr>
          <w:rStyle w:val="dxebaseoffice2010silver1"/>
          <w:rFonts w:ascii="Times New Roman" w:hAnsi="Times New Roman" w:cs="Times New Roman"/>
          <w:sz w:val="24"/>
          <w:szCs w:val="24"/>
        </w:rPr>
      </w:pPr>
      <w:r w:rsidRPr="008931B0">
        <w:rPr>
          <w:rStyle w:val="dxebaseoffice2010silver1"/>
          <w:rFonts w:ascii="Times New Roman" w:hAnsi="Times New Roman" w:cs="Times New Roman"/>
          <w:sz w:val="24"/>
          <w:szCs w:val="24"/>
        </w:rPr>
        <w:t>Suprasdama būtinybę kovoti su klimato kaita, pati pramonė jau</w:t>
      </w:r>
      <w:r>
        <w:rPr>
          <w:rStyle w:val="dxebaseoffice2010silver1"/>
          <w:rFonts w:ascii="Times New Roman" w:hAnsi="Times New Roman" w:cs="Times New Roman"/>
          <w:sz w:val="24"/>
          <w:szCs w:val="24"/>
        </w:rPr>
        <w:t xml:space="preserve"> dabar</w:t>
      </w:r>
      <w:r w:rsidRPr="008931B0">
        <w:rPr>
          <w:rStyle w:val="dxebaseoffice2010silver1"/>
          <w:rFonts w:ascii="Times New Roman" w:hAnsi="Times New Roman" w:cs="Times New Roman"/>
          <w:sz w:val="24"/>
          <w:szCs w:val="24"/>
        </w:rPr>
        <w:t xml:space="preserve"> labai aktyviai mažina savo energijos suvartojimą ir pereina prie mažesnį anglies dioksido kiekį išskiriančių degalų. </w:t>
      </w:r>
    </w:p>
    <w:p w:rsidR="00C1677C" w:rsidRDefault="00C1677C" w:rsidP="005D7BB8">
      <w:pPr>
        <w:spacing w:after="0" w:line="288" w:lineRule="auto"/>
        <w:ind w:firstLine="851"/>
        <w:jc w:val="both"/>
        <w:rPr>
          <w:rStyle w:val="dxebaseoffice2010silver1"/>
          <w:rFonts w:ascii="Times New Roman" w:hAnsi="Times New Roman" w:cs="Times New Roman"/>
          <w:sz w:val="24"/>
          <w:szCs w:val="24"/>
        </w:rPr>
      </w:pPr>
      <w:r w:rsidRPr="008931B0">
        <w:rPr>
          <w:rStyle w:val="dxebaseoffice2010silver1"/>
          <w:rFonts w:ascii="Times New Roman" w:hAnsi="Times New Roman" w:cs="Times New Roman"/>
          <w:sz w:val="24"/>
          <w:szCs w:val="24"/>
        </w:rPr>
        <w:t xml:space="preserve">Šiandien skaitmeninė transformacija yra pramonės revoliucijos pagrindas. Pažanga, susijusi su tokiomis technologijomis kaip dideli duomenys, dirbtinis intelektas ir </w:t>
      </w:r>
      <w:proofErr w:type="spellStart"/>
      <w:r w:rsidRPr="008931B0">
        <w:rPr>
          <w:rStyle w:val="dxebaseoffice2010silver1"/>
          <w:rFonts w:ascii="Times New Roman" w:hAnsi="Times New Roman" w:cs="Times New Roman"/>
          <w:sz w:val="24"/>
          <w:szCs w:val="24"/>
        </w:rPr>
        <w:t>robotika</w:t>
      </w:r>
      <w:proofErr w:type="spellEnd"/>
      <w:r w:rsidRPr="008931B0">
        <w:rPr>
          <w:rStyle w:val="dxebaseoffice2010silver1"/>
          <w:rFonts w:ascii="Times New Roman" w:hAnsi="Times New Roman" w:cs="Times New Roman"/>
          <w:sz w:val="24"/>
          <w:szCs w:val="24"/>
        </w:rPr>
        <w:t xml:space="preserve">, daiktų internetas ir didelio našumo kompiuterija, daro įtaką pačiam darbo pobūdžiui ir visai visuomenei bei gali prisidėti prie </w:t>
      </w:r>
      <w:r>
        <w:rPr>
          <w:rStyle w:val="dxebaseoffice2010silver1"/>
          <w:rFonts w:ascii="Times New Roman" w:hAnsi="Times New Roman" w:cs="Times New Roman"/>
          <w:sz w:val="24"/>
          <w:szCs w:val="24"/>
        </w:rPr>
        <w:t>Europos Komisijos</w:t>
      </w:r>
      <w:r w:rsidRPr="008931B0">
        <w:rPr>
          <w:rStyle w:val="dxebaseoffice2010silver1"/>
          <w:rFonts w:ascii="Times New Roman" w:hAnsi="Times New Roman" w:cs="Times New Roman"/>
          <w:sz w:val="24"/>
          <w:szCs w:val="24"/>
        </w:rPr>
        <w:t xml:space="preserve"> klimato kaitos ir energetikos politikos vizijos įgyvendinimo. </w:t>
      </w:r>
    </w:p>
    <w:p w:rsidR="00C1677C" w:rsidRDefault="00C1677C" w:rsidP="005D7BB8">
      <w:pPr>
        <w:spacing w:after="0" w:line="288" w:lineRule="auto"/>
        <w:ind w:firstLine="851"/>
        <w:jc w:val="both"/>
        <w:rPr>
          <w:rStyle w:val="dxebaseoffice2010silver1"/>
          <w:rFonts w:ascii="Times New Roman" w:hAnsi="Times New Roman" w:cs="Times New Roman"/>
          <w:sz w:val="24"/>
          <w:szCs w:val="24"/>
        </w:rPr>
      </w:pPr>
      <w:r w:rsidRPr="008931B0">
        <w:rPr>
          <w:rStyle w:val="dxebaseoffice2010silver1"/>
          <w:rFonts w:ascii="Times New Roman" w:hAnsi="Times New Roman" w:cs="Times New Roman"/>
          <w:sz w:val="24"/>
          <w:szCs w:val="24"/>
        </w:rPr>
        <w:t xml:space="preserve">Lietuva rengia savo pramonės </w:t>
      </w:r>
      <w:proofErr w:type="spellStart"/>
      <w:r w:rsidRPr="008931B0">
        <w:rPr>
          <w:rStyle w:val="dxebaseoffice2010silver1"/>
          <w:rFonts w:ascii="Times New Roman" w:hAnsi="Times New Roman" w:cs="Times New Roman"/>
          <w:sz w:val="24"/>
          <w:szCs w:val="24"/>
        </w:rPr>
        <w:t>skaitmeninimo</w:t>
      </w:r>
      <w:proofErr w:type="spellEnd"/>
      <w:r w:rsidRPr="008931B0">
        <w:rPr>
          <w:rStyle w:val="dxebaseoffice2010silver1"/>
          <w:rFonts w:ascii="Times New Roman" w:hAnsi="Times New Roman" w:cs="Times New Roman"/>
          <w:sz w:val="24"/>
          <w:szCs w:val="24"/>
        </w:rPr>
        <w:t xml:space="preserve"> planą su veiksmų planu. Šis planas turėtų paskatinti Lietuvos pramonės </w:t>
      </w:r>
      <w:proofErr w:type="spellStart"/>
      <w:r w:rsidRPr="008931B0">
        <w:rPr>
          <w:rStyle w:val="dxebaseoffice2010silver1"/>
          <w:rFonts w:ascii="Times New Roman" w:hAnsi="Times New Roman" w:cs="Times New Roman"/>
          <w:sz w:val="24"/>
          <w:szCs w:val="24"/>
        </w:rPr>
        <w:t>skaitmeninimą</w:t>
      </w:r>
      <w:proofErr w:type="spellEnd"/>
      <w:r w:rsidRPr="008931B0">
        <w:rPr>
          <w:rStyle w:val="dxebaseoffice2010silver1"/>
          <w:rFonts w:ascii="Times New Roman" w:hAnsi="Times New Roman" w:cs="Times New Roman"/>
          <w:sz w:val="24"/>
          <w:szCs w:val="24"/>
        </w:rPr>
        <w:t xml:space="preserve"> ir prisidėti prie pramonės modernizavimo procesų. Be to, svarbu pabrėžti, kad pramonės modernizavimas yra glaudžiai susijęs su žiedine ekonomika. Kelias į neutralią ekonomiką sieja</w:t>
      </w:r>
      <w:r>
        <w:rPr>
          <w:rStyle w:val="dxebaseoffice2010silver1"/>
          <w:rFonts w:ascii="Times New Roman" w:hAnsi="Times New Roman" w:cs="Times New Roman"/>
          <w:sz w:val="24"/>
          <w:szCs w:val="24"/>
        </w:rPr>
        <w:t>si</w:t>
      </w:r>
      <w:r w:rsidRPr="008931B0">
        <w:rPr>
          <w:rStyle w:val="dxebaseoffice2010silver1"/>
          <w:rFonts w:ascii="Times New Roman" w:hAnsi="Times New Roman" w:cs="Times New Roman"/>
          <w:sz w:val="24"/>
          <w:szCs w:val="24"/>
        </w:rPr>
        <w:t xml:space="preserve"> su sėkmingu žiedinės ekonomikos įsisavinimu. Todėl Lietuva šiuo metu analizuoja žiedinės ekonomikos įsisavinimo galimybes. </w:t>
      </w:r>
    </w:p>
    <w:p w:rsidR="00C1677C" w:rsidRPr="00C1677C" w:rsidRDefault="00C1677C" w:rsidP="005D7BB8">
      <w:pPr>
        <w:spacing w:after="0" w:line="288" w:lineRule="auto"/>
        <w:ind w:firstLine="851"/>
        <w:jc w:val="both"/>
        <w:rPr>
          <w:rFonts w:ascii="Times New Roman" w:hAnsi="Times New Roman" w:cs="Times New Roman"/>
          <w:sz w:val="24"/>
          <w:szCs w:val="24"/>
        </w:rPr>
      </w:pPr>
      <w:r w:rsidRPr="00C1677C">
        <w:rPr>
          <w:rFonts w:ascii="Times New Roman" w:hAnsi="Times New Roman" w:cs="Times New Roman"/>
          <w:sz w:val="24"/>
          <w:szCs w:val="24"/>
        </w:rPr>
        <w:t xml:space="preserve">Mes suprantame, kad reikia kovoti su klimato kaita, todėl jau šiuo metu egzistuojančios priemonės yra orientuotos į pagalbą pramonei susidoroti su aplinkosaugos iššūkiais. 2014–2020 m. </w:t>
      </w:r>
      <w:r w:rsidRPr="00C1677C">
        <w:rPr>
          <w:rFonts w:ascii="Times New Roman" w:hAnsi="Times New Roman" w:cs="Times New Roman"/>
          <w:sz w:val="24"/>
          <w:szCs w:val="24"/>
        </w:rPr>
        <w:lastRenderedPageBreak/>
        <w:t xml:space="preserve">programavimo laikotarpiu ES investicijos tiek mažosioms, tiek didelėms pramonės įmonėms teikiamos siekiant sumažinti jų energijos intensyvumą, skatinti atsinaujinančių energijos išteklių naudojimą, </w:t>
      </w:r>
      <w:proofErr w:type="spellStart"/>
      <w:r w:rsidRPr="00C1677C">
        <w:rPr>
          <w:rFonts w:ascii="Times New Roman" w:hAnsi="Times New Roman" w:cs="Times New Roman"/>
          <w:sz w:val="24"/>
          <w:szCs w:val="24"/>
        </w:rPr>
        <w:t>ekoinovacijas</w:t>
      </w:r>
      <w:proofErr w:type="spellEnd"/>
      <w:r w:rsidRPr="00C1677C">
        <w:rPr>
          <w:rFonts w:ascii="Times New Roman" w:hAnsi="Times New Roman" w:cs="Times New Roman"/>
          <w:sz w:val="24"/>
          <w:szCs w:val="24"/>
        </w:rPr>
        <w:t xml:space="preserve"> ir didinti pramonės įmonių energijos vartojimo efektyvumą; investicijos taip pat skiriamos bendrovių energijos auditams atlikti.</w:t>
      </w:r>
    </w:p>
    <w:p w:rsidR="00C1677C" w:rsidRPr="00C1677C" w:rsidRDefault="00C1677C" w:rsidP="005D7BB8">
      <w:pPr>
        <w:spacing w:after="0" w:line="288" w:lineRule="auto"/>
        <w:ind w:firstLine="851"/>
        <w:jc w:val="both"/>
        <w:rPr>
          <w:rFonts w:ascii="Times New Roman" w:hAnsi="Times New Roman" w:cs="Times New Roman"/>
          <w:sz w:val="24"/>
          <w:szCs w:val="24"/>
        </w:rPr>
      </w:pPr>
      <w:r w:rsidRPr="00C1677C">
        <w:rPr>
          <w:rFonts w:ascii="Times New Roman" w:hAnsi="Times New Roman" w:cs="Times New Roman"/>
          <w:sz w:val="24"/>
          <w:szCs w:val="24"/>
        </w:rPr>
        <w:t>Siekiant komunikate numatytos vizijos realizavimo, turime įtraukti visus ekonomikos ir visuomenės sektorius, o ne tik daryti spaudimą pramonei, kad galėtume spręsti aplinkosaugos problemas. Ypatingas dėmesys turėtų būti skiriamas transporto ir žemės ūkio sektoriams, kurių potencialas prisidėti prie klimato kaitos įsipareigojimų įgyvendinimo yra didžiausias.</w:t>
      </w:r>
    </w:p>
    <w:p w:rsidR="00C1677C" w:rsidRDefault="00C1677C" w:rsidP="003E18D1">
      <w:pPr>
        <w:spacing w:after="0" w:line="288" w:lineRule="auto"/>
        <w:jc w:val="both"/>
        <w:rPr>
          <w:rFonts w:ascii="Times New Roman" w:hAnsi="Times New Roman" w:cs="Times New Roman"/>
          <w:b/>
          <w:sz w:val="24"/>
          <w:szCs w:val="24"/>
        </w:rPr>
      </w:pPr>
    </w:p>
    <w:p w:rsidR="00C1677C" w:rsidRDefault="00C1677C" w:rsidP="003E18D1">
      <w:pPr>
        <w:spacing w:after="0" w:line="288" w:lineRule="auto"/>
        <w:jc w:val="both"/>
        <w:rPr>
          <w:rFonts w:ascii="Times New Roman" w:hAnsi="Times New Roman" w:cs="Times New Roman"/>
          <w:b/>
          <w:sz w:val="24"/>
          <w:szCs w:val="24"/>
        </w:rPr>
      </w:pPr>
    </w:p>
    <w:p w:rsidR="003E18D1" w:rsidRPr="00FD0775" w:rsidRDefault="003E18D1" w:rsidP="003E18D1">
      <w:pPr>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3</w:t>
      </w:r>
      <w:r w:rsidRPr="00FD0775">
        <w:rPr>
          <w:rFonts w:ascii="Times New Roman" w:hAnsi="Times New Roman" w:cs="Times New Roman"/>
          <w:b/>
          <w:sz w:val="24"/>
          <w:szCs w:val="24"/>
        </w:rPr>
        <w:t xml:space="preserve">. </w:t>
      </w:r>
      <w:r>
        <w:rPr>
          <w:rFonts w:ascii="Times New Roman" w:hAnsi="Times New Roman" w:cs="Times New Roman"/>
          <w:b/>
          <w:sz w:val="24"/>
          <w:szCs w:val="24"/>
        </w:rPr>
        <w:t>Europos semestras</w:t>
      </w:r>
    </w:p>
    <w:p w:rsidR="003E18D1" w:rsidRPr="00746940" w:rsidRDefault="003E18D1" w:rsidP="00746940">
      <w:pPr>
        <w:numPr>
          <w:ilvl w:val="0"/>
          <w:numId w:val="1"/>
        </w:numPr>
        <w:spacing w:after="0" w:line="288" w:lineRule="auto"/>
        <w:contextualSpacing/>
        <w:rPr>
          <w:rFonts w:ascii="Times New Roman" w:eastAsia="Calibri" w:hAnsi="Times New Roman" w:cs="Times New Roman"/>
          <w:sz w:val="24"/>
          <w:szCs w:val="24"/>
          <w:lang w:eastAsia="lt-LT"/>
        </w:rPr>
      </w:pPr>
      <w:r w:rsidRPr="00FD0775">
        <w:rPr>
          <w:rFonts w:ascii="Times New Roman" w:eastAsia="Calibri" w:hAnsi="Times New Roman" w:cs="Times New Roman"/>
          <w:iCs/>
          <w:sz w:val="24"/>
          <w:szCs w:val="24"/>
          <w:lang w:eastAsia="lt-LT"/>
        </w:rPr>
        <w:t>Pasikeitimas nuomonėmis</w:t>
      </w:r>
    </w:p>
    <w:p w:rsidR="003E18D1" w:rsidRPr="00FD0775" w:rsidRDefault="003E18D1" w:rsidP="003E18D1">
      <w:pPr>
        <w:spacing w:after="0" w:line="288" w:lineRule="auto"/>
        <w:ind w:left="567" w:hanging="567"/>
        <w:jc w:val="both"/>
        <w:rPr>
          <w:rFonts w:ascii="Times New Roman" w:hAnsi="Times New Roman" w:cs="Times New Roman"/>
          <w:b/>
          <w:sz w:val="24"/>
          <w:szCs w:val="24"/>
        </w:rPr>
      </w:pPr>
    </w:p>
    <w:p w:rsidR="003E18D1" w:rsidRPr="00FD0775" w:rsidRDefault="003E18D1" w:rsidP="003E18D1">
      <w:pPr>
        <w:spacing w:after="0" w:line="288" w:lineRule="auto"/>
        <w:ind w:left="567" w:hanging="567"/>
        <w:jc w:val="both"/>
        <w:rPr>
          <w:rFonts w:ascii="Times New Roman" w:hAnsi="Times New Roman" w:cs="Times New Roman"/>
          <w:b/>
          <w:sz w:val="24"/>
          <w:szCs w:val="24"/>
          <w:u w:val="single"/>
        </w:rPr>
      </w:pPr>
      <w:r w:rsidRPr="00FD0775">
        <w:rPr>
          <w:rFonts w:ascii="Times New Roman" w:hAnsi="Times New Roman" w:cs="Times New Roman"/>
          <w:b/>
          <w:sz w:val="24"/>
          <w:szCs w:val="24"/>
          <w:u w:val="single"/>
        </w:rPr>
        <w:t>Klausimo esmė</w:t>
      </w:r>
    </w:p>
    <w:p w:rsidR="00893664" w:rsidRPr="007C7F8C" w:rsidRDefault="003E18D1" w:rsidP="00AC618E">
      <w:pPr>
        <w:spacing w:after="0" w:line="288" w:lineRule="auto"/>
        <w:ind w:firstLine="567"/>
        <w:jc w:val="both"/>
        <w:rPr>
          <w:rFonts w:ascii="Times New Roman" w:hAnsi="Times New Roman" w:cs="Times New Roman"/>
          <w:sz w:val="24"/>
          <w:szCs w:val="24"/>
        </w:rPr>
      </w:pPr>
      <w:r w:rsidRPr="00FD0775">
        <w:rPr>
          <w:rFonts w:ascii="Times New Roman" w:hAnsi="Times New Roman"/>
          <w:sz w:val="24"/>
          <w:szCs w:val="24"/>
        </w:rPr>
        <w:t xml:space="preserve">Taryboje ministrai diskutuos </w:t>
      </w:r>
      <w:r w:rsidRPr="00675957">
        <w:rPr>
          <w:rFonts w:ascii="Times New Roman" w:hAnsi="Times New Roman"/>
          <w:sz w:val="24"/>
          <w:szCs w:val="24"/>
        </w:rPr>
        <w:t xml:space="preserve">dėl </w:t>
      </w:r>
      <w:r w:rsidR="00893664" w:rsidRPr="007C7F8C">
        <w:rPr>
          <w:rFonts w:ascii="Times New Roman" w:hAnsi="Times New Roman" w:cs="Times New Roman"/>
          <w:sz w:val="24"/>
          <w:szCs w:val="24"/>
        </w:rPr>
        <w:t xml:space="preserve">Europos </w:t>
      </w:r>
      <w:r w:rsidR="00D230F6">
        <w:rPr>
          <w:rFonts w:ascii="Times New Roman" w:hAnsi="Times New Roman" w:cs="Times New Roman"/>
          <w:sz w:val="24"/>
          <w:szCs w:val="24"/>
        </w:rPr>
        <w:t>s</w:t>
      </w:r>
      <w:r w:rsidR="00893664" w:rsidRPr="007C7F8C">
        <w:rPr>
          <w:rFonts w:ascii="Times New Roman" w:hAnsi="Times New Roman" w:cs="Times New Roman"/>
          <w:sz w:val="24"/>
          <w:szCs w:val="24"/>
        </w:rPr>
        <w:t>emestro veiksmingum</w:t>
      </w:r>
      <w:r w:rsidR="00AC618E">
        <w:rPr>
          <w:rFonts w:ascii="Times New Roman" w:hAnsi="Times New Roman" w:cs="Times New Roman"/>
          <w:sz w:val="24"/>
          <w:szCs w:val="24"/>
        </w:rPr>
        <w:t>o</w:t>
      </w:r>
      <w:r w:rsidR="00893664" w:rsidRPr="007C7F8C">
        <w:rPr>
          <w:rFonts w:ascii="Times New Roman" w:hAnsi="Times New Roman" w:cs="Times New Roman"/>
          <w:sz w:val="24"/>
          <w:szCs w:val="24"/>
        </w:rPr>
        <w:t xml:space="preserve"> įgyvendinant esmines konkurencingumą ir augimą skatinančias struktūrines reformas, </w:t>
      </w:r>
      <w:r w:rsidR="00232288">
        <w:rPr>
          <w:rFonts w:ascii="Times New Roman" w:hAnsi="Times New Roman" w:cs="Times New Roman"/>
          <w:sz w:val="24"/>
          <w:szCs w:val="24"/>
        </w:rPr>
        <w:t>indėlio</w:t>
      </w:r>
      <w:r w:rsidR="00893664" w:rsidRPr="007C7F8C">
        <w:rPr>
          <w:rFonts w:ascii="Times New Roman" w:hAnsi="Times New Roman" w:cs="Times New Roman"/>
          <w:sz w:val="24"/>
          <w:szCs w:val="24"/>
        </w:rPr>
        <w:t xml:space="preserve"> ekonomikos augimui</w:t>
      </w:r>
      <w:r w:rsidR="00AC618E">
        <w:rPr>
          <w:rFonts w:ascii="Times New Roman" w:hAnsi="Times New Roman" w:cs="Times New Roman"/>
          <w:sz w:val="24"/>
          <w:szCs w:val="24"/>
        </w:rPr>
        <w:t>, taip pat pasikeis nuomonėmis dėl</w:t>
      </w:r>
      <w:r w:rsidR="00893664" w:rsidRPr="007C7F8C">
        <w:rPr>
          <w:rFonts w:ascii="Times New Roman" w:hAnsi="Times New Roman" w:cs="Times New Roman"/>
          <w:sz w:val="24"/>
          <w:szCs w:val="24"/>
        </w:rPr>
        <w:t xml:space="preserve"> Nacionalinių produktyvumo tarybų </w:t>
      </w:r>
      <w:r w:rsidR="00AC618E">
        <w:rPr>
          <w:rFonts w:ascii="Times New Roman" w:hAnsi="Times New Roman" w:cs="Times New Roman"/>
          <w:sz w:val="24"/>
          <w:szCs w:val="24"/>
        </w:rPr>
        <w:t>vaidmens.</w:t>
      </w:r>
    </w:p>
    <w:p w:rsidR="00833CE5" w:rsidRDefault="00D230F6" w:rsidP="00E035BB">
      <w:pPr>
        <w:spacing w:after="0" w:line="288" w:lineRule="auto"/>
        <w:ind w:firstLine="709"/>
        <w:jc w:val="both"/>
        <w:rPr>
          <w:rFonts w:ascii="Times New Roman" w:hAnsi="Times New Roman" w:cs="Times New Roman"/>
          <w:sz w:val="24"/>
          <w:szCs w:val="24"/>
        </w:rPr>
      </w:pPr>
      <w:r>
        <w:rPr>
          <w:rFonts w:ascii="Times New Roman" w:hAnsi="Times New Roman"/>
          <w:sz w:val="24"/>
          <w:szCs w:val="24"/>
          <w:lang w:bidi="lt-LT"/>
        </w:rPr>
        <w:t>2019 m. Europos s</w:t>
      </w:r>
      <w:r w:rsidR="00AC618E" w:rsidRPr="002226B3">
        <w:rPr>
          <w:rFonts w:ascii="Times New Roman" w:hAnsi="Times New Roman"/>
          <w:sz w:val="24"/>
          <w:szCs w:val="24"/>
          <w:lang w:bidi="lt-LT"/>
        </w:rPr>
        <w:t>emestras – jau aštuntasis ES valstybių narių ekonominės ir fiskalinės politikos koordinavimo ciklas</w:t>
      </w:r>
      <w:r>
        <w:rPr>
          <w:rFonts w:ascii="Times New Roman" w:hAnsi="Times New Roman"/>
          <w:sz w:val="24"/>
          <w:szCs w:val="24"/>
          <w:lang w:bidi="lt-LT"/>
        </w:rPr>
        <w:t>.</w:t>
      </w:r>
      <w:r w:rsidR="00AC618E" w:rsidRPr="002226B3">
        <w:rPr>
          <w:rFonts w:ascii="Times New Roman" w:hAnsi="Times New Roman"/>
          <w:sz w:val="24"/>
          <w:szCs w:val="24"/>
          <w:lang w:bidi="lt-LT"/>
        </w:rPr>
        <w:t xml:space="preserve"> </w:t>
      </w:r>
      <w:r w:rsidR="002F08BC">
        <w:rPr>
          <w:rFonts w:ascii="Times New Roman" w:hAnsi="Times New Roman" w:cs="Times New Roman"/>
          <w:sz w:val="24"/>
          <w:szCs w:val="24"/>
        </w:rPr>
        <w:t>P</w:t>
      </w:r>
      <w:r w:rsidR="002F08BC" w:rsidRPr="007C7F8C">
        <w:rPr>
          <w:rFonts w:ascii="Times New Roman" w:hAnsi="Times New Roman" w:cs="Times New Roman"/>
          <w:sz w:val="24"/>
          <w:szCs w:val="24"/>
        </w:rPr>
        <w:t xml:space="preserve">radėtas įgyvendinti 2011 m. kaip geresnio valdymo priemonė, padedanti užtikrinanti koordinavimo funkcijas fiskalinės politikos, makroekonominių </w:t>
      </w:r>
      <w:proofErr w:type="spellStart"/>
      <w:r w:rsidR="002F08BC" w:rsidRPr="007C7F8C">
        <w:rPr>
          <w:rFonts w:ascii="Times New Roman" w:hAnsi="Times New Roman" w:cs="Times New Roman"/>
          <w:sz w:val="24"/>
          <w:szCs w:val="24"/>
        </w:rPr>
        <w:t>disbalansų</w:t>
      </w:r>
      <w:proofErr w:type="spellEnd"/>
      <w:r w:rsidR="002F08BC" w:rsidRPr="007C7F8C">
        <w:rPr>
          <w:rFonts w:ascii="Times New Roman" w:hAnsi="Times New Roman" w:cs="Times New Roman"/>
          <w:sz w:val="24"/>
          <w:szCs w:val="24"/>
        </w:rPr>
        <w:t xml:space="preserve"> ir struktūrinių reformų srityse</w:t>
      </w:r>
      <w:r w:rsidR="002F08BC">
        <w:rPr>
          <w:rFonts w:ascii="Times New Roman" w:hAnsi="Times New Roman" w:cs="Times New Roman"/>
          <w:sz w:val="24"/>
          <w:szCs w:val="24"/>
        </w:rPr>
        <w:t>,</w:t>
      </w:r>
      <w:r w:rsidR="002F08BC" w:rsidRPr="007C7F8C">
        <w:rPr>
          <w:rFonts w:ascii="Times New Roman" w:hAnsi="Times New Roman" w:cs="Times New Roman"/>
          <w:sz w:val="24"/>
          <w:szCs w:val="24"/>
        </w:rPr>
        <w:t xml:space="preserve"> </w:t>
      </w:r>
      <w:r w:rsidR="00893664" w:rsidRPr="007C7F8C">
        <w:rPr>
          <w:rFonts w:ascii="Times New Roman" w:hAnsi="Times New Roman" w:cs="Times New Roman"/>
          <w:sz w:val="24"/>
          <w:szCs w:val="24"/>
        </w:rPr>
        <w:t>Europos semestras</w:t>
      </w:r>
      <w:r w:rsidR="006F2FCB">
        <w:rPr>
          <w:rFonts w:ascii="Times New Roman" w:hAnsi="Times New Roman" w:cs="Times New Roman"/>
          <w:sz w:val="24"/>
          <w:szCs w:val="24"/>
        </w:rPr>
        <w:t xml:space="preserve"> ilgainiui</w:t>
      </w:r>
      <w:r w:rsidR="00F26F24">
        <w:rPr>
          <w:rFonts w:ascii="Times New Roman" w:hAnsi="Times New Roman" w:cs="Times New Roman"/>
          <w:sz w:val="24"/>
          <w:szCs w:val="24"/>
        </w:rPr>
        <w:t xml:space="preserve"> </w:t>
      </w:r>
      <w:r w:rsidR="00893664" w:rsidRPr="007C7F8C">
        <w:rPr>
          <w:rFonts w:ascii="Times New Roman" w:hAnsi="Times New Roman" w:cs="Times New Roman"/>
          <w:sz w:val="24"/>
          <w:szCs w:val="24"/>
        </w:rPr>
        <w:t xml:space="preserve">tapo tinkamu instrumentu </w:t>
      </w:r>
      <w:r w:rsidR="00F0452D">
        <w:rPr>
          <w:rFonts w:ascii="Times New Roman" w:hAnsi="Times New Roman" w:cs="Times New Roman"/>
          <w:sz w:val="24"/>
          <w:szCs w:val="24"/>
        </w:rPr>
        <w:t>spręsti</w:t>
      </w:r>
      <w:r w:rsidR="00893664" w:rsidRPr="007C7F8C">
        <w:rPr>
          <w:rFonts w:ascii="Times New Roman" w:hAnsi="Times New Roman" w:cs="Times New Roman"/>
          <w:sz w:val="24"/>
          <w:szCs w:val="24"/>
        </w:rPr>
        <w:t xml:space="preserve"> ES ekonomikos ir valstybių narių iššūkius</w:t>
      </w:r>
      <w:r w:rsidR="00F26F24" w:rsidRPr="00F26F24">
        <w:rPr>
          <w:rFonts w:ascii="Times New Roman" w:hAnsi="Times New Roman"/>
          <w:sz w:val="24"/>
          <w:szCs w:val="24"/>
          <w:lang w:bidi="lt-LT"/>
        </w:rPr>
        <w:t xml:space="preserve"> </w:t>
      </w:r>
      <w:r w:rsidR="00F26F24" w:rsidRPr="00675957">
        <w:rPr>
          <w:rFonts w:ascii="Times New Roman" w:hAnsi="Times New Roman"/>
          <w:sz w:val="24"/>
          <w:szCs w:val="24"/>
          <w:lang w:bidi="lt-LT"/>
        </w:rPr>
        <w:t>siekiant suderinti bendrosios rinkos ir konkurencingumo politiką kartu su tvariu augimu ir darbo</w:t>
      </w:r>
      <w:r w:rsidR="00F26F24">
        <w:rPr>
          <w:rFonts w:ascii="Times New Roman" w:hAnsi="Times New Roman"/>
          <w:sz w:val="24"/>
          <w:szCs w:val="24"/>
          <w:lang w:bidi="lt-LT"/>
        </w:rPr>
        <w:t xml:space="preserve"> rinkos bei socialine politika</w:t>
      </w:r>
      <w:r w:rsidR="00E035BB">
        <w:rPr>
          <w:rFonts w:ascii="Times New Roman" w:hAnsi="Times New Roman" w:cs="Times New Roman"/>
          <w:sz w:val="24"/>
          <w:szCs w:val="24"/>
        </w:rPr>
        <w:t xml:space="preserve">. </w:t>
      </w:r>
      <w:r w:rsidR="00833CE5">
        <w:rPr>
          <w:rFonts w:ascii="Times New Roman" w:hAnsi="Times New Roman" w:cs="Times New Roman"/>
          <w:sz w:val="24"/>
          <w:szCs w:val="24"/>
        </w:rPr>
        <w:t>Atitinkamai</w:t>
      </w:r>
      <w:r w:rsidR="006F2FCB">
        <w:rPr>
          <w:rFonts w:ascii="Times New Roman" w:hAnsi="Times New Roman" w:cs="Times New Roman"/>
          <w:sz w:val="24"/>
          <w:szCs w:val="24"/>
        </w:rPr>
        <w:t>,</w:t>
      </w:r>
      <w:r w:rsidR="00833CE5">
        <w:rPr>
          <w:rFonts w:ascii="Times New Roman" w:hAnsi="Times New Roman" w:cs="Times New Roman"/>
          <w:sz w:val="24"/>
          <w:szCs w:val="24"/>
        </w:rPr>
        <w:t xml:space="preserve"> p</w:t>
      </w:r>
      <w:r w:rsidR="00833CE5" w:rsidRPr="007C7F8C">
        <w:rPr>
          <w:rFonts w:ascii="Times New Roman" w:hAnsi="Times New Roman" w:cs="Times New Roman"/>
          <w:sz w:val="24"/>
          <w:szCs w:val="24"/>
        </w:rPr>
        <w:t>rocedūros ir metodai buvo pritaikyti naujiems poreikiams</w:t>
      </w:r>
      <w:r w:rsidR="00833CE5">
        <w:rPr>
          <w:rFonts w:ascii="Times New Roman" w:hAnsi="Times New Roman" w:cs="Times New Roman"/>
          <w:sz w:val="24"/>
          <w:szCs w:val="24"/>
        </w:rPr>
        <w:t xml:space="preserve">, </w:t>
      </w:r>
      <w:r w:rsidR="008751D8">
        <w:rPr>
          <w:rFonts w:ascii="Times New Roman" w:hAnsi="Times New Roman" w:cs="Times New Roman"/>
          <w:sz w:val="24"/>
          <w:szCs w:val="24"/>
        </w:rPr>
        <w:t xml:space="preserve">taip pat </w:t>
      </w:r>
      <w:r w:rsidR="00833CE5" w:rsidRPr="007C7F8C">
        <w:rPr>
          <w:rFonts w:ascii="Times New Roman" w:hAnsi="Times New Roman" w:cs="Times New Roman"/>
          <w:sz w:val="24"/>
          <w:szCs w:val="24"/>
        </w:rPr>
        <w:t>valstybių narių atsakomyb</w:t>
      </w:r>
      <w:r w:rsidR="008751D8">
        <w:rPr>
          <w:rFonts w:ascii="Times New Roman" w:hAnsi="Times New Roman" w:cs="Times New Roman"/>
          <w:sz w:val="24"/>
          <w:szCs w:val="24"/>
        </w:rPr>
        <w:t>ei</w:t>
      </w:r>
      <w:r w:rsidR="00F26F24">
        <w:rPr>
          <w:rFonts w:ascii="Times New Roman" w:hAnsi="Times New Roman" w:cs="Times New Roman"/>
          <w:sz w:val="24"/>
          <w:szCs w:val="24"/>
        </w:rPr>
        <w:t xml:space="preserve"> didin</w:t>
      </w:r>
      <w:r w:rsidR="008751D8">
        <w:rPr>
          <w:rFonts w:ascii="Times New Roman" w:hAnsi="Times New Roman" w:cs="Times New Roman"/>
          <w:sz w:val="24"/>
          <w:szCs w:val="24"/>
        </w:rPr>
        <w:t>ti</w:t>
      </w:r>
      <w:r w:rsidR="00833CE5" w:rsidRPr="007C7F8C">
        <w:rPr>
          <w:rFonts w:ascii="Times New Roman" w:hAnsi="Times New Roman" w:cs="Times New Roman"/>
          <w:sz w:val="24"/>
          <w:szCs w:val="24"/>
        </w:rPr>
        <w:t>.</w:t>
      </w:r>
    </w:p>
    <w:p w:rsidR="003E18D1" w:rsidRPr="00833CE5" w:rsidRDefault="00E035BB" w:rsidP="00F26F24">
      <w:pPr>
        <w:spacing w:after="0" w:line="288" w:lineRule="auto"/>
        <w:ind w:firstLine="709"/>
        <w:jc w:val="both"/>
        <w:rPr>
          <w:rFonts w:ascii="Times New Roman" w:hAnsi="Times New Roman" w:cs="Times New Roman"/>
          <w:sz w:val="24"/>
          <w:szCs w:val="24"/>
        </w:rPr>
      </w:pPr>
      <w:r w:rsidRPr="00675957">
        <w:rPr>
          <w:rFonts w:ascii="Times New Roman" w:hAnsi="Times New Roman"/>
          <w:sz w:val="24"/>
          <w:szCs w:val="24"/>
          <w:lang w:bidi="lt-LT"/>
        </w:rPr>
        <w:t xml:space="preserve">Pirmininkaujančios valstybės parengtame diskusiniame dokumente </w:t>
      </w:r>
      <w:r>
        <w:rPr>
          <w:rFonts w:ascii="Times New Roman" w:hAnsi="Times New Roman"/>
          <w:sz w:val="24"/>
          <w:szCs w:val="24"/>
          <w:lang w:bidi="lt-LT"/>
        </w:rPr>
        <w:t>r</w:t>
      </w:r>
      <w:r w:rsidR="003E18D1" w:rsidRPr="00675957">
        <w:rPr>
          <w:rFonts w:ascii="Times New Roman" w:hAnsi="Times New Roman"/>
          <w:sz w:val="24"/>
          <w:szCs w:val="24"/>
          <w:lang w:bidi="lt-LT"/>
        </w:rPr>
        <w:t xml:space="preserve">eferuojama į praėjusių metų lapkričio mėn. metinėje augimo apžvalgoje </w:t>
      </w:r>
      <w:r w:rsidR="003E18D1">
        <w:rPr>
          <w:rFonts w:ascii="Times New Roman" w:hAnsi="Times New Roman"/>
          <w:sz w:val="24"/>
          <w:szCs w:val="24"/>
        </w:rPr>
        <w:t xml:space="preserve">skiriamą </w:t>
      </w:r>
      <w:r w:rsidR="008751D8">
        <w:rPr>
          <w:rFonts w:ascii="Times New Roman" w:hAnsi="Times New Roman"/>
          <w:sz w:val="24"/>
          <w:szCs w:val="24"/>
        </w:rPr>
        <w:t xml:space="preserve">dėmesį </w:t>
      </w:r>
      <w:r w:rsidR="003E18D1" w:rsidRPr="00FB64C7">
        <w:rPr>
          <w:rFonts w:ascii="Times New Roman" w:hAnsi="Times New Roman"/>
          <w:sz w:val="24"/>
          <w:szCs w:val="24"/>
        </w:rPr>
        <w:t>investicij</w:t>
      </w:r>
      <w:r w:rsidR="003E18D1">
        <w:rPr>
          <w:rFonts w:ascii="Times New Roman" w:hAnsi="Times New Roman"/>
          <w:sz w:val="24"/>
          <w:szCs w:val="24"/>
        </w:rPr>
        <w:t>oms</w:t>
      </w:r>
      <w:r w:rsidR="003E18D1" w:rsidRPr="00FB64C7">
        <w:rPr>
          <w:rFonts w:ascii="Times New Roman" w:hAnsi="Times New Roman"/>
          <w:sz w:val="24"/>
          <w:szCs w:val="24"/>
        </w:rPr>
        <w:t xml:space="preserve"> ir reform</w:t>
      </w:r>
      <w:r w:rsidR="003E18D1">
        <w:rPr>
          <w:rFonts w:ascii="Times New Roman" w:hAnsi="Times New Roman"/>
          <w:sz w:val="24"/>
          <w:szCs w:val="24"/>
        </w:rPr>
        <w:t>om</w:t>
      </w:r>
      <w:r w:rsidR="003E18D1" w:rsidRPr="00FB64C7">
        <w:rPr>
          <w:rFonts w:ascii="Times New Roman" w:hAnsi="Times New Roman"/>
          <w:sz w:val="24"/>
          <w:szCs w:val="24"/>
        </w:rPr>
        <w:t xml:space="preserve">s, kuriomis </w:t>
      </w:r>
      <w:r w:rsidR="003E18D1">
        <w:rPr>
          <w:rFonts w:ascii="Times New Roman" w:hAnsi="Times New Roman"/>
          <w:sz w:val="24"/>
          <w:szCs w:val="24"/>
        </w:rPr>
        <w:t xml:space="preserve">valstybėse narėse </w:t>
      </w:r>
      <w:r w:rsidR="003E18D1" w:rsidRPr="00FB64C7">
        <w:rPr>
          <w:rFonts w:ascii="Times New Roman" w:hAnsi="Times New Roman"/>
          <w:sz w:val="24"/>
          <w:szCs w:val="24"/>
        </w:rPr>
        <w:t xml:space="preserve">didinamas </w:t>
      </w:r>
      <w:r w:rsidR="00833CE5">
        <w:rPr>
          <w:rFonts w:ascii="Times New Roman" w:hAnsi="Times New Roman"/>
          <w:sz w:val="24"/>
          <w:szCs w:val="24"/>
        </w:rPr>
        <w:t>produktyvumas</w:t>
      </w:r>
      <w:r w:rsidR="003E18D1" w:rsidRPr="00FB64C7">
        <w:rPr>
          <w:rFonts w:ascii="Times New Roman" w:hAnsi="Times New Roman"/>
          <w:sz w:val="24"/>
          <w:szCs w:val="24"/>
        </w:rPr>
        <w:t xml:space="preserve">, </w:t>
      </w:r>
      <w:r w:rsidR="00833CE5">
        <w:rPr>
          <w:rFonts w:ascii="Times New Roman" w:hAnsi="Times New Roman"/>
          <w:sz w:val="24"/>
          <w:szCs w:val="24"/>
        </w:rPr>
        <w:t xml:space="preserve">viešojo sektoriaus </w:t>
      </w:r>
      <w:proofErr w:type="spellStart"/>
      <w:r w:rsidR="008212F1">
        <w:rPr>
          <w:rFonts w:ascii="Times New Roman" w:hAnsi="Times New Roman"/>
          <w:sz w:val="24"/>
          <w:szCs w:val="24"/>
        </w:rPr>
        <w:t>į</w:t>
      </w:r>
      <w:r w:rsidR="003E18D1" w:rsidRPr="00FB64C7">
        <w:rPr>
          <w:rFonts w:ascii="Times New Roman" w:hAnsi="Times New Roman"/>
          <w:sz w:val="24"/>
          <w:szCs w:val="24"/>
        </w:rPr>
        <w:t>trauk</w:t>
      </w:r>
      <w:r w:rsidR="006A3E28">
        <w:rPr>
          <w:rFonts w:ascii="Times New Roman" w:hAnsi="Times New Roman"/>
          <w:sz w:val="24"/>
          <w:szCs w:val="24"/>
        </w:rPr>
        <w:t>tis</w:t>
      </w:r>
      <w:proofErr w:type="spellEnd"/>
      <w:r w:rsidR="003E18D1" w:rsidRPr="00FB64C7">
        <w:rPr>
          <w:rFonts w:ascii="Times New Roman" w:hAnsi="Times New Roman"/>
          <w:sz w:val="24"/>
          <w:szCs w:val="24"/>
        </w:rPr>
        <w:t xml:space="preserve"> ir instituciniai gebėjimai bei toliau užtikrinamas </w:t>
      </w:r>
      <w:proofErr w:type="spellStart"/>
      <w:r w:rsidR="003E18D1" w:rsidRPr="00FB64C7">
        <w:rPr>
          <w:rFonts w:ascii="Times New Roman" w:hAnsi="Times New Roman"/>
          <w:sz w:val="24"/>
          <w:szCs w:val="24"/>
        </w:rPr>
        <w:t>makrofinansinis</w:t>
      </w:r>
      <w:proofErr w:type="spellEnd"/>
      <w:r w:rsidR="003E18D1" w:rsidRPr="00FB64C7">
        <w:rPr>
          <w:rFonts w:ascii="Times New Roman" w:hAnsi="Times New Roman"/>
          <w:sz w:val="24"/>
          <w:szCs w:val="24"/>
        </w:rPr>
        <w:t xml:space="preserve"> stabilumas ir patikimi viešieji finansai</w:t>
      </w:r>
      <w:r w:rsidR="003E18D1">
        <w:rPr>
          <w:rFonts w:ascii="Times New Roman" w:hAnsi="Times New Roman"/>
          <w:sz w:val="24"/>
          <w:szCs w:val="24"/>
        </w:rPr>
        <w:t>.</w:t>
      </w:r>
      <w:r w:rsidR="003E18D1">
        <w:rPr>
          <w:rFonts w:ascii="Times New Roman" w:hAnsi="Times New Roman"/>
          <w:sz w:val="24"/>
          <w:szCs w:val="24"/>
          <w:lang w:bidi="lt-LT"/>
        </w:rPr>
        <w:t xml:space="preserve"> Akcentuojama, kad naujos </w:t>
      </w:r>
      <w:r w:rsidR="00F26F24">
        <w:rPr>
          <w:rFonts w:ascii="Times New Roman" w:hAnsi="Times New Roman"/>
          <w:sz w:val="24"/>
          <w:szCs w:val="24"/>
          <w:lang w:bidi="lt-LT"/>
        </w:rPr>
        <w:t xml:space="preserve">ES </w:t>
      </w:r>
      <w:r w:rsidR="003E18D1">
        <w:rPr>
          <w:rFonts w:ascii="Times New Roman" w:hAnsi="Times New Roman"/>
          <w:sz w:val="24"/>
          <w:szCs w:val="24"/>
          <w:lang w:bidi="lt-LT"/>
        </w:rPr>
        <w:t>D</w:t>
      </w:r>
      <w:r w:rsidR="003E18D1" w:rsidRPr="00675957">
        <w:rPr>
          <w:rFonts w:ascii="Times New Roman" w:hAnsi="Times New Roman"/>
          <w:sz w:val="24"/>
          <w:szCs w:val="24"/>
          <w:lang w:bidi="lt-LT"/>
        </w:rPr>
        <w:t>augiametės finansinės p</w:t>
      </w:r>
      <w:r w:rsidR="003E18D1">
        <w:rPr>
          <w:rFonts w:ascii="Times New Roman" w:hAnsi="Times New Roman"/>
          <w:sz w:val="24"/>
          <w:szCs w:val="24"/>
          <w:lang w:bidi="lt-LT"/>
        </w:rPr>
        <w:t>erspektyvos</w:t>
      </w:r>
      <w:r w:rsidR="003E18D1" w:rsidRPr="00675957">
        <w:rPr>
          <w:rFonts w:ascii="Times New Roman" w:hAnsi="Times New Roman"/>
          <w:sz w:val="24"/>
          <w:szCs w:val="24"/>
          <w:lang w:bidi="lt-LT"/>
        </w:rPr>
        <w:t xml:space="preserve"> </w:t>
      </w:r>
      <w:r w:rsidR="003E18D1" w:rsidRPr="00FC4765">
        <w:rPr>
          <w:rFonts w:ascii="Times New Roman" w:hAnsi="Times New Roman"/>
          <w:sz w:val="24"/>
          <w:szCs w:val="24"/>
          <w:lang w:bidi="lt-LT"/>
        </w:rPr>
        <w:t>2021</w:t>
      </w:r>
      <w:proofErr w:type="gramStart"/>
      <w:r w:rsidR="003E18D1" w:rsidRPr="00FC4765">
        <w:rPr>
          <w:rFonts w:ascii="Times New Roman" w:hAnsi="Times New Roman"/>
          <w:sz w:val="24"/>
          <w:szCs w:val="24"/>
          <w:lang w:bidi="lt-LT"/>
        </w:rPr>
        <w:t>-</w:t>
      </w:r>
      <w:proofErr w:type="gramEnd"/>
      <w:r w:rsidR="003E18D1" w:rsidRPr="00FC4765">
        <w:rPr>
          <w:rFonts w:ascii="Times New Roman" w:hAnsi="Times New Roman"/>
          <w:sz w:val="24"/>
          <w:szCs w:val="24"/>
          <w:lang w:bidi="lt-LT"/>
        </w:rPr>
        <w:t>2027 m</w:t>
      </w:r>
      <w:r w:rsidR="003E18D1">
        <w:rPr>
          <w:rFonts w:ascii="Times New Roman" w:hAnsi="Times New Roman"/>
          <w:sz w:val="24"/>
          <w:szCs w:val="24"/>
          <w:lang w:bidi="lt-LT"/>
        </w:rPr>
        <w:t>.</w:t>
      </w:r>
      <w:r w:rsidR="003E18D1" w:rsidRPr="00675957">
        <w:rPr>
          <w:rFonts w:ascii="Times New Roman" w:hAnsi="Times New Roman"/>
          <w:sz w:val="24"/>
          <w:szCs w:val="24"/>
          <w:lang w:bidi="lt-LT"/>
        </w:rPr>
        <w:t xml:space="preserve"> kontekste </w:t>
      </w:r>
      <w:r w:rsidR="00F26F24">
        <w:rPr>
          <w:rFonts w:ascii="Times New Roman" w:hAnsi="Times New Roman"/>
          <w:sz w:val="24"/>
          <w:szCs w:val="24"/>
          <w:lang w:bidi="lt-LT"/>
        </w:rPr>
        <w:t>atsiveria</w:t>
      </w:r>
      <w:r w:rsidR="003E18D1" w:rsidRPr="00675957">
        <w:rPr>
          <w:rFonts w:ascii="Times New Roman" w:hAnsi="Times New Roman"/>
          <w:sz w:val="24"/>
          <w:szCs w:val="24"/>
          <w:lang w:bidi="lt-LT"/>
        </w:rPr>
        <w:t xml:space="preserve"> galimybių </w:t>
      </w:r>
      <w:r w:rsidR="003E18D1">
        <w:rPr>
          <w:rFonts w:ascii="Times New Roman" w:hAnsi="Times New Roman"/>
          <w:sz w:val="24"/>
          <w:szCs w:val="24"/>
          <w:lang w:bidi="lt-LT"/>
        </w:rPr>
        <w:t xml:space="preserve">sustiprinti </w:t>
      </w:r>
      <w:r w:rsidR="003E18D1" w:rsidRPr="00675957">
        <w:rPr>
          <w:rFonts w:ascii="Times New Roman" w:hAnsi="Times New Roman"/>
          <w:sz w:val="24"/>
          <w:szCs w:val="24"/>
          <w:lang w:bidi="lt-LT"/>
        </w:rPr>
        <w:t xml:space="preserve">Semestro politikos koordinavimo vaidmenį. </w:t>
      </w:r>
    </w:p>
    <w:p w:rsidR="002A39B1" w:rsidRDefault="003E18D1" w:rsidP="002A39B1">
      <w:pPr>
        <w:spacing w:after="0" w:line="288" w:lineRule="auto"/>
        <w:ind w:firstLine="567"/>
        <w:jc w:val="both"/>
        <w:rPr>
          <w:rFonts w:ascii="Times New Roman" w:hAnsi="Times New Roman"/>
          <w:sz w:val="24"/>
          <w:szCs w:val="24"/>
          <w:lang w:bidi="lt-LT"/>
        </w:rPr>
      </w:pPr>
      <w:r w:rsidRPr="00675957">
        <w:rPr>
          <w:rFonts w:ascii="Times New Roman" w:hAnsi="Times New Roman"/>
          <w:sz w:val="24"/>
          <w:szCs w:val="24"/>
          <w:lang w:bidi="lt-LT"/>
        </w:rPr>
        <w:t>P</w:t>
      </w:r>
      <w:r w:rsidR="00F26F24">
        <w:rPr>
          <w:rFonts w:ascii="Times New Roman" w:hAnsi="Times New Roman"/>
          <w:sz w:val="24"/>
          <w:szCs w:val="24"/>
          <w:lang w:bidi="lt-LT"/>
        </w:rPr>
        <w:t>abrėžiama</w:t>
      </w:r>
      <w:r w:rsidRPr="00675957">
        <w:rPr>
          <w:rFonts w:ascii="Times New Roman" w:hAnsi="Times New Roman"/>
          <w:sz w:val="24"/>
          <w:szCs w:val="24"/>
          <w:lang w:bidi="lt-LT"/>
        </w:rPr>
        <w:t xml:space="preserve">, </w:t>
      </w:r>
      <w:r>
        <w:rPr>
          <w:rFonts w:ascii="Times New Roman" w:hAnsi="Times New Roman"/>
          <w:sz w:val="24"/>
          <w:szCs w:val="24"/>
          <w:lang w:bidi="lt-LT"/>
        </w:rPr>
        <w:t xml:space="preserve">kad pagrindinis dėmesys šiemet turėtų būti skiriamas </w:t>
      </w:r>
      <w:r w:rsidRPr="00F7160F">
        <w:rPr>
          <w:rFonts w:ascii="Times New Roman" w:hAnsi="Times New Roman"/>
          <w:sz w:val="24"/>
          <w:szCs w:val="24"/>
          <w:lang w:bidi="lt-LT"/>
        </w:rPr>
        <w:t xml:space="preserve">investiciniams poreikiams, </w:t>
      </w:r>
      <w:r w:rsidR="00245252">
        <w:rPr>
          <w:rFonts w:ascii="Times New Roman" w:hAnsi="Times New Roman"/>
          <w:sz w:val="24"/>
          <w:szCs w:val="24"/>
          <w:lang w:bidi="lt-LT"/>
        </w:rPr>
        <w:t>vertinant</w:t>
      </w:r>
      <w:r w:rsidRPr="00F7160F">
        <w:rPr>
          <w:rFonts w:ascii="Times New Roman" w:hAnsi="Times New Roman"/>
          <w:sz w:val="24"/>
          <w:szCs w:val="24"/>
          <w:lang w:bidi="lt-LT"/>
        </w:rPr>
        <w:t xml:space="preserve"> regioninius s</w:t>
      </w:r>
      <w:r>
        <w:rPr>
          <w:rFonts w:ascii="Times New Roman" w:hAnsi="Times New Roman"/>
          <w:sz w:val="24"/>
          <w:szCs w:val="24"/>
          <w:lang w:bidi="lt-LT"/>
        </w:rPr>
        <w:t xml:space="preserve">kirtumus valstybėse narėse ir didelį </w:t>
      </w:r>
      <w:r w:rsidRPr="00F7160F">
        <w:rPr>
          <w:rFonts w:ascii="Times New Roman" w:hAnsi="Times New Roman"/>
          <w:sz w:val="24"/>
          <w:szCs w:val="24"/>
          <w:lang w:bidi="lt-LT"/>
        </w:rPr>
        <w:t>pove</w:t>
      </w:r>
      <w:r>
        <w:rPr>
          <w:rFonts w:ascii="Times New Roman" w:hAnsi="Times New Roman"/>
          <w:sz w:val="24"/>
          <w:szCs w:val="24"/>
          <w:lang w:bidi="lt-LT"/>
        </w:rPr>
        <w:t xml:space="preserve">ikį valstybių narių ekonomikai. </w:t>
      </w:r>
      <w:r w:rsidR="00AA24C6">
        <w:rPr>
          <w:rFonts w:ascii="Times New Roman" w:hAnsi="Times New Roman" w:cs="Times New Roman"/>
          <w:sz w:val="24"/>
          <w:szCs w:val="24"/>
        </w:rPr>
        <w:t>D</w:t>
      </w:r>
      <w:r w:rsidR="00AA24C6" w:rsidRPr="007C7F8C">
        <w:rPr>
          <w:rFonts w:ascii="Times New Roman" w:hAnsi="Times New Roman" w:cs="Times New Roman"/>
          <w:sz w:val="24"/>
          <w:szCs w:val="24"/>
        </w:rPr>
        <w:t>idėjant pasaulinės prekybos neapibrėžtumui</w:t>
      </w:r>
      <w:r w:rsidR="00AA24C6">
        <w:rPr>
          <w:rFonts w:ascii="Times New Roman" w:hAnsi="Times New Roman"/>
          <w:sz w:val="24"/>
          <w:szCs w:val="24"/>
          <w:lang w:bidi="lt-LT"/>
        </w:rPr>
        <w:t xml:space="preserve">, </w:t>
      </w:r>
      <w:r w:rsidR="00245252">
        <w:rPr>
          <w:rFonts w:ascii="Times New Roman" w:hAnsi="Times New Roman"/>
          <w:sz w:val="24"/>
          <w:szCs w:val="24"/>
          <w:lang w:bidi="lt-LT"/>
        </w:rPr>
        <w:t xml:space="preserve">ypatingas dėmesys </w:t>
      </w:r>
      <w:r w:rsidR="00AA24C6">
        <w:rPr>
          <w:rFonts w:ascii="Times New Roman" w:hAnsi="Times New Roman"/>
          <w:sz w:val="24"/>
          <w:szCs w:val="24"/>
          <w:lang w:bidi="lt-LT"/>
        </w:rPr>
        <w:t>reikalingas</w:t>
      </w:r>
      <w:r w:rsidR="00245252">
        <w:rPr>
          <w:rFonts w:ascii="Times New Roman" w:hAnsi="Times New Roman"/>
          <w:sz w:val="24"/>
          <w:szCs w:val="24"/>
          <w:lang w:bidi="lt-LT"/>
        </w:rPr>
        <w:t xml:space="preserve"> </w:t>
      </w:r>
      <w:r w:rsidR="00AA24C6">
        <w:rPr>
          <w:rFonts w:ascii="Times New Roman" w:hAnsi="Times New Roman"/>
          <w:sz w:val="24"/>
          <w:szCs w:val="24"/>
          <w:lang w:bidi="lt-LT"/>
        </w:rPr>
        <w:t>B</w:t>
      </w:r>
      <w:r>
        <w:rPr>
          <w:rFonts w:ascii="Times New Roman" w:hAnsi="Times New Roman"/>
          <w:sz w:val="24"/>
          <w:szCs w:val="24"/>
          <w:lang w:bidi="lt-LT"/>
        </w:rPr>
        <w:t xml:space="preserve">endrajai </w:t>
      </w:r>
      <w:r w:rsidRPr="00F7160F">
        <w:rPr>
          <w:rFonts w:ascii="Times New Roman" w:hAnsi="Times New Roman"/>
          <w:sz w:val="24"/>
          <w:szCs w:val="24"/>
          <w:lang w:bidi="lt-LT"/>
        </w:rPr>
        <w:t>rinka</w:t>
      </w:r>
      <w:r>
        <w:rPr>
          <w:rFonts w:ascii="Times New Roman" w:hAnsi="Times New Roman"/>
          <w:sz w:val="24"/>
          <w:szCs w:val="24"/>
          <w:lang w:bidi="lt-LT"/>
        </w:rPr>
        <w:t xml:space="preserve">i. </w:t>
      </w:r>
      <w:r w:rsidR="00F26F24">
        <w:rPr>
          <w:rFonts w:ascii="Times New Roman" w:hAnsi="Times New Roman"/>
          <w:sz w:val="24"/>
          <w:szCs w:val="24"/>
          <w:lang w:bidi="lt-LT"/>
        </w:rPr>
        <w:t>Teigiama, kad e</w:t>
      </w:r>
      <w:r w:rsidRPr="00F7160F">
        <w:rPr>
          <w:rFonts w:ascii="Times New Roman" w:hAnsi="Times New Roman"/>
          <w:sz w:val="24"/>
          <w:szCs w:val="24"/>
          <w:lang w:bidi="lt-LT"/>
        </w:rPr>
        <w:t>konominiai rezultatai vis labiau priklausys nuo ES gebėjimo kurti vidaus paklausą</w:t>
      </w:r>
      <w:r>
        <w:rPr>
          <w:rFonts w:ascii="Times New Roman" w:hAnsi="Times New Roman"/>
          <w:sz w:val="24"/>
          <w:szCs w:val="24"/>
          <w:lang w:bidi="lt-LT"/>
        </w:rPr>
        <w:t xml:space="preserve">, todėl </w:t>
      </w:r>
      <w:r w:rsidR="00F26F24">
        <w:rPr>
          <w:rFonts w:ascii="Times New Roman" w:hAnsi="Times New Roman"/>
          <w:sz w:val="24"/>
          <w:szCs w:val="24"/>
          <w:lang w:bidi="lt-LT"/>
        </w:rPr>
        <w:t>būtina</w:t>
      </w:r>
      <w:r w:rsidRPr="00F7160F">
        <w:rPr>
          <w:rFonts w:ascii="Times New Roman" w:hAnsi="Times New Roman"/>
          <w:sz w:val="24"/>
          <w:szCs w:val="24"/>
          <w:lang w:bidi="lt-LT"/>
        </w:rPr>
        <w:t xml:space="preserve"> šalinti kliūtis laisvam prekių ir paslaugų judėjimui.</w:t>
      </w:r>
      <w:r>
        <w:rPr>
          <w:rFonts w:ascii="Times New Roman" w:hAnsi="Times New Roman"/>
          <w:sz w:val="24"/>
          <w:szCs w:val="24"/>
          <w:lang w:bidi="lt-LT"/>
        </w:rPr>
        <w:t xml:space="preserve"> </w:t>
      </w:r>
      <w:r w:rsidR="00D10003">
        <w:rPr>
          <w:rFonts w:ascii="Times New Roman" w:hAnsi="Times New Roman"/>
          <w:sz w:val="24"/>
          <w:szCs w:val="24"/>
          <w:lang w:bidi="lt-LT"/>
        </w:rPr>
        <w:t>Europos s</w:t>
      </w:r>
      <w:r w:rsidRPr="00675957">
        <w:rPr>
          <w:rFonts w:ascii="Times New Roman" w:hAnsi="Times New Roman"/>
          <w:sz w:val="24"/>
          <w:szCs w:val="24"/>
          <w:lang w:bidi="lt-LT"/>
        </w:rPr>
        <w:t>emestras suteikia tinkamas priemones sustiprinti ES ir valstybių narių konkurencingumo ir vidaus rinkos politikos rezultatus, įgyvendinti investicijų, struktūrinių reformų ir atsakingai tvarkomų viešųjų finansų bei ekonominės politikos tikslus. </w:t>
      </w:r>
    </w:p>
    <w:p w:rsidR="00CF1F92" w:rsidRDefault="00CF1F92" w:rsidP="002A39B1">
      <w:pPr>
        <w:spacing w:after="0" w:line="288" w:lineRule="auto"/>
        <w:jc w:val="both"/>
        <w:rPr>
          <w:rFonts w:ascii="Times New Roman" w:hAnsi="Times New Roman" w:cs="Times New Roman"/>
          <w:b/>
          <w:sz w:val="24"/>
          <w:szCs w:val="24"/>
          <w:u w:val="single"/>
        </w:rPr>
      </w:pPr>
    </w:p>
    <w:p w:rsidR="00052031" w:rsidRPr="002A39B1" w:rsidRDefault="003E18D1" w:rsidP="002A39B1">
      <w:pPr>
        <w:spacing w:after="0" w:line="288" w:lineRule="auto"/>
        <w:jc w:val="both"/>
        <w:rPr>
          <w:rFonts w:ascii="Times New Roman" w:hAnsi="Times New Roman"/>
          <w:sz w:val="24"/>
          <w:szCs w:val="24"/>
          <w:lang w:bidi="lt-LT"/>
        </w:rPr>
      </w:pPr>
      <w:bookmarkStart w:id="0" w:name="_GoBack"/>
      <w:bookmarkEnd w:id="0"/>
      <w:r w:rsidRPr="00FD0775">
        <w:rPr>
          <w:rFonts w:ascii="Times New Roman" w:hAnsi="Times New Roman" w:cs="Times New Roman"/>
          <w:b/>
          <w:sz w:val="24"/>
          <w:szCs w:val="24"/>
          <w:u w:val="single"/>
        </w:rPr>
        <w:t>Lietuvos pozicija</w:t>
      </w:r>
    </w:p>
    <w:p w:rsidR="00AA44F6" w:rsidRPr="00AA44F6" w:rsidRDefault="00AA44F6" w:rsidP="00AA44F6">
      <w:pPr>
        <w:spacing w:after="0" w:line="288" w:lineRule="auto"/>
        <w:ind w:firstLine="709"/>
        <w:jc w:val="both"/>
        <w:rPr>
          <w:rFonts w:ascii="Times New Roman" w:eastAsia="Calibri" w:hAnsi="Times New Roman" w:cs="Times New Roman"/>
          <w:sz w:val="24"/>
          <w:szCs w:val="24"/>
        </w:rPr>
      </w:pPr>
      <w:r w:rsidRPr="00AA44F6">
        <w:rPr>
          <w:rFonts w:ascii="Times New Roman" w:eastAsia="Calibri" w:hAnsi="Times New Roman" w:cs="Times New Roman"/>
          <w:sz w:val="24"/>
          <w:szCs w:val="24"/>
        </w:rPr>
        <w:t xml:space="preserve">Lietuva palankiai vertina ES Tarybai pirmininkaujančios Rumunijos sudarytas galimybes ministrams diskutuoti Europos semestro klausimu. Manome, kad tai yra svarbus ekonominės ir </w:t>
      </w:r>
      <w:r w:rsidRPr="00AA44F6">
        <w:rPr>
          <w:rFonts w:ascii="Times New Roman" w:eastAsia="Calibri" w:hAnsi="Times New Roman" w:cs="Times New Roman"/>
          <w:sz w:val="24"/>
          <w:szCs w:val="24"/>
        </w:rPr>
        <w:lastRenderedPageBreak/>
        <w:t>fiskalinės politikos koordinavimo Europos Sąjungoje instrumentas. Todėl nuosekliai pasisakome už Europos semestro proceso tobulinimą, siekiant jį supaprastinti, padidinti valstybių narių politinę atsakomybę bei pagreitinti nacionalinių reformų įgyvendinimą.</w:t>
      </w:r>
    </w:p>
    <w:p w:rsidR="00AA44F6" w:rsidRPr="00AA44F6" w:rsidRDefault="00AA44F6" w:rsidP="00AA44F6">
      <w:pPr>
        <w:spacing w:after="0" w:line="288" w:lineRule="auto"/>
        <w:ind w:firstLine="709"/>
        <w:jc w:val="both"/>
        <w:rPr>
          <w:rFonts w:ascii="Times New Roman" w:eastAsia="Calibri" w:hAnsi="Times New Roman" w:cs="Times New Roman"/>
          <w:sz w:val="24"/>
          <w:szCs w:val="24"/>
        </w:rPr>
      </w:pPr>
      <w:r w:rsidRPr="00AA44F6">
        <w:rPr>
          <w:rFonts w:ascii="Times New Roman" w:eastAsia="Calibri" w:hAnsi="Times New Roman" w:cs="Times New Roman"/>
          <w:sz w:val="24"/>
          <w:szCs w:val="24"/>
        </w:rPr>
        <w:t>Džiaugiamės ES pasiekta pažanga ekonomikos augimo, nedarbo mažėjimo, viešųjų finansų augimo ir investicijų atsigavimo srityse. Tačiau kaip ir Komisija, manome, kad valstybės narės dar neišnaudojo potencialo įgyvendindamos nacionalines reformas. Todėl pritariame raginimui didinti savo augimo potencialą ir ekonominį bei socialinį atsparumą, taip sustiprinant gebėjimą susidoroti su rizikomis ir paversti ilgalaikius iššūkius galimybėmis. Nuosekliai pasisakome už Bendrosios rinkos stiprinimą bei visapusišką jos augimo potencialo išnaudojimą, šalinant vis dar egzistuojančias kliūtis bei neleidžiant atsirasti naujoms, kas ypač svarbu vertinant dabartinio pasaulio prekybos kontekstą.</w:t>
      </w:r>
    </w:p>
    <w:p w:rsidR="00AA44F6" w:rsidRPr="00AA44F6" w:rsidRDefault="00AA44F6" w:rsidP="00AA44F6">
      <w:pPr>
        <w:autoSpaceDE w:val="0"/>
        <w:autoSpaceDN w:val="0"/>
        <w:spacing w:after="0" w:line="288" w:lineRule="auto"/>
        <w:ind w:firstLine="709"/>
        <w:jc w:val="both"/>
        <w:rPr>
          <w:rFonts w:ascii="Times New Roman" w:eastAsia="Calibri" w:hAnsi="Times New Roman" w:cs="Times New Roman"/>
          <w:sz w:val="24"/>
          <w:szCs w:val="24"/>
        </w:rPr>
      </w:pPr>
      <w:r w:rsidRPr="00AA44F6">
        <w:rPr>
          <w:rFonts w:ascii="Times New Roman" w:eastAsia="Calibri" w:hAnsi="Times New Roman" w:cs="Times New Roman"/>
          <w:sz w:val="24"/>
          <w:szCs w:val="24"/>
        </w:rPr>
        <w:t>Europos Komisijos vertinimu, bendras daugiametis 2011–2017 metų Tarybos rekomendacijų Lietuvai įgyvendinimo pažangos įvertinimas yra vienas tarp geriausių ES. Esminė pažanga buvo pasiekta fiskalinės politikos ir valdysenos srityje, įgyvendinant valstybės valdomų įmonių reformą ir gerinant energijos tiekimo saugumą su ES šalimis. 2018 metais pasiekta pažanga gerinant mokesčių surinkimą ir užtikrinant ilgalaikį pensijų sistemos tvarumą.</w:t>
      </w:r>
    </w:p>
    <w:p w:rsidR="00AA44F6" w:rsidRPr="00AA44F6" w:rsidRDefault="00AA44F6" w:rsidP="00AA44F6">
      <w:pPr>
        <w:spacing w:after="0" w:line="288" w:lineRule="auto"/>
        <w:ind w:firstLine="709"/>
        <w:jc w:val="both"/>
        <w:rPr>
          <w:rFonts w:ascii="Times New Roman" w:eastAsia="Calibri" w:hAnsi="Times New Roman" w:cs="Times New Roman"/>
          <w:sz w:val="24"/>
          <w:szCs w:val="24"/>
        </w:rPr>
      </w:pPr>
      <w:r w:rsidRPr="00AA44F6">
        <w:rPr>
          <w:rFonts w:ascii="Times New Roman" w:eastAsia="Calibri" w:hAnsi="Times New Roman" w:cs="Times New Roman"/>
          <w:sz w:val="24"/>
          <w:szCs w:val="24"/>
        </w:rPr>
        <w:t>Manome, kad ES ekonomikos augimo ateities perspektyvos vis labiau priklausys nuo gebėjimo didinti produktyvumą, todėl Nacionalinių produktyvumo tarybų įsteigimas bei konkurencingumo ir produktyvumo analizių atlikimas valstybėse narėse turėtų padėti didinti atsakomybę už būtiną politiką ir reformas nacionaliniu lygmeniu. Lietuvos produktyvumui didinti 2017 m. pabaigoje Ekonomikos ir inovacijų ministerijoje įkurta Nacionalinė produktyvumo taryba, atsakinga už konkurencingumo ir produktyvumo veiksnių raidos analizės atlikimą. Tai atskaitos taškas, nuo kurio darbo produktyvumas bus didinamas kryptingai ir nuosekliai.</w:t>
      </w:r>
    </w:p>
    <w:p w:rsidR="00E15F63" w:rsidRPr="00D60E6B" w:rsidRDefault="00E15F63" w:rsidP="00052031">
      <w:pPr>
        <w:spacing w:after="0" w:line="288" w:lineRule="auto"/>
        <w:jc w:val="both"/>
        <w:rPr>
          <w:rFonts w:ascii="Times New Roman" w:hAnsi="Times New Roman" w:cs="Times New Roman"/>
          <w:sz w:val="24"/>
          <w:szCs w:val="24"/>
        </w:rPr>
      </w:pPr>
    </w:p>
    <w:sectPr w:rsidR="00E15F63" w:rsidRPr="00D60E6B">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E44" w:rsidRDefault="00C23E44" w:rsidP="002562CA">
      <w:pPr>
        <w:spacing w:after="0" w:line="240" w:lineRule="auto"/>
      </w:pPr>
      <w:r>
        <w:separator/>
      </w:r>
    </w:p>
  </w:endnote>
  <w:endnote w:type="continuationSeparator" w:id="0">
    <w:p w:rsidR="00C23E44" w:rsidRDefault="00C23E44"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Yu Gothic Light">
    <w:altName w:val="MS PMincho"/>
    <w:panose1 w:val="00000000000000000000"/>
    <w:charset w:val="80"/>
    <w:family w:val="roman"/>
    <w:notTrueType/>
    <w:pitch w:val="default"/>
  </w:font>
  <w:font w:name="Calibri Light">
    <w:panose1 w:val="020F0302020204030204"/>
    <w:charset w:val="BA"/>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2283"/>
      <w:docPartObj>
        <w:docPartGallery w:val="Page Numbers (Bottom of Page)"/>
        <w:docPartUnique/>
      </w:docPartObj>
    </w:sdtPr>
    <w:sdtEndPr>
      <w:rPr>
        <w:rFonts w:ascii="Times New Roman" w:hAnsi="Times New Roman" w:cs="Times New Roman"/>
      </w:rPr>
    </w:sdtEndPr>
    <w:sdtContent>
      <w:p w:rsidR="002562CA" w:rsidRPr="006F1062" w:rsidRDefault="002562CA">
        <w:pPr>
          <w:pStyle w:val="Footer"/>
          <w:jc w:val="right"/>
          <w:rPr>
            <w:rFonts w:ascii="Times New Roman" w:hAnsi="Times New Roman" w:cs="Times New Roman"/>
          </w:rPr>
        </w:pPr>
        <w:r w:rsidRPr="006F1062">
          <w:rPr>
            <w:rFonts w:ascii="Times New Roman" w:hAnsi="Times New Roman" w:cs="Times New Roman"/>
          </w:rPr>
          <w:fldChar w:fldCharType="begin"/>
        </w:r>
        <w:r w:rsidRPr="006F1062">
          <w:rPr>
            <w:rFonts w:ascii="Times New Roman" w:hAnsi="Times New Roman" w:cs="Times New Roman"/>
          </w:rPr>
          <w:instrText>PAGE   \* MERGEFORMAT</w:instrText>
        </w:r>
        <w:r w:rsidRPr="006F1062">
          <w:rPr>
            <w:rFonts w:ascii="Times New Roman" w:hAnsi="Times New Roman" w:cs="Times New Roman"/>
          </w:rPr>
          <w:fldChar w:fldCharType="separate"/>
        </w:r>
        <w:r w:rsidR="00CF1F92">
          <w:rPr>
            <w:rFonts w:ascii="Times New Roman" w:hAnsi="Times New Roman" w:cs="Times New Roman"/>
            <w:noProof/>
          </w:rPr>
          <w:t>5</w:t>
        </w:r>
        <w:r w:rsidRPr="006F1062">
          <w:rPr>
            <w:rFonts w:ascii="Times New Roman" w:hAnsi="Times New Roman" w:cs="Times New Roman"/>
          </w:rPr>
          <w:fldChar w:fldCharType="end"/>
        </w:r>
      </w:p>
    </w:sdtContent>
  </w:sdt>
  <w:p w:rsidR="002562CA" w:rsidRDefault="0025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E44" w:rsidRDefault="00C23E44" w:rsidP="002562CA">
      <w:pPr>
        <w:spacing w:after="0" w:line="240" w:lineRule="auto"/>
      </w:pPr>
      <w:r>
        <w:separator/>
      </w:r>
    </w:p>
  </w:footnote>
  <w:footnote w:type="continuationSeparator" w:id="0">
    <w:p w:rsidR="00C23E44" w:rsidRDefault="00C23E44" w:rsidP="00256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743722"/>
    <w:multiLevelType w:val="hybridMultilevel"/>
    <w:tmpl w:val="25707FBC"/>
    <w:lvl w:ilvl="0" w:tplc="07F220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27A7702"/>
    <w:multiLevelType w:val="hybridMultilevel"/>
    <w:tmpl w:val="1730E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751CBB"/>
    <w:multiLevelType w:val="hybridMultilevel"/>
    <w:tmpl w:val="6B308908"/>
    <w:lvl w:ilvl="0" w:tplc="0326429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1B3A7C"/>
    <w:multiLevelType w:val="hybridMultilevel"/>
    <w:tmpl w:val="639A7A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3124F"/>
    <w:rsid w:val="00035242"/>
    <w:rsid w:val="00044C67"/>
    <w:rsid w:val="00052031"/>
    <w:rsid w:val="00056285"/>
    <w:rsid w:val="000726FF"/>
    <w:rsid w:val="00076A68"/>
    <w:rsid w:val="000821F8"/>
    <w:rsid w:val="000859F0"/>
    <w:rsid w:val="00087E3D"/>
    <w:rsid w:val="000A6FB1"/>
    <w:rsid w:val="000F5279"/>
    <w:rsid w:val="00107F23"/>
    <w:rsid w:val="0011029E"/>
    <w:rsid w:val="00123C97"/>
    <w:rsid w:val="00124523"/>
    <w:rsid w:val="00126040"/>
    <w:rsid w:val="001322C4"/>
    <w:rsid w:val="001479E9"/>
    <w:rsid w:val="001514CC"/>
    <w:rsid w:val="00155934"/>
    <w:rsid w:val="00167B3A"/>
    <w:rsid w:val="00174836"/>
    <w:rsid w:val="001A1C6A"/>
    <w:rsid w:val="001C74C1"/>
    <w:rsid w:val="001D10AA"/>
    <w:rsid w:val="001D24BD"/>
    <w:rsid w:val="001D5DAF"/>
    <w:rsid w:val="001E3F3D"/>
    <w:rsid w:val="001E4626"/>
    <w:rsid w:val="001F1A47"/>
    <w:rsid w:val="0020789F"/>
    <w:rsid w:val="0021016C"/>
    <w:rsid w:val="002128B9"/>
    <w:rsid w:val="00215D1D"/>
    <w:rsid w:val="002171FF"/>
    <w:rsid w:val="0022059F"/>
    <w:rsid w:val="002216DB"/>
    <w:rsid w:val="00226A30"/>
    <w:rsid w:val="00232288"/>
    <w:rsid w:val="00240A02"/>
    <w:rsid w:val="002411BE"/>
    <w:rsid w:val="00244A51"/>
    <w:rsid w:val="00245252"/>
    <w:rsid w:val="002562CA"/>
    <w:rsid w:val="002716B6"/>
    <w:rsid w:val="002774B8"/>
    <w:rsid w:val="002A39B1"/>
    <w:rsid w:val="002B009A"/>
    <w:rsid w:val="002B42EE"/>
    <w:rsid w:val="002B6DF1"/>
    <w:rsid w:val="002C0DE4"/>
    <w:rsid w:val="002C5B8F"/>
    <w:rsid w:val="002D3763"/>
    <w:rsid w:val="002D6F79"/>
    <w:rsid w:val="002D7D65"/>
    <w:rsid w:val="002F08BC"/>
    <w:rsid w:val="003006AC"/>
    <w:rsid w:val="0031685B"/>
    <w:rsid w:val="00320228"/>
    <w:rsid w:val="00320275"/>
    <w:rsid w:val="00330DAA"/>
    <w:rsid w:val="00341414"/>
    <w:rsid w:val="0034321E"/>
    <w:rsid w:val="0034629E"/>
    <w:rsid w:val="00387D04"/>
    <w:rsid w:val="003A0566"/>
    <w:rsid w:val="003A07DA"/>
    <w:rsid w:val="003B08E5"/>
    <w:rsid w:val="003C7EFA"/>
    <w:rsid w:val="003D23BA"/>
    <w:rsid w:val="003E18D1"/>
    <w:rsid w:val="003E3B82"/>
    <w:rsid w:val="003E4FBC"/>
    <w:rsid w:val="003E7836"/>
    <w:rsid w:val="003F26E0"/>
    <w:rsid w:val="003F2F20"/>
    <w:rsid w:val="00411187"/>
    <w:rsid w:val="00451E78"/>
    <w:rsid w:val="00462408"/>
    <w:rsid w:val="004644B5"/>
    <w:rsid w:val="00484F30"/>
    <w:rsid w:val="0049536B"/>
    <w:rsid w:val="004A05C3"/>
    <w:rsid w:val="004A572D"/>
    <w:rsid w:val="004B1A81"/>
    <w:rsid w:val="004B4570"/>
    <w:rsid w:val="004E301D"/>
    <w:rsid w:val="004E3287"/>
    <w:rsid w:val="00504CF5"/>
    <w:rsid w:val="00516E08"/>
    <w:rsid w:val="005255E3"/>
    <w:rsid w:val="0053545B"/>
    <w:rsid w:val="005463C3"/>
    <w:rsid w:val="00555977"/>
    <w:rsid w:val="0059320E"/>
    <w:rsid w:val="005D7BB8"/>
    <w:rsid w:val="005F488A"/>
    <w:rsid w:val="005F4A43"/>
    <w:rsid w:val="00603BB5"/>
    <w:rsid w:val="00611D2D"/>
    <w:rsid w:val="00623B8D"/>
    <w:rsid w:val="00624A0D"/>
    <w:rsid w:val="006325AC"/>
    <w:rsid w:val="00642C0A"/>
    <w:rsid w:val="00680E09"/>
    <w:rsid w:val="00692DA4"/>
    <w:rsid w:val="006A2053"/>
    <w:rsid w:val="006A22EA"/>
    <w:rsid w:val="006A3E28"/>
    <w:rsid w:val="006D465F"/>
    <w:rsid w:val="006F1062"/>
    <w:rsid w:val="006F2FCB"/>
    <w:rsid w:val="006F72A1"/>
    <w:rsid w:val="0070551F"/>
    <w:rsid w:val="00707403"/>
    <w:rsid w:val="00746940"/>
    <w:rsid w:val="00755CEC"/>
    <w:rsid w:val="00785FE9"/>
    <w:rsid w:val="00786110"/>
    <w:rsid w:val="00792113"/>
    <w:rsid w:val="00794099"/>
    <w:rsid w:val="007B44BF"/>
    <w:rsid w:val="007C3600"/>
    <w:rsid w:val="007C360F"/>
    <w:rsid w:val="007C3B51"/>
    <w:rsid w:val="007C6AAB"/>
    <w:rsid w:val="007D0DAC"/>
    <w:rsid w:val="007D6F8D"/>
    <w:rsid w:val="007F5F20"/>
    <w:rsid w:val="00811E35"/>
    <w:rsid w:val="008212F1"/>
    <w:rsid w:val="008243C5"/>
    <w:rsid w:val="00824425"/>
    <w:rsid w:val="008245C7"/>
    <w:rsid w:val="00833CE5"/>
    <w:rsid w:val="008419CE"/>
    <w:rsid w:val="00846CC1"/>
    <w:rsid w:val="00852703"/>
    <w:rsid w:val="008751D8"/>
    <w:rsid w:val="00893664"/>
    <w:rsid w:val="008B3732"/>
    <w:rsid w:val="008E1EC7"/>
    <w:rsid w:val="008E30C0"/>
    <w:rsid w:val="008E5610"/>
    <w:rsid w:val="008F0A77"/>
    <w:rsid w:val="008F6850"/>
    <w:rsid w:val="008F694B"/>
    <w:rsid w:val="009036A5"/>
    <w:rsid w:val="009156E9"/>
    <w:rsid w:val="00935776"/>
    <w:rsid w:val="00943F9E"/>
    <w:rsid w:val="00964CF3"/>
    <w:rsid w:val="00965380"/>
    <w:rsid w:val="00980840"/>
    <w:rsid w:val="00981276"/>
    <w:rsid w:val="00985106"/>
    <w:rsid w:val="009B26C4"/>
    <w:rsid w:val="009B53F2"/>
    <w:rsid w:val="009C18A4"/>
    <w:rsid w:val="009D77F0"/>
    <w:rsid w:val="009F259C"/>
    <w:rsid w:val="00A00DA2"/>
    <w:rsid w:val="00A24EE6"/>
    <w:rsid w:val="00A34740"/>
    <w:rsid w:val="00A432AA"/>
    <w:rsid w:val="00A61287"/>
    <w:rsid w:val="00A67CC0"/>
    <w:rsid w:val="00A7490C"/>
    <w:rsid w:val="00A82495"/>
    <w:rsid w:val="00A96CE5"/>
    <w:rsid w:val="00AA24C6"/>
    <w:rsid w:val="00AA44F6"/>
    <w:rsid w:val="00AC2C9A"/>
    <w:rsid w:val="00AC618E"/>
    <w:rsid w:val="00AD2525"/>
    <w:rsid w:val="00AD29DB"/>
    <w:rsid w:val="00AD5617"/>
    <w:rsid w:val="00AF2889"/>
    <w:rsid w:val="00B04BF8"/>
    <w:rsid w:val="00B4651F"/>
    <w:rsid w:val="00B62C46"/>
    <w:rsid w:val="00B653EC"/>
    <w:rsid w:val="00B91BF9"/>
    <w:rsid w:val="00BA22DF"/>
    <w:rsid w:val="00BB0036"/>
    <w:rsid w:val="00BB0BD6"/>
    <w:rsid w:val="00BB1E2D"/>
    <w:rsid w:val="00BB2C30"/>
    <w:rsid w:val="00BC4762"/>
    <w:rsid w:val="00BC6D3D"/>
    <w:rsid w:val="00BD7B98"/>
    <w:rsid w:val="00BE34CE"/>
    <w:rsid w:val="00C0630A"/>
    <w:rsid w:val="00C073D6"/>
    <w:rsid w:val="00C114DA"/>
    <w:rsid w:val="00C134E2"/>
    <w:rsid w:val="00C15B15"/>
    <w:rsid w:val="00C15FA9"/>
    <w:rsid w:val="00C1677C"/>
    <w:rsid w:val="00C23E44"/>
    <w:rsid w:val="00C25314"/>
    <w:rsid w:val="00C47D14"/>
    <w:rsid w:val="00C51913"/>
    <w:rsid w:val="00C572A7"/>
    <w:rsid w:val="00C91C66"/>
    <w:rsid w:val="00C945E5"/>
    <w:rsid w:val="00C95876"/>
    <w:rsid w:val="00CA2F9D"/>
    <w:rsid w:val="00CA7978"/>
    <w:rsid w:val="00CC073F"/>
    <w:rsid w:val="00CE66AF"/>
    <w:rsid w:val="00CF1F92"/>
    <w:rsid w:val="00D0465B"/>
    <w:rsid w:val="00D10003"/>
    <w:rsid w:val="00D230F6"/>
    <w:rsid w:val="00D525BE"/>
    <w:rsid w:val="00D60E6B"/>
    <w:rsid w:val="00D80719"/>
    <w:rsid w:val="00D810BE"/>
    <w:rsid w:val="00D85E54"/>
    <w:rsid w:val="00D876D0"/>
    <w:rsid w:val="00D9621C"/>
    <w:rsid w:val="00DA2323"/>
    <w:rsid w:val="00DB33C0"/>
    <w:rsid w:val="00DC23F0"/>
    <w:rsid w:val="00DD0BC3"/>
    <w:rsid w:val="00DE0839"/>
    <w:rsid w:val="00DE08B4"/>
    <w:rsid w:val="00DE0AD4"/>
    <w:rsid w:val="00DE2974"/>
    <w:rsid w:val="00DF0180"/>
    <w:rsid w:val="00DF3677"/>
    <w:rsid w:val="00E035BB"/>
    <w:rsid w:val="00E116D7"/>
    <w:rsid w:val="00E120EE"/>
    <w:rsid w:val="00E13BAC"/>
    <w:rsid w:val="00E15F63"/>
    <w:rsid w:val="00E2050E"/>
    <w:rsid w:val="00E20C65"/>
    <w:rsid w:val="00E21059"/>
    <w:rsid w:val="00E23FBF"/>
    <w:rsid w:val="00E87926"/>
    <w:rsid w:val="00EA0448"/>
    <w:rsid w:val="00EA17D0"/>
    <w:rsid w:val="00EA3DCA"/>
    <w:rsid w:val="00EA3F23"/>
    <w:rsid w:val="00EB0C88"/>
    <w:rsid w:val="00ED1916"/>
    <w:rsid w:val="00EE5009"/>
    <w:rsid w:val="00EE644D"/>
    <w:rsid w:val="00F002EF"/>
    <w:rsid w:val="00F0452D"/>
    <w:rsid w:val="00F26F24"/>
    <w:rsid w:val="00F34990"/>
    <w:rsid w:val="00F47F34"/>
    <w:rsid w:val="00F63D7D"/>
    <w:rsid w:val="00F729DC"/>
    <w:rsid w:val="00F91648"/>
    <w:rsid w:val="00FB69AA"/>
    <w:rsid w:val="00FC0620"/>
    <w:rsid w:val="00FC765F"/>
    <w:rsid w:val="00FE03C3"/>
    <w:rsid w:val="00FF4F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8ED9"/>
  <w15:chartTrackingRefBased/>
  <w15:docId w15:val="{D416A5C8-6087-4AD9-A0D1-A3FC1832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ListParagraphChar">
    <w:name w:val="List Paragraph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basedOn w:val="DefaultParagraphFont"/>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spacing w:after="0" w:line="240" w:lineRule="auto"/>
    </w:pPr>
    <w:rPr>
      <w:rFonts w:ascii="EUAlbertina" w:hAnsi="EUAlbertina" w:cs="EUAlbertina"/>
      <w:color w:val="000000"/>
      <w:sz w:val="24"/>
      <w:szCs w:val="24"/>
      <w:lang w:bidi="lo-LA"/>
    </w:rPr>
  </w:style>
  <w:style w:type="character" w:customStyle="1" w:styleId="dxebaseoffice2010silver1">
    <w:name w:val="dxebase_office2010silver1"/>
    <w:basedOn w:val="DefaultParagraphFont"/>
    <w:rsid w:val="00C1677C"/>
    <w:rPr>
      <w:rFonts w:ascii="Verdana" w:hAnsi="Verdana" w:hint="default"/>
      <w:sz w:val="17"/>
      <w:szCs w:val="17"/>
    </w:rPr>
  </w:style>
  <w:style w:type="table" w:styleId="TableGrid">
    <w:name w:val="Table Grid"/>
    <w:basedOn w:val="TableNormal"/>
    <w:uiPriority w:val="39"/>
    <w:rsid w:val="00B6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1287"/>
    <w:pPr>
      <w:spacing w:after="0" w:line="240" w:lineRule="auto"/>
    </w:pPr>
    <w:rPr>
      <w:rFonts w:ascii="Times New Roman" w:eastAsia="Times New Roman" w:hAnsi="Times New Roman" w:cs="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cs="Times New Roman"/>
      <w:sz w:val="24"/>
    </w:rPr>
  </w:style>
  <w:style w:type="character" w:styleId="CommentReference">
    <w:name w:val="annotation reference"/>
    <w:basedOn w:val="DefaultParagraphFont"/>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basedOn w:val="DefaultParagraphFont"/>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basedOn w:val="CommentTextChar"/>
    <w:link w:val="CommentSubject"/>
    <w:uiPriority w:val="99"/>
    <w:semiHidden/>
    <w:rsid w:val="003D2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33350-3DCD-4A66-90AF-CB95539B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9084</Words>
  <Characters>5178</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Bernatonė Edita</cp:lastModifiedBy>
  <cp:revision>14</cp:revision>
  <cp:lastPrinted>2019-02-08T11:31:00Z</cp:lastPrinted>
  <dcterms:created xsi:type="dcterms:W3CDTF">2019-02-08T11:23:00Z</dcterms:created>
  <dcterms:modified xsi:type="dcterms:W3CDTF">2019-02-08T12:41:00Z</dcterms:modified>
</cp:coreProperties>
</file>