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47A" w:rsidRDefault="007F547A">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7F547A" w:rsidRDefault="007F547A">
      <w:pPr>
        <w:pStyle w:val="prastasiniatinklio"/>
        <w:spacing w:before="120" w:beforeAutospacing="0" w:after="0" w:afterAutospacing="0" w:line="240" w:lineRule="atLeast"/>
        <w:jc w:val="center"/>
      </w:pPr>
      <w:r>
        <w:rPr>
          <w:rFonts w:ascii="Arial" w:hAnsi="Arial"/>
          <w:sz w:val="28"/>
          <w:szCs w:val="20"/>
        </w:rPr>
        <w:t>POSĖDŽIO</w:t>
      </w:r>
    </w:p>
    <w:p w:rsidR="007F547A" w:rsidRDefault="007F547A">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7F547A" w:rsidRDefault="007F547A">
      <w:pPr>
        <w:spacing w:line="240" w:lineRule="atLeast"/>
        <w:jc w:val="center"/>
      </w:pPr>
      <w:r>
        <w:t>2016 m. gegužės 25 d. Nr. 24</w:t>
      </w:r>
    </w:p>
    <w:p w:rsidR="007F547A" w:rsidRDefault="007F547A">
      <w:pPr>
        <w:pStyle w:val="prastasiniatinklio"/>
        <w:spacing w:before="0" w:beforeAutospacing="0" w:after="0" w:afterAutospacing="0" w:line="120" w:lineRule="atLeast"/>
        <w:divId w:val="151217962"/>
      </w:pPr>
      <w:r>
        <w:rPr>
          <w:sz w:val="12"/>
          <w:szCs w:val="12"/>
        </w:rPr>
        <w:t> </w:t>
      </w:r>
      <w:r>
        <w:t xml:space="preserve"> </w:t>
      </w:r>
    </w:p>
    <w:p w:rsidR="007F547A" w:rsidRDefault="007F547A">
      <w:pPr>
        <w:pStyle w:val="prastasiniatinklio"/>
      </w:pPr>
      <w:r>
        <w:t>Pirmininkavo Ministras Pirmininkas A. Butkevičius</w:t>
      </w:r>
    </w:p>
    <w:p w:rsidR="007F547A" w:rsidRDefault="007F547A" w:rsidP="007F547A">
      <w:pPr>
        <w:pStyle w:val="prastasiniatinklio"/>
        <w:divId w:val="1727875590"/>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7F547A" w:rsidTr="007F547A">
        <w:trPr>
          <w:divId w:val="1727875590"/>
          <w:cantSplit/>
          <w:tblCellSpacing w:w="0" w:type="dxa"/>
        </w:trPr>
        <w:tc>
          <w:tcPr>
            <w:tcW w:w="3208" w:type="dxa"/>
            <w:hideMark/>
          </w:tcPr>
          <w:p w:rsidR="007F547A" w:rsidRDefault="007F547A" w:rsidP="00174CDD">
            <w:r>
              <w:t>ministrai</w:t>
            </w:r>
          </w:p>
        </w:tc>
        <w:tc>
          <w:tcPr>
            <w:tcW w:w="210" w:type="dxa"/>
            <w:hideMark/>
          </w:tcPr>
          <w:p w:rsidR="007F547A" w:rsidRDefault="007F547A" w:rsidP="00174CDD">
            <w:r>
              <w:t>–</w:t>
            </w:r>
          </w:p>
        </w:tc>
        <w:tc>
          <w:tcPr>
            <w:tcW w:w="5687" w:type="dxa"/>
            <w:gridSpan w:val="3"/>
            <w:hideMark/>
          </w:tcPr>
          <w:p w:rsidR="007F547A" w:rsidRDefault="007F547A" w:rsidP="00174CDD">
            <w:r>
              <w:rPr>
                <w:szCs w:val="20"/>
                <w:lang w:eastAsia="en-US"/>
              </w:rPr>
              <w:t>V. Baltraitienė, J. Bernatonis, Š. Birutis, L. A. Linkevičius, R. Masiulis, A. Pabedinskienė, A. Pitrėnienė, J. Požela, R. Sinkevičius, K. Trečiokas, T. Žilinskas</w:t>
            </w:r>
          </w:p>
        </w:tc>
      </w:tr>
      <w:tr w:rsidR="007F547A" w:rsidTr="007F547A">
        <w:trPr>
          <w:divId w:val="1727875590"/>
          <w:cantSplit/>
          <w:tblCellSpacing w:w="0" w:type="dxa"/>
        </w:trPr>
        <w:tc>
          <w:tcPr>
            <w:tcW w:w="4393" w:type="dxa"/>
            <w:gridSpan w:val="3"/>
            <w:hideMark/>
          </w:tcPr>
          <w:p w:rsidR="007F547A" w:rsidRDefault="007F547A" w:rsidP="00174CDD">
            <w:r>
              <w:t>viceministrai</w:t>
            </w:r>
          </w:p>
        </w:tc>
        <w:tc>
          <w:tcPr>
            <w:tcW w:w="210" w:type="dxa"/>
            <w:hideMark/>
          </w:tcPr>
          <w:p w:rsidR="007F547A" w:rsidRDefault="007F547A" w:rsidP="00174CDD">
            <w:r>
              <w:t>–</w:t>
            </w:r>
          </w:p>
        </w:tc>
        <w:tc>
          <w:tcPr>
            <w:tcW w:w="4502" w:type="dxa"/>
            <w:hideMark/>
          </w:tcPr>
          <w:p w:rsidR="007F547A" w:rsidRDefault="00C004D3" w:rsidP="00174CDD">
            <w:r>
              <w:t>R. G</w:t>
            </w:r>
            <w:r w:rsidR="007F547A">
              <w:t>ėgžnas, A. Valys</w:t>
            </w:r>
          </w:p>
        </w:tc>
      </w:tr>
      <w:tr w:rsidR="007F547A" w:rsidTr="007F547A">
        <w:trPr>
          <w:divId w:val="1727875590"/>
          <w:cantSplit/>
          <w:tblCellSpacing w:w="0" w:type="dxa"/>
        </w:trPr>
        <w:tc>
          <w:tcPr>
            <w:tcW w:w="4393" w:type="dxa"/>
            <w:gridSpan w:val="3"/>
          </w:tcPr>
          <w:p w:rsidR="007F547A" w:rsidRDefault="007F547A" w:rsidP="00174CDD">
            <w:r>
              <w:t>ministerijų kancleriai</w:t>
            </w:r>
          </w:p>
        </w:tc>
        <w:tc>
          <w:tcPr>
            <w:tcW w:w="210" w:type="dxa"/>
          </w:tcPr>
          <w:p w:rsidR="007F547A" w:rsidRDefault="007F547A" w:rsidP="00174CDD">
            <w:r>
              <w:t>–</w:t>
            </w:r>
          </w:p>
        </w:tc>
        <w:tc>
          <w:tcPr>
            <w:tcW w:w="4502" w:type="dxa"/>
          </w:tcPr>
          <w:p w:rsidR="007F547A" w:rsidRDefault="007F547A" w:rsidP="00174CDD">
            <w:r>
              <w:t>J. Raguckienė, N. Rudaitis</w:t>
            </w:r>
          </w:p>
        </w:tc>
      </w:tr>
      <w:tr w:rsidR="007F547A" w:rsidTr="007F547A">
        <w:trPr>
          <w:divId w:val="1727875590"/>
          <w:cantSplit/>
          <w:tblCellSpacing w:w="0" w:type="dxa"/>
        </w:trPr>
        <w:tc>
          <w:tcPr>
            <w:tcW w:w="4393" w:type="dxa"/>
            <w:gridSpan w:val="3"/>
          </w:tcPr>
          <w:p w:rsidR="007F547A" w:rsidRDefault="007F547A" w:rsidP="00174CDD">
            <w:r>
              <w:t>Lietuvos banko valdybos pirmininkas</w:t>
            </w:r>
          </w:p>
        </w:tc>
        <w:tc>
          <w:tcPr>
            <w:tcW w:w="210" w:type="dxa"/>
          </w:tcPr>
          <w:p w:rsidR="007F547A" w:rsidRDefault="007F547A" w:rsidP="00174CDD">
            <w:r>
              <w:t>–</w:t>
            </w:r>
          </w:p>
        </w:tc>
        <w:tc>
          <w:tcPr>
            <w:tcW w:w="4502" w:type="dxa"/>
          </w:tcPr>
          <w:p w:rsidR="007F547A" w:rsidRDefault="007F547A" w:rsidP="00174CDD">
            <w:r>
              <w:t>V. Vasiliauskas</w:t>
            </w:r>
          </w:p>
        </w:tc>
      </w:tr>
      <w:tr w:rsidR="007F547A" w:rsidTr="007F547A">
        <w:trPr>
          <w:divId w:val="1727875590"/>
          <w:cantSplit/>
          <w:tblCellSpacing w:w="0" w:type="dxa"/>
        </w:trPr>
        <w:tc>
          <w:tcPr>
            <w:tcW w:w="4603" w:type="dxa"/>
            <w:gridSpan w:val="4"/>
            <w:hideMark/>
          </w:tcPr>
          <w:p w:rsidR="007F547A" w:rsidRDefault="007F547A" w:rsidP="00174CDD">
            <w:r>
              <w:t>Ministro Pirmininko politinio (asmeninio) pasitikėjimo valstybės tarnautojai:</w:t>
            </w:r>
          </w:p>
        </w:tc>
        <w:tc>
          <w:tcPr>
            <w:tcW w:w="4502" w:type="dxa"/>
            <w:hideMark/>
          </w:tcPr>
          <w:p w:rsidR="007F547A" w:rsidRDefault="007F547A" w:rsidP="00174CDD">
            <w:r>
              <w:t> </w:t>
            </w:r>
          </w:p>
        </w:tc>
      </w:tr>
      <w:tr w:rsidR="007F547A" w:rsidTr="007F547A">
        <w:trPr>
          <w:divId w:val="1727875590"/>
          <w:cantSplit/>
          <w:tblCellSpacing w:w="0" w:type="dxa"/>
        </w:trPr>
        <w:tc>
          <w:tcPr>
            <w:tcW w:w="4603" w:type="dxa"/>
            <w:gridSpan w:val="4"/>
            <w:hideMark/>
          </w:tcPr>
          <w:p w:rsidR="007F547A" w:rsidRDefault="007F547A" w:rsidP="00174CDD">
            <w:r>
              <w:t>Ministro Pirmininko:</w:t>
            </w:r>
          </w:p>
        </w:tc>
        <w:tc>
          <w:tcPr>
            <w:tcW w:w="4502" w:type="dxa"/>
            <w:hideMark/>
          </w:tcPr>
          <w:p w:rsidR="007F547A" w:rsidRDefault="007F547A" w:rsidP="00174CDD">
            <w:r>
              <w:t> </w:t>
            </w:r>
          </w:p>
        </w:tc>
      </w:tr>
      <w:tr w:rsidR="007F547A" w:rsidTr="007F547A">
        <w:trPr>
          <w:divId w:val="1727875590"/>
          <w:cantSplit/>
          <w:tblCellSpacing w:w="0" w:type="dxa"/>
        </w:trPr>
        <w:tc>
          <w:tcPr>
            <w:tcW w:w="4603" w:type="dxa"/>
            <w:gridSpan w:val="4"/>
            <w:hideMark/>
          </w:tcPr>
          <w:p w:rsidR="007F547A" w:rsidRDefault="007F547A" w:rsidP="00174CDD">
            <w:pPr>
              <w:tabs>
                <w:tab w:val="right" w:pos="4513"/>
              </w:tabs>
            </w:pPr>
            <w:r>
              <w:t>   sekretoriato vadovė</w:t>
            </w:r>
            <w:r>
              <w:tab/>
              <w:t>–</w:t>
            </w:r>
          </w:p>
        </w:tc>
        <w:tc>
          <w:tcPr>
            <w:tcW w:w="4502" w:type="dxa"/>
            <w:hideMark/>
          </w:tcPr>
          <w:p w:rsidR="007F547A" w:rsidRDefault="007F547A" w:rsidP="00174CDD">
            <w:r>
              <w:t>A. Račkauskytė</w:t>
            </w:r>
          </w:p>
        </w:tc>
      </w:tr>
      <w:tr w:rsidR="007F547A" w:rsidTr="007F547A">
        <w:trPr>
          <w:divId w:val="1727875590"/>
          <w:cantSplit/>
          <w:tblCellSpacing w:w="0" w:type="dxa"/>
        </w:trPr>
        <w:tc>
          <w:tcPr>
            <w:tcW w:w="4393" w:type="dxa"/>
            <w:gridSpan w:val="3"/>
            <w:hideMark/>
          </w:tcPr>
          <w:p w:rsidR="007F547A" w:rsidRDefault="007F547A" w:rsidP="00174CDD">
            <w:r>
              <w:t>   patarėjai</w:t>
            </w:r>
          </w:p>
        </w:tc>
        <w:tc>
          <w:tcPr>
            <w:tcW w:w="210" w:type="dxa"/>
            <w:hideMark/>
          </w:tcPr>
          <w:p w:rsidR="007F547A" w:rsidRDefault="007F547A" w:rsidP="00174CDD">
            <w:r>
              <w:t>–</w:t>
            </w:r>
          </w:p>
        </w:tc>
        <w:tc>
          <w:tcPr>
            <w:tcW w:w="4502" w:type="dxa"/>
            <w:hideMark/>
          </w:tcPr>
          <w:p w:rsidR="007F547A" w:rsidRDefault="007F547A" w:rsidP="00174CDD">
            <w:r>
              <w:rPr>
                <w:szCs w:val="20"/>
                <w:lang w:eastAsia="en-US"/>
              </w:rPr>
              <w:t>E. Butkutė-Lazdauskienė, T. Garasimavičius, V. Janušaitis, D. Jarmantavičius, A. Misevičius, J. Pankauskas, I. Urbonavičiūtė, A. Vinkus</w:t>
            </w:r>
          </w:p>
        </w:tc>
      </w:tr>
      <w:tr w:rsidR="007F547A" w:rsidTr="007F547A">
        <w:trPr>
          <w:divId w:val="1727875590"/>
          <w:cantSplit/>
          <w:tblCellSpacing w:w="0" w:type="dxa"/>
        </w:trPr>
        <w:tc>
          <w:tcPr>
            <w:tcW w:w="4393" w:type="dxa"/>
            <w:gridSpan w:val="3"/>
          </w:tcPr>
          <w:p w:rsidR="007F547A" w:rsidRDefault="007F547A" w:rsidP="00174CDD">
            <w:r>
              <w:t>   padėjėjas</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J. Brigmanas</w:t>
            </w:r>
          </w:p>
        </w:tc>
      </w:tr>
      <w:tr w:rsidR="007F547A" w:rsidTr="007F547A">
        <w:trPr>
          <w:divId w:val="1727875590"/>
          <w:cantSplit/>
          <w:tblCellSpacing w:w="0" w:type="dxa"/>
        </w:trPr>
        <w:tc>
          <w:tcPr>
            <w:tcW w:w="4393" w:type="dxa"/>
            <w:gridSpan w:val="3"/>
            <w:hideMark/>
          </w:tcPr>
          <w:p w:rsidR="007F547A" w:rsidRDefault="007F547A" w:rsidP="00174CDD">
            <w:r>
              <w:t>iš Vyriausybės kanceliarijos: </w:t>
            </w:r>
          </w:p>
        </w:tc>
        <w:tc>
          <w:tcPr>
            <w:tcW w:w="210" w:type="dxa"/>
            <w:hideMark/>
          </w:tcPr>
          <w:p w:rsidR="007F547A" w:rsidRDefault="007F547A" w:rsidP="00174CDD">
            <w:r>
              <w:t> </w:t>
            </w:r>
          </w:p>
        </w:tc>
        <w:tc>
          <w:tcPr>
            <w:tcW w:w="4502" w:type="dxa"/>
            <w:hideMark/>
          </w:tcPr>
          <w:p w:rsidR="007F547A" w:rsidRDefault="007F547A" w:rsidP="00174CDD">
            <w:r>
              <w:t> </w:t>
            </w:r>
          </w:p>
        </w:tc>
      </w:tr>
      <w:tr w:rsidR="007F547A" w:rsidTr="007F547A">
        <w:trPr>
          <w:divId w:val="1727875590"/>
          <w:cantSplit/>
          <w:tblCellSpacing w:w="0" w:type="dxa"/>
        </w:trPr>
        <w:tc>
          <w:tcPr>
            <w:tcW w:w="4393" w:type="dxa"/>
            <w:gridSpan w:val="3"/>
          </w:tcPr>
          <w:p w:rsidR="007F547A" w:rsidRDefault="007F547A" w:rsidP="00174CDD">
            <w:r>
              <w:t>Vyriausybės kancleris</w:t>
            </w:r>
          </w:p>
        </w:tc>
        <w:tc>
          <w:tcPr>
            <w:tcW w:w="210" w:type="dxa"/>
          </w:tcPr>
          <w:p w:rsidR="007F547A" w:rsidRDefault="007F547A" w:rsidP="00174CDD">
            <w:r>
              <w:t>–</w:t>
            </w:r>
          </w:p>
        </w:tc>
        <w:tc>
          <w:tcPr>
            <w:tcW w:w="4502" w:type="dxa"/>
          </w:tcPr>
          <w:p w:rsidR="007F547A" w:rsidRDefault="007F547A" w:rsidP="00174CDD">
            <w:r>
              <w:t>A. Mačiulis</w:t>
            </w:r>
          </w:p>
        </w:tc>
      </w:tr>
      <w:tr w:rsidR="007F547A" w:rsidTr="007F547A">
        <w:trPr>
          <w:divId w:val="1727875590"/>
          <w:cantSplit/>
          <w:tblCellSpacing w:w="0" w:type="dxa"/>
        </w:trPr>
        <w:tc>
          <w:tcPr>
            <w:tcW w:w="4393" w:type="dxa"/>
            <w:gridSpan w:val="3"/>
          </w:tcPr>
          <w:p w:rsidR="007F547A" w:rsidRDefault="007F547A" w:rsidP="00174CDD">
            <w:r>
              <w:t>Vyriausybės kanclerio pavaduotojas</w:t>
            </w:r>
          </w:p>
        </w:tc>
        <w:tc>
          <w:tcPr>
            <w:tcW w:w="210" w:type="dxa"/>
          </w:tcPr>
          <w:p w:rsidR="007F547A" w:rsidRDefault="007F547A" w:rsidP="00174CDD">
            <w:r>
              <w:t>–</w:t>
            </w:r>
          </w:p>
        </w:tc>
        <w:tc>
          <w:tcPr>
            <w:tcW w:w="4502" w:type="dxa"/>
          </w:tcPr>
          <w:p w:rsidR="007F547A" w:rsidRDefault="007F547A" w:rsidP="00174CDD">
            <w:r>
              <w:t>O. Romančikas</w:t>
            </w:r>
          </w:p>
        </w:tc>
      </w:tr>
      <w:tr w:rsidR="007F547A" w:rsidTr="007F547A">
        <w:trPr>
          <w:divId w:val="1727875590"/>
          <w:cantSplit/>
          <w:tblCellSpacing w:w="0" w:type="dxa"/>
        </w:trPr>
        <w:tc>
          <w:tcPr>
            <w:tcW w:w="4393" w:type="dxa"/>
            <w:gridSpan w:val="3"/>
            <w:hideMark/>
          </w:tcPr>
          <w:p w:rsidR="007F547A" w:rsidRDefault="007F547A" w:rsidP="00174CDD">
            <w:r>
              <w:t>departamentų direktoriai</w:t>
            </w:r>
          </w:p>
        </w:tc>
        <w:tc>
          <w:tcPr>
            <w:tcW w:w="210" w:type="dxa"/>
            <w:hideMark/>
          </w:tcPr>
          <w:p w:rsidR="007F547A" w:rsidRDefault="007F547A" w:rsidP="00174CDD">
            <w:r>
              <w:t>–</w:t>
            </w:r>
          </w:p>
        </w:tc>
        <w:tc>
          <w:tcPr>
            <w:tcW w:w="4502" w:type="dxa"/>
            <w:hideMark/>
          </w:tcPr>
          <w:p w:rsidR="007F547A" w:rsidRDefault="007F547A" w:rsidP="00174CDD">
            <w:r>
              <w:rPr>
                <w:szCs w:val="20"/>
                <w:lang w:eastAsia="en-US"/>
              </w:rPr>
              <w:t>A. Nevas, R. Pilibaitis</w:t>
            </w:r>
          </w:p>
        </w:tc>
      </w:tr>
      <w:tr w:rsidR="007F547A" w:rsidTr="007F547A">
        <w:trPr>
          <w:divId w:val="1727875590"/>
          <w:cantSplit/>
          <w:tblCellSpacing w:w="0" w:type="dxa"/>
        </w:trPr>
        <w:tc>
          <w:tcPr>
            <w:tcW w:w="4393" w:type="dxa"/>
            <w:gridSpan w:val="3"/>
            <w:hideMark/>
          </w:tcPr>
          <w:p w:rsidR="007F547A" w:rsidRDefault="007F547A" w:rsidP="00174CDD">
            <w:r>
              <w:t>skyrių:</w:t>
            </w:r>
          </w:p>
        </w:tc>
        <w:tc>
          <w:tcPr>
            <w:tcW w:w="210" w:type="dxa"/>
            <w:hideMark/>
          </w:tcPr>
          <w:p w:rsidR="007F547A" w:rsidRDefault="007F547A" w:rsidP="00174CDD">
            <w:r>
              <w:t> </w:t>
            </w:r>
          </w:p>
        </w:tc>
        <w:tc>
          <w:tcPr>
            <w:tcW w:w="4502" w:type="dxa"/>
            <w:hideMark/>
          </w:tcPr>
          <w:p w:rsidR="007F547A" w:rsidRDefault="007F547A" w:rsidP="00174CDD">
            <w:r>
              <w:t> </w:t>
            </w:r>
          </w:p>
        </w:tc>
      </w:tr>
      <w:tr w:rsidR="007F547A" w:rsidTr="007F547A">
        <w:trPr>
          <w:divId w:val="1727875590"/>
          <w:cantSplit/>
          <w:tblCellSpacing w:w="0" w:type="dxa"/>
        </w:trPr>
        <w:tc>
          <w:tcPr>
            <w:tcW w:w="4393" w:type="dxa"/>
            <w:gridSpan w:val="3"/>
            <w:hideMark/>
          </w:tcPr>
          <w:p w:rsidR="007F547A" w:rsidRDefault="007F547A" w:rsidP="00174CDD">
            <w:r>
              <w:t>   vedėjai</w:t>
            </w:r>
          </w:p>
        </w:tc>
        <w:tc>
          <w:tcPr>
            <w:tcW w:w="210" w:type="dxa"/>
            <w:hideMark/>
          </w:tcPr>
          <w:p w:rsidR="007F547A" w:rsidRDefault="007F547A" w:rsidP="00174CDD">
            <w:r>
              <w:t>–</w:t>
            </w:r>
          </w:p>
        </w:tc>
        <w:tc>
          <w:tcPr>
            <w:tcW w:w="4502" w:type="dxa"/>
            <w:hideMark/>
          </w:tcPr>
          <w:p w:rsidR="007F547A" w:rsidRDefault="007F547A" w:rsidP="00174CDD">
            <w:r>
              <w:rPr>
                <w:szCs w:val="20"/>
                <w:lang w:eastAsia="en-US"/>
              </w:rPr>
              <w:t>S. Gaigalas, R. Kunčinienė, A. Martusevičius, M. Rozalienė, D. Sabaliauskienė, L. Vingelis, D. Žaromskytė-Rastenė</w:t>
            </w:r>
          </w:p>
        </w:tc>
      </w:tr>
      <w:tr w:rsidR="007F547A" w:rsidTr="007F547A">
        <w:trPr>
          <w:divId w:val="1727875590"/>
          <w:cantSplit/>
          <w:tblCellSpacing w:w="0" w:type="dxa"/>
        </w:trPr>
        <w:tc>
          <w:tcPr>
            <w:tcW w:w="4393" w:type="dxa"/>
            <w:gridSpan w:val="3"/>
          </w:tcPr>
          <w:p w:rsidR="007F547A" w:rsidRDefault="007F547A" w:rsidP="00174CDD">
            <w:r>
              <w:t>   poskyrio vedėjas</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R. Kazlauskas</w:t>
            </w:r>
          </w:p>
        </w:tc>
      </w:tr>
      <w:tr w:rsidR="007F547A" w:rsidTr="007F547A">
        <w:trPr>
          <w:divId w:val="1727875590"/>
          <w:cantSplit/>
          <w:tblCellSpacing w:w="0" w:type="dxa"/>
        </w:trPr>
        <w:tc>
          <w:tcPr>
            <w:tcW w:w="4393" w:type="dxa"/>
            <w:gridSpan w:val="3"/>
            <w:hideMark/>
          </w:tcPr>
          <w:p w:rsidR="007F547A" w:rsidRDefault="007F547A" w:rsidP="00174CDD">
            <w:r>
              <w:t>   patarėjai</w:t>
            </w:r>
          </w:p>
        </w:tc>
        <w:tc>
          <w:tcPr>
            <w:tcW w:w="210" w:type="dxa"/>
            <w:hideMark/>
          </w:tcPr>
          <w:p w:rsidR="007F547A" w:rsidRDefault="007F547A" w:rsidP="00174CDD">
            <w:r>
              <w:t>–</w:t>
            </w:r>
          </w:p>
        </w:tc>
        <w:tc>
          <w:tcPr>
            <w:tcW w:w="4502" w:type="dxa"/>
            <w:hideMark/>
          </w:tcPr>
          <w:p w:rsidR="007F547A" w:rsidRDefault="007F547A" w:rsidP="00174CDD">
            <w:r>
              <w:t xml:space="preserve">G. Aleksaitė, T. Brazdžiūnas, I. Butrimienė, R. Deveikienė, G. Dovydėnienė, A. Duksa, P. Gerasimovič, E. Karaliūtė, L. Lajauskienė, E. Neciunskienė, S. Selvestravičienė, </w:t>
            </w:r>
            <w:r w:rsidR="00C004D3">
              <w:rPr>
                <w:szCs w:val="20"/>
                <w:lang w:eastAsia="en-US"/>
              </w:rPr>
              <w:t>D. Treikauskienė</w:t>
            </w:r>
            <w:r w:rsidR="00C004D3">
              <w:t xml:space="preserve"> </w:t>
            </w:r>
            <w:r>
              <w:t>G. Vinikienė, A. Zedelytė, A. Zulonas, L. Žongolavičiūtė</w:t>
            </w:r>
          </w:p>
        </w:tc>
      </w:tr>
      <w:tr w:rsidR="007F547A" w:rsidTr="007F547A">
        <w:trPr>
          <w:divId w:val="1727875590"/>
          <w:cantSplit/>
          <w:tblCellSpacing w:w="0" w:type="dxa"/>
        </w:trPr>
        <w:tc>
          <w:tcPr>
            <w:tcW w:w="4393" w:type="dxa"/>
            <w:gridSpan w:val="3"/>
            <w:hideMark/>
          </w:tcPr>
          <w:p w:rsidR="007F547A" w:rsidRDefault="007F547A" w:rsidP="00174CDD">
            <w:r>
              <w:rPr>
                <w:szCs w:val="20"/>
                <w:lang w:eastAsia="en-US"/>
              </w:rPr>
              <w:lastRenderedPageBreak/>
              <w:t>   vyriausiosios specialistės</w:t>
            </w:r>
          </w:p>
        </w:tc>
        <w:tc>
          <w:tcPr>
            <w:tcW w:w="210" w:type="dxa"/>
            <w:hideMark/>
          </w:tcPr>
          <w:p w:rsidR="007F547A" w:rsidRDefault="007F547A" w:rsidP="00174CDD">
            <w:r>
              <w:t>–</w:t>
            </w:r>
          </w:p>
        </w:tc>
        <w:tc>
          <w:tcPr>
            <w:tcW w:w="4502" w:type="dxa"/>
            <w:hideMark/>
          </w:tcPr>
          <w:p w:rsidR="007F547A" w:rsidRDefault="007F547A" w:rsidP="00C004D3">
            <w:r>
              <w:rPr>
                <w:szCs w:val="20"/>
                <w:lang w:eastAsia="en-US"/>
              </w:rPr>
              <w:t>E. Norkienė, R. Petružienė, Ž. Razumaitė, E. Skodminienė</w:t>
            </w:r>
          </w:p>
        </w:tc>
      </w:tr>
      <w:tr w:rsidR="007F547A" w:rsidTr="007F547A">
        <w:trPr>
          <w:divId w:val="1727875590"/>
          <w:cantSplit/>
          <w:tblCellSpacing w:w="0" w:type="dxa"/>
        </w:trPr>
        <w:tc>
          <w:tcPr>
            <w:tcW w:w="4393" w:type="dxa"/>
            <w:gridSpan w:val="3"/>
          </w:tcPr>
          <w:p w:rsidR="007F547A" w:rsidRDefault="007F547A" w:rsidP="00174CDD">
            <w:pPr>
              <w:rPr>
                <w:szCs w:val="20"/>
                <w:lang w:eastAsia="en-US"/>
              </w:rPr>
            </w:pPr>
          </w:p>
        </w:tc>
        <w:tc>
          <w:tcPr>
            <w:tcW w:w="210" w:type="dxa"/>
          </w:tcPr>
          <w:p w:rsidR="007F547A" w:rsidRDefault="007F547A" w:rsidP="00174CDD"/>
        </w:tc>
        <w:tc>
          <w:tcPr>
            <w:tcW w:w="4502" w:type="dxa"/>
          </w:tcPr>
          <w:p w:rsidR="007F547A" w:rsidRDefault="007F547A" w:rsidP="00174CDD">
            <w:pPr>
              <w:rPr>
                <w:szCs w:val="20"/>
                <w:lang w:eastAsia="en-US"/>
              </w:rPr>
            </w:pPr>
          </w:p>
        </w:tc>
      </w:tr>
      <w:tr w:rsidR="007F547A" w:rsidTr="007F547A">
        <w:trPr>
          <w:divId w:val="1727875590"/>
          <w:cantSplit/>
          <w:tblCellSpacing w:w="0" w:type="dxa"/>
        </w:trPr>
        <w:tc>
          <w:tcPr>
            <w:tcW w:w="4393" w:type="dxa"/>
            <w:gridSpan w:val="3"/>
          </w:tcPr>
          <w:p w:rsidR="007F547A" w:rsidRDefault="007F547A" w:rsidP="00174CDD">
            <w:pPr>
              <w:rPr>
                <w:szCs w:val="20"/>
                <w:lang w:eastAsia="en-US"/>
              </w:rPr>
            </w:pPr>
            <w:r>
              <w:rPr>
                <w:szCs w:val="20"/>
                <w:lang w:eastAsia="en-US"/>
              </w:rPr>
              <w:t>Konkurencijos tarybos pirmininkas</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Š. Keserauskas</w:t>
            </w:r>
          </w:p>
        </w:tc>
      </w:tr>
      <w:tr w:rsidR="007F547A" w:rsidTr="007F547A">
        <w:trPr>
          <w:divId w:val="1727875590"/>
          <w:cantSplit/>
          <w:tblCellSpacing w:w="0" w:type="dxa"/>
        </w:trPr>
        <w:tc>
          <w:tcPr>
            <w:tcW w:w="4393" w:type="dxa"/>
            <w:gridSpan w:val="3"/>
            <w:hideMark/>
          </w:tcPr>
          <w:p w:rsidR="007F547A" w:rsidRDefault="007F547A" w:rsidP="00174CDD">
            <w:pPr>
              <w:rPr>
                <w:szCs w:val="20"/>
                <w:lang w:eastAsia="en-US"/>
              </w:rPr>
            </w:pPr>
            <w:r>
              <w:t xml:space="preserve">Europos teisės departamento prie Teisingumo ministerijos generalinis direktorius </w:t>
            </w:r>
          </w:p>
        </w:tc>
        <w:tc>
          <w:tcPr>
            <w:tcW w:w="210" w:type="dxa"/>
            <w:hideMark/>
          </w:tcPr>
          <w:p w:rsidR="007F547A" w:rsidRDefault="007F547A" w:rsidP="00174CDD">
            <w:r>
              <w:br/>
            </w:r>
            <w:r>
              <w:br/>
              <w:t>–</w:t>
            </w:r>
          </w:p>
        </w:tc>
        <w:tc>
          <w:tcPr>
            <w:tcW w:w="4502" w:type="dxa"/>
            <w:hideMark/>
          </w:tcPr>
          <w:p w:rsidR="007F547A" w:rsidRDefault="007F547A" w:rsidP="00174CDD">
            <w:pPr>
              <w:rPr>
                <w:szCs w:val="20"/>
                <w:lang w:eastAsia="en-US"/>
              </w:rPr>
            </w:pPr>
            <w:r>
              <w:rPr>
                <w:szCs w:val="20"/>
                <w:lang w:eastAsia="en-US"/>
              </w:rPr>
              <w:br/>
            </w:r>
            <w:r>
              <w:rPr>
                <w:szCs w:val="20"/>
                <w:lang w:eastAsia="en-US"/>
              </w:rPr>
              <w:br/>
              <w:t>D. Kriaučiūnas</w:t>
            </w:r>
          </w:p>
        </w:tc>
      </w:tr>
      <w:tr w:rsidR="007F547A" w:rsidTr="007F547A">
        <w:trPr>
          <w:divId w:val="1727875590"/>
          <w:cantSplit/>
          <w:tblCellSpacing w:w="0" w:type="dxa"/>
        </w:trPr>
        <w:tc>
          <w:tcPr>
            <w:tcW w:w="4393" w:type="dxa"/>
            <w:gridSpan w:val="3"/>
          </w:tcPr>
          <w:p w:rsidR="007F547A" w:rsidRDefault="007F547A" w:rsidP="00174CDD">
            <w:r>
              <w:t>Lietuvos savivaldybių asociacijos direktoriaus pavaduotojas-patarėjas</w:t>
            </w:r>
          </w:p>
        </w:tc>
        <w:tc>
          <w:tcPr>
            <w:tcW w:w="210" w:type="dxa"/>
          </w:tcPr>
          <w:p w:rsidR="007F547A" w:rsidRDefault="007F547A" w:rsidP="00174CDD">
            <w:r>
              <w:br/>
              <w:t>–</w:t>
            </w:r>
          </w:p>
        </w:tc>
        <w:tc>
          <w:tcPr>
            <w:tcW w:w="4502" w:type="dxa"/>
          </w:tcPr>
          <w:p w:rsidR="007F547A" w:rsidRDefault="007F547A" w:rsidP="00174CDD">
            <w:pPr>
              <w:rPr>
                <w:szCs w:val="20"/>
                <w:lang w:eastAsia="en-US"/>
              </w:rPr>
            </w:pPr>
            <w:r>
              <w:br/>
            </w:r>
            <w:r>
              <w:rPr>
                <w:szCs w:val="20"/>
                <w:lang w:eastAsia="en-US"/>
              </w:rPr>
              <w:t>R. Čapas</w:t>
            </w:r>
          </w:p>
        </w:tc>
      </w:tr>
      <w:tr w:rsidR="007F547A" w:rsidTr="007F547A">
        <w:trPr>
          <w:divId w:val="1727875590"/>
          <w:cantSplit/>
          <w:tblCellSpacing w:w="0" w:type="dxa"/>
        </w:trPr>
        <w:tc>
          <w:tcPr>
            <w:tcW w:w="4393" w:type="dxa"/>
            <w:gridSpan w:val="3"/>
          </w:tcPr>
          <w:p w:rsidR="007F547A" w:rsidRDefault="007F547A" w:rsidP="00174CDD">
            <w:r>
              <w:t>Energetikos ministerijos:</w:t>
            </w:r>
          </w:p>
        </w:tc>
        <w:tc>
          <w:tcPr>
            <w:tcW w:w="210" w:type="dxa"/>
          </w:tcPr>
          <w:p w:rsidR="007F547A" w:rsidRDefault="007F547A" w:rsidP="00174CDD"/>
        </w:tc>
        <w:tc>
          <w:tcPr>
            <w:tcW w:w="4502" w:type="dxa"/>
          </w:tcPr>
          <w:p w:rsidR="007F547A" w:rsidRDefault="007F547A" w:rsidP="00174CDD">
            <w:pPr>
              <w:rPr>
                <w:szCs w:val="20"/>
                <w:lang w:eastAsia="en-US"/>
              </w:rPr>
            </w:pPr>
          </w:p>
        </w:tc>
      </w:tr>
      <w:tr w:rsidR="007F547A" w:rsidTr="007F547A">
        <w:trPr>
          <w:divId w:val="1727875590"/>
          <w:cantSplit/>
          <w:tblCellSpacing w:w="0" w:type="dxa"/>
        </w:trPr>
        <w:tc>
          <w:tcPr>
            <w:tcW w:w="4393" w:type="dxa"/>
            <w:gridSpan w:val="3"/>
          </w:tcPr>
          <w:p w:rsidR="007F547A" w:rsidRDefault="007F547A" w:rsidP="00174CDD">
            <w:r>
              <w:t xml:space="preserve">   skyriaus vedėja</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D. Almonytė</w:t>
            </w:r>
          </w:p>
        </w:tc>
      </w:tr>
      <w:tr w:rsidR="007F547A" w:rsidTr="007F547A">
        <w:trPr>
          <w:divId w:val="1727875590"/>
          <w:cantSplit/>
          <w:tblCellSpacing w:w="0" w:type="dxa"/>
        </w:trPr>
        <w:tc>
          <w:tcPr>
            <w:tcW w:w="4393" w:type="dxa"/>
            <w:gridSpan w:val="3"/>
          </w:tcPr>
          <w:p w:rsidR="007F547A" w:rsidRDefault="007F547A" w:rsidP="00174CDD">
            <w:r>
              <w:t xml:space="preserve">   vyriausioji specialistė</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J. Jankevič</w:t>
            </w:r>
          </w:p>
        </w:tc>
      </w:tr>
      <w:tr w:rsidR="007F547A" w:rsidTr="007F547A">
        <w:trPr>
          <w:divId w:val="1727875590"/>
          <w:cantSplit/>
          <w:tblCellSpacing w:w="0" w:type="dxa"/>
        </w:trPr>
        <w:tc>
          <w:tcPr>
            <w:tcW w:w="4393" w:type="dxa"/>
            <w:gridSpan w:val="3"/>
          </w:tcPr>
          <w:p w:rsidR="007F547A" w:rsidRDefault="007F547A" w:rsidP="00174CDD">
            <w:r>
              <w:t>Finansų ministerijos:</w:t>
            </w:r>
          </w:p>
        </w:tc>
        <w:tc>
          <w:tcPr>
            <w:tcW w:w="210" w:type="dxa"/>
          </w:tcPr>
          <w:p w:rsidR="007F547A" w:rsidRDefault="007F547A" w:rsidP="00174CDD"/>
        </w:tc>
        <w:tc>
          <w:tcPr>
            <w:tcW w:w="4502" w:type="dxa"/>
          </w:tcPr>
          <w:p w:rsidR="007F547A" w:rsidRDefault="007F547A" w:rsidP="00174CDD">
            <w:pPr>
              <w:rPr>
                <w:szCs w:val="20"/>
                <w:lang w:eastAsia="en-US"/>
              </w:rPr>
            </w:pPr>
          </w:p>
        </w:tc>
      </w:tr>
      <w:tr w:rsidR="007F547A" w:rsidTr="007F547A">
        <w:trPr>
          <w:divId w:val="1727875590"/>
          <w:cantSplit/>
          <w:tblCellSpacing w:w="0" w:type="dxa"/>
        </w:trPr>
        <w:tc>
          <w:tcPr>
            <w:tcW w:w="4393" w:type="dxa"/>
            <w:gridSpan w:val="3"/>
          </w:tcPr>
          <w:p w:rsidR="007F547A" w:rsidRDefault="007F547A" w:rsidP="00174CDD">
            <w:r>
              <w:t xml:space="preserve">   departamento direktoriaus pavaduotoja</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P. Svorobovičienė</w:t>
            </w:r>
          </w:p>
        </w:tc>
      </w:tr>
      <w:tr w:rsidR="007F547A" w:rsidTr="007F547A">
        <w:trPr>
          <w:divId w:val="1727875590"/>
          <w:cantSplit/>
          <w:tblCellSpacing w:w="0" w:type="dxa"/>
        </w:trPr>
        <w:tc>
          <w:tcPr>
            <w:tcW w:w="4393" w:type="dxa"/>
            <w:gridSpan w:val="3"/>
          </w:tcPr>
          <w:p w:rsidR="007F547A" w:rsidRDefault="007F547A" w:rsidP="00174CDD">
            <w:r>
              <w:t xml:space="preserve">   skyrių vedėjai</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P. Majauskas, E. Radzevičienė</w:t>
            </w:r>
          </w:p>
        </w:tc>
      </w:tr>
      <w:tr w:rsidR="007F547A" w:rsidTr="007F547A">
        <w:trPr>
          <w:divId w:val="1727875590"/>
          <w:cantSplit/>
          <w:tblCellSpacing w:w="0" w:type="dxa"/>
        </w:trPr>
        <w:tc>
          <w:tcPr>
            <w:tcW w:w="4393" w:type="dxa"/>
            <w:gridSpan w:val="3"/>
          </w:tcPr>
          <w:p w:rsidR="007F547A" w:rsidRDefault="007F547A" w:rsidP="00174CDD">
            <w:r>
              <w:t xml:space="preserve">   vyriausioji specialistė</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V. Strazdaitė</w:t>
            </w:r>
          </w:p>
        </w:tc>
      </w:tr>
      <w:tr w:rsidR="007F547A" w:rsidTr="007F547A">
        <w:trPr>
          <w:divId w:val="1727875590"/>
          <w:cantSplit/>
          <w:tblCellSpacing w:w="0" w:type="dxa"/>
        </w:trPr>
        <w:tc>
          <w:tcPr>
            <w:tcW w:w="4393" w:type="dxa"/>
            <w:gridSpan w:val="3"/>
          </w:tcPr>
          <w:p w:rsidR="007F547A" w:rsidRDefault="007F547A" w:rsidP="00174CDD">
            <w:r>
              <w:t>Socialinės apsaugos ir darbo ministerijos:</w:t>
            </w:r>
          </w:p>
        </w:tc>
        <w:tc>
          <w:tcPr>
            <w:tcW w:w="210" w:type="dxa"/>
          </w:tcPr>
          <w:p w:rsidR="007F547A" w:rsidRDefault="007F547A" w:rsidP="00174CDD"/>
        </w:tc>
        <w:tc>
          <w:tcPr>
            <w:tcW w:w="4502" w:type="dxa"/>
          </w:tcPr>
          <w:p w:rsidR="007F547A" w:rsidRDefault="007F547A" w:rsidP="00174CDD">
            <w:pPr>
              <w:rPr>
                <w:szCs w:val="20"/>
                <w:lang w:eastAsia="en-US"/>
              </w:rPr>
            </w:pPr>
          </w:p>
        </w:tc>
      </w:tr>
      <w:tr w:rsidR="007F547A" w:rsidTr="007F547A">
        <w:trPr>
          <w:divId w:val="1727875590"/>
          <w:cantSplit/>
          <w:tblCellSpacing w:w="0" w:type="dxa"/>
        </w:trPr>
        <w:tc>
          <w:tcPr>
            <w:tcW w:w="4393" w:type="dxa"/>
            <w:gridSpan w:val="3"/>
          </w:tcPr>
          <w:p w:rsidR="007F547A" w:rsidRDefault="007F547A" w:rsidP="00174CDD">
            <w:r>
              <w:t xml:space="preserve">   departamento direktorė</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D. Urbonaitienė</w:t>
            </w:r>
          </w:p>
        </w:tc>
      </w:tr>
      <w:tr w:rsidR="007F547A" w:rsidTr="007F547A">
        <w:trPr>
          <w:divId w:val="1727875590"/>
          <w:cantSplit/>
          <w:tblCellSpacing w:w="0" w:type="dxa"/>
        </w:trPr>
        <w:tc>
          <w:tcPr>
            <w:tcW w:w="4393" w:type="dxa"/>
            <w:gridSpan w:val="3"/>
          </w:tcPr>
          <w:p w:rsidR="007F547A" w:rsidRDefault="007F547A" w:rsidP="00174CDD">
            <w:r>
              <w:t xml:space="preserve">   skyriaus vedėja</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D. Bernackienė</w:t>
            </w:r>
          </w:p>
        </w:tc>
      </w:tr>
      <w:tr w:rsidR="007F547A" w:rsidTr="007F547A">
        <w:trPr>
          <w:divId w:val="1727875590"/>
          <w:cantSplit/>
          <w:tblCellSpacing w:w="0" w:type="dxa"/>
        </w:trPr>
        <w:tc>
          <w:tcPr>
            <w:tcW w:w="4393" w:type="dxa"/>
            <w:gridSpan w:val="3"/>
          </w:tcPr>
          <w:p w:rsidR="007F547A" w:rsidRDefault="007F547A" w:rsidP="00174CDD">
            <w:r>
              <w:t>Ūkio ministerijos:</w:t>
            </w:r>
          </w:p>
        </w:tc>
        <w:tc>
          <w:tcPr>
            <w:tcW w:w="210" w:type="dxa"/>
          </w:tcPr>
          <w:p w:rsidR="007F547A" w:rsidRDefault="007F547A" w:rsidP="00174CDD"/>
        </w:tc>
        <w:tc>
          <w:tcPr>
            <w:tcW w:w="4502" w:type="dxa"/>
          </w:tcPr>
          <w:p w:rsidR="007F547A" w:rsidRDefault="007F547A" w:rsidP="00174CDD">
            <w:pPr>
              <w:rPr>
                <w:szCs w:val="20"/>
                <w:lang w:eastAsia="en-US"/>
              </w:rPr>
            </w:pPr>
          </w:p>
        </w:tc>
      </w:tr>
      <w:tr w:rsidR="007F547A" w:rsidTr="007F547A">
        <w:trPr>
          <w:divId w:val="1727875590"/>
          <w:cantSplit/>
          <w:tblCellSpacing w:w="0" w:type="dxa"/>
        </w:trPr>
        <w:tc>
          <w:tcPr>
            <w:tcW w:w="4393" w:type="dxa"/>
            <w:gridSpan w:val="3"/>
          </w:tcPr>
          <w:p w:rsidR="007F547A" w:rsidRDefault="007F547A" w:rsidP="00174CDD">
            <w:r>
              <w:t xml:space="preserve">   vyriausioji specialistė</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Ž. Gribovskė</w:t>
            </w:r>
          </w:p>
        </w:tc>
      </w:tr>
      <w:tr w:rsidR="007F547A" w:rsidTr="007F547A">
        <w:trPr>
          <w:divId w:val="1727875590"/>
          <w:cantSplit/>
          <w:tblCellSpacing w:w="0" w:type="dxa"/>
        </w:trPr>
        <w:tc>
          <w:tcPr>
            <w:tcW w:w="4393" w:type="dxa"/>
            <w:gridSpan w:val="3"/>
          </w:tcPr>
          <w:p w:rsidR="007F547A" w:rsidRDefault="007F547A" w:rsidP="00174CDD">
            <w:r>
              <w:t xml:space="preserve">   skyriaus vedėja</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L. Garbauskienė</w:t>
            </w:r>
          </w:p>
        </w:tc>
      </w:tr>
      <w:tr w:rsidR="007F547A" w:rsidTr="007F547A">
        <w:trPr>
          <w:divId w:val="1727875590"/>
          <w:cantSplit/>
          <w:tblCellSpacing w:w="0" w:type="dxa"/>
        </w:trPr>
        <w:tc>
          <w:tcPr>
            <w:tcW w:w="4393" w:type="dxa"/>
            <w:gridSpan w:val="3"/>
          </w:tcPr>
          <w:p w:rsidR="007F547A" w:rsidRDefault="007F547A" w:rsidP="00174CDD">
            <w:r>
              <w:t>Vidaus reikalų ministerijos skyriaus vedėjas</w:t>
            </w:r>
          </w:p>
        </w:tc>
        <w:tc>
          <w:tcPr>
            <w:tcW w:w="210" w:type="dxa"/>
          </w:tcPr>
          <w:p w:rsidR="007F547A" w:rsidRDefault="007F547A" w:rsidP="00174CDD">
            <w:r>
              <w:t>–</w:t>
            </w:r>
          </w:p>
        </w:tc>
        <w:tc>
          <w:tcPr>
            <w:tcW w:w="4502" w:type="dxa"/>
          </w:tcPr>
          <w:p w:rsidR="007F547A" w:rsidRDefault="007F547A" w:rsidP="00174CDD">
            <w:pPr>
              <w:tabs>
                <w:tab w:val="right" w:pos="4412"/>
              </w:tabs>
              <w:rPr>
                <w:szCs w:val="20"/>
                <w:lang w:eastAsia="en-US"/>
              </w:rPr>
            </w:pPr>
            <w:r>
              <w:rPr>
                <w:szCs w:val="20"/>
                <w:lang w:eastAsia="en-US"/>
              </w:rPr>
              <w:t>R. Sabaliauskas</w:t>
            </w:r>
          </w:p>
        </w:tc>
      </w:tr>
      <w:tr w:rsidR="007F547A" w:rsidTr="007F547A">
        <w:trPr>
          <w:divId w:val="1727875590"/>
          <w:cantSplit/>
          <w:tblCellSpacing w:w="0" w:type="dxa"/>
        </w:trPr>
        <w:tc>
          <w:tcPr>
            <w:tcW w:w="4393" w:type="dxa"/>
            <w:gridSpan w:val="3"/>
          </w:tcPr>
          <w:p w:rsidR="007F547A" w:rsidRDefault="007F547A" w:rsidP="00174CDD">
            <w:pPr>
              <w:rPr>
                <w:szCs w:val="20"/>
                <w:lang w:eastAsia="en-US"/>
              </w:rPr>
            </w:pPr>
            <w:r>
              <w:rPr>
                <w:szCs w:val="20"/>
                <w:lang w:eastAsia="en-US"/>
              </w:rPr>
              <w:t xml:space="preserve">Žemės ūkio ministerijos </w:t>
            </w:r>
            <w:r>
              <w:t>skyriaus vedėja</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G. Tumalavičienė</w:t>
            </w:r>
          </w:p>
        </w:tc>
      </w:tr>
      <w:tr w:rsidR="007F547A" w:rsidTr="007F547A">
        <w:trPr>
          <w:divId w:val="1727875590"/>
          <w:cantSplit/>
          <w:tblCellSpacing w:w="0" w:type="dxa"/>
        </w:trPr>
        <w:tc>
          <w:tcPr>
            <w:tcW w:w="4393" w:type="dxa"/>
            <w:gridSpan w:val="3"/>
          </w:tcPr>
          <w:p w:rsidR="007F547A" w:rsidRDefault="00C004D3" w:rsidP="00174CDD">
            <w:pPr>
              <w:rPr>
                <w:szCs w:val="20"/>
                <w:lang w:eastAsia="en-US"/>
              </w:rPr>
            </w:pPr>
            <w:r>
              <w:rPr>
                <w:szCs w:val="20"/>
                <w:lang w:eastAsia="en-US"/>
              </w:rPr>
              <w:t>v</w:t>
            </w:r>
            <w:r w:rsidR="007F547A">
              <w:rPr>
                <w:szCs w:val="20"/>
                <w:lang w:eastAsia="en-US"/>
              </w:rPr>
              <w:t>alstybės kontrolieriaus vyriausiasis patarėjas</w:t>
            </w:r>
          </w:p>
        </w:tc>
        <w:tc>
          <w:tcPr>
            <w:tcW w:w="210" w:type="dxa"/>
          </w:tcPr>
          <w:p w:rsidR="007F547A" w:rsidRDefault="007F547A" w:rsidP="00174CDD">
            <w:r>
              <w:br/>
              <w:t>–</w:t>
            </w:r>
          </w:p>
        </w:tc>
        <w:tc>
          <w:tcPr>
            <w:tcW w:w="4502" w:type="dxa"/>
          </w:tcPr>
          <w:p w:rsidR="007F547A" w:rsidRDefault="007F547A" w:rsidP="00174CDD">
            <w:pPr>
              <w:rPr>
                <w:szCs w:val="20"/>
                <w:lang w:eastAsia="en-US"/>
              </w:rPr>
            </w:pPr>
            <w:r>
              <w:br/>
            </w:r>
            <w:r>
              <w:rPr>
                <w:szCs w:val="20"/>
                <w:lang w:eastAsia="en-US"/>
              </w:rPr>
              <w:t>A. Miškinis</w:t>
            </w:r>
          </w:p>
        </w:tc>
      </w:tr>
      <w:tr w:rsidR="007F547A" w:rsidTr="007F547A">
        <w:trPr>
          <w:divId w:val="1727875590"/>
          <w:cantSplit/>
          <w:tblCellSpacing w:w="0" w:type="dxa"/>
        </w:trPr>
        <w:tc>
          <w:tcPr>
            <w:tcW w:w="4393" w:type="dxa"/>
            <w:gridSpan w:val="3"/>
          </w:tcPr>
          <w:p w:rsidR="007F547A" w:rsidRDefault="00C004D3" w:rsidP="00174CDD">
            <w:pPr>
              <w:rPr>
                <w:szCs w:val="20"/>
                <w:lang w:eastAsia="en-US"/>
              </w:rPr>
            </w:pPr>
            <w:r>
              <w:rPr>
                <w:szCs w:val="20"/>
                <w:lang w:eastAsia="en-US"/>
              </w:rPr>
              <w:t xml:space="preserve">valstybės įmonės </w:t>
            </w:r>
            <w:r w:rsidR="007F547A">
              <w:rPr>
                <w:szCs w:val="20"/>
                <w:lang w:eastAsia="en-US"/>
              </w:rPr>
              <w:t>Turto banko Valstybės valdomų įmonių valdymo koordinavimo centro:</w:t>
            </w:r>
          </w:p>
        </w:tc>
        <w:tc>
          <w:tcPr>
            <w:tcW w:w="210" w:type="dxa"/>
          </w:tcPr>
          <w:p w:rsidR="007F547A" w:rsidRDefault="007F547A" w:rsidP="00174CDD"/>
        </w:tc>
        <w:tc>
          <w:tcPr>
            <w:tcW w:w="4502" w:type="dxa"/>
          </w:tcPr>
          <w:p w:rsidR="007F547A" w:rsidRDefault="007F547A" w:rsidP="00174CDD">
            <w:pPr>
              <w:rPr>
                <w:szCs w:val="20"/>
                <w:lang w:eastAsia="en-US"/>
              </w:rPr>
            </w:pPr>
          </w:p>
        </w:tc>
      </w:tr>
      <w:tr w:rsidR="007F547A" w:rsidTr="007F547A">
        <w:trPr>
          <w:divId w:val="1727875590"/>
          <w:cantSplit/>
          <w:tblCellSpacing w:w="0" w:type="dxa"/>
        </w:trPr>
        <w:tc>
          <w:tcPr>
            <w:tcW w:w="4393" w:type="dxa"/>
            <w:gridSpan w:val="3"/>
          </w:tcPr>
          <w:p w:rsidR="007F547A" w:rsidRDefault="007F547A" w:rsidP="00174CDD">
            <w:pPr>
              <w:rPr>
                <w:szCs w:val="20"/>
                <w:lang w:eastAsia="en-US"/>
              </w:rPr>
            </w:pPr>
            <w:r>
              <w:rPr>
                <w:szCs w:val="20"/>
                <w:lang w:eastAsia="en-US"/>
              </w:rPr>
              <w:t xml:space="preserve">   </w:t>
            </w:r>
            <w:r>
              <w:t>l. e.</w:t>
            </w:r>
            <w:r w:rsidR="00DE0FCA">
              <w:t xml:space="preserve"> p.</w:t>
            </w:r>
            <w:r>
              <w:t xml:space="preserve"> vadovas</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D. Gabulas</w:t>
            </w:r>
          </w:p>
        </w:tc>
      </w:tr>
      <w:tr w:rsidR="007F547A" w:rsidTr="007F547A">
        <w:trPr>
          <w:divId w:val="1727875590"/>
          <w:cantSplit/>
          <w:tblCellSpacing w:w="0" w:type="dxa"/>
        </w:trPr>
        <w:tc>
          <w:tcPr>
            <w:tcW w:w="4393" w:type="dxa"/>
            <w:gridSpan w:val="3"/>
          </w:tcPr>
          <w:p w:rsidR="007F547A" w:rsidRDefault="007F547A" w:rsidP="00174CDD">
            <w:pPr>
              <w:rPr>
                <w:szCs w:val="20"/>
                <w:lang w:eastAsia="en-US"/>
              </w:rPr>
            </w:pPr>
            <w:r>
              <w:rPr>
                <w:szCs w:val="20"/>
                <w:lang w:eastAsia="en-US"/>
              </w:rPr>
              <w:t xml:space="preserve">   analitikas</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J. Niedvaras</w:t>
            </w:r>
          </w:p>
        </w:tc>
      </w:tr>
      <w:tr w:rsidR="007F547A" w:rsidTr="007F547A">
        <w:trPr>
          <w:divId w:val="1727875590"/>
          <w:cantSplit/>
          <w:tblCellSpacing w:w="0" w:type="dxa"/>
        </w:trPr>
        <w:tc>
          <w:tcPr>
            <w:tcW w:w="4393" w:type="dxa"/>
            <w:gridSpan w:val="3"/>
          </w:tcPr>
          <w:p w:rsidR="007F547A" w:rsidRDefault="007F547A" w:rsidP="00174CDD">
            <w:pPr>
              <w:rPr>
                <w:szCs w:val="20"/>
                <w:lang w:eastAsia="en-US"/>
              </w:rPr>
            </w:pPr>
            <w:r>
              <w:rPr>
                <w:szCs w:val="20"/>
                <w:lang w:eastAsia="en-US"/>
              </w:rPr>
              <w:t>Lietuvos verslo konfederacijos generalinio direktoriaus pavaduotojas</w:t>
            </w:r>
          </w:p>
        </w:tc>
        <w:tc>
          <w:tcPr>
            <w:tcW w:w="210" w:type="dxa"/>
          </w:tcPr>
          <w:p w:rsidR="007F547A" w:rsidRDefault="007F547A" w:rsidP="00174CDD">
            <w:r>
              <w:br/>
              <w:t>–</w:t>
            </w:r>
          </w:p>
        </w:tc>
        <w:tc>
          <w:tcPr>
            <w:tcW w:w="4502" w:type="dxa"/>
          </w:tcPr>
          <w:p w:rsidR="007F547A" w:rsidRDefault="007F547A" w:rsidP="00174CDD">
            <w:pPr>
              <w:rPr>
                <w:szCs w:val="20"/>
                <w:lang w:eastAsia="en-US"/>
              </w:rPr>
            </w:pPr>
            <w:r>
              <w:br/>
            </w:r>
            <w:r>
              <w:rPr>
                <w:szCs w:val="20"/>
                <w:lang w:eastAsia="en-US"/>
              </w:rPr>
              <w:t>K. Jankauskas</w:t>
            </w:r>
          </w:p>
        </w:tc>
      </w:tr>
      <w:tr w:rsidR="007F547A" w:rsidTr="007F547A">
        <w:trPr>
          <w:divId w:val="1727875590"/>
          <w:cantSplit/>
          <w:tblCellSpacing w:w="0" w:type="dxa"/>
        </w:trPr>
        <w:tc>
          <w:tcPr>
            <w:tcW w:w="4393" w:type="dxa"/>
            <w:gridSpan w:val="3"/>
          </w:tcPr>
          <w:p w:rsidR="007F547A" w:rsidRDefault="007F547A" w:rsidP="00174CDD">
            <w:r>
              <w:t>Mykolo Romerio universiteto studentė</w:t>
            </w:r>
          </w:p>
        </w:tc>
        <w:tc>
          <w:tcPr>
            <w:tcW w:w="210" w:type="dxa"/>
          </w:tcPr>
          <w:p w:rsidR="007F547A" w:rsidRDefault="007F547A" w:rsidP="00174CDD">
            <w:r>
              <w:t>–</w:t>
            </w:r>
          </w:p>
        </w:tc>
        <w:tc>
          <w:tcPr>
            <w:tcW w:w="4502" w:type="dxa"/>
          </w:tcPr>
          <w:p w:rsidR="007F547A" w:rsidRDefault="007F547A" w:rsidP="00174CDD">
            <w:pPr>
              <w:rPr>
                <w:szCs w:val="20"/>
                <w:lang w:eastAsia="en-US"/>
              </w:rPr>
            </w:pPr>
            <w:r>
              <w:rPr>
                <w:szCs w:val="20"/>
                <w:lang w:eastAsia="en-US"/>
              </w:rPr>
              <w:t>R. Samsanavičiūtė</w:t>
            </w:r>
          </w:p>
        </w:tc>
      </w:tr>
    </w:tbl>
    <w:p w:rsidR="007F547A" w:rsidRDefault="007F547A">
      <w:pPr>
        <w:jc w:val="center"/>
        <w:divId w:val="1727875590"/>
      </w:pPr>
    </w:p>
    <w:p w:rsidR="007F547A" w:rsidRDefault="007F547A">
      <w:pPr>
        <w:jc w:val="center"/>
        <w:divId w:val="1727875590"/>
      </w:pPr>
      <w:r>
        <w:t>Dėl darbotvarkės</w:t>
      </w:r>
    </w:p>
    <w:p w:rsidR="007F547A" w:rsidRDefault="007F547A">
      <w:pPr>
        <w:keepNext/>
        <w:spacing w:before="120" w:line="240" w:lineRule="atLeast"/>
        <w:jc w:val="center"/>
      </w:pPr>
      <w:r>
        <w:t>Kalbėjo A. Pitrėnienė, R. Masiulis.</w:t>
      </w:r>
    </w:p>
    <w:p w:rsidR="007F547A" w:rsidRDefault="007F547A">
      <w:pPr>
        <w:spacing w:line="360" w:lineRule="atLeast"/>
      </w:pPr>
      <w:r>
        <w:t> </w:t>
      </w:r>
    </w:p>
    <w:p w:rsidR="007F547A" w:rsidRDefault="007F547A">
      <w:pPr>
        <w:pStyle w:val="papildomi"/>
      </w:pPr>
      <w:r>
        <w:t xml:space="preserve">Papildyti darbotvarkę klausimu dėl Lietuvos Respublikos atsinaujinančių išteklių energetikos įstatymo Nr. XI-1375 2, 5, 16 ir 22 straipsnių pakeitimo įstatymo ir Lietuvos Respublikos elektros energetikos įstatymo Nr. VIII-1881 16 straipsnio pakeitimo įstatymo </w:t>
      </w:r>
      <w:r>
        <w:lastRenderedPageBreak/>
        <w:t>projektų pateikimo Lietuvos Respublikos Seimui (TAP-16-406(3) (16-6016) (teikia Energetikos ministerija).</w:t>
      </w:r>
    </w:p>
    <w:p w:rsidR="007F547A" w:rsidRDefault="007F547A">
      <w:pPr>
        <w:spacing w:line="360" w:lineRule="atLeast"/>
        <w:ind w:firstLine="680"/>
        <w:jc w:val="both"/>
      </w:pPr>
      <w:r>
        <w:t> </w:t>
      </w:r>
    </w:p>
    <w:p w:rsidR="007F547A" w:rsidRDefault="007F547A">
      <w:pPr>
        <w:spacing w:line="360" w:lineRule="atLeast"/>
        <w:ind w:firstLine="680"/>
        <w:jc w:val="both"/>
      </w:pPr>
      <w:r>
        <w:t> </w:t>
      </w:r>
    </w:p>
    <w:p w:rsidR="007F547A" w:rsidRDefault="007F547A">
      <w:pPr>
        <w:keepNext/>
        <w:jc w:val="center"/>
        <w:divId w:val="1495223414"/>
      </w:pPr>
      <w:r>
        <w:t>1.  Dėl Lietuvos Respublikos administracinių teisės pažeidimų kodekso papildymo 209</w:t>
      </w:r>
      <w:r>
        <w:rPr>
          <w:vertAlign w:val="superscript"/>
        </w:rPr>
        <w:t>8</w:t>
      </w:r>
      <w:r>
        <w:t> straipsniu ir 237 straipsnio ir priedo pakeitimo įstatymo projekto pateikimo Lietuvos Respublikos Seimui (TAP-16-782) (16-4064(2) (teikia Finansų ministerija)</w:t>
      </w:r>
    </w:p>
    <w:p w:rsidR="007F547A" w:rsidRDefault="007F547A">
      <w:pPr>
        <w:keepNext/>
        <w:spacing w:before="120"/>
        <w:jc w:val="center"/>
      </w:pPr>
      <w:r>
        <w:t>Pranešėjas – A. Butkevičius.</w:t>
      </w:r>
    </w:p>
    <w:p w:rsidR="007F547A" w:rsidRDefault="007F547A">
      <w:pPr>
        <w:pStyle w:val="papildomi"/>
      </w:pPr>
      <w:r>
        <w:t> </w:t>
      </w:r>
    </w:p>
    <w:p w:rsidR="007F547A" w:rsidRDefault="007F547A">
      <w:pPr>
        <w:pStyle w:val="papildomi"/>
      </w:pPr>
      <w:r>
        <w:t>Priimti Vyriausybės nutarimą „Dėl Lietuvos Respublikos administracinių teisės pažeidimų kodekso papildymo 209</w:t>
      </w:r>
      <w:r>
        <w:rPr>
          <w:vertAlign w:val="superscript"/>
        </w:rPr>
        <w:t>8</w:t>
      </w:r>
      <w:r>
        <w:t xml:space="preserve"> straipsniu ir 237 straipsnio ir priedo pakeitimo įstatymo projekto pateikimo Lietuvos Respublikos Seimui“.</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1473405915"/>
      </w:pPr>
      <w:r>
        <w:t xml:space="preserve">2.  Dėl Lietuvos Respublikos Vyriausybės 2015 m. spalio 19 d. nutarimo Nr. 1090 </w:t>
      </w:r>
      <w:r w:rsidR="00C004D3">
        <w:br/>
      </w:r>
      <w:r>
        <w:t>„Dėl vidaus reikalų ministro valdymo srities įstaigų saugomų svarbių valstybės objektų“ pakeitimo (Nr. 15-11091-1-N(3) (15-13402(4) (teikia Vidaus reikalų ministerija)</w:t>
      </w:r>
    </w:p>
    <w:p w:rsidR="007F547A" w:rsidRDefault="007F547A">
      <w:pPr>
        <w:keepNext/>
        <w:spacing w:before="120"/>
        <w:jc w:val="center"/>
      </w:pPr>
      <w:r>
        <w:t>Pranešėjas – A. Butkevičius.</w:t>
      </w:r>
    </w:p>
    <w:p w:rsidR="007F547A" w:rsidRDefault="007F547A">
      <w:pPr>
        <w:pStyle w:val="papildomi"/>
      </w:pPr>
      <w:r>
        <w:t> </w:t>
      </w:r>
    </w:p>
    <w:p w:rsidR="007F547A" w:rsidRDefault="007F547A">
      <w:pPr>
        <w:pStyle w:val="papildomi"/>
      </w:pPr>
      <w:r>
        <w:t>Priimti Vyriausybės nutarimą „Dėl Lietuvos Respublikos Vyriausybės 2015 m. spalio 19 d. nutarimo Nr. 1090 „Dėl vidaus reikalų ministro valdymo srities įstaigų saugomų svarbių valstybės objektų“ pakeitimo“.</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2119793518"/>
      </w:pPr>
      <w:r>
        <w:t>3.  Dėl Valdžios sektoriaus balanso rodiklio prognozavimui aktualios savivaldybių informacijos teikimo 2016 metais tvarkos aprašo patvirtinimo (TAP-16-763) (16-4020(3) (teikia Finansų ministerija)</w:t>
      </w:r>
    </w:p>
    <w:p w:rsidR="007F547A" w:rsidRDefault="007F547A">
      <w:pPr>
        <w:keepNext/>
        <w:spacing w:before="120"/>
        <w:jc w:val="center"/>
      </w:pPr>
      <w:r>
        <w:t>Pranešėjas – A. Butkevičius.</w:t>
      </w:r>
    </w:p>
    <w:p w:rsidR="007F547A" w:rsidRDefault="007F547A">
      <w:pPr>
        <w:pStyle w:val="papildomi"/>
      </w:pPr>
      <w:r>
        <w:t> </w:t>
      </w:r>
    </w:p>
    <w:p w:rsidR="007F547A" w:rsidRDefault="007F547A">
      <w:pPr>
        <w:pStyle w:val="papildomi"/>
      </w:pPr>
      <w:r>
        <w:t>Priimti Vyriausybės nutarimą „Dėl Valdžios sektoriaus balanso rodiklio prognozavimui aktualios savivaldybių informacijos teikimo 2016 metais tvarkos aprašo patvirtinimo“.</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rsidP="00C004D3">
      <w:pPr>
        <w:keepNext/>
        <w:keepLines/>
        <w:jc w:val="center"/>
        <w:divId w:val="1327981595"/>
      </w:pPr>
      <w:r>
        <w:t xml:space="preserve">4.  Dėl valstybės įmonės Seimo leidyklos „Valstybės žinios“ veiklos nutraukimo </w:t>
      </w:r>
      <w:r w:rsidR="00C004D3">
        <w:br/>
      </w:r>
      <w:r>
        <w:t>(TAP-16-747) (16-5285) (teikia Ūkio ministerija)</w:t>
      </w:r>
    </w:p>
    <w:p w:rsidR="007F547A" w:rsidRDefault="007F547A" w:rsidP="00C004D3">
      <w:pPr>
        <w:keepNext/>
        <w:keepLines/>
        <w:spacing w:before="120"/>
        <w:jc w:val="center"/>
      </w:pPr>
      <w:r>
        <w:t>Pranešėjas – A. Butkevičius.</w:t>
      </w:r>
    </w:p>
    <w:p w:rsidR="007F547A" w:rsidRDefault="007F547A" w:rsidP="00C004D3">
      <w:pPr>
        <w:pStyle w:val="papildomi"/>
        <w:keepNext/>
        <w:keepLines/>
      </w:pPr>
      <w:r>
        <w:t> </w:t>
      </w:r>
    </w:p>
    <w:p w:rsidR="007F547A" w:rsidRDefault="007F547A" w:rsidP="00C004D3">
      <w:pPr>
        <w:pStyle w:val="papildomi"/>
        <w:keepNext/>
        <w:keepLines/>
      </w:pPr>
      <w:r>
        <w:t>Priimti Vyriausybės nutarimą „Dėl valstybės įmonės Seimo leidyklos „Valstybės žinios“ veiklos nutraukimo“.</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396245871"/>
      </w:pPr>
      <w:r>
        <w:t xml:space="preserve">5.  Dėl Vydūno 150-ųjų gimimo metinių minėjimo plano patvirtinimo </w:t>
      </w:r>
      <w:r w:rsidR="00C004D3">
        <w:br/>
      </w:r>
      <w:r>
        <w:t>(TAP-16-758) (16-4244(2) (teikia Kultūros ministerija)</w:t>
      </w:r>
    </w:p>
    <w:p w:rsidR="007F547A" w:rsidRDefault="007F547A">
      <w:pPr>
        <w:keepNext/>
        <w:spacing w:before="120"/>
        <w:jc w:val="center"/>
      </w:pPr>
      <w:r>
        <w:t>Pranešėjas – A. Butkevičius.</w:t>
      </w:r>
    </w:p>
    <w:p w:rsidR="007F547A" w:rsidRDefault="007F547A">
      <w:pPr>
        <w:pStyle w:val="papildomi"/>
      </w:pPr>
      <w:r>
        <w:t> </w:t>
      </w:r>
    </w:p>
    <w:p w:rsidR="007F547A" w:rsidRDefault="007F547A">
      <w:pPr>
        <w:pStyle w:val="papildomi"/>
      </w:pPr>
      <w:r>
        <w:t>Priimti Vyriausybės nutarimą „Dėl Vydūno 150-ųjų gimimo metinių minėjimo plano patvirtinimo“.</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507212021"/>
      </w:pPr>
      <w:r>
        <w:t xml:space="preserve">6.  Dėl įgaliojimų Marijampolės savivaldybės vykdomajai institucijai derėtis su Marijampolės savivaldybės teritorijoje ir švietimo šakoje veikiančiomis profesinių sąjungų organizacijomis dėl teritorinės švietimo kolektyvinės sutarties parengimo ir pasirašymo </w:t>
      </w:r>
      <w:r w:rsidR="00C004D3">
        <w:br/>
      </w:r>
      <w:r>
        <w:t>(TAP-16-764) (16-4608(2) (teikia Švietimo ir mokslo ministerija)</w:t>
      </w:r>
    </w:p>
    <w:p w:rsidR="007F547A" w:rsidRDefault="007F547A">
      <w:pPr>
        <w:keepNext/>
        <w:spacing w:before="120"/>
        <w:jc w:val="center"/>
      </w:pPr>
      <w:r>
        <w:t>Pranešėjas – A. Butkevičius.</w:t>
      </w:r>
    </w:p>
    <w:p w:rsidR="007F547A" w:rsidRDefault="007F547A">
      <w:pPr>
        <w:pStyle w:val="papildomi"/>
      </w:pPr>
      <w:r>
        <w:t> </w:t>
      </w:r>
    </w:p>
    <w:p w:rsidR="007F547A" w:rsidRDefault="007F547A">
      <w:pPr>
        <w:pStyle w:val="papildomi"/>
      </w:pPr>
      <w:r>
        <w:t>Priimti Vyriausybės nutarimą „Dėl įgaliojimų Marijampolės savivaldybės vykdomajai institucijai derėtis su Marijampolės savivaldybės teritorijoje ir švietimo šakoje veikiančiomis profesinių sąjungų organizacijomis dėl teritorinės švietimo kolektyvinės sutarties parengimo ir pasirašymo“.</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12532936"/>
      </w:pPr>
      <w:r>
        <w:t xml:space="preserve">7.  Dėl valstybės nekilnojamojo turto perdavimo viešajai įstaigai Generolo Povilo Plechavičiaus kadetų licėjui pagal panaudos sutartį (TAP-16-737) (16-4031(3) </w:t>
      </w:r>
      <w:r w:rsidR="00C004D3">
        <w:br/>
      </w:r>
      <w:r>
        <w:t>(teikia Vidaus reikalų ministerija)</w:t>
      </w:r>
    </w:p>
    <w:p w:rsidR="007F547A" w:rsidRDefault="007F547A">
      <w:pPr>
        <w:keepNext/>
        <w:spacing w:before="120"/>
        <w:jc w:val="center"/>
      </w:pPr>
      <w:r>
        <w:t>Pranešėjas – A. Butkevičius.</w:t>
      </w:r>
    </w:p>
    <w:p w:rsidR="007F547A" w:rsidRDefault="007F547A">
      <w:pPr>
        <w:pStyle w:val="papildomi"/>
      </w:pPr>
      <w:r>
        <w:t> </w:t>
      </w:r>
    </w:p>
    <w:p w:rsidR="007F547A" w:rsidRDefault="007F547A">
      <w:pPr>
        <w:pStyle w:val="papildomi"/>
      </w:pPr>
      <w:r>
        <w:t>Priimti Vyriausybės nutarimą „Dėl valstybės nekilnojamojo turto perdavimo viešajai įstaigai Generolo Povilo Plechavičiaus kadetų licėjui pagal panaudos sutartį“.</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1664120734"/>
      </w:pPr>
      <w:r>
        <w:t xml:space="preserve">8.  Dėl nekilnojamojo turto perėmimo ir perdavimo (TAP-16-733) (16-4026(2) </w:t>
      </w:r>
      <w:r w:rsidR="00C004D3">
        <w:br/>
      </w:r>
      <w:r>
        <w:t>(teikia Švietimo ir mokslo ministerija)</w:t>
      </w:r>
    </w:p>
    <w:p w:rsidR="007F547A" w:rsidRDefault="007F547A">
      <w:pPr>
        <w:keepNext/>
        <w:spacing w:before="120"/>
        <w:jc w:val="center"/>
      </w:pPr>
      <w:r>
        <w:t>Pranešėjas – A. Butkevičius.</w:t>
      </w:r>
    </w:p>
    <w:p w:rsidR="007F547A" w:rsidRDefault="007F547A">
      <w:pPr>
        <w:pStyle w:val="papildomi"/>
      </w:pPr>
      <w:r>
        <w:t> </w:t>
      </w:r>
    </w:p>
    <w:p w:rsidR="007F547A" w:rsidRDefault="007F547A">
      <w:pPr>
        <w:pStyle w:val="papildomi"/>
      </w:pPr>
      <w:r>
        <w:t>Priimti Vyriausybės nutarimą „Dėl nekilnojamojo turto perėmimo ir perdavimo“.</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428233131"/>
      </w:pPr>
      <w:r>
        <w:t xml:space="preserve">9.  Dėl nekilnojamojo turto perdavimo pagal panaudos sutartį viešajai įstaigai Kauno statybininkų rengimo centrui (TAP-16-760) (16-4776(2) </w:t>
      </w:r>
      <w:r w:rsidR="00C004D3">
        <w:br/>
      </w:r>
      <w:r>
        <w:t>(teikia Švietimo ir mokslo ministerija)</w:t>
      </w:r>
    </w:p>
    <w:p w:rsidR="007F547A" w:rsidRDefault="007F547A">
      <w:pPr>
        <w:keepNext/>
        <w:spacing w:before="120"/>
        <w:jc w:val="center"/>
      </w:pPr>
      <w:r>
        <w:t>Pranešėjas – A. Butkevičius.</w:t>
      </w:r>
    </w:p>
    <w:p w:rsidR="007F547A" w:rsidRDefault="007F547A">
      <w:pPr>
        <w:pStyle w:val="papildomi"/>
      </w:pPr>
      <w:r>
        <w:t> </w:t>
      </w:r>
    </w:p>
    <w:p w:rsidR="007F547A" w:rsidRDefault="007F547A">
      <w:pPr>
        <w:pStyle w:val="papildomi"/>
      </w:pPr>
      <w:r>
        <w:t>Priimti Vyriausybės nutarimą „Dėl nekilnojamojo turto perdavimo pagal panaudos sutartį viešajai įstaigai Kauno statybininkų rengimo centrui“.</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469053699"/>
      </w:pPr>
      <w:r>
        <w:t xml:space="preserve">10.  Dėl patobulinto Lietuvos Respublikos sveikatos sistemos įstatymo Nr. I-552 77 straipsnio pakeitimo įstatymo projekto pateikimo Lietuvos Respublikos Seimui </w:t>
      </w:r>
      <w:r w:rsidR="00C004D3">
        <w:br/>
      </w:r>
      <w:r>
        <w:t>(TAP-16-545(3) (16-1209(5) (teikia Vidaus reikalų ministerija)</w:t>
      </w:r>
    </w:p>
    <w:p w:rsidR="007F547A" w:rsidRDefault="007F547A">
      <w:pPr>
        <w:keepNext/>
        <w:spacing w:before="120"/>
        <w:jc w:val="center"/>
      </w:pPr>
      <w:r>
        <w:t xml:space="preserve">Pranešėjas – T. Žilinskas. </w:t>
      </w:r>
      <w:r>
        <w:br/>
        <w:t>Kalbėjo J. Bernatonis, V. Baltraitienė, R. Pilibaitis, A. Butkevičius.</w:t>
      </w:r>
    </w:p>
    <w:p w:rsidR="007F547A" w:rsidRDefault="007F547A">
      <w:pPr>
        <w:pStyle w:val="papildomi"/>
      </w:pPr>
      <w:r>
        <w:t> </w:t>
      </w:r>
    </w:p>
    <w:p w:rsidR="007F547A" w:rsidRDefault="007F547A">
      <w:pPr>
        <w:pStyle w:val="papildomi"/>
      </w:pPr>
      <w:r>
        <w:t>Priimti Vyriausybės nutarimą „Dėl patobulinto Lietuvos Respublikos sveikatos sistemos įstatymo Nr. I-552 77 straipsnio pakeitimo įstatymo projekto pateikimo Lietuvos Respublikos Seimui“ ir teikti jį Ministrui Pirmininkui pasirašyti, Vidaus reikalų ministerijai patikslinus teikiamą įstatymo projektą pagal Teisingumo ministerijos ir Vyriausybės kanceliarijos Teisės departamento pastabas ir nutarimo projektą – pagal Vyriausybės kanceliarijos Teisės departamento pastabą: papildyti nutarimą 2 punktu – prašyti Lietuvos Respublikos Seimą teikiamą įstatymo projektą svarstyti skubos tvarka.</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rsidP="00C004D3">
      <w:pPr>
        <w:keepNext/>
        <w:keepLines/>
        <w:jc w:val="center"/>
        <w:divId w:val="1179780853"/>
      </w:pPr>
      <w:r>
        <w:t xml:space="preserve">11.  Dėl Lietuvos Respublikos regioninės plėtros įstatymo Nr. VIII-1889 6, 10, 12, 13, 15 ir 17 straipsnių pakeitimo įstatymo ir patobulinto Lietuvos Respublikos regioninės plėtros įstatymo Nr. VIII-1889 pakeitimo įstatymo Nr. XII-1094 2 straipsnio pakeitimo įstatymo projektų pateikimo Lietuvos Respublikos Seimui (TAP-16-531(3) (16-2328(4) </w:t>
      </w:r>
      <w:r w:rsidR="00C004D3">
        <w:br/>
      </w:r>
      <w:r>
        <w:t>(teikia Vidaus reikalų ministerija)</w:t>
      </w:r>
    </w:p>
    <w:p w:rsidR="007F547A" w:rsidRDefault="007F547A" w:rsidP="00C004D3">
      <w:pPr>
        <w:keepNext/>
        <w:keepLines/>
        <w:spacing w:before="120"/>
        <w:jc w:val="center"/>
      </w:pPr>
      <w:r>
        <w:t xml:space="preserve">Pranešėjas – T. Žilinskas. </w:t>
      </w:r>
      <w:r>
        <w:br/>
        <w:t>Kalbėjo V. Baltraitienė, R. Sabaliauskas, K. Jankauskas, A. Butkevičius.</w:t>
      </w:r>
    </w:p>
    <w:p w:rsidR="007F547A" w:rsidRDefault="007F547A" w:rsidP="00C004D3">
      <w:pPr>
        <w:pStyle w:val="papildomi"/>
        <w:keepNext/>
        <w:keepLines/>
      </w:pPr>
      <w:r>
        <w:t> </w:t>
      </w:r>
    </w:p>
    <w:p w:rsidR="007F547A" w:rsidRDefault="007F547A" w:rsidP="00C004D3">
      <w:pPr>
        <w:pStyle w:val="papildomi"/>
        <w:keepNext/>
        <w:keepLines/>
      </w:pPr>
      <w:r>
        <w:t>Priimti Vyriausybės nutarimą „Dėl Lietuvos Respublikos regioninės plėtros įstatymo Nr. VIII-1889 6, 10, 12, 13, 15 ir 17 straipsnių pakeitimo įstatymo ir patobulinto Lietuvos Respublikos regioninės plėtros įstatymo Nr. VIII-1889 pakeitimo įstatymo Nr. XII-1094 2 straipsnio pakeitimo įstatymo projektų pateikimo Lietuvos Respublikos Seimui“.</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2114937496"/>
      </w:pPr>
      <w:r>
        <w:t>12.  Dėl Lietuvos Respublikos audito įstatymo Nr. VIII-1227 pakeitimo įstatymo, Lietuvos Respublikos bankų įstatymo Nr. IX-2085 36, 62 ir 63 straipsnių pakeitimo įstatymo, Lietuvos Respublikos draudimo įstatymo Nr. IX-1737 53 straipsnio pakeitimo įstatymo, Lietuvos Respublikos finansų įstaigų įstatymo Nr. IX-1068 45 straipsnio pakeitimo ir 47 straipsnio pripažinimo netekusiu galios įstatymo, Lietuvos Respublikos įmonių finansinės atskaitomybės įstatymo Nr. IX-575 4 ir 24 straipsnių pakeitimo įstatymo, Lietuvos Respublikos centrinės kredito unijos įstatymo Nr. VIII-1682 24 ir 49 straipsnių pakeitimo įstatymo, Lietuvos Respublikos kredito unijų įstatymo Nr. I-796 54 straipsnio pakeitimo įstatymo, Lietuvos Respublikos mokėjimo įstaigų įstatymo Nr. XI-549 5 ir 19 straipsnių pakeitimo įstatymo, Lietuvos Respublikos administracinių teisės pažeidimų kodekso 247</w:t>
      </w:r>
      <w:r>
        <w:rPr>
          <w:vertAlign w:val="superscript"/>
        </w:rPr>
        <w:t>2</w:t>
      </w:r>
      <w:r>
        <w:t>, 259</w:t>
      </w:r>
      <w:r>
        <w:rPr>
          <w:vertAlign w:val="superscript"/>
        </w:rPr>
        <w:t>1</w:t>
      </w:r>
      <w:r>
        <w:t>, 281 straipsnių pakeitimo ir 173</w:t>
      </w:r>
      <w:r>
        <w:rPr>
          <w:vertAlign w:val="superscript"/>
        </w:rPr>
        <w:t>15</w:t>
      </w:r>
      <w:r>
        <w:t xml:space="preserve"> straipsnio pripažinimo netekusiu galios įstatymo ir Lietuvos Respublikos administracinių nusižengimų kodekso 589 straipsnio pakeitimo ir 197 straipsnio pripažinimo netekusiu galios įstatymo projektų pateikimo Lietuvos Respublikos Seimui (TAP-16-616(2) (15-9934(4) (teikia Finansų ministerija)</w:t>
      </w:r>
    </w:p>
    <w:p w:rsidR="007F547A" w:rsidRDefault="007F547A">
      <w:pPr>
        <w:keepNext/>
        <w:spacing w:before="120"/>
        <w:jc w:val="center"/>
      </w:pPr>
      <w:r>
        <w:t xml:space="preserve">Pranešėjas – R. Gėgžnas. </w:t>
      </w:r>
      <w:r>
        <w:br/>
        <w:t>Kalbėjo J. Bernatonis, P. Svorobovičienė, A. Butkevičius.</w:t>
      </w:r>
    </w:p>
    <w:p w:rsidR="007F547A" w:rsidRDefault="007F547A">
      <w:pPr>
        <w:pStyle w:val="papildomi"/>
      </w:pPr>
      <w:r>
        <w:t> </w:t>
      </w:r>
    </w:p>
    <w:p w:rsidR="007F547A" w:rsidRDefault="007F547A">
      <w:pPr>
        <w:pStyle w:val="papildomi"/>
      </w:pPr>
      <w:r>
        <w:t>Priimti Vyriausybės nutarimą „Dėl Lietuvos Respublikos audito įstatymo Nr. VIII-1227 pakeitimo įstatymo, Lietuvos Respublikos bankų įstatymo Nr. IX-2085 36, 62 ir 63 straipsnių pakeitimo įstatymo, Lietuvos Respublikos draudimo įstatymo Nr. IX-1737 53 straipsnio pakeitimo įstatymo, Lietuvos Respublikos finansų įstaigų įstatymo Nr. IX-1068 45 straipsnio pakeitimo ir 47 straipsnio pripažinimo netekusiu galios įstatymo, Lietuvos Respublikos įmonių finansinės atskaitomybės įstatymo Nr. IX-575 4 ir 24 straipsnių pakeitimo įstatymo, Lietuvos Respublikos centrinės kredito unijos įstatymo Nr. VIII-1682 24 ir 49 straipsnių pakeitimo įstatymo, Lietuvos Respublikos kredito unijų įstatymo Nr. I-796 54 straipsnio pakeitimo įstatymo, Lietuvos Respublikos mokėjimo įstaigų įstatymo Nr. XI-549 5 ir 19 straipsnių pakeitimo įstatymo, Lietuvos Respublikos administracinių teisės pažeidimų kodekso 247</w:t>
      </w:r>
      <w:r>
        <w:rPr>
          <w:vertAlign w:val="superscript"/>
        </w:rPr>
        <w:t>2</w:t>
      </w:r>
      <w:r>
        <w:t>, 259</w:t>
      </w:r>
      <w:r>
        <w:rPr>
          <w:vertAlign w:val="superscript"/>
        </w:rPr>
        <w:t>1</w:t>
      </w:r>
      <w:r>
        <w:t>, 281 straipsnių pakeitimo ir 173</w:t>
      </w:r>
      <w:r>
        <w:rPr>
          <w:vertAlign w:val="superscript"/>
        </w:rPr>
        <w:t>15</w:t>
      </w:r>
      <w:r>
        <w:t xml:space="preserve"> straipsnio pripažinimo netekusiu galios įstatymo ir Lietuvos Respublikos administracinių nusižengimų kodekso 589 straipsnio pakeitimo ir 197 straipsnio pripažinimo netekusiu galios įstatymo projektų pateikimo Lietuvos Respublikos Seimui“ ir teikti jį Ministrui Pirmininkui pasirašyti, Finansų ministerijai patikslinus nutarimu teikiamą Lietuvos Respublikos audito įstatymo pakeitimo įstatymo projektą pagal Teisingumo ministerijos pastabas.</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257761503"/>
      </w:pPr>
      <w:r>
        <w:t>13.  Dėl Lietuvos Respublikos atliekų tvarkymo įstatymo Nr. VIII-787 7 straipsnio pakeitimo įstatymo projekto pateikimo Lietuvos Respublikos Seimui (TAP-16-535(2) (16-3989(2) (teikia Aplinkos ministerija)</w:t>
      </w:r>
    </w:p>
    <w:p w:rsidR="007F547A" w:rsidRDefault="007F547A">
      <w:pPr>
        <w:keepNext/>
        <w:spacing w:before="120"/>
        <w:jc w:val="center"/>
      </w:pPr>
      <w:r>
        <w:t xml:space="preserve">Pranešėjas – K. Trečiokas. </w:t>
      </w:r>
      <w:r>
        <w:br/>
        <w:t>Kalbėjo A. Butkevičius.</w:t>
      </w:r>
    </w:p>
    <w:p w:rsidR="007F547A" w:rsidRDefault="007F547A">
      <w:pPr>
        <w:pStyle w:val="papildomi"/>
      </w:pPr>
      <w:r>
        <w:t> </w:t>
      </w:r>
    </w:p>
    <w:p w:rsidR="007F547A" w:rsidRDefault="007F547A">
      <w:pPr>
        <w:pStyle w:val="papildomi"/>
      </w:pPr>
      <w:r>
        <w:t>Priimti Vyriausybės nutarimą „Dėl Lietuvos Respublikos atliekų tvarkymo įstatymo Nr. VIII-787 7 straipsnio pakeitimo įstatymo projekto pateikimo Lietuvos Respublikos Seimui“.</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555893728"/>
      </w:pPr>
      <w:r>
        <w:t>14.  Dėl Lietuvos Respublikos baudžiamojo proceso kodekso 28, 219, 261, 304 ir 408 straipsnių pakeitimo įstatymo projekto Nr. XIIP-3455 (TAP-16-746(2) (16-5286(2) (teikia Teisingumo ministerija)</w:t>
      </w:r>
    </w:p>
    <w:p w:rsidR="007F547A" w:rsidRDefault="007F547A">
      <w:pPr>
        <w:keepNext/>
        <w:spacing w:before="120"/>
        <w:jc w:val="center"/>
      </w:pPr>
      <w:r>
        <w:t xml:space="preserve">Pranešėjas – J. Bernatonis. </w:t>
      </w:r>
      <w:r>
        <w:br/>
        <w:t>Kalbėjo A. Butkevičius.</w:t>
      </w:r>
    </w:p>
    <w:p w:rsidR="007F547A" w:rsidRDefault="007F547A">
      <w:pPr>
        <w:pStyle w:val="papildomi"/>
      </w:pPr>
      <w:r>
        <w:t> </w:t>
      </w:r>
    </w:p>
    <w:p w:rsidR="007F547A" w:rsidRDefault="007F547A">
      <w:pPr>
        <w:pStyle w:val="papildomi"/>
      </w:pPr>
      <w:r>
        <w:t>Priimti Vyriausybės nutarimą „Dėl Lietuvos Respublikos baudžiamojo proceso kodekso 28, 219, 261, 304 ir 408 straipsnių pakeitimo įstatymo projekto Nr. XIIP-3455“.</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181558867"/>
      </w:pPr>
      <w:r>
        <w:t xml:space="preserve">15.  Dėl Lietuvos Respublikos valstybės tarnybos įstatymo Nr. VIII-1316 7 straipsnio pakeitimo įstatymo projekto Nr. XIIP-3624 (TAP-16-650(2) (16-4048(3) </w:t>
      </w:r>
      <w:r w:rsidR="00C004D3">
        <w:br/>
      </w:r>
      <w:r>
        <w:t>(teikia Vidaus reikalų ministerija)</w:t>
      </w:r>
    </w:p>
    <w:p w:rsidR="007F547A" w:rsidRDefault="007F547A">
      <w:pPr>
        <w:keepNext/>
        <w:spacing w:before="120"/>
        <w:jc w:val="center"/>
      </w:pPr>
      <w:r>
        <w:t xml:space="preserve">Pranešėjas – T. Žilinskas. </w:t>
      </w:r>
      <w:r>
        <w:br/>
        <w:t>Kalbėjo A. Butkevičius.</w:t>
      </w:r>
    </w:p>
    <w:p w:rsidR="007F547A" w:rsidRDefault="007F547A">
      <w:pPr>
        <w:pStyle w:val="papildomi"/>
      </w:pPr>
      <w:r>
        <w:t> </w:t>
      </w:r>
    </w:p>
    <w:p w:rsidR="007F547A" w:rsidRDefault="007F547A">
      <w:pPr>
        <w:pStyle w:val="papildomi"/>
      </w:pPr>
      <w:r>
        <w:t>Priimti Vyriausybės nutarimą „Dėl Lietuvos Respublikos valstybės tarnybos įstatymo Nr. VIII-1316 7 straipsnio pakeitimo įstatymo projekto Nr. XIIP-3624“.</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1121343673"/>
      </w:pPr>
      <w:r>
        <w:t xml:space="preserve">16.  Dėl Lietuvos Respublikos Vyriausybės 1999 m. birželio 2 d. nutarimo Nr. 692 </w:t>
      </w:r>
      <w:r w:rsidR="00C004D3">
        <w:br/>
      </w:r>
      <w:r>
        <w:t xml:space="preserve">„Dėl naujų kitos paskirties valstybinės žemės sklypų pardavimo ir nuomos“ pakeitimo </w:t>
      </w:r>
      <w:r w:rsidR="00C004D3">
        <w:br/>
      </w:r>
      <w:r>
        <w:t>(TAP-16-202(2) (15-13242(4) (teikia Žemės ūkio ministerija)</w:t>
      </w:r>
    </w:p>
    <w:p w:rsidR="007F547A" w:rsidRDefault="007F547A">
      <w:pPr>
        <w:keepNext/>
        <w:spacing w:before="120"/>
        <w:jc w:val="center"/>
      </w:pPr>
      <w:r>
        <w:t xml:space="preserve">Pranešėja – V. Baltraitienė. </w:t>
      </w:r>
      <w:r>
        <w:br/>
        <w:t>Kalbėjo J. Bernatonis, R. Pilibaitis, A. Butkevičius.</w:t>
      </w:r>
    </w:p>
    <w:p w:rsidR="007F547A" w:rsidRDefault="007F547A">
      <w:pPr>
        <w:pStyle w:val="papildomi"/>
      </w:pPr>
      <w:r>
        <w:t> </w:t>
      </w:r>
    </w:p>
    <w:p w:rsidR="007F547A" w:rsidRDefault="007F547A">
      <w:pPr>
        <w:pStyle w:val="papildomi"/>
      </w:pPr>
      <w:r>
        <w:t>Priimti Vyriausybės nutarimą „Dėl Lietuvos Respublikos Vyriausybės 1999 m. birželio 2 d. nutarimo Nr. 692 „Dėl naujų kitos paskirties valstybinės žemės sklypų pardavimo ir nuomos“ pakeitimo“.</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1262377163"/>
      </w:pPr>
      <w:r>
        <w:t xml:space="preserve">17.  Dėl Lietuvos Respublikos Vyriausybės 2016 m. vasario 10 d. nutarimo Nr. 119 </w:t>
      </w:r>
      <w:r w:rsidR="00C004D3">
        <w:br/>
      </w:r>
      <w:r>
        <w:t>„Dėl 2016 metų Lietuvos Respublikos valstybės biudžeto patvirtintų asignavimų paskirstymo pagal programas“ pakeitimo (TAP-16-802) (16-5515) (teikia Finansų ministerija)</w:t>
      </w:r>
    </w:p>
    <w:p w:rsidR="007F547A" w:rsidRDefault="007F547A">
      <w:pPr>
        <w:keepNext/>
        <w:spacing w:before="120"/>
        <w:jc w:val="center"/>
      </w:pPr>
      <w:r>
        <w:t xml:space="preserve">Pranešėjas – R. Gėgžnas. </w:t>
      </w:r>
      <w:r>
        <w:br/>
        <w:t>Kalbėjo A. Valys, A. Butkevičius.</w:t>
      </w:r>
    </w:p>
    <w:p w:rsidR="007F547A" w:rsidRDefault="007F547A">
      <w:pPr>
        <w:pStyle w:val="papildomi"/>
      </w:pPr>
      <w:r>
        <w:t> </w:t>
      </w:r>
    </w:p>
    <w:p w:rsidR="007F547A" w:rsidRDefault="007F547A">
      <w:pPr>
        <w:pStyle w:val="papildomi"/>
      </w:pPr>
      <w:r>
        <w:t>Priimti Vyriausybės nutarimą „Dėl Lietuvos Respublikos Vyriausybės 2016 m. vasario 10 d. nutarimo Nr. 119 „Dėl 2016 metų Lietuvos Respublikos valstybės biudžeto patvirtintų asignavimų paskirstymo pagal programas“ pakeitimo“ ir teikti jį Ministrui Pirmininkui pasirašyti, Finansų ministerijai patikslinus teikiamą nutarimo projektą pagal Krašto apsaugos ministerijos pasiūlymą – papildyti nutarimo projektą nauju papunkčiu, kuriame būtų išdėstytas pakeistas poskyris: „13.900.0091 Lietuvos Respublikos krašto apsaugos ministerija“.</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315885086"/>
      </w:pPr>
      <w:r>
        <w:t xml:space="preserve">18.  Dėl Darbų, veiklų ir paslaugų, kurių dirbti, atlikti ar teikti dėl tiesioginių kontaktų su vaikais neturi teisės asmenys, įsiteisėjusiu apkaltinamuoju teismo nuosprendžiu pripažinti kaltais už nusikalstamas veikas, nurodytas Lietuvos Respublikos baudžiamojo kodekso XXI skyriuje, ar už kitas nusikalstamas veikas, susijusias su vaiko seksualiniu išnaudojimu, vaikų pornografija ar prostitucija, sąrašo patvirtinimo (TAP-16-654(2) (16-710(4) </w:t>
      </w:r>
      <w:r w:rsidR="00C004D3">
        <w:br/>
      </w:r>
      <w:r>
        <w:t>(teikia Socialinės apsaugos ir darbo ministerija)</w:t>
      </w:r>
    </w:p>
    <w:p w:rsidR="007F547A" w:rsidRDefault="007F547A">
      <w:pPr>
        <w:keepNext/>
        <w:spacing w:before="120"/>
        <w:jc w:val="center"/>
      </w:pPr>
      <w:r>
        <w:t xml:space="preserve">Pranešėja – A. Pabedinskienė. </w:t>
      </w:r>
      <w:r>
        <w:br/>
        <w:t>Kalbėjo A. Butkevičius.</w:t>
      </w:r>
    </w:p>
    <w:p w:rsidR="007F547A" w:rsidRDefault="007F547A">
      <w:pPr>
        <w:pStyle w:val="papildomi"/>
      </w:pPr>
      <w:r>
        <w:t> </w:t>
      </w:r>
    </w:p>
    <w:p w:rsidR="007F547A" w:rsidRDefault="007F547A">
      <w:pPr>
        <w:pStyle w:val="papildomi"/>
      </w:pPr>
      <w:r>
        <w:t>Priimti Vyriausybės nutarimą „Dėl Darbų, veiklų ir paslaugų, kurių dirbti, atlikti ar teikti dėl tiesioginių kontaktų su vaikais neturi teisės asmenys, įsiteisėjusiu apkaltinamuoju teismo nuosprendžiu pripažinti kaltais už nusikalstamas veikas, nurodytas Lietuvos Respublikos baudžiamojo kodekso XXI skyriuje, ar už kitas nusikalstamas veikas, susijusias su vaiko seksualiniu išnaudojimu, vaikų pornografija ar prostitucija, sąrašo patvirtinimo“.</w:t>
      </w:r>
    </w:p>
    <w:p w:rsidR="007F547A" w:rsidRDefault="007F547A" w:rsidP="00C004D3">
      <w:pPr>
        <w:pStyle w:val="papildomi"/>
      </w:pPr>
      <w:r>
        <w:t>(Šis sprendimas priimtas visais posėdyje dalyvavusių Vyriausybės narių balsais.)</w:t>
      </w:r>
    </w:p>
    <w:p w:rsidR="007F547A" w:rsidRDefault="007F547A">
      <w:pPr>
        <w:keepNext/>
        <w:jc w:val="center"/>
        <w:divId w:val="1012025687"/>
      </w:pPr>
      <w:r>
        <w:t xml:space="preserve">19.  Dėl Lietuvos Respublikos komercijos atašė pareigybės įsteigimo Lietuvos Respublikos generaliniame konsulate Jungtinėse Amerikos Valstijose (Los Andžele) </w:t>
      </w:r>
      <w:r w:rsidR="00C004D3">
        <w:br/>
      </w:r>
      <w:r>
        <w:t>(TAP-16-736) (16-2774(2) (teikia Ūkio ministerija)</w:t>
      </w:r>
    </w:p>
    <w:p w:rsidR="007F547A" w:rsidRDefault="007F547A">
      <w:pPr>
        <w:keepNext/>
        <w:spacing w:before="120"/>
        <w:jc w:val="center"/>
      </w:pPr>
      <w:r>
        <w:t xml:space="preserve">Pranešėjas – N. Rudaitis. </w:t>
      </w:r>
      <w:r>
        <w:br/>
        <w:t>Kalbėjo Š. Birutis, A. Mačiulis, A. Butkevičius.</w:t>
      </w:r>
    </w:p>
    <w:p w:rsidR="007F547A" w:rsidRDefault="007F547A">
      <w:pPr>
        <w:pStyle w:val="papildomi"/>
      </w:pPr>
      <w:r>
        <w:t> </w:t>
      </w:r>
    </w:p>
    <w:p w:rsidR="007F547A" w:rsidRDefault="007F547A">
      <w:pPr>
        <w:pStyle w:val="papildomi"/>
      </w:pPr>
      <w:r>
        <w:t>Priimti Vyriausybės nutarimą „Dėl Lietuvos Respublikos komercijos atašė pareigybės įsteigimo Lietuvos Respublikos generaliniame konsulate Jungtinėse Amerikos Valstijose (Los Andžele)“.</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569273945"/>
      </w:pPr>
      <w:r>
        <w:t>20.  Dėl siektinų valstybės valdomų įmonių nuosavo kapitalo kainų 2016–2018 metams nustatymo (TAP-16-525(2) (16-2314(3) (teikia Ūkio ministerija)</w:t>
      </w:r>
    </w:p>
    <w:p w:rsidR="007F547A" w:rsidRDefault="007F547A">
      <w:pPr>
        <w:keepNext/>
        <w:spacing w:before="120"/>
        <w:jc w:val="center"/>
      </w:pPr>
      <w:r>
        <w:t xml:space="preserve">Pranešėjas – N. Rudaitis. </w:t>
      </w:r>
      <w:r>
        <w:br/>
        <w:t>Kalbėjo R. Sinkevičius, A. Butkevičius.</w:t>
      </w:r>
    </w:p>
    <w:p w:rsidR="007F547A" w:rsidRDefault="007F547A">
      <w:pPr>
        <w:pStyle w:val="papildomi"/>
      </w:pPr>
      <w:r>
        <w:t> </w:t>
      </w:r>
    </w:p>
    <w:p w:rsidR="007F547A" w:rsidRDefault="007F547A">
      <w:pPr>
        <w:pStyle w:val="papildomi"/>
      </w:pPr>
      <w:r>
        <w:t xml:space="preserve">1. Priimti Vyriausybės nutarimą „Dėl siektinų valstybės valdomų įmonių nuosavo kapitalo kainų 2016–2018 metams nustatymo“. </w:t>
      </w:r>
    </w:p>
    <w:p w:rsidR="007F547A" w:rsidRDefault="007F547A">
      <w:pPr>
        <w:pStyle w:val="papildomi"/>
      </w:pPr>
      <w:r>
        <w:t>2. Pavesti Ūkio ministerijai, atsižvelgiant į Vyriausybės kanceliarijos Teisės departamento išvadoje pateiktas pastabas, iki 2016 m. spalio 1 d. pateikti Vyriausybei Lietuvos Respublikos Vyriausybės 2012 m. birželio 6 d. nutarimo Nr. 665 „Dėl Valstybės turtinių ir neturtinių teisių įgyvendinimo valstybės valdomose įmonėse tvarkos aprašo patvirtinimo“ pakeitimo projektą.</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1997875266"/>
      </w:pPr>
      <w:r>
        <w:t xml:space="preserve">21.  Dėl Istorinės atminties puoselėjimo 2016 metų projektų sąrašo patvirtinimo </w:t>
      </w:r>
      <w:r w:rsidR="00C004D3">
        <w:br/>
      </w:r>
      <w:r>
        <w:t>(TAP-16-678(3) (16-4792(3) (teikia Ministras Pirmininkas)</w:t>
      </w:r>
    </w:p>
    <w:p w:rsidR="007F547A" w:rsidRDefault="007F547A">
      <w:pPr>
        <w:keepNext/>
        <w:spacing w:before="120"/>
        <w:jc w:val="center"/>
      </w:pPr>
      <w:r>
        <w:t xml:space="preserve">Pranešėjas – A. Butkevičius. </w:t>
      </w:r>
      <w:r>
        <w:br/>
        <w:t>Kalbėjo Š. Birutis, A. Mačiulis, L. Vingelis, A. Butkevičius.</w:t>
      </w:r>
    </w:p>
    <w:p w:rsidR="007F547A" w:rsidRDefault="007F547A">
      <w:pPr>
        <w:pStyle w:val="papildomi"/>
      </w:pPr>
      <w:r>
        <w:t> </w:t>
      </w:r>
    </w:p>
    <w:p w:rsidR="007F547A" w:rsidRDefault="007F547A">
      <w:pPr>
        <w:pStyle w:val="papildomi"/>
      </w:pPr>
      <w:r>
        <w:t>Priimti Vyriausybės nutarimą „Dėl Istorinės atminties puoselėjimo 2016 metų projektų sąrašo patvirtinimo“.</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rsidP="00C004D3">
      <w:pPr>
        <w:keepNext/>
        <w:keepLines/>
        <w:jc w:val="center"/>
        <w:divId w:val="1835685896"/>
      </w:pPr>
      <w:r>
        <w:t xml:space="preserve">22.  Dėl sutikimo reorganizuoti apskričių valstybines mokesčių inspekcijas </w:t>
      </w:r>
      <w:r w:rsidR="00C004D3">
        <w:br/>
      </w:r>
      <w:r>
        <w:t>(TAP-16-571(2) (16-685(4) (teikia Finansų ministerija)</w:t>
      </w:r>
    </w:p>
    <w:p w:rsidR="007F547A" w:rsidRDefault="007F547A" w:rsidP="00C004D3">
      <w:pPr>
        <w:keepNext/>
        <w:keepLines/>
        <w:spacing w:before="120"/>
        <w:jc w:val="center"/>
      </w:pPr>
      <w:r>
        <w:t xml:space="preserve">Pranešėjas – R. Gėgžnas. </w:t>
      </w:r>
      <w:r>
        <w:br/>
        <w:t>Kalbėjo V. Baltraitienė, V. Vasiliauskas, A. Butkevičius.</w:t>
      </w:r>
    </w:p>
    <w:p w:rsidR="007F547A" w:rsidRDefault="007F547A" w:rsidP="00C004D3">
      <w:pPr>
        <w:pStyle w:val="papildomi"/>
        <w:keepNext/>
        <w:keepLines/>
      </w:pPr>
      <w:r>
        <w:t> </w:t>
      </w:r>
    </w:p>
    <w:p w:rsidR="007F547A" w:rsidRDefault="007F547A" w:rsidP="00C004D3">
      <w:pPr>
        <w:pStyle w:val="papildomi"/>
        <w:keepNext/>
        <w:keepLines/>
      </w:pPr>
      <w:r>
        <w:t>Priimti Vyriausybės nutarimą „Dėl sutikimo reorganizuoti apskričių valstybines mokesčių inspekcijas“.</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1507286843"/>
      </w:pPr>
      <w:r>
        <w:t>23.  Dėl Lietuvos Respublikos atsinaujinančių išteklių energetikos įstatymo Nr. XI-1375 2, 5, 16 ir 22 straipsnių pakeitimo įstatymo ir Lietuvos Respublikos elektros energetikos įstatymo Nr. VIII-1881 16 straipsnio pakeitimo įstatymo projektų pateikimo Lietuvos Respublikos Seimui (TAP-16-406(3) (16-6016) (teikia Energetikos ministerija)</w:t>
      </w:r>
    </w:p>
    <w:p w:rsidR="007F547A" w:rsidRDefault="007F547A">
      <w:pPr>
        <w:keepNext/>
        <w:spacing w:before="120"/>
        <w:jc w:val="center"/>
      </w:pPr>
      <w:r>
        <w:t xml:space="preserve">Pranešėjas – R. Masiulis. </w:t>
      </w:r>
      <w:r>
        <w:br/>
        <w:t>Kalbėjo A. Butkevičius.</w:t>
      </w:r>
    </w:p>
    <w:p w:rsidR="007F547A" w:rsidRDefault="007F547A">
      <w:pPr>
        <w:pStyle w:val="papildomi"/>
      </w:pPr>
      <w:r>
        <w:t> </w:t>
      </w:r>
    </w:p>
    <w:p w:rsidR="007F547A" w:rsidRDefault="007F547A">
      <w:pPr>
        <w:pStyle w:val="papildomi"/>
      </w:pPr>
      <w:r>
        <w:t>Priimti Vyriausybės nutarimą „Dėl Lietuvos Respublikos atsinaujinančių išteklių energetikos įstatymo Nr. XI-1375 2, 5, 16 ir 22 straipsnių pakeitimo įstatymo ir Lietuvos Respublikos elektros energetikos įstatymo Nr. VIII-1881 16 straipsnio pakeitimo įstatymo projektų pateikimo Lietuvos Respublikos Seimui“ ir prašyti Lietuvos Respublikos Seimą nutarimu teikiamus įstatymų projektus svarstyti skubos tvarka.</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keepNext/>
        <w:jc w:val="center"/>
        <w:divId w:val="2015302707"/>
      </w:pPr>
      <w:r>
        <w:t xml:space="preserve">24.  Dėl Valstybės finansuojamų antrosios pakopos, laipsnio nesuteikiančių studijų ir doktorantūros studijų vietų, į kurias 2016 metais priimami studentai, skaičiaus ir studijų stipendijų skaičiaus pagal studijų ar mokslo sritis sąrašų patvirtinimo </w:t>
      </w:r>
      <w:r w:rsidR="00C004D3">
        <w:br/>
      </w:r>
      <w:r>
        <w:t>(TAP-16-776) (16-5397) (teikia Švietimo ir mokslo ministerija)</w:t>
      </w:r>
    </w:p>
    <w:p w:rsidR="007F547A" w:rsidRDefault="007F547A">
      <w:pPr>
        <w:keepNext/>
        <w:spacing w:before="120"/>
        <w:jc w:val="center"/>
      </w:pPr>
      <w:r>
        <w:t xml:space="preserve">Pranešėja – A. Pitrėnienė. </w:t>
      </w:r>
      <w:r>
        <w:br/>
        <w:t>Kalbėjo A. Butkevičius.</w:t>
      </w:r>
    </w:p>
    <w:p w:rsidR="007F547A" w:rsidRDefault="007F547A">
      <w:pPr>
        <w:pStyle w:val="papildomi"/>
      </w:pPr>
      <w:r>
        <w:t> </w:t>
      </w:r>
    </w:p>
    <w:p w:rsidR="007F547A" w:rsidRDefault="007F547A">
      <w:pPr>
        <w:pStyle w:val="papildomi"/>
      </w:pPr>
      <w:r>
        <w:t>Priimti Vyriausybės nutarimą „Dėl Valstybės finansuojamų antrosios pakopos, laipsnio nesuteikiančių studijų ir doktorantūros studijų vietų, į kurias 2016 metais priimami studentai, skaičiaus ir studijų stipendijų skaičiaus pagal studijų ar mokslo sritis sąrašų patvirtinimo“.</w:t>
      </w:r>
    </w:p>
    <w:p w:rsidR="007F547A" w:rsidRDefault="007F547A">
      <w:pPr>
        <w:pStyle w:val="papildomi"/>
      </w:pPr>
      <w:r>
        <w:t>(Šis sprendimas priimtas visais posėdyje dalyvavusių Vyriausybės narių balsais.)</w:t>
      </w:r>
    </w:p>
    <w:p w:rsidR="007F547A" w:rsidRDefault="007F547A">
      <w:pPr>
        <w:pStyle w:val="papildomi"/>
      </w:pPr>
      <w:r>
        <w:t> </w:t>
      </w:r>
    </w:p>
    <w:p w:rsidR="007F547A" w:rsidRDefault="007F547A">
      <w:pPr>
        <w:pStyle w:val="papildomi"/>
      </w:pPr>
      <w:r>
        <w:t> </w:t>
      </w:r>
    </w:p>
    <w:p w:rsidR="007F547A" w:rsidRDefault="007F547A">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7F547A">
        <w:trPr>
          <w:tblCellSpacing w:w="15" w:type="dxa"/>
        </w:trPr>
        <w:tc>
          <w:tcPr>
            <w:tcW w:w="0" w:type="auto"/>
            <w:vAlign w:val="center"/>
            <w:hideMark/>
          </w:tcPr>
          <w:p w:rsidR="007F547A" w:rsidRDefault="007F547A">
            <w:r>
              <w:t xml:space="preserve">Ministras Pirmininkas </w:t>
            </w:r>
          </w:p>
        </w:tc>
        <w:tc>
          <w:tcPr>
            <w:tcW w:w="0" w:type="auto"/>
            <w:vAlign w:val="center"/>
            <w:hideMark/>
          </w:tcPr>
          <w:p w:rsidR="007F547A" w:rsidRDefault="007F547A" w:rsidP="007F547A">
            <w:pPr>
              <w:pStyle w:val="prastasiniatinklio"/>
              <w:spacing w:before="0" w:beforeAutospacing="0" w:after="0" w:afterAutospacing="0" w:line="240" w:lineRule="auto"/>
              <w:jc w:val="right"/>
            </w:pPr>
            <w:r>
              <w:t>Algirdas Butkevičius</w:t>
            </w:r>
          </w:p>
        </w:tc>
      </w:tr>
    </w:tbl>
    <w:p w:rsidR="0039178F" w:rsidRDefault="007F547A" w:rsidP="00C004D3">
      <w:pPr>
        <w:spacing w:line="360" w:lineRule="atLeast"/>
        <w:ind w:firstLine="680"/>
        <w:jc w:val="both"/>
      </w:pPr>
      <w:r>
        <w:t> </w:t>
      </w:r>
    </w:p>
    <w:sectPr w:rsidR="0039178F" w:rsidSect="00C004D3">
      <w:headerReference w:type="even" r:id="rId6"/>
      <w:headerReference w:type="default" r:id="rId7"/>
      <w:headerReference w:type="first" r:id="rId8"/>
      <w:pgSz w:w="11906" w:h="16838" w:code="9"/>
      <w:pgMar w:top="1134" w:right="1134"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47A" w:rsidRDefault="007F547A">
      <w:r>
        <w:separator/>
      </w:r>
    </w:p>
  </w:endnote>
  <w:endnote w:type="continuationSeparator" w:id="0">
    <w:p w:rsidR="007F547A" w:rsidRDefault="007F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47A" w:rsidRDefault="007F547A">
      <w:r>
        <w:separator/>
      </w:r>
    </w:p>
  </w:footnote>
  <w:footnote w:type="continuationSeparator" w:id="0">
    <w:p w:rsidR="007F547A" w:rsidRDefault="007F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61B62">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7F547A" w:rsidP="000C42DA">
    <w:pPr>
      <w:pStyle w:val="Antrats"/>
      <w:spacing w:line="240" w:lineRule="atLeast"/>
      <w:jc w:val="center"/>
    </w:pPr>
    <w:r>
      <w:rPr>
        <w:noProof/>
        <w:lang w:val="en-US" w:eastAsia="en-US"/>
      </w:rPr>
      <w:drawing>
        <wp:inline distT="0" distB="0" distL="0" distR="0" wp14:anchorId="42144355" wp14:editId="1E67E7E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3711D"/>
    <w:rsid w:val="000C42DA"/>
    <w:rsid w:val="001B113E"/>
    <w:rsid w:val="0035525C"/>
    <w:rsid w:val="0039178F"/>
    <w:rsid w:val="003F4230"/>
    <w:rsid w:val="00516B26"/>
    <w:rsid w:val="007F547A"/>
    <w:rsid w:val="009E551F"/>
    <w:rsid w:val="00C004D3"/>
    <w:rsid w:val="00C61B62"/>
    <w:rsid w:val="00DE0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D53C73-D071-487B-918A-6482C78D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7F547A"/>
    <w:pPr>
      <w:spacing w:before="100" w:beforeAutospacing="1" w:after="100" w:afterAutospacing="1" w:line="360" w:lineRule="atLeast"/>
    </w:pPr>
  </w:style>
  <w:style w:type="paragraph" w:customStyle="1" w:styleId="papildomi">
    <w:name w:val="papildomi"/>
    <w:basedOn w:val="prastasis"/>
    <w:rsid w:val="007F547A"/>
    <w:pPr>
      <w:spacing w:line="360" w:lineRule="atLeast"/>
      <w:ind w:firstLine="680"/>
      <w:jc w:val="both"/>
    </w:pPr>
  </w:style>
  <w:style w:type="paragraph" w:styleId="Debesliotekstas">
    <w:name w:val="Balloon Text"/>
    <w:basedOn w:val="prastasis"/>
    <w:link w:val="DebesliotekstasDiagrama"/>
    <w:rsid w:val="007F547A"/>
    <w:rPr>
      <w:rFonts w:ascii="Tahoma" w:hAnsi="Tahoma" w:cs="Tahoma"/>
      <w:sz w:val="16"/>
      <w:szCs w:val="16"/>
    </w:rPr>
  </w:style>
  <w:style w:type="character" w:customStyle="1" w:styleId="DebesliotekstasDiagrama">
    <w:name w:val="Debesėlio tekstas Diagrama"/>
    <w:basedOn w:val="Numatytasispastraiposriftas"/>
    <w:link w:val="Debesliotekstas"/>
    <w:rsid w:val="007F5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936">
      <w:marLeft w:val="0"/>
      <w:marRight w:val="0"/>
      <w:marTop w:val="0"/>
      <w:marBottom w:val="0"/>
      <w:divBdr>
        <w:top w:val="none" w:sz="0" w:space="0" w:color="auto"/>
        <w:left w:val="none" w:sz="0" w:space="0" w:color="auto"/>
        <w:bottom w:val="single" w:sz="8" w:space="5" w:color="auto"/>
        <w:right w:val="none" w:sz="0" w:space="0" w:color="auto"/>
      </w:divBdr>
    </w:div>
    <w:div w:id="151217962">
      <w:marLeft w:val="0"/>
      <w:marRight w:val="0"/>
      <w:marTop w:val="0"/>
      <w:marBottom w:val="0"/>
      <w:divBdr>
        <w:top w:val="none" w:sz="0" w:space="0" w:color="auto"/>
        <w:left w:val="none" w:sz="0" w:space="0" w:color="auto"/>
        <w:bottom w:val="double" w:sz="6" w:space="1" w:color="auto"/>
        <w:right w:val="none" w:sz="0" w:space="0" w:color="auto"/>
      </w:divBdr>
    </w:div>
    <w:div w:id="181558867">
      <w:marLeft w:val="0"/>
      <w:marRight w:val="0"/>
      <w:marTop w:val="0"/>
      <w:marBottom w:val="0"/>
      <w:divBdr>
        <w:top w:val="none" w:sz="0" w:space="0" w:color="auto"/>
        <w:left w:val="none" w:sz="0" w:space="0" w:color="auto"/>
        <w:bottom w:val="single" w:sz="8" w:space="5" w:color="auto"/>
        <w:right w:val="none" w:sz="0" w:space="0" w:color="auto"/>
      </w:divBdr>
    </w:div>
    <w:div w:id="257761503">
      <w:marLeft w:val="0"/>
      <w:marRight w:val="0"/>
      <w:marTop w:val="0"/>
      <w:marBottom w:val="0"/>
      <w:divBdr>
        <w:top w:val="none" w:sz="0" w:space="0" w:color="auto"/>
        <w:left w:val="none" w:sz="0" w:space="0" w:color="auto"/>
        <w:bottom w:val="single" w:sz="8" w:space="5" w:color="auto"/>
        <w:right w:val="none" w:sz="0" w:space="0" w:color="auto"/>
      </w:divBdr>
    </w:div>
    <w:div w:id="315885086">
      <w:marLeft w:val="0"/>
      <w:marRight w:val="0"/>
      <w:marTop w:val="0"/>
      <w:marBottom w:val="0"/>
      <w:divBdr>
        <w:top w:val="none" w:sz="0" w:space="0" w:color="auto"/>
        <w:left w:val="none" w:sz="0" w:space="0" w:color="auto"/>
        <w:bottom w:val="single" w:sz="8" w:space="5" w:color="auto"/>
        <w:right w:val="none" w:sz="0" w:space="0" w:color="auto"/>
      </w:divBdr>
    </w:div>
    <w:div w:id="396245871">
      <w:marLeft w:val="0"/>
      <w:marRight w:val="0"/>
      <w:marTop w:val="0"/>
      <w:marBottom w:val="0"/>
      <w:divBdr>
        <w:top w:val="none" w:sz="0" w:space="0" w:color="auto"/>
        <w:left w:val="none" w:sz="0" w:space="0" w:color="auto"/>
        <w:bottom w:val="single" w:sz="8" w:space="5" w:color="auto"/>
        <w:right w:val="none" w:sz="0" w:space="0" w:color="auto"/>
      </w:divBdr>
    </w:div>
    <w:div w:id="428233131">
      <w:marLeft w:val="0"/>
      <w:marRight w:val="0"/>
      <w:marTop w:val="0"/>
      <w:marBottom w:val="0"/>
      <w:divBdr>
        <w:top w:val="none" w:sz="0" w:space="0" w:color="auto"/>
        <w:left w:val="none" w:sz="0" w:space="0" w:color="auto"/>
        <w:bottom w:val="single" w:sz="8" w:space="5" w:color="auto"/>
        <w:right w:val="none" w:sz="0" w:space="0" w:color="auto"/>
      </w:divBdr>
    </w:div>
    <w:div w:id="469053699">
      <w:marLeft w:val="0"/>
      <w:marRight w:val="0"/>
      <w:marTop w:val="0"/>
      <w:marBottom w:val="0"/>
      <w:divBdr>
        <w:top w:val="none" w:sz="0" w:space="0" w:color="auto"/>
        <w:left w:val="none" w:sz="0" w:space="0" w:color="auto"/>
        <w:bottom w:val="single" w:sz="8" w:space="5" w:color="auto"/>
        <w:right w:val="none" w:sz="0" w:space="0" w:color="auto"/>
      </w:divBdr>
    </w:div>
    <w:div w:id="507212021">
      <w:marLeft w:val="0"/>
      <w:marRight w:val="0"/>
      <w:marTop w:val="0"/>
      <w:marBottom w:val="0"/>
      <w:divBdr>
        <w:top w:val="none" w:sz="0" w:space="0" w:color="auto"/>
        <w:left w:val="none" w:sz="0" w:space="0" w:color="auto"/>
        <w:bottom w:val="single" w:sz="8" w:space="5" w:color="auto"/>
        <w:right w:val="none" w:sz="0" w:space="0" w:color="auto"/>
      </w:divBdr>
    </w:div>
    <w:div w:id="555893728">
      <w:marLeft w:val="0"/>
      <w:marRight w:val="0"/>
      <w:marTop w:val="0"/>
      <w:marBottom w:val="0"/>
      <w:divBdr>
        <w:top w:val="none" w:sz="0" w:space="0" w:color="auto"/>
        <w:left w:val="none" w:sz="0" w:space="0" w:color="auto"/>
        <w:bottom w:val="single" w:sz="8" w:space="5" w:color="auto"/>
        <w:right w:val="none" w:sz="0" w:space="0" w:color="auto"/>
      </w:divBdr>
    </w:div>
    <w:div w:id="569273945">
      <w:marLeft w:val="0"/>
      <w:marRight w:val="0"/>
      <w:marTop w:val="0"/>
      <w:marBottom w:val="0"/>
      <w:divBdr>
        <w:top w:val="none" w:sz="0" w:space="0" w:color="auto"/>
        <w:left w:val="none" w:sz="0" w:space="0" w:color="auto"/>
        <w:bottom w:val="single" w:sz="8" w:space="5" w:color="auto"/>
        <w:right w:val="none" w:sz="0" w:space="0" w:color="auto"/>
      </w:divBdr>
    </w:div>
    <w:div w:id="1012025687">
      <w:marLeft w:val="0"/>
      <w:marRight w:val="0"/>
      <w:marTop w:val="0"/>
      <w:marBottom w:val="0"/>
      <w:divBdr>
        <w:top w:val="none" w:sz="0" w:space="0" w:color="auto"/>
        <w:left w:val="none" w:sz="0" w:space="0" w:color="auto"/>
        <w:bottom w:val="single" w:sz="8" w:space="5" w:color="auto"/>
        <w:right w:val="none" w:sz="0" w:space="0" w:color="auto"/>
      </w:divBdr>
    </w:div>
    <w:div w:id="1121343673">
      <w:marLeft w:val="0"/>
      <w:marRight w:val="0"/>
      <w:marTop w:val="0"/>
      <w:marBottom w:val="0"/>
      <w:divBdr>
        <w:top w:val="none" w:sz="0" w:space="0" w:color="auto"/>
        <w:left w:val="none" w:sz="0" w:space="0" w:color="auto"/>
        <w:bottom w:val="single" w:sz="8" w:space="5" w:color="auto"/>
        <w:right w:val="none" w:sz="0" w:space="0" w:color="auto"/>
      </w:divBdr>
    </w:div>
    <w:div w:id="1179780853">
      <w:marLeft w:val="0"/>
      <w:marRight w:val="0"/>
      <w:marTop w:val="0"/>
      <w:marBottom w:val="0"/>
      <w:divBdr>
        <w:top w:val="none" w:sz="0" w:space="0" w:color="auto"/>
        <w:left w:val="none" w:sz="0" w:space="0" w:color="auto"/>
        <w:bottom w:val="single" w:sz="8" w:space="5" w:color="auto"/>
        <w:right w:val="none" w:sz="0" w:space="0" w:color="auto"/>
      </w:divBdr>
    </w:div>
    <w:div w:id="1262377163">
      <w:marLeft w:val="0"/>
      <w:marRight w:val="0"/>
      <w:marTop w:val="0"/>
      <w:marBottom w:val="0"/>
      <w:divBdr>
        <w:top w:val="none" w:sz="0" w:space="0" w:color="auto"/>
        <w:left w:val="none" w:sz="0" w:space="0" w:color="auto"/>
        <w:bottom w:val="single" w:sz="8" w:space="5" w:color="auto"/>
        <w:right w:val="none" w:sz="0" w:space="0" w:color="auto"/>
      </w:divBdr>
    </w:div>
    <w:div w:id="1327981595">
      <w:marLeft w:val="0"/>
      <w:marRight w:val="0"/>
      <w:marTop w:val="0"/>
      <w:marBottom w:val="0"/>
      <w:divBdr>
        <w:top w:val="none" w:sz="0" w:space="0" w:color="auto"/>
        <w:left w:val="none" w:sz="0" w:space="0" w:color="auto"/>
        <w:bottom w:val="single" w:sz="8" w:space="5" w:color="auto"/>
        <w:right w:val="none" w:sz="0" w:space="0" w:color="auto"/>
      </w:divBdr>
    </w:div>
    <w:div w:id="1473405915">
      <w:marLeft w:val="0"/>
      <w:marRight w:val="0"/>
      <w:marTop w:val="0"/>
      <w:marBottom w:val="0"/>
      <w:divBdr>
        <w:top w:val="none" w:sz="0" w:space="0" w:color="auto"/>
        <w:left w:val="none" w:sz="0" w:space="0" w:color="auto"/>
        <w:bottom w:val="single" w:sz="8" w:space="5" w:color="auto"/>
        <w:right w:val="none" w:sz="0" w:space="0" w:color="auto"/>
      </w:divBdr>
    </w:div>
    <w:div w:id="1495223414">
      <w:marLeft w:val="0"/>
      <w:marRight w:val="0"/>
      <w:marTop w:val="0"/>
      <w:marBottom w:val="0"/>
      <w:divBdr>
        <w:top w:val="none" w:sz="0" w:space="0" w:color="auto"/>
        <w:left w:val="none" w:sz="0" w:space="0" w:color="auto"/>
        <w:bottom w:val="single" w:sz="8" w:space="5" w:color="auto"/>
        <w:right w:val="none" w:sz="0" w:space="0" w:color="auto"/>
      </w:divBdr>
    </w:div>
    <w:div w:id="1507286843">
      <w:marLeft w:val="0"/>
      <w:marRight w:val="0"/>
      <w:marTop w:val="0"/>
      <w:marBottom w:val="0"/>
      <w:divBdr>
        <w:top w:val="none" w:sz="0" w:space="0" w:color="auto"/>
        <w:left w:val="none" w:sz="0" w:space="0" w:color="auto"/>
        <w:bottom w:val="single" w:sz="8" w:space="5" w:color="auto"/>
        <w:right w:val="none" w:sz="0" w:space="0" w:color="auto"/>
      </w:divBdr>
    </w:div>
    <w:div w:id="1664120734">
      <w:marLeft w:val="0"/>
      <w:marRight w:val="0"/>
      <w:marTop w:val="0"/>
      <w:marBottom w:val="0"/>
      <w:divBdr>
        <w:top w:val="none" w:sz="0" w:space="0" w:color="auto"/>
        <w:left w:val="none" w:sz="0" w:space="0" w:color="auto"/>
        <w:bottom w:val="single" w:sz="8" w:space="5" w:color="auto"/>
        <w:right w:val="none" w:sz="0" w:space="0" w:color="auto"/>
      </w:divBdr>
    </w:div>
    <w:div w:id="1727875590">
      <w:marLeft w:val="0"/>
      <w:marRight w:val="0"/>
      <w:marTop w:val="0"/>
      <w:marBottom w:val="0"/>
      <w:divBdr>
        <w:top w:val="none" w:sz="0" w:space="0" w:color="auto"/>
        <w:left w:val="none" w:sz="0" w:space="0" w:color="auto"/>
        <w:bottom w:val="single" w:sz="8" w:space="1" w:color="auto"/>
        <w:right w:val="none" w:sz="0" w:space="0" w:color="auto"/>
      </w:divBdr>
    </w:div>
    <w:div w:id="1835685896">
      <w:marLeft w:val="0"/>
      <w:marRight w:val="0"/>
      <w:marTop w:val="0"/>
      <w:marBottom w:val="0"/>
      <w:divBdr>
        <w:top w:val="none" w:sz="0" w:space="0" w:color="auto"/>
        <w:left w:val="none" w:sz="0" w:space="0" w:color="auto"/>
        <w:bottom w:val="single" w:sz="8" w:space="5" w:color="auto"/>
        <w:right w:val="none" w:sz="0" w:space="0" w:color="auto"/>
      </w:divBdr>
    </w:div>
    <w:div w:id="1997875266">
      <w:marLeft w:val="0"/>
      <w:marRight w:val="0"/>
      <w:marTop w:val="0"/>
      <w:marBottom w:val="0"/>
      <w:divBdr>
        <w:top w:val="none" w:sz="0" w:space="0" w:color="auto"/>
        <w:left w:val="none" w:sz="0" w:space="0" w:color="auto"/>
        <w:bottom w:val="single" w:sz="8" w:space="5" w:color="auto"/>
        <w:right w:val="none" w:sz="0" w:space="0" w:color="auto"/>
      </w:divBdr>
    </w:div>
    <w:div w:id="2015302707">
      <w:marLeft w:val="0"/>
      <w:marRight w:val="0"/>
      <w:marTop w:val="0"/>
      <w:marBottom w:val="0"/>
      <w:divBdr>
        <w:top w:val="none" w:sz="0" w:space="0" w:color="auto"/>
        <w:left w:val="none" w:sz="0" w:space="0" w:color="auto"/>
        <w:bottom w:val="single" w:sz="8" w:space="5" w:color="auto"/>
        <w:right w:val="none" w:sz="0" w:space="0" w:color="auto"/>
      </w:divBdr>
    </w:div>
    <w:div w:id="2114937496">
      <w:marLeft w:val="0"/>
      <w:marRight w:val="0"/>
      <w:marTop w:val="0"/>
      <w:marBottom w:val="0"/>
      <w:divBdr>
        <w:top w:val="none" w:sz="0" w:space="0" w:color="auto"/>
        <w:left w:val="none" w:sz="0" w:space="0" w:color="auto"/>
        <w:bottom w:val="single" w:sz="8" w:space="5" w:color="auto"/>
        <w:right w:val="none" w:sz="0" w:space="0" w:color="auto"/>
      </w:divBdr>
    </w:div>
    <w:div w:id="2119793518">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2991</Words>
  <Characters>17053</Characters>
  <Application>Microsoft Office Word</Application>
  <DocSecurity>0</DocSecurity>
  <Lines>142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VP20160525</vt:lpstr>
      <vt:lpstr/>
    </vt:vector>
  </TitlesOfParts>
  <Company>LRVK</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VP20160525</dc:title>
  <dc:subject>20160525</dc:subject>
  <dc:creator>Neringa Adomavičiūtė</dc:creator>
  <cp:lastModifiedBy>Rasa Kunčinienė</cp:lastModifiedBy>
  <cp:revision>2</cp:revision>
  <cp:lastPrinted>2016-05-27T12:10:00Z</cp:lastPrinted>
  <dcterms:created xsi:type="dcterms:W3CDTF">2016-05-30T06:25:00Z</dcterms:created>
  <dcterms:modified xsi:type="dcterms:W3CDTF">2016-05-30T06:25:00Z</dcterms:modified>
</cp:coreProperties>
</file>