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FE7E5" w14:textId="77777777" w:rsidR="00BB6C60" w:rsidRPr="00BB6C60" w:rsidRDefault="00761171" w:rsidP="00BB6C60">
      <w:pPr>
        <w:widowControl w:val="0"/>
        <w:spacing w:line="276" w:lineRule="auto"/>
        <w:jc w:val="center"/>
        <w:rPr>
          <w:b/>
          <w:bCs/>
          <w:color w:val="000000"/>
          <w:highlight w:val="yellow"/>
        </w:rPr>
      </w:pPr>
      <w:bookmarkStart w:id="0" w:name="_GoBack"/>
      <w:bookmarkEnd w:id="0"/>
      <w:r w:rsidRPr="00E509C5">
        <w:rPr>
          <w:b/>
        </w:rPr>
        <w:t>LIETUVOS RESPUBLIKOS</w:t>
      </w:r>
      <w:r>
        <w:rPr>
          <w:b/>
        </w:rPr>
        <w:t xml:space="preserve"> </w:t>
      </w:r>
      <w:r w:rsidRPr="00E509C5">
        <w:rPr>
          <w:b/>
          <w:color w:val="000000"/>
        </w:rPr>
        <w:t xml:space="preserve">PINIGINĖS SOCIALINĖS PARAMOS NEPASITURINTIEMS GYVENTOJAMS ĮSTATYMO NR. IX-1675 </w:t>
      </w:r>
      <w:r w:rsidRPr="00D41FB9">
        <w:rPr>
          <w:b/>
        </w:rPr>
        <w:t xml:space="preserve">3, 6, 7, 9, 10, 11, 15, 17, 21 IR 23 </w:t>
      </w:r>
      <w:r w:rsidRPr="00F46276">
        <w:rPr>
          <w:b/>
        </w:rPr>
        <w:t>STRAIPSNIŲ PAKEITIMO</w:t>
      </w:r>
      <w:r>
        <w:rPr>
          <w:b/>
        </w:rPr>
        <w:t xml:space="preserve"> </w:t>
      </w:r>
      <w:r w:rsidRPr="00E509C5">
        <w:rPr>
          <w:b/>
          <w:color w:val="000000"/>
        </w:rPr>
        <w:t>ĮSTATYM</w:t>
      </w:r>
      <w:bookmarkStart w:id="1" w:name="dok_nr"/>
      <w:bookmarkEnd w:id="1"/>
      <w:r>
        <w:rPr>
          <w:b/>
          <w:color w:val="000000"/>
        </w:rPr>
        <w:t>O</w:t>
      </w:r>
      <w:r>
        <w:rPr>
          <w:b/>
          <w:lang w:eastAsia="lt-LT"/>
        </w:rPr>
        <w:t xml:space="preserve">, </w:t>
      </w:r>
      <w:r w:rsidR="00EE0ADA" w:rsidRPr="00367684">
        <w:rPr>
          <w:b/>
        </w:rPr>
        <w:t>LIETUVOS RESPUBLIKOS</w:t>
      </w:r>
      <w:r w:rsidR="00082D50" w:rsidRPr="00367684">
        <w:rPr>
          <w:b/>
        </w:rPr>
        <w:t xml:space="preserve"> </w:t>
      </w:r>
      <w:r w:rsidR="003714C4" w:rsidRPr="00367684">
        <w:rPr>
          <w:b/>
        </w:rPr>
        <w:t xml:space="preserve">IŠMOKŲ VAIKAMS </w:t>
      </w:r>
      <w:r w:rsidR="00EE0ADA" w:rsidRPr="00367684">
        <w:rPr>
          <w:b/>
        </w:rPr>
        <w:t xml:space="preserve">ĮSTATYMO </w:t>
      </w:r>
      <w:r>
        <w:rPr>
          <w:b/>
        </w:rPr>
        <w:t xml:space="preserve">     </w:t>
      </w:r>
      <w:r w:rsidR="00485468" w:rsidRPr="00367684">
        <w:rPr>
          <w:b/>
        </w:rPr>
        <w:t xml:space="preserve">NR. I-621 </w:t>
      </w:r>
      <w:r w:rsidR="000976D7">
        <w:rPr>
          <w:b/>
          <w:bCs/>
        </w:rPr>
        <w:t xml:space="preserve">17 </w:t>
      </w:r>
      <w:r w:rsidR="000976D7" w:rsidRPr="00BB511E">
        <w:rPr>
          <w:b/>
          <w:bCs/>
        </w:rPr>
        <w:t xml:space="preserve">IR </w:t>
      </w:r>
      <w:r w:rsidR="000976D7">
        <w:rPr>
          <w:b/>
          <w:bCs/>
        </w:rPr>
        <w:t xml:space="preserve">18 </w:t>
      </w:r>
      <w:r w:rsidR="00843A10" w:rsidRPr="00367684">
        <w:rPr>
          <w:b/>
        </w:rPr>
        <w:t>STRAIPSNIŲ</w:t>
      </w:r>
      <w:r w:rsidR="00593019" w:rsidRPr="00367684">
        <w:rPr>
          <w:b/>
        </w:rPr>
        <w:t xml:space="preserve"> PAKEITIMO ĮSTATYMO</w:t>
      </w:r>
      <w:r>
        <w:rPr>
          <w:b/>
        </w:rPr>
        <w:t xml:space="preserve">, </w:t>
      </w:r>
      <w:r w:rsidRPr="00761171">
        <w:rPr>
          <w:b/>
          <w:bCs/>
          <w:color w:val="000000"/>
        </w:rPr>
        <w:t>LIETUVOS RESPUBLIKOS PARAMOS BŪSTUI ĮSIGYTI AR IŠSINUOMOTI ĮSTATYMO NR. XII-1215 2, 5, 10, 12, 14, 16, 18 IR 29 STRAIPSNIŲ PAKEITIMO ĮSTATYM</w:t>
      </w:r>
      <w:r>
        <w:rPr>
          <w:b/>
          <w:bCs/>
          <w:color w:val="000000"/>
        </w:rPr>
        <w:t xml:space="preserve">O, </w:t>
      </w:r>
      <w:r w:rsidRPr="00761171">
        <w:rPr>
          <w:b/>
          <w:bCs/>
          <w:color w:val="000000"/>
        </w:rPr>
        <w:t>LIETUVOS RESPUBLIKOS GYVENTOJŲ PAJAMŲ MOKESČIO ĮSTATYMO NR. IX-1007 1</w:t>
      </w:r>
      <w:r>
        <w:rPr>
          <w:b/>
          <w:bCs/>
          <w:color w:val="000000"/>
        </w:rPr>
        <w:t xml:space="preserve">7 STRAIPSNIO PAKEITIMO </w:t>
      </w:r>
      <w:r w:rsidRPr="000D44C3">
        <w:rPr>
          <w:b/>
          <w:bCs/>
          <w:color w:val="000000"/>
        </w:rPr>
        <w:t>ĮSTATYMO</w:t>
      </w:r>
      <w:r w:rsidR="00BB6C60" w:rsidRPr="000D44C3">
        <w:rPr>
          <w:b/>
          <w:bCs/>
          <w:color w:val="000000"/>
        </w:rPr>
        <w:t>,</w:t>
      </w:r>
    </w:p>
    <w:p w14:paraId="1B8015F5" w14:textId="77777777" w:rsidR="00BB6C60" w:rsidRPr="000D44C3" w:rsidRDefault="00BB6C60" w:rsidP="00BB6C60">
      <w:pPr>
        <w:tabs>
          <w:tab w:val="left" w:pos="8789"/>
        </w:tabs>
        <w:jc w:val="center"/>
        <w:rPr>
          <w:b/>
          <w:color w:val="000000"/>
        </w:rPr>
      </w:pPr>
      <w:r w:rsidRPr="000D44C3">
        <w:rPr>
          <w:b/>
          <w:bCs/>
          <w:caps/>
        </w:rPr>
        <w:t xml:space="preserve">lIETUVOS rESPUBLIKOS </w:t>
      </w:r>
      <w:r w:rsidRPr="000D44C3">
        <w:rPr>
          <w:b/>
          <w:color w:val="000000"/>
        </w:rPr>
        <w:t>VIENKARTINĖS IŠMOKOS SOCIALINIO DRAUDIMO</w:t>
      </w:r>
    </w:p>
    <w:p w14:paraId="7C2C3D95" w14:textId="20AA31BA" w:rsidR="00593019" w:rsidRPr="00761171" w:rsidRDefault="00BB6C60" w:rsidP="00182B3E">
      <w:pPr>
        <w:tabs>
          <w:tab w:val="left" w:pos="8789"/>
        </w:tabs>
        <w:jc w:val="center"/>
        <w:rPr>
          <w:b/>
          <w:color w:val="000000"/>
        </w:rPr>
      </w:pPr>
      <w:r w:rsidRPr="000D44C3">
        <w:rPr>
          <w:b/>
          <w:color w:val="000000"/>
        </w:rPr>
        <w:t xml:space="preserve"> PENSIJŲ IR ŠALPOS IŠMOKŲ GAVĖJAMS ĮSTATYMO</w:t>
      </w:r>
      <w:r w:rsidR="00761171">
        <w:rPr>
          <w:b/>
          <w:bCs/>
          <w:color w:val="000000"/>
        </w:rPr>
        <w:t xml:space="preserve"> </w:t>
      </w:r>
      <w:r w:rsidR="00761171" w:rsidRPr="00761171">
        <w:rPr>
          <w:b/>
          <w:bCs/>
          <w:color w:val="000000"/>
        </w:rPr>
        <w:t>PROJEKT</w:t>
      </w:r>
      <w:r w:rsidR="00761171">
        <w:rPr>
          <w:b/>
          <w:bCs/>
          <w:color w:val="000000"/>
        </w:rPr>
        <w:t>Ų</w:t>
      </w:r>
    </w:p>
    <w:p w14:paraId="484385F3" w14:textId="77777777" w:rsidR="00593019" w:rsidRDefault="00593019" w:rsidP="00593019">
      <w:pPr>
        <w:widowControl w:val="0"/>
        <w:spacing w:line="276" w:lineRule="auto"/>
        <w:contextualSpacing/>
        <w:jc w:val="center"/>
        <w:rPr>
          <w:b/>
        </w:rPr>
      </w:pPr>
      <w:r w:rsidRPr="00BB511E">
        <w:rPr>
          <w:b/>
        </w:rPr>
        <w:t>AIŠKINAMASIS RAŠTAS</w:t>
      </w:r>
    </w:p>
    <w:p w14:paraId="617688D4" w14:textId="77777777" w:rsidR="007005B7" w:rsidRPr="00BB511E" w:rsidRDefault="007005B7" w:rsidP="00593019">
      <w:pPr>
        <w:widowControl w:val="0"/>
        <w:spacing w:line="276" w:lineRule="auto"/>
        <w:contextualSpacing/>
        <w:jc w:val="center"/>
        <w:rPr>
          <w:b/>
        </w:rPr>
      </w:pPr>
    </w:p>
    <w:p w14:paraId="36DB191E" w14:textId="5053DF63" w:rsidR="00FE58A7" w:rsidRDefault="00B66C98" w:rsidP="00FE58A7">
      <w:pPr>
        <w:widowControl w:val="0"/>
        <w:spacing w:line="352" w:lineRule="atLeast"/>
        <w:ind w:firstLine="720"/>
        <w:contextualSpacing/>
        <w:jc w:val="both"/>
        <w:rPr>
          <w:b/>
          <w:bCs/>
        </w:rPr>
      </w:pPr>
      <w:r w:rsidRPr="00BB511E">
        <w:rPr>
          <w:b/>
          <w:bCs/>
        </w:rPr>
        <w:t xml:space="preserve">1. </w:t>
      </w:r>
      <w:r w:rsidR="00D9590B" w:rsidRPr="00BB511E">
        <w:rPr>
          <w:b/>
          <w:bCs/>
        </w:rPr>
        <w:t>Įstatym</w:t>
      </w:r>
      <w:r w:rsidR="00BB6C60">
        <w:rPr>
          <w:b/>
          <w:bCs/>
        </w:rPr>
        <w:t>ų projektų</w:t>
      </w:r>
      <w:r w:rsidR="00CB7BB1" w:rsidRPr="00BB511E">
        <w:rPr>
          <w:b/>
          <w:bCs/>
        </w:rPr>
        <w:t xml:space="preserve"> rengimą paskatinusios priežastys</w:t>
      </w:r>
      <w:r w:rsidR="00322D89" w:rsidRPr="00BB511E">
        <w:rPr>
          <w:b/>
          <w:bCs/>
        </w:rPr>
        <w:t>, p</w:t>
      </w:r>
      <w:r w:rsidRPr="00BB511E">
        <w:rPr>
          <w:b/>
          <w:bCs/>
        </w:rPr>
        <w:t>arengt</w:t>
      </w:r>
      <w:r w:rsidR="006B407D">
        <w:rPr>
          <w:b/>
          <w:bCs/>
        </w:rPr>
        <w:t>ų</w:t>
      </w:r>
      <w:r w:rsidR="00BA70C3" w:rsidRPr="00BB511E">
        <w:rPr>
          <w:b/>
          <w:bCs/>
        </w:rPr>
        <w:t xml:space="preserve"> projekt</w:t>
      </w:r>
      <w:r w:rsidR="006B407D">
        <w:rPr>
          <w:b/>
          <w:bCs/>
        </w:rPr>
        <w:t>ų</w:t>
      </w:r>
      <w:r w:rsidR="00322D89" w:rsidRPr="00BB511E">
        <w:rPr>
          <w:b/>
          <w:bCs/>
        </w:rPr>
        <w:t xml:space="preserve"> tikslai ir uždaviniai</w:t>
      </w:r>
    </w:p>
    <w:p w14:paraId="2B4E5DA8" w14:textId="2856A2C8" w:rsidR="00FE58A7" w:rsidRDefault="001E0254" w:rsidP="007E76D7">
      <w:pPr>
        <w:widowControl w:val="0"/>
        <w:spacing w:line="276" w:lineRule="auto"/>
        <w:ind w:firstLine="720"/>
        <w:contextualSpacing/>
        <w:jc w:val="both"/>
        <w:rPr>
          <w:b/>
          <w:bCs/>
        </w:rPr>
      </w:pPr>
      <w:r>
        <w:t>Dėl koronaviruso (</w:t>
      </w:r>
      <w:r>
        <w:rPr>
          <w:bCs/>
        </w:rPr>
        <w:t>COVID-19) pandemijos plitimo grėsmės Lietuvos Respublikos Vyriausybės 2020 m. vasario 26 d. nutarimu Nr. 152 „Dėl valstybės lygio ekstremaliosios situacijos paskelbimo“ paskelbtos valstybės lygio ekstremalios</w:t>
      </w:r>
      <w:r w:rsidR="00A6263F">
        <w:rPr>
          <w:bCs/>
        </w:rPr>
        <w:t>ios</w:t>
      </w:r>
      <w:r>
        <w:rPr>
          <w:bCs/>
        </w:rPr>
        <w:t xml:space="preserve"> situacijos visoje šalyje ir Lietuvos Respublikos Vyriausybės </w:t>
      </w:r>
      <w:r w:rsidR="00141411">
        <w:rPr>
          <w:bCs/>
        </w:rPr>
        <w:t>2020 </w:t>
      </w:r>
      <w:r>
        <w:rPr>
          <w:bCs/>
        </w:rPr>
        <w:t xml:space="preserve">m. kovo 14 d. nutarimu Nr. 207 „Dėl karantino Lietuvos Respublikos teritorijoje paskelbimo“ paskelbtos trečios (visiškos parengties) civilinės saugos sistemos parengties lygio ir karantino visoje Lietuvos Respublikos teritorijoje sukeltų padarinių </w:t>
      </w:r>
      <w:r>
        <w:t>– prastov</w:t>
      </w:r>
      <w:r w:rsidR="00FA1F69">
        <w:t>ų, atleidimo</w:t>
      </w:r>
      <w:r w:rsidR="00483BDB">
        <w:t xml:space="preserve"> iš darbo</w:t>
      </w:r>
      <w:r w:rsidRPr="00943348">
        <w:t>,</w:t>
      </w:r>
      <w:r>
        <w:t xml:space="preserve"> darbo pajamų mažinimo</w:t>
      </w:r>
      <w:r w:rsidR="00AF53A9">
        <w:t xml:space="preserve"> –</w:t>
      </w:r>
      <w:r>
        <w:t xml:space="preserve"> asmenų pajamos </w:t>
      </w:r>
      <w:r>
        <w:rPr>
          <w:bCs/>
        </w:rPr>
        <w:t>sumažėjo arba jie visai jų neteko.</w:t>
      </w:r>
      <w:r>
        <w:rPr>
          <w:b/>
          <w:bCs/>
        </w:rPr>
        <w:t xml:space="preserve"> </w:t>
      </w:r>
    </w:p>
    <w:p w14:paraId="13DF0F75" w14:textId="13D0C6C6" w:rsidR="001E0254" w:rsidRDefault="001E0254" w:rsidP="007E76D7">
      <w:pPr>
        <w:widowControl w:val="0"/>
        <w:spacing w:line="276" w:lineRule="auto"/>
        <w:ind w:firstLine="720"/>
        <w:contextualSpacing/>
        <w:jc w:val="both"/>
        <w:rPr>
          <w:bCs/>
        </w:rPr>
      </w:pPr>
      <w:r>
        <w:rPr>
          <w:bCs/>
        </w:rPr>
        <w:t>Siekiant sušvelninti dėl koronaviruso (COVID-19) pandemijos kilusias socialines pasekmes ir finansinėmis priemonėmis paremti pažeidžiam</w:t>
      </w:r>
      <w:r w:rsidR="00AF53A9">
        <w:rPr>
          <w:bCs/>
        </w:rPr>
        <w:t>iausias</w:t>
      </w:r>
      <w:r>
        <w:rPr>
          <w:bCs/>
        </w:rPr>
        <w:t xml:space="preserve"> gyventojų grupes, užtikrinant adekvačią pajamų apsaugą, parengti </w:t>
      </w:r>
      <w:r w:rsidRPr="00CD248C">
        <w:rPr>
          <w:bCs/>
        </w:rPr>
        <w:t>šie įstatymų projektai:</w:t>
      </w:r>
    </w:p>
    <w:p w14:paraId="13C72245" w14:textId="4B6665AF" w:rsidR="00FE58A7" w:rsidRDefault="00FE58A7" w:rsidP="007E76D7">
      <w:pPr>
        <w:widowControl w:val="0"/>
        <w:spacing w:line="276" w:lineRule="auto"/>
        <w:ind w:firstLine="720"/>
        <w:contextualSpacing/>
        <w:jc w:val="both"/>
        <w:rPr>
          <w:b/>
          <w:bCs/>
        </w:rPr>
      </w:pPr>
      <w:r>
        <w:rPr>
          <w:bCs/>
        </w:rPr>
        <w:t>1)</w:t>
      </w:r>
      <w:r>
        <w:rPr>
          <w:b/>
          <w:bCs/>
        </w:rPr>
        <w:t xml:space="preserve"> </w:t>
      </w:r>
      <w:r w:rsidR="001E0254" w:rsidRPr="00E509C5">
        <w:t>Lietuvos Respublikos piniginės socialinės paramos nepasiturintiems gyventojams įstatymo Nr</w:t>
      </w:r>
      <w:r w:rsidR="00141411" w:rsidRPr="00E509C5">
        <w:t>.</w:t>
      </w:r>
      <w:r w:rsidR="00141411">
        <w:t> </w:t>
      </w:r>
      <w:r w:rsidR="001E0254" w:rsidRPr="00E509C5">
        <w:t xml:space="preserve">IX-1675 </w:t>
      </w:r>
      <w:r w:rsidR="001E0254" w:rsidRPr="00D41FB9">
        <w:t xml:space="preserve">3, 6, 7, 9, 10, </w:t>
      </w:r>
      <w:r w:rsidR="008F28D6">
        <w:t xml:space="preserve">11, </w:t>
      </w:r>
      <w:r w:rsidR="001E0254" w:rsidRPr="00D41FB9">
        <w:t>15, 17, 21 ir 23</w:t>
      </w:r>
      <w:r w:rsidR="001E0254" w:rsidRPr="00FE58A7">
        <w:rPr>
          <w:b/>
          <w:color w:val="FF0000"/>
        </w:rPr>
        <w:t xml:space="preserve"> </w:t>
      </w:r>
      <w:r w:rsidR="001E0254" w:rsidRPr="00FE58A7">
        <w:rPr>
          <w:bCs/>
          <w:color w:val="000000"/>
        </w:rPr>
        <w:t>straipsnių pakeitimo įstatymo projektas (toliau – PSPĮ projektas);</w:t>
      </w:r>
    </w:p>
    <w:p w14:paraId="5CF02234" w14:textId="01A47949" w:rsidR="001E0254" w:rsidRDefault="00FE58A7" w:rsidP="007E76D7">
      <w:pPr>
        <w:widowControl w:val="0"/>
        <w:spacing w:line="276" w:lineRule="auto"/>
        <w:ind w:firstLine="720"/>
        <w:contextualSpacing/>
        <w:jc w:val="both"/>
        <w:rPr>
          <w:bCs/>
        </w:rPr>
      </w:pPr>
      <w:r w:rsidRPr="00FE58A7">
        <w:rPr>
          <w:bCs/>
        </w:rPr>
        <w:t xml:space="preserve">2) </w:t>
      </w:r>
      <w:r w:rsidR="001E0254" w:rsidRPr="00FE58A7">
        <w:rPr>
          <w:bCs/>
        </w:rPr>
        <w:t>Lietuvos Respublikos išmokų vaikams įstatymo Nr. I-621 17 ir 18 straipsnių pakeitimo įstatymo projektas (toliau – IVĮ projektas);</w:t>
      </w:r>
    </w:p>
    <w:p w14:paraId="7FD354DE" w14:textId="77777777" w:rsidR="00C77C26" w:rsidRDefault="00FE58A7" w:rsidP="007E76D7">
      <w:pPr>
        <w:widowControl w:val="0"/>
        <w:spacing w:line="276" w:lineRule="auto"/>
        <w:ind w:firstLine="720"/>
        <w:contextualSpacing/>
        <w:jc w:val="both"/>
        <w:rPr>
          <w:bCs/>
        </w:rPr>
      </w:pPr>
      <w:r>
        <w:rPr>
          <w:bCs/>
        </w:rPr>
        <w:t xml:space="preserve">3) </w:t>
      </w:r>
      <w:r w:rsidR="001E0254">
        <w:t>Lietuvos Respublikos paramos būstui įsigyti ar išsinuomoti įstatymo Nr. XII-1215 2, 5, 10, 12, 14, 16, 18 ir 29 straipsnių pakeitimo įstatymo projektas (toliau – PBĮIĮ projektas)</w:t>
      </w:r>
      <w:r w:rsidR="001E0254" w:rsidRPr="00FE58A7">
        <w:rPr>
          <w:bCs/>
        </w:rPr>
        <w:t>;</w:t>
      </w:r>
    </w:p>
    <w:p w14:paraId="77225245" w14:textId="79B60D32" w:rsidR="00FE58A7" w:rsidRDefault="00C77C26" w:rsidP="007E76D7">
      <w:pPr>
        <w:widowControl w:val="0"/>
        <w:spacing w:line="276" w:lineRule="auto"/>
        <w:ind w:firstLine="720"/>
        <w:contextualSpacing/>
        <w:jc w:val="both"/>
      </w:pPr>
      <w:r>
        <w:rPr>
          <w:bCs/>
        </w:rPr>
        <w:t xml:space="preserve">4) </w:t>
      </w:r>
      <w:r w:rsidR="001E0254">
        <w:t>Lietuvos Respublikos gyventojų pajamų mokesčio įstatymo Nr. IX-1007 17 straipsnio pakeitimo įstatymo projektas (toliau – GPMĮ projektas)</w:t>
      </w:r>
      <w:r w:rsidR="00BB6C60">
        <w:t>;</w:t>
      </w:r>
    </w:p>
    <w:p w14:paraId="527BB8D8" w14:textId="41836DB9" w:rsidR="00BB6C60" w:rsidRPr="00923A0C" w:rsidRDefault="00BB6C60" w:rsidP="007E76D7">
      <w:pPr>
        <w:widowControl w:val="0"/>
        <w:spacing w:line="276" w:lineRule="auto"/>
        <w:ind w:firstLine="720"/>
        <w:contextualSpacing/>
        <w:jc w:val="both"/>
      </w:pPr>
      <w:r w:rsidRPr="000D44C3">
        <w:t xml:space="preserve">5) </w:t>
      </w:r>
      <w:r w:rsidRPr="000D44C3">
        <w:rPr>
          <w:bCs/>
          <w:color w:val="000000"/>
        </w:rPr>
        <w:t>Lietuvos Respublikos vienkartinės išmokos socialinio draudimo pensijų ir šalpos išmokų gavėjams įstatymo projektas (toliau – VI projektas)</w:t>
      </w:r>
      <w:r w:rsidRPr="000D44C3">
        <w:t xml:space="preserve"> (toliau kartu – Įstatymų projektai).</w:t>
      </w:r>
    </w:p>
    <w:p w14:paraId="229BEFD8" w14:textId="5AFA79E7" w:rsidR="002607B4" w:rsidRDefault="002607B4" w:rsidP="007E76D7">
      <w:pPr>
        <w:widowControl w:val="0"/>
        <w:spacing w:line="276" w:lineRule="auto"/>
        <w:ind w:firstLine="720"/>
        <w:contextualSpacing/>
        <w:jc w:val="both"/>
        <w:rPr>
          <w:color w:val="000000"/>
        </w:rPr>
      </w:pPr>
      <w:r>
        <w:rPr>
          <w:bCs/>
        </w:rPr>
        <w:t xml:space="preserve">PSPĮ projektu ir </w:t>
      </w:r>
      <w:r>
        <w:t xml:space="preserve">IVĮ projektu </w:t>
      </w:r>
      <w:r>
        <w:rPr>
          <w:bCs/>
        </w:rPr>
        <w:t xml:space="preserve">siekiama </w:t>
      </w:r>
      <w:r w:rsidR="00FE58A7">
        <w:t>sudar</w:t>
      </w:r>
      <w:r>
        <w:t>yti</w:t>
      </w:r>
      <w:r w:rsidR="00FE58A7">
        <w:t xml:space="preserve"> palankesnes sąlygas nepasiturintiems gyventojams gauti piniginę socialinę paramą</w:t>
      </w:r>
      <w:r w:rsidR="00141411">
        <w:t xml:space="preserve">, </w:t>
      </w:r>
      <w:r w:rsidR="00FE58A7">
        <w:t>užtikrin</w:t>
      </w:r>
      <w:r>
        <w:t>ti</w:t>
      </w:r>
      <w:r w:rsidR="00FE58A7">
        <w:t xml:space="preserve"> jos gavimą</w:t>
      </w:r>
      <w:r w:rsidR="00FE58A7" w:rsidRPr="00054C2D">
        <w:t xml:space="preserve">, </w:t>
      </w:r>
      <w:r w:rsidR="00FE58A7">
        <w:rPr>
          <w:color w:val="000000"/>
          <w:spacing w:val="-1"/>
        </w:rPr>
        <w:t>didinti piniginės socialinės paramos aprėptį</w:t>
      </w:r>
      <w:r>
        <w:rPr>
          <w:color w:val="000000"/>
          <w:spacing w:val="-1"/>
        </w:rPr>
        <w:t xml:space="preserve"> ir adekvatumą bei</w:t>
      </w:r>
      <w:r w:rsidR="00FE58A7">
        <w:rPr>
          <w:color w:val="000000"/>
          <w:spacing w:val="-1"/>
        </w:rPr>
        <w:t xml:space="preserve"> </w:t>
      </w:r>
      <w:r w:rsidR="00FE58A7">
        <w:rPr>
          <w:color w:val="000000"/>
        </w:rPr>
        <w:t>ilgalaikių socialinės pašalpos gavėjų motyvaciją</w:t>
      </w:r>
      <w:r>
        <w:rPr>
          <w:color w:val="000000"/>
        </w:rPr>
        <w:t xml:space="preserve"> integruotis į darbo rinką, </w:t>
      </w:r>
      <w:r w:rsidRPr="00FE58A7">
        <w:t xml:space="preserve">nepasiturinčioms šeimoms, auginančioms ir (ar) globojančioms 1 ar 2 vaikus, kurių pajamos sumažėjo, </w:t>
      </w:r>
      <w:r w:rsidR="00764B90">
        <w:t>sudaryti palankesnes sąlygas</w:t>
      </w:r>
      <w:r w:rsidR="00764B90" w:rsidRPr="00FE58A7">
        <w:t xml:space="preserve"> </w:t>
      </w:r>
      <w:r w:rsidRPr="00FE58A7">
        <w:t>gauti papildomai skiriamą išmoką vaikui.</w:t>
      </w:r>
    </w:p>
    <w:p w14:paraId="39799517" w14:textId="04FDD75C" w:rsidR="002607B4" w:rsidRDefault="002607B4" w:rsidP="007E76D7">
      <w:pPr>
        <w:widowControl w:val="0"/>
        <w:spacing w:line="276" w:lineRule="auto"/>
        <w:ind w:firstLine="720"/>
        <w:contextualSpacing/>
        <w:jc w:val="both"/>
      </w:pPr>
      <w:r>
        <w:t>PBĮIĮ</w:t>
      </w:r>
      <w:r w:rsidRPr="00F34A98">
        <w:t xml:space="preserve"> projekt</w:t>
      </w:r>
      <w:r>
        <w:t>u</w:t>
      </w:r>
      <w:r w:rsidRPr="00F34A98">
        <w:t xml:space="preserve"> </w:t>
      </w:r>
      <w:r>
        <w:t>siekiama</w:t>
      </w:r>
      <w:r w:rsidRPr="00F34A98">
        <w:t xml:space="preserve"> tobulinti paramos būstui </w:t>
      </w:r>
      <w:r>
        <w:t xml:space="preserve">įsigyti ar </w:t>
      </w:r>
      <w:r w:rsidRPr="00F34A98">
        <w:t>išsinuomoti teisinį reguliavimą</w:t>
      </w:r>
      <w:r>
        <w:t xml:space="preserve"> ir</w:t>
      </w:r>
      <w:r w:rsidRPr="00F34A98">
        <w:t xml:space="preserve"> sudaryti palankesnes sąlygas asmenims, negalintiems savarankiškai apsirūpinti būstu, pasinaudoti parama būstui </w:t>
      </w:r>
      <w:r>
        <w:t>įsigyti ar</w:t>
      </w:r>
      <w:r w:rsidRPr="00F34A98">
        <w:t xml:space="preserve"> išsinuomoti</w:t>
      </w:r>
      <w:r>
        <w:t>,</w:t>
      </w:r>
      <w:r w:rsidRPr="00F34A98">
        <w:t xml:space="preserve"> </w:t>
      </w:r>
      <w:r w:rsidR="005907FF">
        <w:t>veiksming</w:t>
      </w:r>
      <w:r w:rsidR="00935CE4">
        <w:t>i</w:t>
      </w:r>
      <w:r w:rsidR="005907FF">
        <w:t>au</w:t>
      </w:r>
      <w:r w:rsidR="005907FF" w:rsidRPr="00B47735">
        <w:t xml:space="preserve"> </w:t>
      </w:r>
      <w:r w:rsidRPr="00B47735">
        <w:t>spr</w:t>
      </w:r>
      <w:r>
        <w:t>endžiant</w:t>
      </w:r>
      <w:r w:rsidRPr="00B47735">
        <w:t xml:space="preserve"> asmenų aprūpinimo būstu problemas ir </w:t>
      </w:r>
      <w:r>
        <w:t xml:space="preserve">teikiant </w:t>
      </w:r>
      <w:r w:rsidRPr="00B47735">
        <w:t>paramą būstui įsigyti ar išsinuomoti</w:t>
      </w:r>
      <w:r>
        <w:t xml:space="preserve"> </w:t>
      </w:r>
      <w:r w:rsidRPr="00B47735">
        <w:t>savivaldybės</w:t>
      </w:r>
      <w:r>
        <w:t>e.</w:t>
      </w:r>
      <w:r w:rsidR="00764B90">
        <w:t xml:space="preserve"> </w:t>
      </w:r>
      <w:r w:rsidR="007840D7">
        <w:t>GPMĮ projektu</w:t>
      </w:r>
      <w:r>
        <w:t xml:space="preserve"> </w:t>
      </w:r>
      <w:r w:rsidR="007840D7">
        <w:t>siekiama</w:t>
      </w:r>
      <w:r>
        <w:t xml:space="preserve"> plėsti legalios būstų nuomos rinką ir skatinti būstų nuomą socialinio būsto poreikiams tenkinti.</w:t>
      </w:r>
    </w:p>
    <w:p w14:paraId="3CADC0BE" w14:textId="71A81CC7" w:rsidR="006B407D" w:rsidRPr="007840D7" w:rsidRDefault="006B407D" w:rsidP="007E76D7">
      <w:pPr>
        <w:widowControl w:val="0"/>
        <w:spacing w:line="276" w:lineRule="auto"/>
        <w:ind w:firstLine="720"/>
        <w:contextualSpacing/>
        <w:jc w:val="both"/>
      </w:pPr>
      <w:r w:rsidRPr="000D44C3">
        <w:rPr>
          <w:bCs/>
        </w:rPr>
        <w:t>VI projektu siekiama nustatyti vienkartinę išmoką asmenims</w:t>
      </w:r>
      <w:r w:rsidRPr="000D44C3">
        <w:rPr>
          <w:lang w:eastAsia="lt-LT"/>
        </w:rPr>
        <w:t xml:space="preserve">, kuriems yra paskirtos ar bus paskirtos iki 2020 m. gruodžio </w:t>
      </w:r>
      <w:r w:rsidRPr="000D44C3">
        <w:rPr>
          <w:lang w:val="en-US" w:eastAsia="lt-LT"/>
        </w:rPr>
        <w:t>31 d.</w:t>
      </w:r>
      <w:r w:rsidRPr="000D44C3">
        <w:rPr>
          <w:lang w:eastAsia="lt-LT"/>
        </w:rPr>
        <w:t xml:space="preserve"> socialinio draudimo senatvės (išankstinės senatvės), socialinio draudimo netekto darbingumo (invalidumo), socialinio draudimo našlių, socialinio draudimo našlaičių, </w:t>
      </w:r>
      <w:r w:rsidRPr="000D44C3">
        <w:rPr>
          <w:lang w:eastAsia="lt-LT"/>
        </w:rPr>
        <w:lastRenderedPageBreak/>
        <w:t>maitintojo netekimo, ištarnauto laiko pensijos, kompensacijos už ypatingas darbo sąlygas, šalpos senatvės, šalpos neįgalumo, šalpos pensijos už invalidų slaugą namuose, šalpos našlaičių, socialinės pensijos, šalpos kompensacijos, taip mažinant šios, vienos iš pažeidžiam</w:t>
      </w:r>
      <w:r w:rsidR="00F1314E">
        <w:rPr>
          <w:lang w:eastAsia="lt-LT"/>
        </w:rPr>
        <w:t>iausių</w:t>
      </w:r>
      <w:r w:rsidR="00FA1F69">
        <w:rPr>
          <w:lang w:eastAsia="lt-LT"/>
        </w:rPr>
        <w:t>,</w:t>
      </w:r>
      <w:r w:rsidR="0023787F">
        <w:rPr>
          <w:lang w:eastAsia="lt-LT"/>
        </w:rPr>
        <w:t xml:space="preserve"> gyventojų grupės </w:t>
      </w:r>
      <w:r w:rsidRPr="000D44C3">
        <w:rPr>
          <w:lang w:eastAsia="lt-LT"/>
        </w:rPr>
        <w:t>skurdą.</w:t>
      </w:r>
    </w:p>
    <w:p w14:paraId="2300C6A2" w14:textId="77777777" w:rsidR="00764B90" w:rsidRDefault="00764B90" w:rsidP="00764B90">
      <w:pPr>
        <w:widowControl w:val="0"/>
        <w:spacing w:line="360" w:lineRule="auto"/>
        <w:contextualSpacing/>
        <w:jc w:val="both"/>
        <w:rPr>
          <w:b/>
          <w:bCs/>
        </w:rPr>
      </w:pPr>
    </w:p>
    <w:p w14:paraId="255AA573" w14:textId="7A6E5CFA" w:rsidR="00322D89" w:rsidRPr="00A452DB" w:rsidRDefault="006661B9" w:rsidP="00670421">
      <w:pPr>
        <w:widowControl w:val="0"/>
        <w:spacing w:line="360" w:lineRule="auto"/>
        <w:ind w:firstLine="720"/>
        <w:contextualSpacing/>
        <w:jc w:val="both"/>
        <w:rPr>
          <w:b/>
          <w:bCs/>
        </w:rPr>
      </w:pPr>
      <w:r w:rsidRPr="00A452DB">
        <w:rPr>
          <w:b/>
          <w:bCs/>
        </w:rPr>
        <w:t xml:space="preserve">2. </w:t>
      </w:r>
      <w:r w:rsidR="006B407D">
        <w:rPr>
          <w:b/>
          <w:bCs/>
        </w:rPr>
        <w:t>Įstatymų projektų</w:t>
      </w:r>
      <w:r w:rsidR="00322D89" w:rsidRPr="00A452DB">
        <w:rPr>
          <w:b/>
          <w:bCs/>
        </w:rPr>
        <w:t xml:space="preserve"> iniciatoriai </w:t>
      </w:r>
      <w:r w:rsidR="00D849BC" w:rsidRPr="00A452DB">
        <w:rPr>
          <w:b/>
          <w:bCs/>
        </w:rPr>
        <w:t xml:space="preserve">(institucija, asmenys ar piliečių įgalioti atstovai) </w:t>
      </w:r>
      <w:r w:rsidR="00322D89" w:rsidRPr="00A452DB">
        <w:rPr>
          <w:b/>
          <w:bCs/>
        </w:rPr>
        <w:t>ir rengėjai</w:t>
      </w:r>
    </w:p>
    <w:p w14:paraId="5BEF3348" w14:textId="77777777" w:rsidR="001E0254" w:rsidRPr="00CD248C" w:rsidRDefault="001E0254" w:rsidP="001E0254">
      <w:pPr>
        <w:widowControl w:val="0"/>
        <w:ind w:firstLine="720"/>
        <w:jc w:val="both"/>
      </w:pPr>
      <w:r w:rsidRPr="00CD248C">
        <w:rPr>
          <w:bCs/>
        </w:rPr>
        <w:t>Įstatymo projektus parengė Lietuvos Respublikos socialinės apsaugos ir darbo ministerija.</w:t>
      </w:r>
    </w:p>
    <w:p w14:paraId="44BCE922" w14:textId="77777777" w:rsidR="007F3CC6" w:rsidRPr="00367684" w:rsidRDefault="007F3CC6" w:rsidP="00C200E6">
      <w:pPr>
        <w:widowControl w:val="0"/>
        <w:spacing w:line="358" w:lineRule="atLeast"/>
        <w:ind w:firstLine="720"/>
        <w:contextualSpacing/>
        <w:jc w:val="both"/>
        <w:rPr>
          <w:b/>
          <w:bCs/>
        </w:rPr>
      </w:pPr>
    </w:p>
    <w:p w14:paraId="1E48A2A8" w14:textId="72968716" w:rsidR="00B72919" w:rsidRPr="00367684" w:rsidRDefault="00B72919" w:rsidP="00F64A36">
      <w:pPr>
        <w:widowControl w:val="0"/>
        <w:spacing w:line="358" w:lineRule="atLeast"/>
        <w:ind w:firstLine="720"/>
        <w:contextualSpacing/>
        <w:jc w:val="both"/>
      </w:pPr>
      <w:r w:rsidRPr="00367684">
        <w:rPr>
          <w:b/>
          <w:bCs/>
        </w:rPr>
        <w:t xml:space="preserve">3. </w:t>
      </w:r>
      <w:r w:rsidR="004011AE" w:rsidRPr="00367684">
        <w:rPr>
          <w:b/>
          <w:bCs/>
        </w:rPr>
        <w:t xml:space="preserve">Kaip šiuo metu yra </w:t>
      </w:r>
      <w:r w:rsidR="00322D89" w:rsidRPr="00367684">
        <w:rPr>
          <w:b/>
          <w:bCs/>
        </w:rPr>
        <w:t>reguliuojami</w:t>
      </w:r>
      <w:r w:rsidR="00BA70C3" w:rsidRPr="00367684">
        <w:rPr>
          <w:b/>
          <w:bCs/>
        </w:rPr>
        <w:t xml:space="preserve"> </w:t>
      </w:r>
      <w:r w:rsidR="00C249FB" w:rsidRPr="00367684">
        <w:rPr>
          <w:b/>
          <w:bCs/>
        </w:rPr>
        <w:t>Į</w:t>
      </w:r>
      <w:r w:rsidR="00BA70C3" w:rsidRPr="00367684">
        <w:rPr>
          <w:b/>
          <w:bCs/>
        </w:rPr>
        <w:t>statym</w:t>
      </w:r>
      <w:r w:rsidR="006B407D">
        <w:rPr>
          <w:b/>
          <w:bCs/>
        </w:rPr>
        <w:t>ų</w:t>
      </w:r>
      <w:r w:rsidR="003D77F8" w:rsidRPr="00367684">
        <w:rPr>
          <w:b/>
          <w:bCs/>
        </w:rPr>
        <w:t xml:space="preserve"> projekt</w:t>
      </w:r>
      <w:r w:rsidR="006B407D">
        <w:rPr>
          <w:b/>
          <w:bCs/>
        </w:rPr>
        <w:t>uose</w:t>
      </w:r>
      <w:r w:rsidR="004011AE" w:rsidRPr="00367684">
        <w:rPr>
          <w:b/>
          <w:bCs/>
        </w:rPr>
        <w:t xml:space="preserve"> aptarti </w:t>
      </w:r>
      <w:r w:rsidR="00322D89" w:rsidRPr="00367684">
        <w:rPr>
          <w:b/>
          <w:bCs/>
        </w:rPr>
        <w:t>teisiniai santykiai</w:t>
      </w:r>
    </w:p>
    <w:p w14:paraId="6394D0AF" w14:textId="77777777" w:rsidR="00F64A36" w:rsidRPr="00F64A36" w:rsidRDefault="00F64A36" w:rsidP="00F64A36">
      <w:pPr>
        <w:pStyle w:val="Pagrindiniotekstotrauka2"/>
        <w:tabs>
          <w:tab w:val="left" w:pos="993"/>
        </w:tabs>
        <w:spacing w:line="360" w:lineRule="auto"/>
        <w:contextualSpacing/>
        <w:rPr>
          <w:bCs/>
          <w:sz w:val="6"/>
          <w:szCs w:val="6"/>
        </w:rPr>
      </w:pPr>
    </w:p>
    <w:p w14:paraId="4D228BE3" w14:textId="32848261" w:rsidR="009F26DF" w:rsidRPr="00E833A6" w:rsidRDefault="00E833A6" w:rsidP="007E76D7">
      <w:pPr>
        <w:widowControl w:val="0"/>
        <w:spacing w:line="276" w:lineRule="auto"/>
        <w:ind w:firstLine="720"/>
        <w:contextualSpacing/>
        <w:jc w:val="both"/>
        <w:rPr>
          <w:bCs/>
          <w:i/>
          <w:u w:val="single"/>
        </w:rPr>
      </w:pPr>
      <w:r>
        <w:rPr>
          <w:bCs/>
          <w:i/>
          <w:u w:val="single"/>
        </w:rPr>
        <w:t xml:space="preserve">Lietuvos </w:t>
      </w:r>
      <w:r w:rsidRPr="00E833A6">
        <w:rPr>
          <w:i/>
          <w:u w:val="single"/>
        </w:rPr>
        <w:t>Respublikos piniginės socialinės paramos nepasiturintiems gyventojams įstatym</w:t>
      </w:r>
      <w:r>
        <w:rPr>
          <w:i/>
          <w:u w:val="single"/>
        </w:rPr>
        <w:t>as</w:t>
      </w:r>
      <w:r w:rsidR="00FE7925">
        <w:rPr>
          <w:i/>
          <w:u w:val="single"/>
        </w:rPr>
        <w:t xml:space="preserve"> </w:t>
      </w:r>
    </w:p>
    <w:p w14:paraId="6135744E" w14:textId="219DF677" w:rsidR="00C875C7" w:rsidRPr="00272013" w:rsidRDefault="00C875C7" w:rsidP="007E76D7">
      <w:pPr>
        <w:widowControl w:val="0"/>
        <w:spacing w:line="276" w:lineRule="auto"/>
        <w:ind w:firstLine="720"/>
        <w:jc w:val="both"/>
        <w:rPr>
          <w:color w:val="000000"/>
        </w:rPr>
      </w:pPr>
      <w:r w:rsidRPr="00272013">
        <w:rPr>
          <w:lang w:eastAsia="lt-LT"/>
        </w:rPr>
        <w:t xml:space="preserve">1. </w:t>
      </w:r>
      <w:r w:rsidRPr="00272013">
        <w:rPr>
          <w:bCs/>
        </w:rPr>
        <w:t>Piniginės socialinės paramos nepasiturintiems gyventojams</w:t>
      </w:r>
      <w:r w:rsidRPr="00272013">
        <w:t xml:space="preserve"> į</w:t>
      </w:r>
      <w:r w:rsidRPr="00272013">
        <w:rPr>
          <w:noProof/>
        </w:rPr>
        <w:t xml:space="preserve">statymo </w:t>
      </w:r>
      <w:r w:rsidR="00D920B0">
        <w:rPr>
          <w:noProof/>
        </w:rPr>
        <w:t xml:space="preserve">(toliau – PSP įstatymas) </w:t>
      </w:r>
      <w:r w:rsidR="00287D37" w:rsidRPr="00272013">
        <w:rPr>
          <w:noProof/>
        </w:rPr>
        <w:t>6</w:t>
      </w:r>
      <w:r w:rsidR="00287D37">
        <w:t> </w:t>
      </w:r>
      <w:r w:rsidRPr="00272013">
        <w:t xml:space="preserve">straipsnio 1 dalyje ir 7 straipsnio 2 dalyje nustatyta, kad bendrai gyvenantys asmenys </w:t>
      </w:r>
      <w:r w:rsidRPr="00272013">
        <w:rPr>
          <w:color w:val="000000"/>
        </w:rPr>
        <w:t xml:space="preserve">arba vienas gyvenantis asmuo turi teisę į piniginę socialinę paramą (socialinę pašalpą, būsto šildymo, geriamojo ir karšto vandens išlaidų kompensacijas), jeigu </w:t>
      </w:r>
      <w:r w:rsidRPr="00272013">
        <w:t>bendrai gyvenančių asmenų arba vieno gyvenančio asmens nuosavybės teise turimo turto vertė neviršija</w:t>
      </w:r>
      <w:r w:rsidR="0065058B">
        <w:t xml:space="preserve"> PSP</w:t>
      </w:r>
      <w:r w:rsidRPr="00272013">
        <w:t xml:space="preserve"> įstatyme nustatyto turto vertės normatyvo. Tuo atveju, jeigu nuosavybės teise turimo turto vertė viršija turto vertės normatyvą, savivaldybės administracija </w:t>
      </w:r>
      <w:r w:rsidRPr="00272013">
        <w:rPr>
          <w:i/>
        </w:rPr>
        <w:t>turi teisę</w:t>
      </w:r>
      <w:r w:rsidRPr="00272013">
        <w:t xml:space="preserve"> savivaldybės tarybos nustatyta tvarka </w:t>
      </w:r>
      <w:r w:rsidRPr="00272013">
        <w:rPr>
          <w:color w:val="000000"/>
        </w:rPr>
        <w:t>piniginę socialinę paramą</w:t>
      </w:r>
      <w:r w:rsidRPr="00272013">
        <w:t xml:space="preserve"> skirti išimties tvarka. S</w:t>
      </w:r>
      <w:r w:rsidRPr="00272013">
        <w:rPr>
          <w:bCs/>
        </w:rPr>
        <w:t xml:space="preserve">iekiant sušvelninti dėl </w:t>
      </w:r>
      <w:r w:rsidRPr="00272013">
        <w:t>koronaviruso (</w:t>
      </w:r>
      <w:r w:rsidRPr="00272013">
        <w:rPr>
          <w:bCs/>
        </w:rPr>
        <w:t xml:space="preserve">COVID-19) pandemijos </w:t>
      </w:r>
      <w:r w:rsidRPr="00272013">
        <w:rPr>
          <w:bCs/>
          <w:color w:val="000000"/>
          <w:lang w:eastAsia="lt-LT"/>
        </w:rPr>
        <w:t>plitimo grėsmės</w:t>
      </w:r>
      <w:r w:rsidRPr="00272013">
        <w:rPr>
          <w:bCs/>
        </w:rPr>
        <w:t xml:space="preserve"> kilusias (galinčias kilti) </w:t>
      </w:r>
      <w:r w:rsidRPr="00272013">
        <w:t>socialines pasekmes (</w:t>
      </w:r>
      <w:r w:rsidRPr="005907FF">
        <w:t>darbo netekim</w:t>
      </w:r>
      <w:r w:rsidR="005907FF">
        <w:t>ą</w:t>
      </w:r>
      <w:r w:rsidRPr="005907FF">
        <w:t>, pajamų sumažėjim</w:t>
      </w:r>
      <w:r w:rsidR="005907FF">
        <w:t>ą</w:t>
      </w:r>
      <w:r w:rsidRPr="00272013">
        <w:t xml:space="preserve"> ir pan.), būtina užtikrinti, </w:t>
      </w:r>
      <w:r w:rsidRPr="00272013">
        <w:rPr>
          <w:color w:val="000000"/>
        </w:rPr>
        <w:t xml:space="preserve">kad turto vertinimas netaptų kliūtimi </w:t>
      </w:r>
      <w:r w:rsidRPr="00272013">
        <w:t xml:space="preserve">gauti </w:t>
      </w:r>
      <w:r w:rsidRPr="00272013">
        <w:rPr>
          <w:color w:val="000000"/>
        </w:rPr>
        <w:t>paramą tada, kada labiausiai jos  reikia.</w:t>
      </w:r>
    </w:p>
    <w:p w14:paraId="7DC1AECC" w14:textId="63C12BC2" w:rsidR="00C875C7" w:rsidRPr="00272013" w:rsidRDefault="00C875C7" w:rsidP="007E76D7">
      <w:pPr>
        <w:widowControl w:val="0"/>
        <w:spacing w:line="276" w:lineRule="auto"/>
        <w:ind w:firstLine="720"/>
        <w:jc w:val="both"/>
      </w:pPr>
      <w:r w:rsidRPr="00272013">
        <w:rPr>
          <w:bCs/>
          <w:color w:val="000000"/>
          <w:lang w:eastAsia="lt-LT"/>
        </w:rPr>
        <w:t xml:space="preserve">2. </w:t>
      </w:r>
      <w:r w:rsidRPr="00272013">
        <w:rPr>
          <w:rFonts w:cstheme="minorHAnsi"/>
        </w:rPr>
        <w:t xml:space="preserve">Pasibaigus paskirtos piniginės socialinės paramos teikimo laikotarpiui, asmuo dėl tolesnio jos </w:t>
      </w:r>
      <w:r w:rsidRPr="0057014B">
        <w:rPr>
          <w:rFonts w:cstheme="minorHAnsi"/>
        </w:rPr>
        <w:t>gavimo</w:t>
      </w:r>
      <w:r w:rsidRPr="00272013">
        <w:rPr>
          <w:rFonts w:cstheme="minorHAnsi"/>
        </w:rPr>
        <w:t xml:space="preserve"> turi kreiptis iš naujo pateikdamas prašymą-paraišką piniginei socialinei paramai (toliau – prašymas-paraiška) gauti. </w:t>
      </w:r>
      <w:r w:rsidRPr="00272013">
        <w:t>Prašymas-paraiška gali būti pateikt</w:t>
      </w:r>
      <w:r w:rsidR="00DB42F9">
        <w:t>as</w:t>
      </w:r>
      <w:r w:rsidRPr="00272013">
        <w:t xml:space="preserve">: asmeniškai, paštu, elektroniniu būdu, </w:t>
      </w:r>
      <w:r w:rsidR="00DB42F9">
        <w:t>jeigu</w:t>
      </w:r>
      <w:r w:rsidR="00DB42F9" w:rsidRPr="00272013">
        <w:t xml:space="preserve"> </w:t>
      </w:r>
      <w:r w:rsidRPr="00272013">
        <w:rPr>
          <w:lang w:eastAsia="lt-LT"/>
        </w:rPr>
        <w:t xml:space="preserve">valstybės elektroninės valdžios sistemoje teikiama elektroninė paslauga, arba per atstovą. Šiuo metu, kai šalyje </w:t>
      </w:r>
      <w:r w:rsidRPr="00272013">
        <w:rPr>
          <w:bCs/>
        </w:rPr>
        <w:t>paskelbta ekstremalioji situacij</w:t>
      </w:r>
      <w:r w:rsidR="00DB42F9">
        <w:rPr>
          <w:bCs/>
        </w:rPr>
        <w:t>a</w:t>
      </w:r>
      <w:r w:rsidRPr="00272013">
        <w:rPr>
          <w:bCs/>
        </w:rPr>
        <w:t xml:space="preserve"> ir (ar) karantinas,</w:t>
      </w:r>
      <w:r w:rsidRPr="00272013">
        <w:rPr>
          <w:lang w:eastAsia="lt-LT"/>
        </w:rPr>
        <w:t xml:space="preserve"> galiojantis teisinis reguliavimas nenumato galimybės, kad </w:t>
      </w:r>
      <w:r w:rsidRPr="00272013">
        <w:rPr>
          <w:rFonts w:cstheme="minorHAnsi"/>
        </w:rPr>
        <w:t>pinigin</w:t>
      </w:r>
      <w:r w:rsidR="008D0C5D">
        <w:rPr>
          <w:rFonts w:cstheme="minorHAnsi"/>
        </w:rPr>
        <w:t>ė</w:t>
      </w:r>
      <w:r w:rsidRPr="00272013">
        <w:rPr>
          <w:rFonts w:cstheme="minorHAnsi"/>
        </w:rPr>
        <w:t>s socialinė</w:t>
      </w:r>
      <w:r w:rsidR="00242A67">
        <w:rPr>
          <w:rFonts w:cstheme="minorHAnsi"/>
        </w:rPr>
        <w:t>s</w:t>
      </w:r>
      <w:r w:rsidRPr="00272013">
        <w:rPr>
          <w:rFonts w:cstheme="minorHAnsi"/>
        </w:rPr>
        <w:t xml:space="preserve"> paramos </w:t>
      </w:r>
      <w:r w:rsidR="0057014B">
        <w:rPr>
          <w:rFonts w:cstheme="minorHAnsi"/>
        </w:rPr>
        <w:t>teikimas</w:t>
      </w:r>
      <w:r w:rsidR="0057014B" w:rsidRPr="00272013">
        <w:rPr>
          <w:rFonts w:cstheme="minorHAnsi"/>
        </w:rPr>
        <w:t xml:space="preserve"> </w:t>
      </w:r>
      <w:r w:rsidRPr="00272013">
        <w:rPr>
          <w:rFonts w:cstheme="minorHAnsi"/>
        </w:rPr>
        <w:t>būtų tęsiamas be atskiro asmens prašymo.</w:t>
      </w:r>
    </w:p>
    <w:p w14:paraId="227A39F2" w14:textId="0A1364FB" w:rsidR="00C875C7" w:rsidRPr="00272013" w:rsidRDefault="00C875C7" w:rsidP="007E76D7">
      <w:pPr>
        <w:spacing w:line="276" w:lineRule="auto"/>
        <w:ind w:firstLine="720"/>
        <w:jc w:val="both"/>
      </w:pPr>
      <w:r w:rsidRPr="00272013">
        <w:t>3.</w:t>
      </w:r>
      <w:r w:rsidRPr="00272013">
        <w:rPr>
          <w:rFonts w:cstheme="minorHAnsi"/>
        </w:rPr>
        <w:t xml:space="preserve"> </w:t>
      </w:r>
      <w:r w:rsidRPr="00272013">
        <w:rPr>
          <w:color w:val="000000"/>
        </w:rPr>
        <w:t>B</w:t>
      </w:r>
      <w:r w:rsidRPr="00272013">
        <w:t xml:space="preserve">endrai gyvenantys asmenys </w:t>
      </w:r>
      <w:r w:rsidRPr="00272013">
        <w:rPr>
          <w:color w:val="000000"/>
        </w:rPr>
        <w:t xml:space="preserve">arba vienas gyvenantis asmuo turi teisę į socialinę pašalpą, jeigu </w:t>
      </w:r>
      <w:r w:rsidRPr="00272013">
        <w:t>pajamos yra mažesnės už valstybės remiamas pajamas (toliau – VRP) (šiuo metu VRP – 125 Eur) bendrai gyvenantiems asmenims arba vienam gyvenančiam asmeniui (6 straipsnio 2 punktas). Socialinės pašalpos dydis vienam gyvenančiam asmeniui, turinčiam teisę ją gauti, sudaro 100 proc. skirtumo tarp VRP dydžio vienam gyvenančiam asmeniui ir vidutinių vieno gyvenančio asmens pajamų per mėnesį; bendrai gyvenantiems asmenims, turintiems teisę ją gauti, sudaro: pirm</w:t>
      </w:r>
      <w:r w:rsidR="00433A3D">
        <w:t>am bendrai gyvenančiam asmeniui </w:t>
      </w:r>
      <w:r w:rsidRPr="00272013">
        <w:t xml:space="preserve">– 100 proc., antram bendrai gyvenančiam asmeniui – 80 proc., trečiam ir paskesniems bendrai gyvenantiems asmenims – 70 proc. skirtumo tarp VRP dydžio vienam iš bendrai gyvenančių asmenų ir vidutinių bendrai gyvenančių asmenų pajamų vienam iš bendrai </w:t>
      </w:r>
      <w:r w:rsidR="00433A3D">
        <w:t>gyvenančių asmenų per mėnesį (9 </w:t>
      </w:r>
      <w:r w:rsidRPr="00272013">
        <w:t>straipsnis).</w:t>
      </w:r>
    </w:p>
    <w:p w14:paraId="44596620" w14:textId="4075D4B5" w:rsidR="00D179FF" w:rsidRPr="00272013" w:rsidRDefault="00D179FF" w:rsidP="007E76D7">
      <w:pPr>
        <w:spacing w:line="276" w:lineRule="auto"/>
        <w:ind w:firstLine="720"/>
        <w:jc w:val="both"/>
      </w:pPr>
      <w:r w:rsidRPr="00272013">
        <w:t>Bendrai gyvenantiems asmenims arba vienam gyvenančiam asmeniui, turintiems teisę į būsto šildymo išlaidų kompensaciją, šildymo sezono metu už normatyvinį būsto plotą kompensuojama būsto šildymo išlaidų dalis, viršijanti 10 proc. skirtumo tarp bendrai gyvenančių asmenų arba vieno gyvenančio asmens pajamų ir VRP bendrai gyvenantiems asmenims arba vienam</w:t>
      </w:r>
      <w:r w:rsidR="00433A3D">
        <w:t xml:space="preserve"> gyvenančiam asmeniui dydžio (7 </w:t>
      </w:r>
      <w:r w:rsidRPr="00272013">
        <w:t>straipsnio 2 dalies 1 punktas ir 11 straipsnio 1 dalies 1 punktas).</w:t>
      </w:r>
    </w:p>
    <w:p w14:paraId="325F469D" w14:textId="46ED4813" w:rsidR="00D01644" w:rsidRPr="00272013" w:rsidRDefault="00D01644" w:rsidP="007E76D7">
      <w:pPr>
        <w:spacing w:line="276" w:lineRule="auto"/>
        <w:ind w:firstLine="720"/>
        <w:jc w:val="both"/>
      </w:pPr>
      <w:r w:rsidRPr="00272013">
        <w:t>Lietuvos statistikos departamento duomenimis, 2018 m. žemiau absoliučios skurdo ribos gyveno apie 312 tūkst. gyventojų, t. y. 11,1 proc. visų šalies gyventojų (palyginti su 2017 m., sumažėjo 2,</w:t>
      </w:r>
      <w:r w:rsidR="009F64FF" w:rsidRPr="00272013">
        <w:t>7</w:t>
      </w:r>
      <w:r w:rsidR="009F64FF">
        <w:t> </w:t>
      </w:r>
      <w:r w:rsidRPr="00272013">
        <w:t>proc</w:t>
      </w:r>
      <w:r w:rsidR="00E63C98" w:rsidRPr="00272013">
        <w:t>entinio punkto</w:t>
      </w:r>
      <w:r w:rsidRPr="00272013">
        <w:t>). 2018 m. skurdo rizikos lygis siekė 22,9 proc. ir, palyginti su 2017 m., nepasikeitė. Taigi pajamų nelygybė ir skurdas tebėra didelis iššūkis Lietuvai.</w:t>
      </w:r>
    </w:p>
    <w:p w14:paraId="7418C5D9" w14:textId="5FB87C13" w:rsidR="004F74B0" w:rsidRPr="00272013" w:rsidRDefault="004F74B0" w:rsidP="007E76D7">
      <w:pPr>
        <w:spacing w:line="276" w:lineRule="auto"/>
        <w:ind w:firstLine="720"/>
        <w:jc w:val="both"/>
      </w:pPr>
      <w:r w:rsidRPr="00272013">
        <w:lastRenderedPageBreak/>
        <w:t xml:space="preserve">Remiantis Lietuvos Respublikos valstybės kontrolės atlikto valstybinio audito ataskaita, 86 proc. asmenų (namų ūkių), kurie buvo </w:t>
      </w:r>
      <w:r w:rsidRPr="00272013">
        <w:rPr>
          <w:color w:val="000000"/>
          <w:lang w:eastAsia="lt-LT"/>
        </w:rPr>
        <w:t>vertinami atliekant atvejo tyrimą</w:t>
      </w:r>
      <w:r w:rsidRPr="00272013">
        <w:rPr>
          <w:rStyle w:val="Puslapioinaosnuoroda"/>
          <w:color w:val="000000"/>
          <w:lang w:eastAsia="lt-LT"/>
        </w:rPr>
        <w:footnoteReference w:id="1"/>
      </w:r>
      <w:r w:rsidRPr="00272013">
        <w:rPr>
          <w:color w:val="000000"/>
          <w:lang w:eastAsia="lt-LT"/>
        </w:rPr>
        <w:t xml:space="preserve"> (tirti </w:t>
      </w:r>
      <w:r w:rsidRPr="00272013">
        <w:t>426 atvejai 12-oje savivaldybių)</w:t>
      </w:r>
      <w:r w:rsidRPr="00272013">
        <w:rPr>
          <w:color w:val="000000"/>
          <w:lang w:eastAsia="lt-LT"/>
        </w:rPr>
        <w:t>,</w:t>
      </w:r>
      <w:r w:rsidRPr="00272013">
        <w:rPr>
          <w:rFonts w:ascii="Fira Sans Light" w:hAnsi="Fira Sans Light" w:cs="Fira Sans Light"/>
          <w:color w:val="000000"/>
          <w:lang w:val="en-US" w:eastAsia="lt-LT"/>
        </w:rPr>
        <w:t xml:space="preserve"> </w:t>
      </w:r>
      <w:r w:rsidRPr="00272013">
        <w:rPr>
          <w:color w:val="000000"/>
          <w:lang w:eastAsia="lt-LT"/>
        </w:rPr>
        <w:t>minimalių vartojimo poreikių dydis</w:t>
      </w:r>
      <w:r w:rsidR="0057014B" w:rsidRPr="0057014B">
        <w:rPr>
          <w:color w:val="000000"/>
          <w:lang w:eastAsia="lt-LT"/>
        </w:rPr>
        <w:t xml:space="preserve"> </w:t>
      </w:r>
      <w:r w:rsidR="0057014B" w:rsidRPr="00272013">
        <w:rPr>
          <w:color w:val="000000"/>
          <w:lang w:eastAsia="lt-LT"/>
        </w:rPr>
        <w:t>nebuvo užtikrintas</w:t>
      </w:r>
      <w:r w:rsidRPr="00272013">
        <w:rPr>
          <w:color w:val="000000"/>
          <w:lang w:eastAsia="lt-LT"/>
        </w:rPr>
        <w:t>. Vertintais atvejais mažiausiai minimalūs vartojimo poreikiai buvo užtikrinti vieni</w:t>
      </w:r>
      <w:r w:rsidR="002E5C23">
        <w:rPr>
          <w:color w:val="000000"/>
          <w:lang w:eastAsia="lt-LT"/>
        </w:rPr>
        <w:t>ems</w:t>
      </w:r>
      <w:r w:rsidRPr="00272013">
        <w:rPr>
          <w:color w:val="000000"/>
          <w:lang w:eastAsia="lt-LT"/>
        </w:rPr>
        <w:t xml:space="preserve"> gyvenantiems asmenims (2017 m. ir 2018 m. atitinkamai </w:t>
      </w:r>
      <w:r w:rsidR="009F64FF" w:rsidRPr="00272013">
        <w:rPr>
          <w:color w:val="000000"/>
          <w:lang w:eastAsia="lt-LT"/>
        </w:rPr>
        <w:t>4</w:t>
      </w:r>
      <w:r w:rsidR="009F64FF">
        <w:rPr>
          <w:color w:val="000000"/>
          <w:lang w:eastAsia="lt-LT"/>
        </w:rPr>
        <w:t> </w:t>
      </w:r>
      <w:r w:rsidRPr="00272013">
        <w:rPr>
          <w:color w:val="000000"/>
          <w:lang w:eastAsia="lt-LT"/>
        </w:rPr>
        <w:t xml:space="preserve">ir 3 proc. gavėjų), labiausiai – tris ir daugiau vaikų auginančioms šeimoms (2017 m. – 41 proc., 2018 m. – </w:t>
      </w:r>
      <w:r w:rsidR="00505266" w:rsidRPr="00272013">
        <w:rPr>
          <w:color w:val="000000"/>
          <w:lang w:eastAsia="lt-LT"/>
        </w:rPr>
        <w:t>56</w:t>
      </w:r>
      <w:r w:rsidR="00505266">
        <w:rPr>
          <w:color w:val="000000"/>
          <w:lang w:eastAsia="lt-LT"/>
        </w:rPr>
        <w:t> </w:t>
      </w:r>
      <w:r w:rsidRPr="00272013">
        <w:rPr>
          <w:color w:val="000000"/>
          <w:lang w:eastAsia="lt-LT"/>
        </w:rPr>
        <w:t>proc.).</w:t>
      </w:r>
    </w:p>
    <w:p w14:paraId="794583A5" w14:textId="393D63C6" w:rsidR="006F0610" w:rsidRPr="00272013" w:rsidRDefault="006F0610" w:rsidP="007E76D7">
      <w:pPr>
        <w:spacing w:line="276" w:lineRule="auto"/>
        <w:ind w:firstLine="720"/>
        <w:jc w:val="both"/>
      </w:pPr>
      <w:r w:rsidRPr="00272013">
        <w:t>Siekiant, kad teikiama piniginė socialinė parama būtų adekvatesnė ir teikiama tada, ka</w:t>
      </w:r>
      <w:r w:rsidR="002D1861">
        <w:t>i</w:t>
      </w:r>
      <w:r w:rsidRPr="00272013">
        <w:t xml:space="preserve"> labiausiai jos reikia, taip užtikrinant minimalių pajamų apsaugą, </w:t>
      </w:r>
      <w:r w:rsidR="0065058B">
        <w:t>PSP</w:t>
      </w:r>
      <w:r w:rsidRPr="00272013">
        <w:t xml:space="preserve"> įstatyme nustatytas teisinis reguliavimas, susijęs su teisės į piniginę socialinę paramą nustatymu ir piniginės socialinės paramos dydžio apskaičiavimu, turėtų būti tobulinamas.</w:t>
      </w:r>
    </w:p>
    <w:p w14:paraId="408F1032" w14:textId="5A62351D" w:rsidR="006B7758" w:rsidRPr="00272013" w:rsidRDefault="006B7758" w:rsidP="007E76D7">
      <w:pPr>
        <w:spacing w:line="276" w:lineRule="auto"/>
        <w:ind w:firstLine="720"/>
        <w:jc w:val="both"/>
      </w:pPr>
      <w:r w:rsidRPr="00272013">
        <w:t xml:space="preserve">4. </w:t>
      </w:r>
      <w:r w:rsidR="0065058B">
        <w:t>PSP</w:t>
      </w:r>
      <w:r w:rsidRPr="00272013">
        <w:t xml:space="preserve"> įstatymo 10 straipsnio 1 dalyje nustatyta, kad, bendrai gyvenantiems asmenims arba vienam gyvenančiam asmeniui įsidarbinus, papildomai skiriama socialinė pašalpa, kurios dydis lygus </w:t>
      </w:r>
      <w:r w:rsidR="002D1861" w:rsidRPr="00272013">
        <w:t>50</w:t>
      </w:r>
      <w:r w:rsidR="002D1861">
        <w:t> </w:t>
      </w:r>
      <w:r w:rsidRPr="00272013">
        <w:t>proc. socialinės pašalpos, mokėtos per praėjusius 6 mėnesius iki įsidarbinimo, vidutinio dydžio, už kiekvieną su darbo ar tarnybos santykiais susijusį mėnesį, bet ne ilgiau kaip 12 mėnesių. Šios priemonės tikslas – didinti ilgalaikių socialinės pašalpos gavėjų motyvaciją įsidarbinti ir iš karto neprarasti paramos (problemos „apsimoka /</w:t>
      </w:r>
      <w:r w:rsidR="002D1861">
        <w:t xml:space="preserve"> </w:t>
      </w:r>
      <w:r w:rsidRPr="00272013">
        <w:t>neapsimoka dirbti“ sprendimas). Socialinės paramos šeimai informacinės sistemos (SPIS) turimais duomenimis, 2017 m. papildomą socialinės pašalpos dalį įsidarbin</w:t>
      </w:r>
      <w:r w:rsidR="0035044D">
        <w:t>ę</w:t>
      </w:r>
      <w:r w:rsidRPr="00272013">
        <w:t xml:space="preserve"> gavo apie 11,4 proc. socialinės pašalpos gavėjų, registruotų Užimtumo tarnyboje, 2018 m. – apie 7 proc. socialinės pašalpos gavėjų, registruotų Užimtumo tarnyboje), 2019 m. – apie 11 proc. socialinės pašalpos gavėjų, registruotų Užimtumo tarnyboje. Papildomai skiriamos socialinės pašalpos įsidarbinus tikslas – didinti socialinės pašalpos gavėjų motyvaciją įsidarbinti, tačiau šios skatinimo priemonės</w:t>
      </w:r>
      <w:r w:rsidRPr="00272013">
        <w:rPr>
          <w:i/>
          <w:lang w:eastAsia="lt-LT"/>
        </w:rPr>
        <w:t xml:space="preserve"> </w:t>
      </w:r>
      <w:r w:rsidRPr="00272013">
        <w:rPr>
          <w:lang w:eastAsia="lt-LT"/>
        </w:rPr>
        <w:t xml:space="preserve">taikymo mastą mažina </w:t>
      </w:r>
      <w:r w:rsidR="0065058B">
        <w:t>PSP</w:t>
      </w:r>
      <w:r w:rsidR="000A3182" w:rsidRPr="00272013">
        <w:t xml:space="preserve"> įstatyme</w:t>
      </w:r>
      <w:r w:rsidRPr="00272013">
        <w:rPr>
          <w:lang w:eastAsia="lt-LT"/>
        </w:rPr>
        <w:t xml:space="preserve"> nustatytos sąlygos (pavyzdžiui,</w:t>
      </w:r>
      <w:r w:rsidRPr="00272013">
        <w:rPr>
          <w:rFonts w:cstheme="minorHAnsi"/>
          <w:bCs/>
        </w:rPr>
        <w:t xml:space="preserve"> priskaičiuotas darbo užmokestis negali</w:t>
      </w:r>
      <w:r w:rsidRPr="00272013">
        <w:rPr>
          <w:rFonts w:cstheme="minorHAnsi"/>
        </w:rPr>
        <w:t xml:space="preserve"> </w:t>
      </w:r>
      <w:r w:rsidRPr="00272013">
        <w:rPr>
          <w:rFonts w:cstheme="minorHAnsi"/>
          <w:bCs/>
        </w:rPr>
        <w:t>viršyti</w:t>
      </w:r>
      <w:r w:rsidRPr="00272013">
        <w:rPr>
          <w:rFonts w:cstheme="minorHAnsi"/>
        </w:rPr>
        <w:t xml:space="preserve"> 2 minimalių mėnesių algų),</w:t>
      </w:r>
      <w:r w:rsidRPr="00272013">
        <w:rPr>
          <w:lang w:eastAsia="lt-LT"/>
        </w:rPr>
        <w:t xml:space="preserve"> kurias turi atitikti įsidarbinęs socialinės pašalpos gavėjas, norėdamas ją gauti.</w:t>
      </w:r>
    </w:p>
    <w:p w14:paraId="7FA49493" w14:textId="5FF4E476" w:rsidR="003B3F0C" w:rsidRPr="00272013" w:rsidRDefault="003B3F0C" w:rsidP="007E76D7">
      <w:pPr>
        <w:spacing w:line="276" w:lineRule="auto"/>
        <w:ind w:firstLine="850"/>
        <w:jc w:val="both"/>
      </w:pPr>
      <w:r w:rsidRPr="00272013">
        <w:t xml:space="preserve">Todėl, siekiant sumažinti ilgalaikę priklausomybę nuo socialinės paramos sistemos (piniginės socialinės paramos teikimas negali būti patrauklesnė priemonė nei įsidarbinimas), skatinti socialinės pašalpos gavėjus įsidarbinti, </w:t>
      </w:r>
      <w:r w:rsidR="0065058B">
        <w:t>PSP</w:t>
      </w:r>
      <w:r w:rsidRPr="00272013">
        <w:t xml:space="preserve"> įstatymo 10 straipsnio 1 dalyje nustatytas teisinis reguliavimas turėtų būti tobulinamas, </w:t>
      </w:r>
      <w:r w:rsidRPr="00272013">
        <w:rPr>
          <w:lang w:eastAsia="lt-LT"/>
        </w:rPr>
        <w:t>s</w:t>
      </w:r>
      <w:r w:rsidRPr="00272013">
        <w:t xml:space="preserve">upaprastinant papildomai skiriamos socialinės pašalpos įsidarbinus gavimo kriterijus ir sudarant palankesnes sąlygas gauti papildomai skiriamą socialinę pašalpą įsidarbinus. Paramos gavėjų </w:t>
      </w:r>
      <w:r w:rsidR="002D1861">
        <w:t>skatinimas</w:t>
      </w:r>
      <w:r w:rsidRPr="00272013">
        <w:t>, taikant įvairias integracines priemones, sudaro palankesnes sąlygas neprarasti darbinių įgūdžių ir motyvacijos įsidarbinti.</w:t>
      </w:r>
    </w:p>
    <w:p w14:paraId="40B7E23C" w14:textId="2F336505" w:rsidR="003B3F0C" w:rsidRPr="00272013" w:rsidRDefault="003B3F0C" w:rsidP="007E76D7">
      <w:pPr>
        <w:widowControl w:val="0"/>
        <w:tabs>
          <w:tab w:val="left" w:pos="709"/>
        </w:tabs>
        <w:spacing w:line="276" w:lineRule="auto"/>
        <w:jc w:val="both"/>
        <w:rPr>
          <w:lang w:eastAsia="lt-LT"/>
        </w:rPr>
      </w:pPr>
      <w:r w:rsidRPr="00272013">
        <w:tab/>
        <w:t xml:space="preserve">5. </w:t>
      </w:r>
      <w:r w:rsidR="0065058B">
        <w:t>PSP</w:t>
      </w:r>
      <w:r w:rsidR="00AE2CE6" w:rsidRPr="00272013">
        <w:t xml:space="preserve"> įstatymo </w:t>
      </w:r>
      <w:r w:rsidRPr="00272013">
        <w:t>17 straipsnio 2 dalyje nustatyta, kad, apskaičiuojant vidutines mėnesio pajamas, į bendrai gyvenančių asmenų arba vieno gyvenančio asmens pajamas neįskaitoma dalis darbinių pajamų (priklausomai nuo šeimos sudėties ir vaikų skaičiaus šeimoje, nuo 15 iki 35 proc.), t. y. nustatytas toleruotinas pajamų lygis (angl.</w:t>
      </w:r>
      <w:r w:rsidRPr="00272013">
        <w:rPr>
          <w:i/>
          <w:iCs/>
        </w:rPr>
        <w:t xml:space="preserve"> disregard income</w:t>
      </w:r>
      <w:r w:rsidRPr="00272013">
        <w:t>). S</w:t>
      </w:r>
      <w:r w:rsidRPr="00272013">
        <w:rPr>
          <w:rFonts w:eastAsia="+mn-ea" w:cstheme="minorHAnsi"/>
          <w:bCs/>
          <w:kern w:val="24"/>
          <w:lang w:eastAsia="lt-LT"/>
        </w:rPr>
        <w:t xml:space="preserve">iekiant </w:t>
      </w:r>
      <w:r w:rsidRPr="00272013">
        <w:t xml:space="preserve">remti nepasiturinčius asmenis ir šeimas, auginančias vaikus, </w:t>
      </w:r>
      <w:r w:rsidR="00927811">
        <w:t>ir</w:t>
      </w:r>
      <w:r w:rsidR="00927811" w:rsidRPr="00272013">
        <w:t xml:space="preserve"> </w:t>
      </w:r>
      <w:r w:rsidRPr="00272013">
        <w:rPr>
          <w:rFonts w:eastAsia="+mn-ea" w:cstheme="minorHAnsi"/>
          <w:bCs/>
          <w:kern w:val="24"/>
          <w:lang w:eastAsia="lt-LT"/>
        </w:rPr>
        <w:t xml:space="preserve">išsaugoti </w:t>
      </w:r>
      <w:r w:rsidRPr="00272013">
        <w:rPr>
          <w:lang w:eastAsia="lt-LT"/>
        </w:rPr>
        <w:t xml:space="preserve">jų paskatas dirbti didėjant pajamoms </w:t>
      </w:r>
      <w:r w:rsidRPr="00272013">
        <w:rPr>
          <w:rFonts w:eastAsia="+mn-ea" w:cstheme="minorHAnsi"/>
          <w:color w:val="000000"/>
          <w:kern w:val="24"/>
          <w:lang w:eastAsia="lt-LT"/>
        </w:rPr>
        <w:t xml:space="preserve">(pavyzdžiui, </w:t>
      </w:r>
      <w:r w:rsidR="00927811" w:rsidRPr="00272013">
        <w:rPr>
          <w:rFonts w:eastAsia="+mn-ea" w:cstheme="minorHAnsi"/>
          <w:color w:val="000000"/>
          <w:kern w:val="24"/>
          <w:lang w:eastAsia="lt-LT"/>
        </w:rPr>
        <w:t>minimalio</w:t>
      </w:r>
      <w:r w:rsidR="00927811">
        <w:rPr>
          <w:rFonts w:eastAsia="+mn-ea" w:cstheme="minorHAnsi"/>
          <w:color w:val="000000"/>
          <w:kern w:val="24"/>
          <w:lang w:eastAsia="lt-LT"/>
        </w:rPr>
        <w:t>ji</w:t>
      </w:r>
      <w:r w:rsidR="00927811" w:rsidRPr="00272013">
        <w:rPr>
          <w:rFonts w:eastAsia="+mn-ea" w:cstheme="minorHAnsi"/>
          <w:color w:val="000000"/>
          <w:kern w:val="24"/>
          <w:lang w:eastAsia="lt-LT"/>
        </w:rPr>
        <w:t xml:space="preserve"> </w:t>
      </w:r>
      <w:r w:rsidRPr="00272013">
        <w:rPr>
          <w:rFonts w:eastAsia="+mn-ea" w:cstheme="minorHAnsi"/>
          <w:color w:val="000000"/>
          <w:kern w:val="24"/>
          <w:lang w:eastAsia="lt-LT"/>
        </w:rPr>
        <w:t>mėnesinė alg</w:t>
      </w:r>
      <w:r w:rsidR="00927811">
        <w:rPr>
          <w:rFonts w:eastAsia="+mn-ea" w:cstheme="minorHAnsi"/>
          <w:color w:val="000000"/>
          <w:kern w:val="24"/>
          <w:lang w:eastAsia="lt-LT"/>
        </w:rPr>
        <w:t>a</w:t>
      </w:r>
      <w:r w:rsidRPr="00272013">
        <w:rPr>
          <w:rFonts w:eastAsia="+mn-ea" w:cstheme="minorHAnsi"/>
          <w:color w:val="000000"/>
          <w:kern w:val="24"/>
          <w:lang w:eastAsia="lt-LT"/>
        </w:rPr>
        <w:t xml:space="preserve"> </w:t>
      </w:r>
      <w:r w:rsidR="00927811" w:rsidRPr="00272013">
        <w:rPr>
          <w:rFonts w:eastAsia="+mn-ea" w:cstheme="minorHAnsi"/>
          <w:bCs/>
          <w:color w:val="000000"/>
          <w:kern w:val="24"/>
          <w:lang w:eastAsia="lt-LT"/>
        </w:rPr>
        <w:t xml:space="preserve">2017 m. </w:t>
      </w:r>
      <w:r w:rsidR="00927811">
        <w:rPr>
          <w:rFonts w:eastAsia="+mn-ea" w:cstheme="minorHAnsi"/>
          <w:bCs/>
          <w:color w:val="000000"/>
          <w:kern w:val="24"/>
          <w:lang w:eastAsia="lt-LT"/>
        </w:rPr>
        <w:t>buvo</w:t>
      </w:r>
      <w:r w:rsidRPr="00272013">
        <w:rPr>
          <w:rFonts w:eastAsia="+mn-ea" w:cstheme="minorHAnsi"/>
          <w:color w:val="000000"/>
          <w:kern w:val="24"/>
          <w:lang w:eastAsia="lt-LT"/>
        </w:rPr>
        <w:t xml:space="preserve">: </w:t>
      </w:r>
      <w:r w:rsidRPr="00272013">
        <w:rPr>
          <w:rFonts w:eastAsia="+mn-ea" w:cstheme="minorHAnsi"/>
          <w:bCs/>
          <w:color w:val="000000"/>
          <w:kern w:val="24"/>
          <w:lang w:eastAsia="lt-LT"/>
        </w:rPr>
        <w:t xml:space="preserve">380 Eur, 2018 m. </w:t>
      </w:r>
      <w:r w:rsidR="00927811">
        <w:rPr>
          <w:rFonts w:eastAsia="+mn-ea" w:cstheme="minorHAnsi"/>
          <w:bCs/>
          <w:color w:val="000000"/>
          <w:kern w:val="24"/>
          <w:lang w:eastAsia="lt-LT"/>
        </w:rPr>
        <w:t xml:space="preserve">– </w:t>
      </w:r>
      <w:r w:rsidRPr="00272013">
        <w:rPr>
          <w:rFonts w:eastAsia="+mn-ea" w:cstheme="minorHAnsi"/>
          <w:bCs/>
          <w:color w:val="000000"/>
          <w:kern w:val="24"/>
          <w:lang w:eastAsia="lt-LT"/>
        </w:rPr>
        <w:t xml:space="preserve">400 Eur, 2019 m. </w:t>
      </w:r>
      <w:r w:rsidR="00927811">
        <w:rPr>
          <w:rFonts w:eastAsia="+mn-ea" w:cstheme="minorHAnsi"/>
          <w:bCs/>
          <w:color w:val="000000"/>
          <w:kern w:val="24"/>
          <w:lang w:eastAsia="lt-LT"/>
        </w:rPr>
        <w:t>–</w:t>
      </w:r>
      <w:r w:rsidR="00F22499">
        <w:rPr>
          <w:rFonts w:eastAsia="+mn-ea" w:cstheme="minorHAnsi"/>
          <w:bCs/>
          <w:color w:val="000000"/>
          <w:kern w:val="24"/>
          <w:lang w:eastAsia="lt-LT"/>
        </w:rPr>
        <w:t xml:space="preserve"> </w:t>
      </w:r>
      <w:r w:rsidRPr="00272013">
        <w:rPr>
          <w:rFonts w:eastAsia="+mn-ea" w:cstheme="minorHAnsi"/>
          <w:bCs/>
          <w:color w:val="000000"/>
          <w:kern w:val="24"/>
          <w:lang w:eastAsia="lt-LT"/>
        </w:rPr>
        <w:t>555 Eur, 2020 m</w:t>
      </w:r>
      <w:r w:rsidR="00927811" w:rsidRPr="00272013">
        <w:rPr>
          <w:rFonts w:eastAsia="+mn-ea" w:cstheme="minorHAnsi"/>
          <w:bCs/>
          <w:color w:val="000000"/>
          <w:kern w:val="24"/>
          <w:lang w:eastAsia="lt-LT"/>
        </w:rPr>
        <w:t>.</w:t>
      </w:r>
      <w:r w:rsidR="00927811">
        <w:rPr>
          <w:rFonts w:eastAsia="+mn-ea" w:cstheme="minorHAnsi"/>
          <w:bCs/>
          <w:color w:val="000000"/>
          <w:kern w:val="24"/>
          <w:lang w:eastAsia="lt-LT"/>
        </w:rPr>
        <w:t>–</w:t>
      </w:r>
      <w:r w:rsidR="00F22499">
        <w:rPr>
          <w:rFonts w:eastAsia="+mn-ea" w:cstheme="minorHAnsi"/>
          <w:bCs/>
          <w:color w:val="000000"/>
          <w:kern w:val="24"/>
          <w:lang w:eastAsia="lt-LT"/>
        </w:rPr>
        <w:t xml:space="preserve"> </w:t>
      </w:r>
      <w:r w:rsidRPr="00272013">
        <w:rPr>
          <w:rFonts w:eastAsia="+mn-ea" w:cstheme="minorHAnsi"/>
          <w:bCs/>
          <w:color w:val="000000"/>
          <w:kern w:val="24"/>
          <w:lang w:eastAsia="lt-LT"/>
        </w:rPr>
        <w:t>607 Eur)</w:t>
      </w:r>
      <w:r w:rsidRPr="00272013">
        <w:rPr>
          <w:lang w:eastAsia="lt-LT"/>
        </w:rPr>
        <w:t xml:space="preserve">, </w:t>
      </w:r>
      <w:r w:rsidRPr="00272013">
        <w:rPr>
          <w:rFonts w:eastAsia="+mn-ea" w:cstheme="minorHAnsi"/>
          <w:bCs/>
          <w:kern w:val="24"/>
          <w:lang w:eastAsia="lt-LT"/>
        </w:rPr>
        <w:t>neįskaitytinų darbinių pajamų procentinė dalis turėtų būti didinama</w:t>
      </w:r>
      <w:r w:rsidRPr="00272013">
        <w:rPr>
          <w:lang w:eastAsia="lt-LT"/>
        </w:rPr>
        <w:t>.</w:t>
      </w:r>
    </w:p>
    <w:p w14:paraId="2401582F" w14:textId="43264000" w:rsidR="00AE2CE6" w:rsidRPr="00272013" w:rsidRDefault="00AE2CE6" w:rsidP="007E76D7">
      <w:pPr>
        <w:widowControl w:val="0"/>
        <w:tabs>
          <w:tab w:val="left" w:pos="709"/>
        </w:tabs>
        <w:spacing w:line="276" w:lineRule="auto"/>
        <w:jc w:val="both"/>
        <w:rPr>
          <w:rFonts w:cstheme="minorHAnsi"/>
          <w:bCs/>
        </w:rPr>
      </w:pPr>
      <w:r w:rsidRPr="00272013">
        <w:rPr>
          <w:lang w:eastAsia="lt-LT"/>
        </w:rPr>
        <w:tab/>
        <w:t>6.</w:t>
      </w:r>
      <w:r w:rsidR="00BA4ABD" w:rsidRPr="00272013">
        <w:rPr>
          <w:lang w:eastAsia="lt-LT"/>
        </w:rPr>
        <w:t xml:space="preserve"> </w:t>
      </w:r>
      <w:r w:rsidR="0065058B">
        <w:t>PSP</w:t>
      </w:r>
      <w:r w:rsidR="00BA4ABD" w:rsidRPr="00272013">
        <w:t xml:space="preserve"> įstatymo 23 straipsnio 3 dalies 6 punkte nustatyta, kad </w:t>
      </w:r>
      <w:r w:rsidR="00BA4ABD" w:rsidRPr="00272013">
        <w:rPr>
          <w:rFonts w:cstheme="minorHAnsi"/>
        </w:rPr>
        <w:t>savivaldybės administracija, patikrinusi gyvenimo sąlygas ir surašius</w:t>
      </w:r>
      <w:r w:rsidR="00927811">
        <w:rPr>
          <w:rFonts w:cstheme="minorHAnsi"/>
        </w:rPr>
        <w:t>i</w:t>
      </w:r>
      <w:r w:rsidR="00BA4ABD" w:rsidRPr="00272013">
        <w:rPr>
          <w:rFonts w:cstheme="minorHAnsi"/>
        </w:rPr>
        <w:t xml:space="preserve"> buities ir gyvenimo sąlygų patikrinimo aktą, </w:t>
      </w:r>
      <w:r w:rsidR="00BA4ABD" w:rsidRPr="00272013">
        <w:rPr>
          <w:rFonts w:cstheme="minorHAnsi"/>
          <w:bCs/>
        </w:rPr>
        <w:t xml:space="preserve">turi teisę </w:t>
      </w:r>
      <w:r w:rsidR="00BA4ABD" w:rsidRPr="00272013">
        <w:rPr>
          <w:rFonts w:cstheme="minorHAnsi"/>
        </w:rPr>
        <w:t>savivaldybės tarybos nustatyta tvarka</w:t>
      </w:r>
      <w:r w:rsidR="00BA4ABD" w:rsidRPr="00272013">
        <w:t xml:space="preserve"> </w:t>
      </w:r>
      <w:r w:rsidR="00BA4ABD" w:rsidRPr="00272013">
        <w:rPr>
          <w:rFonts w:cstheme="minorHAnsi"/>
          <w:bCs/>
        </w:rPr>
        <w:t>skirti socialinę pašalpą išimties tvarka,</w:t>
      </w:r>
      <w:r w:rsidR="00BA4ABD" w:rsidRPr="00272013">
        <w:t xml:space="preserve"> j</w:t>
      </w:r>
      <w:r w:rsidR="00BA4ABD" w:rsidRPr="00272013">
        <w:rPr>
          <w:rFonts w:cstheme="minorHAnsi"/>
          <w:bCs/>
        </w:rPr>
        <w:t>eigu</w:t>
      </w:r>
      <w:r w:rsidR="00BA4ABD" w:rsidRPr="00272013">
        <w:rPr>
          <w:rFonts w:cstheme="minorHAnsi"/>
        </w:rPr>
        <w:t xml:space="preserve"> asmens (šeimos) </w:t>
      </w:r>
      <w:r w:rsidR="00BA4ABD" w:rsidRPr="00272013">
        <w:rPr>
          <w:rFonts w:cstheme="minorHAnsi"/>
          <w:bCs/>
        </w:rPr>
        <w:t>vidutinės pajamos per mėnesį ne daugiau kaip 50 proc. viršija VRP dydį</w:t>
      </w:r>
      <w:r w:rsidR="004D34DE">
        <w:rPr>
          <w:rFonts w:cstheme="minorHAnsi"/>
          <w:bCs/>
        </w:rPr>
        <w:t xml:space="preserve">. </w:t>
      </w:r>
      <w:r w:rsidR="00BA4ABD" w:rsidRPr="00272013">
        <w:rPr>
          <w:rFonts w:cstheme="minorHAnsi"/>
          <w:bCs/>
        </w:rPr>
        <w:t xml:space="preserve">Skirti socialinę pašalpą išimties tvarka, </w:t>
      </w:r>
      <w:r w:rsidR="00A83CD9">
        <w:rPr>
          <w:rFonts w:cstheme="minorHAnsi"/>
          <w:bCs/>
        </w:rPr>
        <w:t>jei</w:t>
      </w:r>
      <w:r w:rsidR="00A83CD9" w:rsidRPr="00272013">
        <w:rPr>
          <w:rFonts w:cstheme="minorHAnsi"/>
          <w:bCs/>
        </w:rPr>
        <w:t xml:space="preserve"> </w:t>
      </w:r>
      <w:r w:rsidR="00BA4ABD" w:rsidRPr="00272013">
        <w:rPr>
          <w:rFonts w:cstheme="minorHAnsi"/>
          <w:bCs/>
        </w:rPr>
        <w:t>vidutinės mėnesio pajamos lygios VRP dydžiui, teisinio pagrindo</w:t>
      </w:r>
      <w:r w:rsidR="00A83CD9" w:rsidRPr="00A83CD9">
        <w:rPr>
          <w:rFonts w:cstheme="minorHAnsi"/>
          <w:bCs/>
        </w:rPr>
        <w:t xml:space="preserve"> </w:t>
      </w:r>
      <w:r w:rsidR="00A83CD9" w:rsidRPr="00272013">
        <w:rPr>
          <w:rFonts w:cstheme="minorHAnsi"/>
          <w:bCs/>
        </w:rPr>
        <w:t>nėra</w:t>
      </w:r>
      <w:r w:rsidR="00BA4ABD" w:rsidRPr="00272013">
        <w:rPr>
          <w:rFonts w:cstheme="minorHAnsi"/>
          <w:bCs/>
        </w:rPr>
        <w:t>.</w:t>
      </w:r>
    </w:p>
    <w:p w14:paraId="33ACC3EC" w14:textId="30519CD0" w:rsidR="00172A56" w:rsidRPr="00272013" w:rsidRDefault="00024F00" w:rsidP="007E76D7">
      <w:pPr>
        <w:widowControl w:val="0"/>
        <w:tabs>
          <w:tab w:val="left" w:pos="709"/>
        </w:tabs>
        <w:spacing w:line="276" w:lineRule="auto"/>
        <w:jc w:val="both"/>
      </w:pPr>
      <w:r w:rsidRPr="00272013">
        <w:rPr>
          <w:rFonts w:cstheme="minorHAnsi"/>
          <w:bCs/>
        </w:rPr>
        <w:tab/>
        <w:t xml:space="preserve">7. </w:t>
      </w:r>
      <w:r w:rsidR="00172A56" w:rsidRPr="00272013">
        <w:rPr>
          <w:rFonts w:cstheme="minorHAnsi"/>
          <w:bCs/>
        </w:rPr>
        <w:t xml:space="preserve">Piniginė socialinė parama teikiama vadovaujantis </w:t>
      </w:r>
      <w:r w:rsidR="0065058B">
        <w:t>PSP</w:t>
      </w:r>
      <w:r w:rsidR="00172A56" w:rsidRPr="00272013">
        <w:t xml:space="preserve"> įstatyme </w:t>
      </w:r>
      <w:r w:rsidR="00172A56" w:rsidRPr="00272013">
        <w:rPr>
          <w:rFonts w:cstheme="minorHAnsi"/>
          <w:bCs/>
        </w:rPr>
        <w:t>įtvirtintais bendradarbiavimo, prieinamumo, socialinio teisingumo ir veiksmingumo, visapusiškumo ir lygių galimybių</w:t>
      </w:r>
      <w:r w:rsidR="00A83CD9" w:rsidRPr="00A83CD9">
        <w:rPr>
          <w:rFonts w:cstheme="minorHAnsi"/>
          <w:bCs/>
        </w:rPr>
        <w:t xml:space="preserve"> </w:t>
      </w:r>
      <w:r w:rsidR="00A83CD9" w:rsidRPr="00272013">
        <w:rPr>
          <w:rFonts w:cstheme="minorHAnsi"/>
          <w:bCs/>
        </w:rPr>
        <w:t>principais</w:t>
      </w:r>
      <w:r w:rsidR="00172A56" w:rsidRPr="00272013">
        <w:rPr>
          <w:rFonts w:cstheme="minorHAnsi"/>
          <w:bCs/>
        </w:rPr>
        <w:t xml:space="preserve">. </w:t>
      </w:r>
      <w:r w:rsidR="00172A56" w:rsidRPr="00272013">
        <w:t>Siekiant socialinės paramos efektyv</w:t>
      </w:r>
      <w:r w:rsidR="004D34DE">
        <w:t xml:space="preserve">umo </w:t>
      </w:r>
      <w:r w:rsidR="00172A56" w:rsidRPr="00272013">
        <w:t xml:space="preserve">(socialinės paramos prieinamumo, </w:t>
      </w:r>
      <w:r w:rsidR="00172A56" w:rsidRPr="008F3DA3">
        <w:t>įgalinimo</w:t>
      </w:r>
      <w:r w:rsidR="00172A56" w:rsidRPr="00272013">
        <w:t xml:space="preserve"> ir adekvatumo), </w:t>
      </w:r>
      <w:r w:rsidR="00172A56" w:rsidRPr="00272013">
        <w:lastRenderedPageBreak/>
        <w:t>principai tikslintini.</w:t>
      </w:r>
    </w:p>
    <w:p w14:paraId="768E1889" w14:textId="67FC1256" w:rsidR="00272013" w:rsidRPr="00272013" w:rsidRDefault="00272013" w:rsidP="007E76D7">
      <w:pPr>
        <w:spacing w:line="276" w:lineRule="auto"/>
        <w:jc w:val="both"/>
        <w:rPr>
          <w:lang w:val="en-US"/>
        </w:rPr>
      </w:pPr>
      <w:r w:rsidRPr="00272013">
        <w:rPr>
          <w:lang w:eastAsia="lt-LT"/>
        </w:rPr>
        <w:tab/>
        <w:t xml:space="preserve">8. </w:t>
      </w:r>
      <w:r w:rsidRPr="00272013">
        <w:rPr>
          <w:rFonts w:cstheme="minorHAnsi"/>
        </w:rPr>
        <w:t>Piniginė socialinė parama nepasiturintiems gyventojams skiriama įvertinus jų turtą.</w:t>
      </w:r>
      <w:r w:rsidR="00A83CD9">
        <w:rPr>
          <w:rFonts w:cstheme="minorHAnsi"/>
        </w:rPr>
        <w:t xml:space="preserve"> </w:t>
      </w:r>
      <w:r w:rsidR="0065058B">
        <w:t>PSP</w:t>
      </w:r>
      <w:r w:rsidRPr="00272013">
        <w:t xml:space="preserve"> įstatymo 15 straipsnio 2 dalies 3 punkte nustatyta, kad bendrai gyvenantiems asmenims arba vienam gyvenančiam asmeniui žemės ūkio paskirties, įskaitant miško medynus (išskyrus naudojimo būdo – mėgėjų sodo žemės sklypus ir sodininkų bendrijų bendrojo naudojimo žemės sklypus), konservacinės, įskaitant miško medynus, vandens ūkio ir miškų ūkio paskirties, įskaitant miško medynus, žemės ploto normatyvas kaimuose yra 3 hektarai. Tačiau praktikoje pasitaiko atvejų, kad šis nustatytas žemės ploto normatyvas yra </w:t>
      </w:r>
      <w:r>
        <w:t xml:space="preserve">per mažas </w:t>
      </w:r>
      <w:r w:rsidRPr="00272013">
        <w:t xml:space="preserve">ir asmenys neturi teisės į piniginę socialinę paramą, nes bendrai gyvenančių asmenų arba vieno gyvenančio asmens viso nuosavybės teise turimo turto (įskaitant ir žemę) vertė viršija </w:t>
      </w:r>
      <w:r w:rsidR="0065058B">
        <w:t>PSP</w:t>
      </w:r>
      <w:r w:rsidRPr="00272013">
        <w:t xml:space="preserve"> įstatym</w:t>
      </w:r>
      <w:r>
        <w:t>e</w:t>
      </w:r>
      <w:r w:rsidRPr="00272013">
        <w:t xml:space="preserve"> nustatytą turto vertės normatyvą.</w:t>
      </w:r>
      <w:r w:rsidRPr="00272013">
        <w:rPr>
          <w:lang w:val="en-US"/>
        </w:rPr>
        <w:t xml:space="preserve"> </w:t>
      </w:r>
    </w:p>
    <w:p w14:paraId="67C907AF" w14:textId="2B35E55D" w:rsidR="009F26DF" w:rsidRPr="009F26DF" w:rsidRDefault="009F26DF" w:rsidP="007E76D7">
      <w:pPr>
        <w:widowControl w:val="0"/>
        <w:spacing w:before="120" w:line="276" w:lineRule="auto"/>
        <w:ind w:firstLine="720"/>
        <w:jc w:val="both"/>
        <w:rPr>
          <w:bCs/>
          <w:i/>
          <w:u w:val="single"/>
        </w:rPr>
      </w:pPr>
      <w:r w:rsidRPr="009F26DF">
        <w:rPr>
          <w:bCs/>
          <w:i/>
          <w:u w:val="single"/>
        </w:rPr>
        <w:t>Lietuvos Respublikos išmokų vaikams įstatymas</w:t>
      </w:r>
    </w:p>
    <w:p w14:paraId="39E5D5E7" w14:textId="4D10B693" w:rsidR="00304F7C" w:rsidRPr="000D2D3B" w:rsidRDefault="00304F7C" w:rsidP="007E76D7">
      <w:pPr>
        <w:widowControl w:val="0"/>
        <w:spacing w:line="276" w:lineRule="auto"/>
        <w:ind w:firstLine="720"/>
        <w:jc w:val="both"/>
        <w:rPr>
          <w:bCs/>
        </w:rPr>
      </w:pPr>
      <w:r w:rsidRPr="000D2D3B">
        <w:rPr>
          <w:bCs/>
        </w:rPr>
        <w:t xml:space="preserve">Siekiant mažinti vaikų skurdo riziką ir socialinę atskirtį, nuo 2018 m. sausio </w:t>
      </w:r>
      <w:r w:rsidR="00505266" w:rsidRPr="000D2D3B">
        <w:rPr>
          <w:bCs/>
        </w:rPr>
        <w:t>1</w:t>
      </w:r>
      <w:r w:rsidR="00505266">
        <w:rPr>
          <w:bCs/>
        </w:rPr>
        <w:t> </w:t>
      </w:r>
      <w:r w:rsidRPr="000D2D3B">
        <w:rPr>
          <w:bCs/>
        </w:rPr>
        <w:t>d. įteisintas universalios išmokos vaikui (vaiko pinigų) mokėjimas visiems vaikams (</w:t>
      </w:r>
      <w:r w:rsidR="00E90509">
        <w:rPr>
          <w:bCs/>
        </w:rPr>
        <w:t>jos</w:t>
      </w:r>
      <w:r w:rsidR="00E90509" w:rsidRPr="000D2D3B">
        <w:rPr>
          <w:bCs/>
        </w:rPr>
        <w:t xml:space="preserve"> </w:t>
      </w:r>
      <w:r w:rsidRPr="000D2D3B">
        <w:rPr>
          <w:bCs/>
        </w:rPr>
        <w:t xml:space="preserve">dydis nuo 2020 m. sausio 1 d. </w:t>
      </w:r>
      <w:r w:rsidRPr="000D2D3B">
        <w:t xml:space="preserve">– </w:t>
      </w:r>
      <w:r w:rsidRPr="000D2D3B">
        <w:rPr>
          <w:bCs/>
          <w:lang w:val="en-US"/>
        </w:rPr>
        <w:t xml:space="preserve">60,06 </w:t>
      </w:r>
      <w:r w:rsidR="00BD0F13">
        <w:rPr>
          <w:bCs/>
          <w:lang w:val="en-US"/>
        </w:rPr>
        <w:t>Eur</w:t>
      </w:r>
      <w:r w:rsidRPr="000D2D3B">
        <w:rPr>
          <w:bCs/>
          <w:lang w:val="en-US"/>
        </w:rPr>
        <w:t>)</w:t>
      </w:r>
      <w:r w:rsidRPr="000D2D3B">
        <w:rPr>
          <w:bCs/>
        </w:rPr>
        <w:t xml:space="preserve">, taip pat siekiant finansiškai padėti šeimoms, auginančioms vaikus, papildomai išmoka vaikui </w:t>
      </w:r>
      <w:r w:rsidRPr="000D2D3B">
        <w:t xml:space="preserve">(40,17 </w:t>
      </w:r>
      <w:r w:rsidR="00BD0F13">
        <w:t>Eur</w:t>
      </w:r>
      <w:r w:rsidRPr="000D2D3B">
        <w:t xml:space="preserve">) </w:t>
      </w:r>
      <w:r w:rsidRPr="000D2D3B">
        <w:rPr>
          <w:bCs/>
        </w:rPr>
        <w:t>skiriama šeimoms, auginančioms ir (ar) globojančioms 1 ar 2 vaikus</w:t>
      </w:r>
      <w:r w:rsidR="00D05971">
        <w:rPr>
          <w:bCs/>
        </w:rPr>
        <w:t>,</w:t>
      </w:r>
      <w:r w:rsidRPr="000D2D3B">
        <w:rPr>
          <w:bCs/>
        </w:rPr>
        <w:t xml:space="preserve"> </w:t>
      </w:r>
      <w:r w:rsidRPr="000D2D3B">
        <w:t>– vertinant šeimos pajamas</w:t>
      </w:r>
      <w:r w:rsidRPr="000D2D3B">
        <w:rPr>
          <w:bCs/>
        </w:rPr>
        <w:t xml:space="preserve">, šeimoms, auginančioms 3 ir daugiau vaikų, ir neįgaliems vaikams – nevertinant pajamų. </w:t>
      </w:r>
    </w:p>
    <w:p w14:paraId="5F16B89E" w14:textId="12725F69" w:rsidR="00D639D1" w:rsidRPr="000D2D3B" w:rsidRDefault="008804CC" w:rsidP="007E76D7">
      <w:pPr>
        <w:pStyle w:val="Pagrindiniotekstotrauka2"/>
        <w:tabs>
          <w:tab w:val="left" w:pos="993"/>
        </w:tabs>
        <w:spacing w:line="276" w:lineRule="auto"/>
        <w:contextualSpacing/>
        <w:rPr>
          <w:bCs/>
        </w:rPr>
      </w:pPr>
      <w:r w:rsidRPr="000D2D3B">
        <w:rPr>
          <w:bCs/>
        </w:rPr>
        <w:t xml:space="preserve">Pagal </w:t>
      </w:r>
      <w:r w:rsidR="002C13DB">
        <w:rPr>
          <w:bCs/>
        </w:rPr>
        <w:t>I</w:t>
      </w:r>
      <w:r w:rsidRPr="000D2D3B">
        <w:rPr>
          <w:bCs/>
        </w:rPr>
        <w:t>šmokų vaikams įstatymo 6 straipsnio 2 dalies 1 punktą</w:t>
      </w:r>
      <w:r w:rsidR="00DE66DB">
        <w:rPr>
          <w:bCs/>
        </w:rPr>
        <w:t>,</w:t>
      </w:r>
      <w:r w:rsidRPr="000D2D3B">
        <w:rPr>
          <w:bCs/>
        </w:rPr>
        <w:t xml:space="preserve"> šeimoms, auginančioms ir (ar) globojančioms 1 ar 2 vaikus, papildomai išmoka vaikui skiriama ir mokama, jeigu vidutinės šeimos pajamos vienam asmeniu</w:t>
      </w:r>
      <w:r w:rsidR="0021275C" w:rsidRPr="000D2D3B">
        <w:rPr>
          <w:bCs/>
        </w:rPr>
        <w:t xml:space="preserve">i per mėnesį </w:t>
      </w:r>
      <w:r w:rsidR="003C302A" w:rsidRPr="000D2D3B">
        <w:rPr>
          <w:bCs/>
        </w:rPr>
        <w:t xml:space="preserve">yra </w:t>
      </w:r>
      <w:r w:rsidR="0021275C" w:rsidRPr="000D2D3B">
        <w:rPr>
          <w:bCs/>
        </w:rPr>
        <w:t xml:space="preserve">mažesnės negu 2 </w:t>
      </w:r>
      <w:r w:rsidR="002C2002">
        <w:rPr>
          <w:bCs/>
        </w:rPr>
        <w:t>VRP</w:t>
      </w:r>
      <w:r w:rsidR="0021275C" w:rsidRPr="000D2D3B">
        <w:rPr>
          <w:bCs/>
        </w:rPr>
        <w:t xml:space="preserve"> dydžiai</w:t>
      </w:r>
      <w:r w:rsidRPr="000D2D3B">
        <w:rPr>
          <w:bCs/>
        </w:rPr>
        <w:t xml:space="preserve"> (250 </w:t>
      </w:r>
      <w:r w:rsidR="00BD0F13">
        <w:rPr>
          <w:bCs/>
        </w:rPr>
        <w:t>Eur</w:t>
      </w:r>
      <w:r w:rsidRPr="000D2D3B">
        <w:rPr>
          <w:bCs/>
        </w:rPr>
        <w:t xml:space="preserve">). </w:t>
      </w:r>
      <w:r w:rsidR="00D639D1" w:rsidRPr="000D2D3B">
        <w:t>Vaikui n</w:t>
      </w:r>
      <w:r w:rsidR="00353D1D" w:rsidRPr="000D2D3B">
        <w:t xml:space="preserve">uo gimimo dienos iki 18 metų arba iki nepilnametis vaikas pripažįstamas emancipuotu ar sudaro santuoką ir vyresniam kaip </w:t>
      </w:r>
      <w:r w:rsidR="00353D1D" w:rsidRPr="000D2D3B">
        <w:rPr>
          <w:lang w:val="en-US"/>
        </w:rPr>
        <w:t>18 met</w:t>
      </w:r>
      <w:r w:rsidR="00353D1D" w:rsidRPr="000D2D3B">
        <w:t xml:space="preserve">ų asmeniui, </w:t>
      </w:r>
      <w:r w:rsidR="00D639D1" w:rsidRPr="000D2D3B">
        <w:t>jeigu jis mokosi pagal bendrojo ugdymo programą (įskaitant ir profesinio mokymo įstaigose besimokančius pagal bendrojo ugdymo programą ir pagal bendrojo ugdymo programą kartu su profesinio mokymo programa, iki baigs bendrojo ugdymo programą), bet ne ilgia</w:t>
      </w:r>
      <w:r w:rsidR="00D639D1" w:rsidRPr="00D05971">
        <w:t>u,</w:t>
      </w:r>
      <w:r w:rsidR="00D639D1" w:rsidRPr="000D2D3B">
        <w:t xml:space="preserve"> iki jam sukaks 21 metai, </w:t>
      </w:r>
      <w:r w:rsidR="00175D04" w:rsidRPr="000D2D3B">
        <w:t xml:space="preserve">yra </w:t>
      </w:r>
      <w:r w:rsidR="00D639D1" w:rsidRPr="000D2D3B">
        <w:t xml:space="preserve">skiriama ir </w:t>
      </w:r>
      <w:r w:rsidR="00353D1D" w:rsidRPr="000D2D3B">
        <w:t xml:space="preserve">mokama </w:t>
      </w:r>
      <w:r w:rsidR="00353D1D" w:rsidRPr="000D2D3B">
        <w:rPr>
          <w:lang w:val="en-US"/>
        </w:rPr>
        <w:t>1,03</w:t>
      </w:r>
      <w:r w:rsidR="007D4F0A" w:rsidRPr="000D2D3B">
        <w:t> </w:t>
      </w:r>
      <w:r w:rsidR="00985433" w:rsidRPr="000D2D3B">
        <w:t xml:space="preserve">bazinės socialinės išmokos </w:t>
      </w:r>
      <w:r w:rsidR="00D639D1" w:rsidRPr="000D2D3B">
        <w:t xml:space="preserve">dydžio </w:t>
      </w:r>
      <w:r w:rsidR="00353D1D" w:rsidRPr="000D2D3B">
        <w:t xml:space="preserve">(40,17 </w:t>
      </w:r>
      <w:r w:rsidR="00706FB5">
        <w:t>Eur</w:t>
      </w:r>
      <w:r w:rsidR="004C42A7" w:rsidRPr="000D2D3B">
        <w:t xml:space="preserve">) </w:t>
      </w:r>
      <w:r w:rsidR="00BA0C62" w:rsidRPr="000D2D3B">
        <w:t>išmoka per mėnesį.</w:t>
      </w:r>
    </w:p>
    <w:p w14:paraId="05B56696" w14:textId="3908675E" w:rsidR="00BA0C62" w:rsidRPr="000D2D3B" w:rsidRDefault="009707F8" w:rsidP="007E76D7">
      <w:pPr>
        <w:spacing w:line="276" w:lineRule="auto"/>
        <w:ind w:firstLine="720"/>
        <w:jc w:val="both"/>
        <w:rPr>
          <w:rFonts w:eastAsia="Calibri"/>
        </w:rPr>
      </w:pPr>
      <w:r w:rsidRPr="000D2D3B">
        <w:rPr>
          <w:rFonts w:eastAsia="Calibri"/>
        </w:rPr>
        <w:t>Pagal Išmokų vaikams įstatymo 17 straipsnio 7 dalį</w:t>
      </w:r>
      <w:r w:rsidR="00DE66DB">
        <w:rPr>
          <w:rFonts w:eastAsia="Calibri"/>
        </w:rPr>
        <w:t>,</w:t>
      </w:r>
      <w:r w:rsidRPr="000D2D3B">
        <w:rPr>
          <w:rFonts w:eastAsia="Calibri"/>
        </w:rPr>
        <w:t xml:space="preserve"> v</w:t>
      </w:r>
      <w:r w:rsidR="00BA0C62" w:rsidRPr="000D2D3B">
        <w:rPr>
          <w:rFonts w:eastAsia="Calibri"/>
        </w:rPr>
        <w:t>idutinės šeimos mėnesio pajamos</w:t>
      </w:r>
      <w:r w:rsidR="00E93BC6" w:rsidRPr="000D2D3B">
        <w:rPr>
          <w:rFonts w:eastAsia="Calibri"/>
        </w:rPr>
        <w:t xml:space="preserve">, nustatytos </w:t>
      </w:r>
      <w:r w:rsidR="001A2CCE">
        <w:rPr>
          <w:rFonts w:eastAsia="Calibri"/>
        </w:rPr>
        <w:t>P</w:t>
      </w:r>
      <w:r w:rsidR="00E93BC6" w:rsidRPr="000D2D3B">
        <w:rPr>
          <w:rFonts w:eastAsia="Calibri"/>
        </w:rPr>
        <w:t>iniginės paramos nepasiturintiems gyventojams įstatymo 17 straipsnio 1 dalyje,</w:t>
      </w:r>
      <w:r w:rsidR="00BA0C62" w:rsidRPr="000D2D3B">
        <w:rPr>
          <w:rFonts w:eastAsia="Calibri"/>
        </w:rPr>
        <w:t xml:space="preserve"> apskaičiuojamos:</w:t>
      </w:r>
    </w:p>
    <w:p w14:paraId="1B2D2C29" w14:textId="77777777" w:rsidR="00BA0C62" w:rsidRPr="000D2D3B" w:rsidRDefault="00BA0C62" w:rsidP="007E76D7">
      <w:pPr>
        <w:spacing w:line="276" w:lineRule="auto"/>
        <w:ind w:firstLine="720"/>
        <w:jc w:val="both"/>
        <w:rPr>
          <w:rFonts w:eastAsia="Calibri"/>
        </w:rPr>
      </w:pPr>
      <w:r w:rsidRPr="000D2D3B">
        <w:rPr>
          <w:rFonts w:eastAsia="Calibri"/>
        </w:rPr>
        <w:t xml:space="preserve">– pagal praėjusių </w:t>
      </w:r>
      <w:r w:rsidR="00507B3B" w:rsidRPr="000D2D3B">
        <w:rPr>
          <w:rFonts w:eastAsia="Calibri"/>
        </w:rPr>
        <w:t xml:space="preserve">kalendorinių </w:t>
      </w:r>
      <w:r w:rsidRPr="000D2D3B">
        <w:rPr>
          <w:rFonts w:eastAsia="Calibri"/>
        </w:rPr>
        <w:t>metų iki teisės gauti išmoką atsiradimo dienos pajamas arba,</w:t>
      </w:r>
    </w:p>
    <w:p w14:paraId="2F03E60E" w14:textId="77777777" w:rsidR="00BA0C62" w:rsidRPr="000D2D3B" w:rsidRDefault="00BA0C62" w:rsidP="007E76D7">
      <w:pPr>
        <w:spacing w:line="276" w:lineRule="auto"/>
        <w:ind w:firstLine="720"/>
        <w:jc w:val="both"/>
        <w:rPr>
          <w:rFonts w:eastAsia="Calibri"/>
        </w:rPr>
      </w:pPr>
      <w:r w:rsidRPr="000D2D3B">
        <w:rPr>
          <w:rFonts w:eastAsia="Calibri"/>
        </w:rPr>
        <w:t xml:space="preserve">– jeigu pagal praėjusių kalendorinių metų vidutines mėnesio pajamas jie neturėjo teisės gauti šios išmokos, pajamoms sumažėjus, vidutinės mėnesio pajamos išmokai gauti apskaičiuojamos pagal praėjusių 12 kalendorinių mėnesių iki kreipimosi ar teisės gauti išmoką atsiradimo dienos pajamas. </w:t>
      </w:r>
    </w:p>
    <w:p w14:paraId="439D73AA" w14:textId="1538F0C8" w:rsidR="00520893" w:rsidRDefault="009707F8" w:rsidP="007E76D7">
      <w:pPr>
        <w:spacing w:line="276" w:lineRule="auto"/>
        <w:ind w:firstLine="720"/>
        <w:jc w:val="both"/>
        <w:rPr>
          <w:rFonts w:eastAsia="Calibri"/>
        </w:rPr>
      </w:pPr>
      <w:r w:rsidRPr="000D2D3B">
        <w:rPr>
          <w:rFonts w:eastAsia="Calibri"/>
        </w:rPr>
        <w:t xml:space="preserve">Vadovaujantis </w:t>
      </w:r>
      <w:r w:rsidR="00836204" w:rsidRPr="000D2D3B">
        <w:rPr>
          <w:rFonts w:eastAsia="Calibri"/>
        </w:rPr>
        <w:t xml:space="preserve">Išmokų vaikams įstatymo </w:t>
      </w:r>
      <w:r w:rsidRPr="000D2D3B">
        <w:rPr>
          <w:rFonts w:eastAsia="Calibri"/>
          <w:lang w:val="en-US"/>
        </w:rPr>
        <w:t xml:space="preserve">18 </w:t>
      </w:r>
      <w:r w:rsidRPr="000D2D3B">
        <w:rPr>
          <w:rFonts w:eastAsia="Calibri"/>
        </w:rPr>
        <w:t xml:space="preserve">straipsnio </w:t>
      </w:r>
      <w:r w:rsidRPr="000D2D3B">
        <w:rPr>
          <w:rFonts w:eastAsia="Calibri"/>
          <w:lang w:val="en-US"/>
        </w:rPr>
        <w:t xml:space="preserve">4 </w:t>
      </w:r>
      <w:r w:rsidRPr="000D2D3B">
        <w:rPr>
          <w:rFonts w:eastAsia="Calibri"/>
        </w:rPr>
        <w:t>dalimi, p</w:t>
      </w:r>
      <w:r w:rsidR="00BA0C62" w:rsidRPr="000D2D3B">
        <w:rPr>
          <w:rFonts w:eastAsia="Calibri"/>
        </w:rPr>
        <w:t xml:space="preserve">apildomai išmoka vaikui </w:t>
      </w:r>
      <w:r w:rsidR="00836204" w:rsidRPr="000D2D3B">
        <w:rPr>
          <w:rFonts w:eastAsia="Calibri"/>
        </w:rPr>
        <w:t xml:space="preserve">nepasiturinčių šeimų vaikams vertinant </w:t>
      </w:r>
      <w:r w:rsidR="00BA0C62" w:rsidRPr="000D2D3B">
        <w:rPr>
          <w:rFonts w:eastAsia="Calibri"/>
        </w:rPr>
        <w:t>pajamas skiriama ir mokama 12 mėnesių</w:t>
      </w:r>
      <w:r w:rsidRPr="000D2D3B">
        <w:rPr>
          <w:rFonts w:eastAsia="Calibri"/>
        </w:rPr>
        <w:t xml:space="preserve"> arba trumpesnį laikotarpį, jeigu vaikas sukanka </w:t>
      </w:r>
      <w:r w:rsidR="00DE66DB">
        <w:rPr>
          <w:rFonts w:eastAsia="Calibri"/>
        </w:rPr>
        <w:t>šio</w:t>
      </w:r>
      <w:r w:rsidRPr="000D2D3B">
        <w:rPr>
          <w:rFonts w:eastAsia="Calibri"/>
        </w:rPr>
        <w:t xml:space="preserve"> įstatymo </w:t>
      </w:r>
      <w:r w:rsidRPr="000D2D3B">
        <w:rPr>
          <w:rFonts w:eastAsia="Calibri"/>
          <w:lang w:val="en-US"/>
        </w:rPr>
        <w:t xml:space="preserve">6 </w:t>
      </w:r>
      <w:r w:rsidRPr="000D2D3B">
        <w:rPr>
          <w:rFonts w:eastAsia="Calibri"/>
        </w:rPr>
        <w:t>straipsnio 2 dalies 1 punkte nustatyt</w:t>
      </w:r>
      <w:r w:rsidR="002B11D9" w:rsidRPr="000D2D3B">
        <w:rPr>
          <w:rFonts w:eastAsia="Calibri"/>
        </w:rPr>
        <w:t>ą amžių, iki kurio gali būti mokama išmoka vaikui, arba ši išm</w:t>
      </w:r>
      <w:r w:rsidR="00314A79" w:rsidRPr="000D2D3B">
        <w:rPr>
          <w:rFonts w:eastAsia="Calibri"/>
        </w:rPr>
        <w:t>oka pradedama mokėti ir kitam tos</w:t>
      </w:r>
      <w:r w:rsidR="002B11D9" w:rsidRPr="000D2D3B">
        <w:rPr>
          <w:rFonts w:eastAsia="Calibri"/>
        </w:rPr>
        <w:t xml:space="preserve"> </w:t>
      </w:r>
      <w:r w:rsidR="00314A79" w:rsidRPr="000D2D3B">
        <w:rPr>
          <w:rFonts w:eastAsia="Calibri"/>
        </w:rPr>
        <w:t>šeimos</w:t>
      </w:r>
      <w:r w:rsidR="00836204" w:rsidRPr="000D2D3B">
        <w:rPr>
          <w:rFonts w:eastAsia="Calibri"/>
        </w:rPr>
        <w:t xml:space="preserve"> </w:t>
      </w:r>
      <w:r w:rsidR="002B11D9" w:rsidRPr="000D2D3B">
        <w:rPr>
          <w:rFonts w:eastAsia="Calibri"/>
        </w:rPr>
        <w:t>auginamam ir (ar) globojamam vaikui, suvienodinant jau mokamos ir kitam vaikui skiriamos išmokos vaikui mokėjimo laikotarpį</w:t>
      </w:r>
      <w:r w:rsidR="00BA0C62" w:rsidRPr="000D2D3B">
        <w:rPr>
          <w:rFonts w:eastAsia="Calibri"/>
        </w:rPr>
        <w:t>.</w:t>
      </w:r>
    </w:p>
    <w:p w14:paraId="058B540A" w14:textId="77777777" w:rsidR="00E833A6" w:rsidRDefault="00E833A6" w:rsidP="007E76D7">
      <w:pPr>
        <w:spacing w:before="120" w:line="276" w:lineRule="auto"/>
        <w:ind w:firstLine="720"/>
        <w:jc w:val="both"/>
        <w:rPr>
          <w:rFonts w:eastAsia="Calibri"/>
          <w:i/>
          <w:u w:val="single"/>
        </w:rPr>
      </w:pPr>
      <w:r w:rsidRPr="00E833A6">
        <w:rPr>
          <w:i/>
          <w:u w:val="single"/>
        </w:rPr>
        <w:t xml:space="preserve">Lietuvos Respublikos </w:t>
      </w:r>
      <w:r w:rsidRPr="00E833A6">
        <w:rPr>
          <w:bCs/>
          <w:i/>
          <w:spacing w:val="-1"/>
          <w:u w:val="single"/>
        </w:rPr>
        <w:t>paramos būstui įsigyti ar išsinuomoti įstatym</w:t>
      </w:r>
      <w:r>
        <w:rPr>
          <w:bCs/>
          <w:i/>
          <w:spacing w:val="-1"/>
          <w:u w:val="single"/>
        </w:rPr>
        <w:t>as</w:t>
      </w:r>
    </w:p>
    <w:p w14:paraId="77D44B74" w14:textId="193B97FA" w:rsidR="00E833A6" w:rsidRDefault="00E833A6" w:rsidP="007E76D7">
      <w:pPr>
        <w:spacing w:line="276" w:lineRule="auto"/>
        <w:ind w:firstLine="720"/>
        <w:jc w:val="both"/>
        <w:rPr>
          <w:rFonts w:eastAsia="Calibri"/>
          <w:i/>
          <w:u w:val="single"/>
        </w:rPr>
      </w:pPr>
      <w:r w:rsidRPr="00F34A98">
        <w:rPr>
          <w:bCs/>
          <w:spacing w:val="-1"/>
        </w:rPr>
        <w:t xml:space="preserve">Vadovaujantis </w:t>
      </w:r>
      <w:r>
        <w:rPr>
          <w:bCs/>
          <w:spacing w:val="-1"/>
        </w:rPr>
        <w:t>P</w:t>
      </w:r>
      <w:r w:rsidRPr="00F34A98">
        <w:rPr>
          <w:bCs/>
          <w:spacing w:val="-1"/>
        </w:rPr>
        <w:t>aramos būstui įsigyti ar išsinuomoti įstatymu</w:t>
      </w:r>
      <w:r>
        <w:rPr>
          <w:bCs/>
          <w:spacing w:val="-1"/>
        </w:rPr>
        <w:t xml:space="preserve"> </w:t>
      </w:r>
      <w:r w:rsidRPr="00180F88">
        <w:rPr>
          <w:bCs/>
          <w:spacing w:val="-1"/>
        </w:rPr>
        <w:t xml:space="preserve">(toliau – </w:t>
      </w:r>
      <w:r w:rsidR="00BE26D4" w:rsidRPr="00180F88">
        <w:rPr>
          <w:bCs/>
          <w:spacing w:val="-1"/>
        </w:rPr>
        <w:t xml:space="preserve">PBĮ </w:t>
      </w:r>
      <w:r w:rsidRPr="00180F88">
        <w:rPr>
          <w:bCs/>
          <w:spacing w:val="-1"/>
        </w:rPr>
        <w:t>statymas)</w:t>
      </w:r>
      <w:r>
        <w:rPr>
          <w:bCs/>
          <w:spacing w:val="-1"/>
        </w:rPr>
        <w:t xml:space="preserve">, </w:t>
      </w:r>
      <w:r w:rsidRPr="00C30EE5">
        <w:rPr>
          <w:bCs/>
          <w:spacing w:val="-1"/>
        </w:rPr>
        <w:t>a</w:t>
      </w:r>
      <w:r>
        <w:rPr>
          <w:bCs/>
          <w:spacing w:val="-1"/>
        </w:rPr>
        <w:t>smenų</w:t>
      </w:r>
      <w:r w:rsidRPr="00C30EE5">
        <w:rPr>
          <w:bCs/>
          <w:spacing w:val="-1"/>
        </w:rPr>
        <w:t>, įrašytų į Asmenų ir šeimų, turinčių teisę į socialinio būsto nuomą</w:t>
      </w:r>
      <w:r w:rsidR="00384F8E">
        <w:rPr>
          <w:bCs/>
          <w:spacing w:val="-1"/>
        </w:rPr>
        <w:t>,</w:t>
      </w:r>
      <w:r w:rsidRPr="00C30EE5">
        <w:rPr>
          <w:bCs/>
          <w:spacing w:val="-1"/>
        </w:rPr>
        <w:t xml:space="preserve"> sąrašą, socialinio būsto nuomos laukimo (buvimo šiame sąraše) laikotarpis</w:t>
      </w:r>
      <w:r>
        <w:rPr>
          <w:bCs/>
          <w:spacing w:val="-1"/>
        </w:rPr>
        <w:t xml:space="preserve"> nėra įtvirtintas. Dėl to manoma, kad </w:t>
      </w:r>
      <w:r w:rsidR="00BE26D4" w:rsidRPr="00180F88">
        <w:rPr>
          <w:bCs/>
          <w:spacing w:val="-1"/>
        </w:rPr>
        <w:t xml:space="preserve">PBĮ </w:t>
      </w:r>
      <w:r w:rsidR="00877A24" w:rsidRPr="00180F88">
        <w:rPr>
          <w:bCs/>
          <w:spacing w:val="-1"/>
        </w:rPr>
        <w:t>į</w:t>
      </w:r>
      <w:r w:rsidRPr="00180F88">
        <w:rPr>
          <w:bCs/>
          <w:spacing w:val="-1"/>
        </w:rPr>
        <w:t>statymo</w:t>
      </w:r>
      <w:r>
        <w:rPr>
          <w:bCs/>
          <w:spacing w:val="-1"/>
        </w:rPr>
        <w:t xml:space="preserve"> nuostatos stokoja pakankamų prielaidų skatinti socialinio būsto fondo plėtrą, siekiant labiau atsižvelgti į mažas pajamas gaunančių asmenų poreikį apsirūpinti būstu. </w:t>
      </w:r>
      <w:r w:rsidRPr="00C30EE5">
        <w:rPr>
          <w:bCs/>
          <w:spacing w:val="-1"/>
        </w:rPr>
        <w:t>Socialinės paramos šeimai informacinė</w:t>
      </w:r>
      <w:r>
        <w:rPr>
          <w:bCs/>
          <w:spacing w:val="-1"/>
        </w:rPr>
        <w:t>s</w:t>
      </w:r>
      <w:r w:rsidRPr="00C30EE5">
        <w:rPr>
          <w:bCs/>
          <w:spacing w:val="-1"/>
        </w:rPr>
        <w:t xml:space="preserve"> sistemo</w:t>
      </w:r>
      <w:r>
        <w:rPr>
          <w:bCs/>
          <w:spacing w:val="-1"/>
        </w:rPr>
        <w:t>s</w:t>
      </w:r>
      <w:r w:rsidRPr="00C30EE5">
        <w:rPr>
          <w:bCs/>
          <w:spacing w:val="-1"/>
        </w:rPr>
        <w:t xml:space="preserve"> (SPIS)</w:t>
      </w:r>
      <w:r>
        <w:rPr>
          <w:bCs/>
          <w:spacing w:val="-1"/>
        </w:rPr>
        <w:t xml:space="preserve"> duomeni</w:t>
      </w:r>
      <w:r w:rsidR="00384F8E">
        <w:rPr>
          <w:bCs/>
          <w:spacing w:val="-1"/>
        </w:rPr>
        <w:t>mi</w:t>
      </w:r>
      <w:r>
        <w:rPr>
          <w:bCs/>
          <w:spacing w:val="-1"/>
        </w:rPr>
        <w:t xml:space="preserve">s, </w:t>
      </w:r>
      <w:r w:rsidRPr="00C30EE5">
        <w:rPr>
          <w:bCs/>
          <w:spacing w:val="-1"/>
        </w:rPr>
        <w:t>15,6 proc. asmenų (šeimų) socialinio būsto nuomos laukia daugiau kaip 5 metus</w:t>
      </w:r>
      <w:r>
        <w:rPr>
          <w:bCs/>
          <w:spacing w:val="-1"/>
        </w:rPr>
        <w:t xml:space="preserve">. </w:t>
      </w:r>
      <w:r w:rsidR="00BE26D4">
        <w:rPr>
          <w:bCs/>
          <w:spacing w:val="-1"/>
          <w:lang w:val="en-US"/>
        </w:rPr>
        <w:t>2020 </w:t>
      </w:r>
      <w:r>
        <w:rPr>
          <w:bCs/>
          <w:spacing w:val="-1"/>
          <w:lang w:val="en-US"/>
        </w:rPr>
        <w:t xml:space="preserve">m. </w:t>
      </w:r>
      <w:r w:rsidRPr="008D3148">
        <w:rPr>
          <w:bCs/>
          <w:spacing w:val="-1"/>
        </w:rPr>
        <w:t>balandž</w:t>
      </w:r>
      <w:r>
        <w:rPr>
          <w:bCs/>
          <w:spacing w:val="-1"/>
        </w:rPr>
        <w:t xml:space="preserve">io mėn. pradžioje savivaldybėse </w:t>
      </w:r>
      <w:r w:rsidRPr="008D3148">
        <w:rPr>
          <w:bCs/>
          <w:spacing w:val="-1"/>
        </w:rPr>
        <w:t>socialinio būsto nuom</w:t>
      </w:r>
      <w:r>
        <w:rPr>
          <w:bCs/>
          <w:spacing w:val="-1"/>
        </w:rPr>
        <w:t>os laukė 11</w:t>
      </w:r>
      <w:r w:rsidR="00384F8E">
        <w:rPr>
          <w:bCs/>
          <w:spacing w:val="-1"/>
        </w:rPr>
        <w:t xml:space="preserve"> </w:t>
      </w:r>
      <w:r>
        <w:rPr>
          <w:bCs/>
          <w:spacing w:val="-1"/>
        </w:rPr>
        <w:t>488 asmenys (šeimos), o</w:t>
      </w:r>
      <w:r w:rsidRPr="008D3148">
        <w:rPr>
          <w:bCs/>
          <w:spacing w:val="-1"/>
        </w:rPr>
        <w:t xml:space="preserve"> </w:t>
      </w:r>
      <w:r w:rsidRPr="008D3148">
        <w:rPr>
          <w:bCs/>
          <w:spacing w:val="-1"/>
        </w:rPr>
        <w:lastRenderedPageBreak/>
        <w:t xml:space="preserve">vidutinė asmens (šeimos) socialinio būsto nuomos laukimo trukmė </w:t>
      </w:r>
      <w:r>
        <w:rPr>
          <w:bCs/>
          <w:spacing w:val="-1"/>
        </w:rPr>
        <w:t>siekė</w:t>
      </w:r>
      <w:r w:rsidRPr="008D3148">
        <w:rPr>
          <w:bCs/>
          <w:spacing w:val="-1"/>
        </w:rPr>
        <w:t xml:space="preserve"> apie 7,7 metų. </w:t>
      </w:r>
      <w:r>
        <w:rPr>
          <w:bCs/>
          <w:spacing w:val="-1"/>
        </w:rPr>
        <w:t xml:space="preserve">Socialinio būsto nuomos laukimo problema turėtų būti sprendžiama, tobulinant </w:t>
      </w:r>
      <w:r w:rsidR="00877A24">
        <w:rPr>
          <w:bCs/>
          <w:spacing w:val="-1"/>
        </w:rPr>
        <w:t>PBĮ į</w:t>
      </w:r>
      <w:r>
        <w:rPr>
          <w:bCs/>
          <w:spacing w:val="-1"/>
        </w:rPr>
        <w:t xml:space="preserve">statymo nuostatas. </w:t>
      </w:r>
    </w:p>
    <w:p w14:paraId="1678580E" w14:textId="4B335290" w:rsidR="00E833A6" w:rsidRDefault="00BE26D4" w:rsidP="007E76D7">
      <w:pPr>
        <w:spacing w:line="276" w:lineRule="auto"/>
        <w:ind w:firstLine="720"/>
        <w:jc w:val="both"/>
        <w:rPr>
          <w:rFonts w:eastAsia="Calibri"/>
          <w:i/>
          <w:u w:val="single"/>
        </w:rPr>
      </w:pPr>
      <w:r w:rsidRPr="00180F88">
        <w:rPr>
          <w:bCs/>
          <w:spacing w:val="-1"/>
        </w:rPr>
        <w:t xml:space="preserve">PBĮ </w:t>
      </w:r>
      <w:r w:rsidR="00877A24" w:rsidRPr="00180F88">
        <w:rPr>
          <w:bCs/>
          <w:spacing w:val="-1"/>
        </w:rPr>
        <w:t>į</w:t>
      </w:r>
      <w:r w:rsidR="00E833A6" w:rsidRPr="00180F88">
        <w:rPr>
          <w:bCs/>
          <w:spacing w:val="-1"/>
        </w:rPr>
        <w:t>statymas</w:t>
      </w:r>
      <w:r w:rsidR="00E833A6">
        <w:rPr>
          <w:bCs/>
          <w:spacing w:val="-1"/>
        </w:rPr>
        <w:t xml:space="preserve"> sudaro galimybę mažas pajamas gaunantiems asmenis gauti būsto nuomos ar išperkamosios būsto nuomos mokesčio dalies kompensacijas, tačiau </w:t>
      </w:r>
      <w:r w:rsidR="00F110B2">
        <w:rPr>
          <w:bCs/>
          <w:spacing w:val="-1"/>
        </w:rPr>
        <w:t>šia galimybe</w:t>
      </w:r>
      <w:r w:rsidR="00E833A6">
        <w:rPr>
          <w:bCs/>
          <w:spacing w:val="-1"/>
        </w:rPr>
        <w:t xml:space="preserve"> naudojamasi</w:t>
      </w:r>
      <w:r w:rsidR="00384F8E" w:rsidRPr="00384F8E">
        <w:rPr>
          <w:bCs/>
          <w:spacing w:val="-1"/>
        </w:rPr>
        <w:t xml:space="preserve"> </w:t>
      </w:r>
      <w:r w:rsidR="00384F8E">
        <w:rPr>
          <w:bCs/>
          <w:spacing w:val="-1"/>
        </w:rPr>
        <w:t>nepakankamai</w:t>
      </w:r>
      <w:r w:rsidR="00E833A6">
        <w:rPr>
          <w:bCs/>
          <w:spacing w:val="-1"/>
        </w:rPr>
        <w:t xml:space="preserve">. </w:t>
      </w:r>
      <w:r w:rsidR="00E833A6" w:rsidRPr="003533AB">
        <w:rPr>
          <w:bCs/>
          <w:spacing w:val="-1"/>
        </w:rPr>
        <w:t>2019 m. gruodžio mėn</w:t>
      </w:r>
      <w:r w:rsidR="004D1BA7">
        <w:rPr>
          <w:bCs/>
          <w:spacing w:val="-1"/>
        </w:rPr>
        <w:t>.</w:t>
      </w:r>
      <w:r w:rsidR="00E833A6" w:rsidRPr="003533AB">
        <w:rPr>
          <w:bCs/>
          <w:spacing w:val="-1"/>
        </w:rPr>
        <w:t xml:space="preserve"> duomenimis, nuomos mokesč</w:t>
      </w:r>
      <w:r w:rsidR="00E833A6">
        <w:rPr>
          <w:bCs/>
          <w:spacing w:val="-1"/>
        </w:rPr>
        <w:t>io kompensacij</w:t>
      </w:r>
      <w:r w:rsidR="00F110B2">
        <w:rPr>
          <w:bCs/>
          <w:spacing w:val="-1"/>
        </w:rPr>
        <w:t>ą</w:t>
      </w:r>
      <w:r w:rsidR="00E833A6">
        <w:rPr>
          <w:bCs/>
          <w:spacing w:val="-1"/>
        </w:rPr>
        <w:t xml:space="preserve"> </w:t>
      </w:r>
      <w:r w:rsidR="00F110B2">
        <w:rPr>
          <w:bCs/>
          <w:spacing w:val="-1"/>
        </w:rPr>
        <w:t xml:space="preserve">gavo </w:t>
      </w:r>
      <w:r w:rsidR="00E833A6">
        <w:rPr>
          <w:bCs/>
          <w:spacing w:val="-1"/>
        </w:rPr>
        <w:t>2 325 </w:t>
      </w:r>
      <w:r w:rsidR="00E833A6" w:rsidRPr="003533AB">
        <w:rPr>
          <w:bCs/>
          <w:spacing w:val="-1"/>
        </w:rPr>
        <w:t xml:space="preserve">asmenys 35 savivaldybėse. Daugiausia </w:t>
      </w:r>
      <w:r w:rsidR="00F85847">
        <w:rPr>
          <w:bCs/>
          <w:spacing w:val="-1"/>
        </w:rPr>
        <w:t xml:space="preserve">tokia </w:t>
      </w:r>
      <w:r w:rsidR="00E833A6" w:rsidRPr="003533AB">
        <w:rPr>
          <w:bCs/>
          <w:spacing w:val="-1"/>
        </w:rPr>
        <w:t>kompensacij</w:t>
      </w:r>
      <w:r w:rsidR="00F85847">
        <w:rPr>
          <w:bCs/>
          <w:spacing w:val="-1"/>
        </w:rPr>
        <w:t>os</w:t>
      </w:r>
      <w:r w:rsidR="00E833A6" w:rsidRPr="003533AB">
        <w:rPr>
          <w:bCs/>
          <w:spacing w:val="-1"/>
        </w:rPr>
        <w:t xml:space="preserve"> </w:t>
      </w:r>
      <w:r w:rsidR="00F85847">
        <w:rPr>
          <w:bCs/>
          <w:spacing w:val="-1"/>
        </w:rPr>
        <w:t xml:space="preserve">galimybe </w:t>
      </w:r>
      <w:r w:rsidR="00E833A6" w:rsidRPr="003533AB">
        <w:rPr>
          <w:bCs/>
          <w:spacing w:val="-1"/>
        </w:rPr>
        <w:t>naudojamasi didžiųjų miestų ir rajonų savivaldybėse</w:t>
      </w:r>
      <w:r w:rsidR="00E833A6">
        <w:rPr>
          <w:bCs/>
          <w:spacing w:val="-1"/>
        </w:rPr>
        <w:t xml:space="preserve">, </w:t>
      </w:r>
      <w:r w:rsidR="00E833A6" w:rsidRPr="003533AB">
        <w:rPr>
          <w:bCs/>
          <w:spacing w:val="-1"/>
        </w:rPr>
        <w:t>25 savivaldybės</w:t>
      </w:r>
      <w:r w:rsidR="00935CE4">
        <w:rPr>
          <w:bCs/>
          <w:spacing w:val="-1"/>
        </w:rPr>
        <w:t>e</w:t>
      </w:r>
      <w:r w:rsidR="00E833A6" w:rsidRPr="003533AB">
        <w:rPr>
          <w:bCs/>
          <w:spacing w:val="-1"/>
        </w:rPr>
        <w:t xml:space="preserve"> </w:t>
      </w:r>
      <w:r w:rsidR="00F85847">
        <w:rPr>
          <w:bCs/>
          <w:spacing w:val="-1"/>
        </w:rPr>
        <w:t>ja</w:t>
      </w:r>
      <w:r w:rsidR="00E833A6" w:rsidRPr="003533AB">
        <w:rPr>
          <w:bCs/>
          <w:spacing w:val="-1"/>
        </w:rPr>
        <w:t xml:space="preserve"> visai nesinaudoja (</w:t>
      </w:r>
      <w:r w:rsidR="00E833A6">
        <w:rPr>
          <w:bCs/>
          <w:spacing w:val="-1"/>
        </w:rPr>
        <w:t xml:space="preserve">galimai dėl </w:t>
      </w:r>
      <w:r w:rsidR="00E833A6" w:rsidRPr="003533AB">
        <w:rPr>
          <w:bCs/>
          <w:spacing w:val="-1"/>
        </w:rPr>
        <w:t>maž</w:t>
      </w:r>
      <w:r w:rsidR="00E833A6">
        <w:rPr>
          <w:bCs/>
          <w:spacing w:val="-1"/>
        </w:rPr>
        <w:t>os</w:t>
      </w:r>
      <w:r w:rsidR="00E833A6" w:rsidRPr="003533AB">
        <w:rPr>
          <w:bCs/>
          <w:spacing w:val="-1"/>
        </w:rPr>
        <w:t xml:space="preserve"> nuomojamo būsto rink</w:t>
      </w:r>
      <w:r w:rsidR="00E833A6">
        <w:rPr>
          <w:bCs/>
          <w:spacing w:val="-1"/>
        </w:rPr>
        <w:t>os</w:t>
      </w:r>
      <w:r w:rsidR="00E833A6" w:rsidRPr="003533AB">
        <w:rPr>
          <w:bCs/>
          <w:spacing w:val="-1"/>
        </w:rPr>
        <w:t>).</w:t>
      </w:r>
      <w:r w:rsidR="00E833A6">
        <w:rPr>
          <w:bCs/>
          <w:spacing w:val="-1"/>
        </w:rPr>
        <w:t xml:space="preserve"> Pagal galiojantį teisinį reguliavimą</w:t>
      </w:r>
      <w:r w:rsidR="00F110B2">
        <w:rPr>
          <w:bCs/>
          <w:spacing w:val="-1"/>
        </w:rPr>
        <w:t>,</w:t>
      </w:r>
      <w:r w:rsidR="00E833A6">
        <w:rPr>
          <w:bCs/>
          <w:spacing w:val="-1"/>
        </w:rPr>
        <w:t xml:space="preserve"> nustatant būsto nuomos kompensacijos dydį, </w:t>
      </w:r>
      <w:r w:rsidR="00E833A6" w:rsidRPr="00363F22">
        <w:rPr>
          <w:bCs/>
          <w:spacing w:val="-1"/>
        </w:rPr>
        <w:t xml:space="preserve">kuris yra tiesiogiai susietas su toje vietovėje esančio turto verte, mažesnėse rajonų savivaldybėse </w:t>
      </w:r>
      <w:r w:rsidR="00E833A6">
        <w:rPr>
          <w:bCs/>
          <w:spacing w:val="-1"/>
        </w:rPr>
        <w:t xml:space="preserve">šis dydis </w:t>
      </w:r>
      <w:r w:rsidR="002E204C">
        <w:rPr>
          <w:bCs/>
          <w:spacing w:val="-1"/>
        </w:rPr>
        <w:t xml:space="preserve">labai </w:t>
      </w:r>
      <w:r w:rsidR="00E833A6">
        <w:rPr>
          <w:bCs/>
          <w:spacing w:val="-1"/>
        </w:rPr>
        <w:t>skiriasi nuo dydžio didžiuosiuose miestuose</w:t>
      </w:r>
      <w:r w:rsidR="00E833A6" w:rsidRPr="00671D3C">
        <w:rPr>
          <w:bCs/>
          <w:spacing w:val="-1"/>
        </w:rPr>
        <w:t>.</w:t>
      </w:r>
      <w:r w:rsidR="00E833A6">
        <w:rPr>
          <w:bCs/>
          <w:spacing w:val="-1"/>
        </w:rPr>
        <w:t xml:space="preserve"> Be to, pastebėtas k</w:t>
      </w:r>
      <w:r w:rsidR="00E833A6" w:rsidRPr="00584E44">
        <w:rPr>
          <w:bCs/>
          <w:spacing w:val="-1"/>
        </w:rPr>
        <w:t>itas šios priemonės trūkumas – kai kurių rajonų savivaldybėms nustatytas labai mažas kompensacijos dydis vienam šeimos nariui</w:t>
      </w:r>
      <w:r w:rsidR="00E833A6">
        <w:rPr>
          <w:rStyle w:val="Puslapioinaosnuoroda"/>
          <w:bCs/>
          <w:spacing w:val="-1"/>
        </w:rPr>
        <w:footnoteReference w:id="2"/>
      </w:r>
      <w:r w:rsidR="00E833A6">
        <w:rPr>
          <w:bCs/>
          <w:spacing w:val="-1"/>
        </w:rPr>
        <w:t xml:space="preserve">, todėl, kaip </w:t>
      </w:r>
      <w:r w:rsidR="00384F8E">
        <w:rPr>
          <w:bCs/>
          <w:spacing w:val="-1"/>
        </w:rPr>
        <w:t xml:space="preserve">teigia </w:t>
      </w:r>
      <w:r w:rsidR="00E833A6">
        <w:rPr>
          <w:bCs/>
          <w:spacing w:val="-1"/>
        </w:rPr>
        <w:t xml:space="preserve">ekspertai, ji </w:t>
      </w:r>
      <w:r w:rsidR="00F85847">
        <w:rPr>
          <w:bCs/>
          <w:spacing w:val="-1"/>
        </w:rPr>
        <w:t>ne</w:t>
      </w:r>
      <w:r w:rsidR="00E833A6" w:rsidRPr="00FC0E5C">
        <w:rPr>
          <w:bCs/>
          <w:spacing w:val="-1"/>
        </w:rPr>
        <w:t>efektyvi</w:t>
      </w:r>
      <w:r w:rsidR="00F85847">
        <w:rPr>
          <w:bCs/>
          <w:spacing w:val="-1"/>
        </w:rPr>
        <w:t>ausia</w:t>
      </w:r>
      <w:r w:rsidR="00E833A6" w:rsidRPr="00FC0E5C">
        <w:rPr>
          <w:bCs/>
          <w:spacing w:val="-1"/>
        </w:rPr>
        <w:t xml:space="preserve"> vieno asmens (asmens be šeimos) </w:t>
      </w:r>
      <w:r w:rsidR="00E833A6" w:rsidRPr="002E204C">
        <w:rPr>
          <w:bCs/>
          <w:spacing w:val="-1"/>
        </w:rPr>
        <w:t>atveju</w:t>
      </w:r>
      <w:r w:rsidR="00E833A6">
        <w:rPr>
          <w:rStyle w:val="Puslapioinaosnuoroda"/>
          <w:bCs/>
          <w:spacing w:val="-1"/>
        </w:rPr>
        <w:footnoteReference w:id="3"/>
      </w:r>
      <w:r w:rsidR="00E833A6">
        <w:rPr>
          <w:bCs/>
          <w:spacing w:val="-1"/>
        </w:rPr>
        <w:t>. Pavyzdžiui, Akmenės r. sav.</w:t>
      </w:r>
      <w:r w:rsidR="00E833A6" w:rsidRPr="00671D3C">
        <w:rPr>
          <w:bCs/>
          <w:spacing w:val="-1"/>
        </w:rPr>
        <w:t xml:space="preserve"> kompensacijos dydis asmeniui yra 3,84 Eur, Alytaus r</w:t>
      </w:r>
      <w:r w:rsidR="00736B09">
        <w:rPr>
          <w:bCs/>
          <w:spacing w:val="-1"/>
        </w:rPr>
        <w:t xml:space="preserve">. sav. – </w:t>
      </w:r>
      <w:r w:rsidR="00E833A6">
        <w:rPr>
          <w:bCs/>
          <w:spacing w:val="-1"/>
        </w:rPr>
        <w:t>7,81 Eur, Utenos r. sav. </w:t>
      </w:r>
      <w:r w:rsidR="00736B09">
        <w:rPr>
          <w:bCs/>
          <w:spacing w:val="-1"/>
        </w:rPr>
        <w:t xml:space="preserve">– </w:t>
      </w:r>
      <w:r w:rsidR="00E833A6" w:rsidRPr="00671D3C">
        <w:rPr>
          <w:bCs/>
          <w:spacing w:val="-1"/>
        </w:rPr>
        <w:t xml:space="preserve">16,0 Eur, Vilniaus r. </w:t>
      </w:r>
      <w:r w:rsidR="00E833A6">
        <w:rPr>
          <w:bCs/>
          <w:spacing w:val="-1"/>
        </w:rPr>
        <w:t>sav.</w:t>
      </w:r>
      <w:r w:rsidR="00736B09">
        <w:rPr>
          <w:bCs/>
          <w:spacing w:val="-1"/>
        </w:rPr>
        <w:t xml:space="preserve"> – </w:t>
      </w:r>
      <w:r w:rsidR="00E833A6">
        <w:rPr>
          <w:bCs/>
          <w:spacing w:val="-1"/>
        </w:rPr>
        <w:t>26,</w:t>
      </w:r>
      <w:r w:rsidR="00505266">
        <w:rPr>
          <w:bCs/>
          <w:spacing w:val="-1"/>
        </w:rPr>
        <w:t>5 </w:t>
      </w:r>
      <w:r w:rsidR="00E833A6">
        <w:rPr>
          <w:bCs/>
          <w:spacing w:val="-1"/>
        </w:rPr>
        <w:t>Eur</w:t>
      </w:r>
      <w:r w:rsidR="00E833A6" w:rsidRPr="00671D3C">
        <w:rPr>
          <w:bCs/>
          <w:spacing w:val="-1"/>
        </w:rPr>
        <w:t>.</w:t>
      </w:r>
    </w:p>
    <w:p w14:paraId="095E597A" w14:textId="520FB3F7" w:rsidR="00E833A6" w:rsidRDefault="00E833A6" w:rsidP="007E76D7">
      <w:pPr>
        <w:spacing w:line="276" w:lineRule="auto"/>
        <w:ind w:firstLine="720"/>
        <w:jc w:val="both"/>
        <w:rPr>
          <w:rFonts w:eastAsia="Calibri"/>
          <w:i/>
          <w:u w:val="single"/>
        </w:rPr>
      </w:pPr>
      <w:r>
        <w:rPr>
          <w:bCs/>
          <w:spacing w:val="-1"/>
        </w:rPr>
        <w:t>Kita problema, su kuria susiduriama, taikant būsto nuomos ar išperkamosios būsto nuomos mokesčio dalies kompensavimo priemones</w:t>
      </w:r>
      <w:r w:rsidR="00384F8E">
        <w:rPr>
          <w:bCs/>
          <w:spacing w:val="-1"/>
        </w:rPr>
        <w:t>,</w:t>
      </w:r>
      <w:r>
        <w:rPr>
          <w:bCs/>
          <w:spacing w:val="-1"/>
        </w:rPr>
        <w:t xml:space="preserve"> </w:t>
      </w:r>
      <w:r w:rsidR="00F85847">
        <w:rPr>
          <w:bCs/>
          <w:spacing w:val="-1"/>
        </w:rPr>
        <w:t xml:space="preserve">yra ta, kad </w:t>
      </w:r>
      <w:r w:rsidRPr="0055589E">
        <w:rPr>
          <w:bCs/>
          <w:spacing w:val="-1"/>
        </w:rPr>
        <w:t xml:space="preserve">legalios būsto nuomos </w:t>
      </w:r>
      <w:r>
        <w:rPr>
          <w:bCs/>
          <w:spacing w:val="-1"/>
        </w:rPr>
        <w:t>pasiūlos</w:t>
      </w:r>
      <w:r w:rsidR="00935CE4">
        <w:rPr>
          <w:bCs/>
          <w:spacing w:val="-1"/>
        </w:rPr>
        <w:t xml:space="preserve"> nėra. Ši problema </w:t>
      </w:r>
      <w:r>
        <w:rPr>
          <w:bCs/>
          <w:spacing w:val="-1"/>
        </w:rPr>
        <w:t xml:space="preserve">galėtų būti </w:t>
      </w:r>
      <w:r w:rsidRPr="001E786B">
        <w:rPr>
          <w:bCs/>
          <w:spacing w:val="-1"/>
        </w:rPr>
        <w:t>sprendžiama</w:t>
      </w:r>
      <w:r>
        <w:rPr>
          <w:bCs/>
          <w:spacing w:val="-1"/>
        </w:rPr>
        <w:t xml:space="preserve">, </w:t>
      </w:r>
      <w:r w:rsidRPr="001E786B">
        <w:rPr>
          <w:bCs/>
          <w:spacing w:val="-1"/>
        </w:rPr>
        <w:t xml:space="preserve">atsisakant apmokestinti </w:t>
      </w:r>
      <w:r>
        <w:rPr>
          <w:bCs/>
          <w:spacing w:val="-1"/>
        </w:rPr>
        <w:t xml:space="preserve">nuomotojo gautas </w:t>
      </w:r>
      <w:r w:rsidRPr="001E786B">
        <w:rPr>
          <w:bCs/>
          <w:spacing w:val="-1"/>
        </w:rPr>
        <w:t>pajamas</w:t>
      </w:r>
      <w:r>
        <w:rPr>
          <w:bCs/>
          <w:spacing w:val="-1"/>
        </w:rPr>
        <w:t xml:space="preserve">, nuomojant būstą </w:t>
      </w:r>
      <w:r w:rsidR="00433A3D" w:rsidRPr="00180F88">
        <w:rPr>
          <w:bCs/>
          <w:spacing w:val="-1"/>
        </w:rPr>
        <w:t xml:space="preserve">PBĮ </w:t>
      </w:r>
      <w:r w:rsidR="00877A24" w:rsidRPr="00180F88">
        <w:rPr>
          <w:bCs/>
          <w:spacing w:val="-1"/>
        </w:rPr>
        <w:t>į</w:t>
      </w:r>
      <w:r w:rsidRPr="00180F88">
        <w:rPr>
          <w:bCs/>
          <w:spacing w:val="-1"/>
        </w:rPr>
        <w:t xml:space="preserve">statyme </w:t>
      </w:r>
      <w:r w:rsidR="00433A3D">
        <w:rPr>
          <w:bCs/>
          <w:spacing w:val="-1"/>
        </w:rPr>
        <w:t>nustatytais atvejais</w:t>
      </w:r>
      <w:r w:rsidR="00935CE4">
        <w:rPr>
          <w:bCs/>
          <w:spacing w:val="-1"/>
        </w:rPr>
        <w:t xml:space="preserve">. </w:t>
      </w:r>
      <w:r>
        <w:rPr>
          <w:bCs/>
          <w:spacing w:val="-1"/>
        </w:rPr>
        <w:t>Šiuo metu tokios mokesčių lengvatos n</w:t>
      </w:r>
      <w:r w:rsidR="008C549C">
        <w:rPr>
          <w:bCs/>
          <w:spacing w:val="-1"/>
        </w:rPr>
        <w:t>e</w:t>
      </w:r>
      <w:r>
        <w:rPr>
          <w:bCs/>
          <w:spacing w:val="-1"/>
        </w:rPr>
        <w:t>taikomos.</w:t>
      </w:r>
    </w:p>
    <w:p w14:paraId="45C5D4D2" w14:textId="77777777" w:rsidR="007C6ADD" w:rsidRDefault="00384F8E" w:rsidP="007E76D7">
      <w:pPr>
        <w:spacing w:line="276" w:lineRule="auto"/>
        <w:ind w:firstLine="720"/>
        <w:jc w:val="both"/>
        <w:rPr>
          <w:bCs/>
          <w:spacing w:val="-1"/>
        </w:rPr>
      </w:pPr>
      <w:r>
        <w:rPr>
          <w:bCs/>
          <w:spacing w:val="-1"/>
        </w:rPr>
        <w:t>Pažymėtina</w:t>
      </w:r>
      <w:r w:rsidR="00E833A6">
        <w:rPr>
          <w:bCs/>
          <w:spacing w:val="-1"/>
        </w:rPr>
        <w:t xml:space="preserve">, kad </w:t>
      </w:r>
      <w:r w:rsidR="00E833A6" w:rsidRPr="008727EC">
        <w:rPr>
          <w:bCs/>
          <w:spacing w:val="-1"/>
        </w:rPr>
        <w:t xml:space="preserve">jaunuoliams, </w:t>
      </w:r>
      <w:r w:rsidR="00EA4122" w:rsidRPr="003D6E4E">
        <w:rPr>
          <w:bCs/>
          <w:spacing w:val="-1"/>
        </w:rPr>
        <w:t>palikusi</w:t>
      </w:r>
      <w:r w:rsidR="00935CE4">
        <w:rPr>
          <w:bCs/>
          <w:spacing w:val="-1"/>
        </w:rPr>
        <w:t xml:space="preserve">ems </w:t>
      </w:r>
      <w:r w:rsidR="00EA4122" w:rsidRPr="003D6E4E">
        <w:rPr>
          <w:bCs/>
          <w:spacing w:val="-1"/>
        </w:rPr>
        <w:t>socialinės globos, grupinio gyvenimo ir (ar) savarankiško gyvenimo namus</w:t>
      </w:r>
      <w:r w:rsidR="00E833A6">
        <w:rPr>
          <w:bCs/>
          <w:spacing w:val="-1"/>
        </w:rPr>
        <w:t xml:space="preserve">, </w:t>
      </w:r>
      <w:r>
        <w:rPr>
          <w:bCs/>
          <w:spacing w:val="-1"/>
        </w:rPr>
        <w:t xml:space="preserve">ypač </w:t>
      </w:r>
      <w:r w:rsidR="00E833A6">
        <w:rPr>
          <w:bCs/>
          <w:spacing w:val="-1"/>
        </w:rPr>
        <w:t>su</w:t>
      </w:r>
      <w:r>
        <w:rPr>
          <w:bCs/>
          <w:spacing w:val="-1"/>
        </w:rPr>
        <w:t>nku</w:t>
      </w:r>
      <w:r w:rsidR="00E833A6">
        <w:rPr>
          <w:bCs/>
          <w:spacing w:val="-1"/>
        </w:rPr>
        <w:t xml:space="preserve"> </w:t>
      </w:r>
      <w:r w:rsidR="00E833A6" w:rsidRPr="008727EC">
        <w:rPr>
          <w:bCs/>
          <w:spacing w:val="-1"/>
        </w:rPr>
        <w:t xml:space="preserve">iš nedidelių pajamų </w:t>
      </w:r>
      <w:r w:rsidR="00E833A6">
        <w:rPr>
          <w:bCs/>
          <w:spacing w:val="-1"/>
        </w:rPr>
        <w:t>savarankiškai apsirūpinti būstu</w:t>
      </w:r>
      <w:r w:rsidR="00E833A6" w:rsidRPr="008727EC">
        <w:rPr>
          <w:bCs/>
          <w:spacing w:val="-1"/>
        </w:rPr>
        <w:t xml:space="preserve"> </w:t>
      </w:r>
      <w:r w:rsidR="00E833A6">
        <w:rPr>
          <w:bCs/>
          <w:spacing w:val="-1"/>
        </w:rPr>
        <w:t xml:space="preserve">ar </w:t>
      </w:r>
      <w:r w:rsidR="008C549C">
        <w:rPr>
          <w:bCs/>
          <w:spacing w:val="-1"/>
        </w:rPr>
        <w:t xml:space="preserve">jį </w:t>
      </w:r>
      <w:r w:rsidR="00E833A6" w:rsidRPr="008727EC">
        <w:rPr>
          <w:bCs/>
          <w:spacing w:val="-1"/>
        </w:rPr>
        <w:t xml:space="preserve">nuomotis, </w:t>
      </w:r>
      <w:r w:rsidR="00E833A6">
        <w:rPr>
          <w:bCs/>
          <w:spacing w:val="-1"/>
        </w:rPr>
        <w:t xml:space="preserve">tačiau </w:t>
      </w:r>
      <w:r w:rsidR="00877A24" w:rsidRPr="00180F88">
        <w:rPr>
          <w:bCs/>
          <w:spacing w:val="-1"/>
        </w:rPr>
        <w:t>PBĮ į</w:t>
      </w:r>
      <w:r w:rsidR="00E833A6" w:rsidRPr="00180F88">
        <w:rPr>
          <w:bCs/>
          <w:spacing w:val="-1"/>
        </w:rPr>
        <w:t xml:space="preserve">statymas </w:t>
      </w:r>
      <w:r w:rsidR="00E833A6">
        <w:rPr>
          <w:bCs/>
          <w:spacing w:val="-1"/>
        </w:rPr>
        <w:t>nenustato galimybės nuomoti socialinius būstus šiems asmenims ne eilės tvarka.</w:t>
      </w:r>
    </w:p>
    <w:p w14:paraId="7760A053" w14:textId="3D7D8E29" w:rsidR="00E833A6" w:rsidRPr="007C6ADD" w:rsidRDefault="007C6ADD" w:rsidP="007E76D7">
      <w:pPr>
        <w:spacing w:before="100" w:beforeAutospacing="1" w:line="276" w:lineRule="auto"/>
        <w:ind w:firstLine="720"/>
        <w:jc w:val="both"/>
        <w:rPr>
          <w:bCs/>
          <w:spacing w:val="-1"/>
        </w:rPr>
      </w:pPr>
      <w:r w:rsidRPr="000D44C3">
        <w:rPr>
          <w:bCs/>
          <w:spacing w:val="-1"/>
        </w:rPr>
        <w:t xml:space="preserve">Nėra reguliavimo, kuris numatytų papildomų, netestuojamų išmokų iš valstybės biudžeto skyrimą asmenims, gaunantiems socialinio draudimo, </w:t>
      </w:r>
      <w:r w:rsidRPr="000D44C3">
        <w:rPr>
          <w:lang w:eastAsia="lt-LT"/>
        </w:rPr>
        <w:t xml:space="preserve">maitintojo netekimo, ištarnauto laiko </w:t>
      </w:r>
      <w:r w:rsidRPr="000D44C3">
        <w:rPr>
          <w:bCs/>
          <w:spacing w:val="-1"/>
        </w:rPr>
        <w:t>pensijas</w:t>
      </w:r>
      <w:r w:rsidRPr="000D44C3">
        <w:rPr>
          <w:lang w:eastAsia="lt-LT"/>
        </w:rPr>
        <w:t>, kompensacijos už ypatingas darbo sąlygas</w:t>
      </w:r>
      <w:r w:rsidRPr="000D44C3">
        <w:rPr>
          <w:bCs/>
          <w:spacing w:val="-1"/>
        </w:rPr>
        <w:t>, šalpos išmokas</w:t>
      </w:r>
      <w:r w:rsidRPr="000D44C3">
        <w:rPr>
          <w:lang w:eastAsia="lt-LT"/>
        </w:rPr>
        <w:t xml:space="preserve"> ar pensijas, paskirtas pagal Lietuvos Respublikos tarptautines sutartis ir (ar) Europos Sąjungos socialinės apsaugos sistemų koordinavimo reglamentus.</w:t>
      </w:r>
      <w:r w:rsidRPr="007C6ADD">
        <w:rPr>
          <w:lang w:eastAsia="lt-LT"/>
        </w:rPr>
        <w:t xml:space="preserve">   </w:t>
      </w:r>
    </w:p>
    <w:p w14:paraId="617BA264" w14:textId="77777777" w:rsidR="007C6ADD" w:rsidRPr="00E833A6" w:rsidRDefault="007C6ADD" w:rsidP="00E833A6">
      <w:pPr>
        <w:spacing w:line="276" w:lineRule="auto"/>
        <w:ind w:firstLine="720"/>
        <w:jc w:val="both"/>
        <w:rPr>
          <w:rFonts w:eastAsia="Calibri"/>
          <w:i/>
          <w:u w:val="single"/>
        </w:rPr>
      </w:pPr>
    </w:p>
    <w:p w14:paraId="47D1894F" w14:textId="77777777" w:rsidR="00B72919" w:rsidRPr="00367684" w:rsidRDefault="00B72919" w:rsidP="00670421">
      <w:pPr>
        <w:pStyle w:val="Pagrindiniotekstotrauka2"/>
        <w:widowControl w:val="0"/>
        <w:spacing w:line="360" w:lineRule="auto"/>
        <w:contextualSpacing/>
      </w:pPr>
      <w:r w:rsidRPr="00367684">
        <w:rPr>
          <w:b/>
          <w:bCs/>
        </w:rPr>
        <w:t xml:space="preserve">4. </w:t>
      </w:r>
      <w:r w:rsidR="00322D89" w:rsidRPr="00367684">
        <w:rPr>
          <w:b/>
          <w:bCs/>
        </w:rPr>
        <w:t>Siūlomos n</w:t>
      </w:r>
      <w:r w:rsidRPr="00367684">
        <w:rPr>
          <w:b/>
          <w:bCs/>
        </w:rPr>
        <w:t xml:space="preserve">aujos teisinio </w:t>
      </w:r>
      <w:r w:rsidR="00322D89" w:rsidRPr="00367684">
        <w:rPr>
          <w:b/>
          <w:bCs/>
        </w:rPr>
        <w:t>reguliavimo</w:t>
      </w:r>
      <w:r w:rsidRPr="00367684">
        <w:rPr>
          <w:b/>
          <w:bCs/>
        </w:rPr>
        <w:t xml:space="preserve"> nuostatos ir kokių teigiamų rezultatų </w:t>
      </w:r>
      <w:r w:rsidR="00322D89" w:rsidRPr="00367684">
        <w:rPr>
          <w:b/>
          <w:bCs/>
        </w:rPr>
        <w:t>laukiama</w:t>
      </w:r>
    </w:p>
    <w:p w14:paraId="40A9610E" w14:textId="77777777" w:rsidR="00E379AF" w:rsidRDefault="007B190F" w:rsidP="007E76D7">
      <w:pPr>
        <w:spacing w:line="276" w:lineRule="auto"/>
        <w:ind w:firstLine="720"/>
        <w:jc w:val="both"/>
        <w:rPr>
          <w:bCs/>
          <w:i/>
          <w:color w:val="000000"/>
          <w:u w:val="single"/>
          <w:lang w:eastAsia="lt-LT"/>
        </w:rPr>
      </w:pPr>
      <w:r w:rsidRPr="007B190F">
        <w:rPr>
          <w:bCs/>
          <w:i/>
          <w:color w:val="000000"/>
          <w:u w:val="single"/>
          <w:lang w:eastAsia="lt-LT"/>
        </w:rPr>
        <w:t>PSPĮ projektas</w:t>
      </w:r>
      <w:r w:rsidR="00E379AF">
        <w:rPr>
          <w:bCs/>
          <w:i/>
          <w:color w:val="000000"/>
          <w:u w:val="single"/>
          <w:lang w:eastAsia="lt-LT"/>
        </w:rPr>
        <w:t xml:space="preserve"> </w:t>
      </w:r>
    </w:p>
    <w:p w14:paraId="1942E226" w14:textId="41ECA045" w:rsidR="00084F63" w:rsidRPr="00E379AF" w:rsidRDefault="002C08A4" w:rsidP="007E76D7">
      <w:pPr>
        <w:spacing w:line="276" w:lineRule="auto"/>
        <w:ind w:firstLine="720"/>
        <w:jc w:val="both"/>
        <w:rPr>
          <w:bCs/>
          <w:i/>
          <w:color w:val="000000"/>
          <w:u w:val="single"/>
          <w:lang w:eastAsia="lt-LT"/>
        </w:rPr>
      </w:pPr>
      <w:r>
        <w:rPr>
          <w:bCs/>
          <w:color w:val="000000"/>
          <w:lang w:eastAsia="lt-LT"/>
        </w:rPr>
        <w:t xml:space="preserve">PSPĮ </w:t>
      </w:r>
      <w:r w:rsidR="00084F63">
        <w:t>projektu siūloma:</w:t>
      </w:r>
    </w:p>
    <w:p w14:paraId="35EA94DC" w14:textId="52880C2E" w:rsidR="00084F63" w:rsidRDefault="00084F63" w:rsidP="007E76D7">
      <w:pPr>
        <w:widowControl w:val="0"/>
        <w:spacing w:line="276" w:lineRule="auto"/>
        <w:ind w:firstLine="720"/>
        <w:jc w:val="both"/>
      </w:pPr>
      <w:r>
        <w:t xml:space="preserve">1. </w:t>
      </w:r>
      <w:r>
        <w:rPr>
          <w:bCs/>
          <w:color w:val="000000"/>
          <w:lang w:eastAsia="lt-LT"/>
        </w:rPr>
        <w:t xml:space="preserve">įtvirtinti laikino galiojimo nuostatą, pagal kurią nuo įstatymo įsigaliojimo ir </w:t>
      </w:r>
      <w:r>
        <w:rPr>
          <w:color w:val="000000"/>
          <w:lang w:eastAsia="lt-LT"/>
        </w:rPr>
        <w:t>6 mėnesius po Lietuvos Respublikos Vyriausybės 2020 m. vasario 26 d. nutarimu Nr. 152 „Dėl valstybės lygio ekstremalios</w:t>
      </w:r>
      <w:r w:rsidR="00A6263F">
        <w:rPr>
          <w:color w:val="000000"/>
          <w:lang w:eastAsia="lt-LT"/>
        </w:rPr>
        <w:t>ios</w:t>
      </w:r>
      <w:r>
        <w:rPr>
          <w:color w:val="000000"/>
          <w:lang w:eastAsia="lt-LT"/>
        </w:rPr>
        <w:t xml:space="preserve"> situacijos paskelbimo“ paskelbtos ekstremalios</w:t>
      </w:r>
      <w:r w:rsidR="00A6263F">
        <w:rPr>
          <w:color w:val="000000"/>
          <w:lang w:eastAsia="lt-LT"/>
        </w:rPr>
        <w:t>ios</w:t>
      </w:r>
      <w:r>
        <w:rPr>
          <w:color w:val="000000"/>
          <w:lang w:eastAsia="lt-LT"/>
        </w:rPr>
        <w:t xml:space="preserve"> situacijos ir Lietuvos Respublikos Vyriausybės 2020 m. kovo 14 d. nutarimu Nr. 207 „Dėl karantino Lietuvos Respublikos teritorijoje paskelbimo“ paskelbto</w:t>
      </w:r>
      <w:r>
        <w:rPr>
          <w:bCs/>
          <w:color w:val="000000"/>
          <w:lang w:eastAsia="lt-LT"/>
        </w:rPr>
        <w:t xml:space="preserve"> </w:t>
      </w:r>
      <w:r>
        <w:rPr>
          <w:color w:val="000000"/>
          <w:lang w:eastAsia="lt-LT"/>
        </w:rPr>
        <w:t>karantino atšaukimo</w:t>
      </w:r>
      <w:r>
        <w:rPr>
          <w:bCs/>
          <w:color w:val="000000"/>
          <w:lang w:eastAsia="lt-LT"/>
        </w:rPr>
        <w:t>,</w:t>
      </w:r>
      <w:r>
        <w:t xml:space="preserve"> nustatant teisę į piniginę socialinę paramą, </w:t>
      </w:r>
      <w:r>
        <w:rPr>
          <w:rFonts w:cstheme="minorHAnsi"/>
          <w:bCs/>
          <w:kern w:val="24"/>
          <w:lang w:eastAsia="lt-LT"/>
        </w:rPr>
        <w:t>bendrai gyvenantiems asmenims arba vienam gyvenančiam asmeniui nuosavybės teise turimas turtas nebūtų vertinamas.</w:t>
      </w:r>
    </w:p>
    <w:p w14:paraId="704C3992" w14:textId="48483081" w:rsidR="00AA3056" w:rsidRDefault="00084F63" w:rsidP="007E76D7">
      <w:pPr>
        <w:widowControl w:val="0"/>
        <w:spacing w:line="276" w:lineRule="auto"/>
        <w:ind w:firstLine="720"/>
        <w:jc w:val="both"/>
        <w:rPr>
          <w:color w:val="000000"/>
        </w:rPr>
      </w:pPr>
      <w:r>
        <w:rPr>
          <w:color w:val="000000"/>
          <w:lang w:eastAsia="lt-LT"/>
        </w:rPr>
        <w:t>Siūloma nuostata bus sudarytos palankesnės sąlygos gauti piniginę socialinę paramą asmenims, kurių pajamos dėl koronaviruso (</w:t>
      </w:r>
      <w:r>
        <w:rPr>
          <w:bCs/>
          <w:color w:val="000000"/>
          <w:lang w:eastAsia="lt-LT"/>
        </w:rPr>
        <w:t>COVID-19) pandemijos plitimo grėsmės paskelbtos ekstremalios</w:t>
      </w:r>
      <w:r w:rsidR="00A6263F">
        <w:rPr>
          <w:bCs/>
          <w:color w:val="000000"/>
          <w:lang w:eastAsia="lt-LT"/>
        </w:rPr>
        <w:t>ios</w:t>
      </w:r>
      <w:r>
        <w:rPr>
          <w:bCs/>
          <w:color w:val="000000"/>
          <w:lang w:eastAsia="lt-LT"/>
        </w:rPr>
        <w:t xml:space="preserve"> situacijos ir karantino sukeltų padarinių </w:t>
      </w:r>
      <w:r>
        <w:rPr>
          <w:color w:val="000000"/>
          <w:lang w:eastAsia="lt-LT"/>
        </w:rPr>
        <w:t xml:space="preserve">– prastovų, </w:t>
      </w:r>
      <w:r w:rsidRPr="00943348">
        <w:rPr>
          <w:color w:val="000000"/>
          <w:lang w:eastAsia="lt-LT"/>
        </w:rPr>
        <w:t>atleidim</w:t>
      </w:r>
      <w:r w:rsidR="00FA1F69">
        <w:rPr>
          <w:color w:val="000000"/>
          <w:lang w:eastAsia="lt-LT"/>
        </w:rPr>
        <w:t>o</w:t>
      </w:r>
      <w:r w:rsidR="00843F16">
        <w:rPr>
          <w:color w:val="000000"/>
          <w:lang w:eastAsia="lt-LT"/>
        </w:rPr>
        <w:t xml:space="preserve"> iš darbo</w:t>
      </w:r>
      <w:r w:rsidRPr="00943348">
        <w:rPr>
          <w:color w:val="000000"/>
          <w:lang w:eastAsia="lt-LT"/>
        </w:rPr>
        <w:t>, darbo pajamų mažinimo</w:t>
      </w:r>
      <w:r w:rsidR="00097199">
        <w:rPr>
          <w:color w:val="000000"/>
          <w:lang w:eastAsia="lt-LT"/>
        </w:rPr>
        <w:t xml:space="preserve"> –</w:t>
      </w:r>
      <w:r>
        <w:rPr>
          <w:color w:val="000000"/>
          <w:lang w:eastAsia="lt-LT"/>
        </w:rPr>
        <w:t xml:space="preserve"> </w:t>
      </w:r>
      <w:r>
        <w:rPr>
          <w:bCs/>
          <w:color w:val="000000"/>
          <w:lang w:eastAsia="lt-LT"/>
        </w:rPr>
        <w:t>sumažėjo</w:t>
      </w:r>
      <w:r w:rsidR="00097199">
        <w:rPr>
          <w:bCs/>
          <w:color w:val="000000"/>
          <w:lang w:eastAsia="lt-LT"/>
        </w:rPr>
        <w:t>,</w:t>
      </w:r>
      <w:r>
        <w:rPr>
          <w:color w:val="000000"/>
          <w:lang w:eastAsia="lt-LT"/>
        </w:rPr>
        <w:t xml:space="preserve"> ir turto vertinimas netaps </w:t>
      </w:r>
      <w:r>
        <w:rPr>
          <w:color w:val="000000"/>
        </w:rPr>
        <w:t xml:space="preserve">kliūtimi </w:t>
      </w:r>
      <w:r>
        <w:t xml:space="preserve">gauti </w:t>
      </w:r>
      <w:r>
        <w:rPr>
          <w:color w:val="000000"/>
        </w:rPr>
        <w:t>paramą tada, k</w:t>
      </w:r>
      <w:r w:rsidR="00097199">
        <w:rPr>
          <w:color w:val="000000"/>
        </w:rPr>
        <w:t xml:space="preserve">ai </w:t>
      </w:r>
      <w:r>
        <w:rPr>
          <w:color w:val="000000"/>
        </w:rPr>
        <w:t xml:space="preserve"> labiausiai </w:t>
      </w:r>
      <w:r w:rsidR="00F85847">
        <w:rPr>
          <w:color w:val="000000"/>
        </w:rPr>
        <w:t xml:space="preserve">jos </w:t>
      </w:r>
      <w:r>
        <w:rPr>
          <w:color w:val="000000"/>
        </w:rPr>
        <w:t>reikia.</w:t>
      </w:r>
    </w:p>
    <w:p w14:paraId="307C8C92" w14:textId="14799F01" w:rsidR="00084F63" w:rsidRDefault="00084F63" w:rsidP="007E76D7">
      <w:pPr>
        <w:widowControl w:val="0"/>
        <w:spacing w:line="276" w:lineRule="auto"/>
        <w:ind w:firstLine="720"/>
        <w:jc w:val="both"/>
        <w:rPr>
          <w:rFonts w:cstheme="minorHAnsi"/>
        </w:rPr>
      </w:pPr>
      <w:r>
        <w:lastRenderedPageBreak/>
        <w:t xml:space="preserve">2. Nustatyti, </w:t>
      </w:r>
      <w:r w:rsidR="00097199">
        <w:t xml:space="preserve">kad </w:t>
      </w:r>
      <w:r>
        <w:rPr>
          <w:color w:val="000000"/>
        </w:rPr>
        <w:t xml:space="preserve">Lietuvos Respublikos Vyriausybės </w:t>
      </w:r>
      <w:r>
        <w:rPr>
          <w:rFonts w:cstheme="minorHAnsi"/>
        </w:rPr>
        <w:t>paskelbtos ekstremalios</w:t>
      </w:r>
      <w:r w:rsidR="00A6263F">
        <w:rPr>
          <w:rFonts w:cstheme="minorHAnsi"/>
        </w:rPr>
        <w:t>ios</w:t>
      </w:r>
      <w:r>
        <w:rPr>
          <w:rFonts w:cstheme="minorHAnsi"/>
        </w:rPr>
        <w:t xml:space="preserve"> situacijos ir (ar) karantino metu piniginės socialinės paramos </w:t>
      </w:r>
      <w:r w:rsidR="00F85847">
        <w:rPr>
          <w:rFonts w:cstheme="minorHAnsi"/>
        </w:rPr>
        <w:t xml:space="preserve">teikimas </w:t>
      </w:r>
      <w:r>
        <w:rPr>
          <w:rFonts w:cstheme="minorHAnsi"/>
        </w:rPr>
        <w:t>būtų tęsiamas be atskiro asmens prašymo.</w:t>
      </w:r>
    </w:p>
    <w:p w14:paraId="610AB13F" w14:textId="77777777" w:rsidR="00084F63" w:rsidRDefault="00084F63" w:rsidP="007E76D7">
      <w:pPr>
        <w:tabs>
          <w:tab w:val="left" w:pos="709"/>
        </w:tabs>
        <w:spacing w:line="276" w:lineRule="auto"/>
        <w:ind w:firstLine="720"/>
        <w:jc w:val="both"/>
      </w:pPr>
      <w:r>
        <w:t>3. Siekiant didinti piniginės socialinės paramos teikimo aprėptį ir adekvatumą, motyvuoti darbingo amžiaus darbingus paramos gavėjus aktyviai integruotis į darbo rinką:</w:t>
      </w:r>
    </w:p>
    <w:p w14:paraId="723EB399" w14:textId="045C00CA" w:rsidR="00084F63" w:rsidRDefault="00084F63" w:rsidP="007E76D7">
      <w:pPr>
        <w:tabs>
          <w:tab w:val="left" w:pos="709"/>
        </w:tabs>
        <w:spacing w:line="276" w:lineRule="auto"/>
        <w:ind w:firstLine="720"/>
        <w:jc w:val="both"/>
        <w:rPr>
          <w:rFonts w:cstheme="minorHAnsi"/>
          <w:bCs/>
          <w:kern w:val="24"/>
          <w:lang w:eastAsia="lt-LT"/>
        </w:rPr>
      </w:pPr>
      <w:r>
        <w:t xml:space="preserve">3.1. </w:t>
      </w:r>
      <w:r>
        <w:rPr>
          <w:rFonts w:cstheme="minorHAnsi"/>
          <w:bCs/>
          <w:kern w:val="24"/>
          <w:lang w:eastAsia="lt-LT"/>
        </w:rPr>
        <w:t xml:space="preserve">padidinti VRP dydį teisei į socialinę pašalpą nustatyti iki 1,1 VRP (137,5 Eur) – teisę į socialinę pašalpą įgytų asmenys, </w:t>
      </w:r>
      <w:r w:rsidR="000971FE">
        <w:rPr>
          <w:rFonts w:cstheme="minorHAnsi"/>
          <w:bCs/>
          <w:kern w:val="24"/>
          <w:lang w:eastAsia="lt-LT"/>
        </w:rPr>
        <w:t xml:space="preserve">jei </w:t>
      </w:r>
      <w:r w:rsidR="005149E8">
        <w:rPr>
          <w:rFonts w:cstheme="minorHAnsi"/>
          <w:bCs/>
          <w:kern w:val="24"/>
          <w:lang w:eastAsia="lt-LT"/>
        </w:rPr>
        <w:t xml:space="preserve">jų </w:t>
      </w:r>
      <w:r>
        <w:rPr>
          <w:rFonts w:cstheme="minorHAnsi"/>
          <w:bCs/>
          <w:kern w:val="24"/>
          <w:lang w:eastAsia="lt-LT"/>
        </w:rPr>
        <w:t xml:space="preserve">vidutinės pajamos vienam šeimos nariui per mėnesį yra mažesnės kaip 1,1 VRP (137,5 Eur) </w:t>
      </w:r>
      <w:r w:rsidRPr="00943348">
        <w:rPr>
          <w:rFonts w:cstheme="minorHAnsi"/>
          <w:bCs/>
          <w:kern w:val="24"/>
          <w:lang w:eastAsia="lt-LT"/>
        </w:rPr>
        <w:t>(šiuo metu VRP</w:t>
      </w:r>
      <w:r w:rsidR="000971FE" w:rsidRPr="00943348">
        <w:rPr>
          <w:rFonts w:cstheme="minorHAnsi"/>
          <w:bCs/>
          <w:kern w:val="24"/>
          <w:lang w:eastAsia="lt-LT"/>
        </w:rPr>
        <w:t xml:space="preserve"> –</w:t>
      </w:r>
      <w:r w:rsidRPr="00943348">
        <w:rPr>
          <w:rFonts w:cstheme="minorHAnsi"/>
          <w:bCs/>
          <w:kern w:val="24"/>
          <w:lang w:eastAsia="lt-LT"/>
        </w:rPr>
        <w:t xml:space="preserve"> 125 Eur);</w:t>
      </w:r>
    </w:p>
    <w:p w14:paraId="150032DF" w14:textId="194AFD76" w:rsidR="00084F63" w:rsidRDefault="00084F63" w:rsidP="007E76D7">
      <w:pPr>
        <w:tabs>
          <w:tab w:val="left" w:pos="709"/>
        </w:tabs>
        <w:spacing w:line="276" w:lineRule="auto"/>
        <w:ind w:firstLine="720"/>
        <w:jc w:val="both"/>
        <w:rPr>
          <w:rFonts w:cstheme="minorHAnsi"/>
        </w:rPr>
      </w:pPr>
      <w:r>
        <w:rPr>
          <w:rFonts w:cstheme="minorHAnsi"/>
          <w:bCs/>
          <w:kern w:val="24"/>
          <w:lang w:eastAsia="lt-LT"/>
        </w:rPr>
        <w:t>3.2. padidinti socialinės pašalpos dydį vienam gyvenančiam asmeniui ir bendrai gyvenantiems asmenims, t. y. nustatyti didesnį VRP koeficientą, nuo kurio priklauso socialinė</w:t>
      </w:r>
      <w:r w:rsidR="000971FE">
        <w:rPr>
          <w:rFonts w:cstheme="minorHAnsi"/>
          <w:bCs/>
          <w:kern w:val="24"/>
          <w:lang w:eastAsia="lt-LT"/>
        </w:rPr>
        <w:t>s</w:t>
      </w:r>
      <w:r>
        <w:rPr>
          <w:rFonts w:cstheme="minorHAnsi"/>
          <w:bCs/>
          <w:kern w:val="24"/>
          <w:lang w:eastAsia="lt-LT"/>
        </w:rPr>
        <w:t xml:space="preserve"> pašalpos dydis.</w:t>
      </w:r>
      <w:r>
        <w:rPr>
          <w:rFonts w:cstheme="minorHAnsi"/>
          <w:bCs/>
          <w:color w:val="000000"/>
          <w:kern w:val="24"/>
          <w:lang w:eastAsia="lt-LT"/>
        </w:rPr>
        <w:t xml:space="preserve"> S</w:t>
      </w:r>
      <w:r>
        <w:rPr>
          <w:rFonts w:cstheme="minorHAnsi"/>
          <w:lang w:eastAsia="lt-LT"/>
        </w:rPr>
        <w:t xml:space="preserve">iekiant </w:t>
      </w:r>
      <w:r>
        <w:rPr>
          <w:rFonts w:cstheme="minorHAnsi"/>
        </w:rPr>
        <w:t xml:space="preserve">išvengti ilgalaikės priklausomybės nuo socialinės paramos sistemos, vienam gyvenančiam asmeniui socialinės pašalpos dydį diferencijuoti </w:t>
      </w:r>
      <w:r w:rsidR="000971FE">
        <w:rPr>
          <w:rFonts w:cstheme="minorHAnsi"/>
        </w:rPr>
        <w:t xml:space="preserve">atsižvelgiant į </w:t>
      </w:r>
      <w:r>
        <w:rPr>
          <w:rFonts w:cstheme="minorHAnsi"/>
        </w:rPr>
        <w:t>jos gavimo trukm</w:t>
      </w:r>
      <w:r w:rsidR="000971FE">
        <w:rPr>
          <w:rFonts w:cstheme="minorHAnsi"/>
        </w:rPr>
        <w:t>ę</w:t>
      </w:r>
      <w:r>
        <w:rPr>
          <w:rFonts w:cstheme="minorHAnsi"/>
        </w:rPr>
        <w:t xml:space="preserve"> (valstybinio audito duomenimis, </w:t>
      </w:r>
      <w:r>
        <w:rPr>
          <w:rFonts w:cstheme="minorHAnsi"/>
          <w:bCs/>
          <w:color w:val="000000"/>
          <w:kern w:val="24"/>
          <w:lang w:eastAsia="lt-LT"/>
        </w:rPr>
        <w:t>2018 m. 46 proc. socialinės pašalpos gavėjų gavo ją ilgiau kaip metus (iš jų: vieni gyvenantys asmenys sudaro apie 38 proc. gavėjų)</w:t>
      </w:r>
      <w:r>
        <w:rPr>
          <w:rFonts w:cstheme="minorHAnsi"/>
        </w:rPr>
        <w:t>;</w:t>
      </w:r>
    </w:p>
    <w:p w14:paraId="1DCA5788" w14:textId="6CEA4413" w:rsidR="00FA46FE" w:rsidRDefault="00FA46FE" w:rsidP="007E76D7">
      <w:pPr>
        <w:tabs>
          <w:tab w:val="left" w:pos="709"/>
        </w:tabs>
        <w:spacing w:line="276" w:lineRule="auto"/>
        <w:ind w:firstLine="720"/>
        <w:jc w:val="both"/>
        <w:rPr>
          <w:rFonts w:cstheme="minorHAnsi"/>
        </w:rPr>
      </w:pPr>
      <w:r>
        <w:rPr>
          <w:rFonts w:cstheme="minorHAnsi"/>
        </w:rPr>
        <w:t xml:space="preserve">3.3. </w:t>
      </w:r>
      <w:r>
        <w:rPr>
          <w:rFonts w:eastAsia="+mn-ea" w:cstheme="minorHAnsi"/>
          <w:color w:val="000000"/>
          <w:kern w:val="24"/>
          <w:lang w:eastAsia="lt-LT"/>
        </w:rPr>
        <w:t>pa</w:t>
      </w:r>
      <w:r>
        <w:rPr>
          <w:rFonts w:eastAsia="+mn-ea" w:cstheme="minorHAnsi"/>
          <w:bCs/>
          <w:kern w:val="24"/>
          <w:lang w:eastAsia="lt-LT"/>
        </w:rPr>
        <w:t>didinti neįskaitytinų darbinių pajamų procentinę dalį</w:t>
      </w:r>
      <w:r>
        <w:rPr>
          <w:rFonts w:eastAsia="+mn-ea" w:cstheme="minorHAnsi"/>
          <w:bCs/>
          <w:color w:val="000000"/>
          <w:kern w:val="24"/>
          <w:lang w:eastAsia="lt-LT"/>
        </w:rPr>
        <w:t xml:space="preserve"> ir nustatyti, kad į gaunamas pajamas neįskaičiuojama: </w:t>
      </w:r>
      <w:r>
        <w:rPr>
          <w:rFonts w:cstheme="minorHAnsi"/>
        </w:rPr>
        <w:t>1)</w:t>
      </w:r>
      <w:r>
        <w:rPr>
          <w:rFonts w:cstheme="minorHAnsi"/>
        </w:rPr>
        <w:tab/>
        <w:t>20 proc. – bendrai gyvenantiems asmenims, neauginantiems vaikų, arba vienam gyvenančiam asmeniui; 2) 25 proc. – bendrai gyvenantiems asmenims, auginantiems vieną ar du vaikus; 3) 30 proc. – bendrai gyvenantiems asmenims, auginantiems tris ar daugiau vaikų; 4) 35 proc. – asmenims, vieniems auginantiems vieną ar du vaikus; 5) 40 proc. – asmenims, vieniems auginantiems tris ar daugiau vaikų;</w:t>
      </w:r>
    </w:p>
    <w:p w14:paraId="09AF7063" w14:textId="7DB0F81A" w:rsidR="00604C26" w:rsidRDefault="00604C26" w:rsidP="007E76D7">
      <w:pPr>
        <w:tabs>
          <w:tab w:val="left" w:pos="709"/>
        </w:tabs>
        <w:spacing w:line="276" w:lineRule="auto"/>
        <w:ind w:firstLine="720"/>
        <w:jc w:val="both"/>
        <w:rPr>
          <w:rFonts w:cstheme="minorHAnsi"/>
        </w:rPr>
      </w:pPr>
      <w:r>
        <w:t>3.4. a</w:t>
      </w:r>
      <w:r>
        <w:rPr>
          <w:rFonts w:cstheme="minorHAnsi"/>
        </w:rPr>
        <w:t xml:space="preserve">tsižvelgiant į tai, kad nedarbo socialinio draudimo išmokos paskirtis – kompensuoti socialiniu draudimu apdraustiems asmenims dėl nedarbo negautas darbo pajamas, skiriant piniginę socialinę paramą, į gaunamas pajamas taip pat neįskaityti dalies nedarbo socialinio draudimo išmokos, mokamos pagal </w:t>
      </w:r>
      <w:r w:rsidRPr="00604C26">
        <w:rPr>
          <w:lang w:eastAsia="lt-LT"/>
        </w:rPr>
        <w:t>Lietuvos Respublikos nedarbo socialinio draudimo įstatymą</w:t>
      </w:r>
      <w:r>
        <w:rPr>
          <w:rFonts w:cstheme="minorHAnsi"/>
        </w:rPr>
        <w:t xml:space="preserve"> ir darbo paieškos išmokos, numatomos mokėti pagal </w:t>
      </w:r>
      <w:r>
        <w:t>Lietuvos Respublikos</w:t>
      </w:r>
      <w:r w:rsidRPr="00604C26">
        <w:t xml:space="preserve"> </w:t>
      </w:r>
      <w:r w:rsidR="00C32E8C">
        <w:t>u</w:t>
      </w:r>
      <w:r w:rsidRPr="00604C26">
        <w:t>žimtumo įstatymą</w:t>
      </w:r>
      <w:r>
        <w:rPr>
          <w:rFonts w:cstheme="minorHAnsi"/>
        </w:rPr>
        <w:t xml:space="preserve"> (analogiška procentinę dalimi kaip ir darbinės pajamos);</w:t>
      </w:r>
    </w:p>
    <w:p w14:paraId="42B158D6" w14:textId="77777777" w:rsidR="003E3271" w:rsidRDefault="003E3271" w:rsidP="007E76D7">
      <w:pPr>
        <w:tabs>
          <w:tab w:val="left" w:pos="709"/>
        </w:tabs>
        <w:spacing w:line="276" w:lineRule="auto"/>
        <w:ind w:firstLine="720"/>
        <w:jc w:val="both"/>
        <w:rPr>
          <w:rFonts w:cstheme="minorHAnsi"/>
        </w:rPr>
      </w:pPr>
      <w:r>
        <w:t>3.5.</w:t>
      </w:r>
      <w:r>
        <w:rPr>
          <w:rFonts w:cstheme="minorHAnsi"/>
          <w:lang w:eastAsia="lt-LT"/>
        </w:rPr>
        <w:t xml:space="preserve"> s</w:t>
      </w:r>
      <w:r>
        <w:rPr>
          <w:rFonts w:cstheme="minorHAnsi"/>
        </w:rPr>
        <w:t>upaprastinti papildomai skiriamos socialinės pašalpos įsidarbinus gavimo kriterijus ir sudaryti palankesnes sąlygas ją gauti:</w:t>
      </w:r>
    </w:p>
    <w:p w14:paraId="28A9E262" w14:textId="77777777" w:rsidR="003E3271" w:rsidRDefault="003E3271" w:rsidP="007E76D7">
      <w:pPr>
        <w:pStyle w:val="Sraopastraipa"/>
        <w:numPr>
          <w:ilvl w:val="2"/>
          <w:numId w:val="42"/>
        </w:numPr>
        <w:tabs>
          <w:tab w:val="left" w:pos="709"/>
        </w:tabs>
        <w:spacing w:line="276" w:lineRule="auto"/>
        <w:ind w:left="0" w:firstLine="720"/>
        <w:jc w:val="both"/>
        <w:rPr>
          <w:rFonts w:cstheme="minorHAnsi"/>
        </w:rPr>
      </w:pPr>
      <w:r>
        <w:rPr>
          <w:rFonts w:cstheme="minorHAnsi"/>
          <w:lang w:eastAsia="lt-LT"/>
        </w:rPr>
        <w:t>atsisakyti gaunamo darbo užmokesčio dydžio ribojimo (šiuo metu darbo užmokestis neturi viršyti 2 minimalių mėnesinių algų);</w:t>
      </w:r>
    </w:p>
    <w:p w14:paraId="185E9EDF" w14:textId="00F3304B" w:rsidR="003E3271" w:rsidRDefault="003E3271" w:rsidP="007E76D7">
      <w:pPr>
        <w:pStyle w:val="Sraopastraipa"/>
        <w:numPr>
          <w:ilvl w:val="2"/>
          <w:numId w:val="42"/>
        </w:numPr>
        <w:tabs>
          <w:tab w:val="left" w:pos="709"/>
        </w:tabs>
        <w:spacing w:line="276" w:lineRule="auto"/>
        <w:ind w:left="0" w:firstLine="720"/>
        <w:jc w:val="both"/>
        <w:rPr>
          <w:rFonts w:cstheme="minorHAnsi"/>
        </w:rPr>
      </w:pPr>
      <w:r>
        <w:rPr>
          <w:rFonts w:cstheme="minorHAnsi"/>
          <w:lang w:eastAsia="lt-LT"/>
        </w:rPr>
        <w:t xml:space="preserve">atsisakyti reikalavimo, kad įsidarbinusio </w:t>
      </w:r>
      <w:r>
        <w:rPr>
          <w:rFonts w:cstheme="minorHAnsi"/>
        </w:rPr>
        <w:t xml:space="preserve">asmens šeimos nariai turi atitikti bent vieną </w:t>
      </w:r>
      <w:r w:rsidR="000971FE">
        <w:rPr>
          <w:rFonts w:cstheme="minorHAnsi"/>
        </w:rPr>
        <w:t xml:space="preserve">iš </w:t>
      </w:r>
      <w:r w:rsidR="00D252BD">
        <w:t>PSP</w:t>
      </w:r>
      <w:r>
        <w:t xml:space="preserve"> įstatyme</w:t>
      </w:r>
      <w:r>
        <w:rPr>
          <w:rFonts w:cstheme="minorHAnsi"/>
        </w:rPr>
        <w:t xml:space="preserve"> nustatytų sąlygų, kurioms esant turi teisę į piniginę socialinę paramą;</w:t>
      </w:r>
    </w:p>
    <w:p w14:paraId="01019F9E" w14:textId="6035408D" w:rsidR="003E3271" w:rsidRDefault="003E3271" w:rsidP="007E76D7">
      <w:pPr>
        <w:pStyle w:val="Sraopastraipa"/>
        <w:numPr>
          <w:ilvl w:val="2"/>
          <w:numId w:val="42"/>
        </w:numPr>
        <w:tabs>
          <w:tab w:val="left" w:pos="709"/>
        </w:tabs>
        <w:spacing w:line="276" w:lineRule="auto"/>
        <w:ind w:left="0" w:firstLine="720"/>
        <w:jc w:val="both"/>
        <w:rPr>
          <w:rFonts w:cstheme="minorHAnsi"/>
        </w:rPr>
      </w:pPr>
      <w:r>
        <w:rPr>
          <w:rFonts w:cstheme="minorHAnsi"/>
          <w:lang w:eastAsia="lt-LT"/>
        </w:rPr>
        <w:t xml:space="preserve">diferencijuoti papildomai skiriamos socialinės pašalpos įsidarbinus dydį </w:t>
      </w:r>
      <w:r w:rsidR="00E93C0D">
        <w:rPr>
          <w:rFonts w:cstheme="minorHAnsi"/>
          <w:lang w:eastAsia="lt-LT"/>
        </w:rPr>
        <w:t>atsižvelgiant į</w:t>
      </w:r>
      <w:r>
        <w:rPr>
          <w:rFonts w:cstheme="minorHAnsi"/>
          <w:lang w:eastAsia="lt-LT"/>
        </w:rPr>
        <w:t xml:space="preserve"> jos mokėjimo trukm</w:t>
      </w:r>
      <w:r w:rsidR="00E93C0D">
        <w:rPr>
          <w:rFonts w:cstheme="minorHAnsi"/>
          <w:lang w:eastAsia="lt-LT"/>
        </w:rPr>
        <w:t>ę</w:t>
      </w:r>
      <w:r>
        <w:rPr>
          <w:rFonts w:cstheme="minorHAnsi"/>
          <w:lang w:eastAsia="lt-LT"/>
        </w:rPr>
        <w:t xml:space="preserve">: 1) </w:t>
      </w:r>
      <w:r>
        <w:rPr>
          <w:rFonts w:cstheme="minorHAnsi"/>
          <w:iCs/>
          <w:kern w:val="24"/>
          <w:lang w:eastAsia="lt-LT"/>
        </w:rPr>
        <w:t>pirmą–trečią</w:t>
      </w:r>
      <w:r>
        <w:rPr>
          <w:rFonts w:cstheme="minorHAnsi"/>
          <w:iCs/>
          <w:color w:val="000000"/>
          <w:kern w:val="24"/>
          <w:lang w:eastAsia="lt-LT"/>
        </w:rPr>
        <w:t xml:space="preserve"> </w:t>
      </w:r>
      <w:r>
        <w:rPr>
          <w:iCs/>
          <w:kern w:val="24"/>
          <w:lang w:eastAsia="lt-LT"/>
        </w:rPr>
        <w:t>papildomai mokamos socialinės</w:t>
      </w:r>
      <w:r>
        <w:rPr>
          <w:b/>
          <w:iCs/>
          <w:kern w:val="24"/>
          <w:lang w:eastAsia="lt-LT"/>
        </w:rPr>
        <w:t xml:space="preserve"> </w:t>
      </w:r>
      <w:r>
        <w:rPr>
          <w:iCs/>
          <w:kern w:val="24"/>
          <w:lang w:eastAsia="lt-LT"/>
        </w:rPr>
        <w:t>pašalpos</w:t>
      </w:r>
      <w:r>
        <w:rPr>
          <w:b/>
          <w:iCs/>
          <w:kern w:val="24"/>
          <w:lang w:eastAsia="lt-LT"/>
        </w:rPr>
        <w:t xml:space="preserve"> </w:t>
      </w:r>
      <w:r>
        <w:rPr>
          <w:rFonts w:cstheme="minorHAnsi"/>
          <w:iCs/>
          <w:color w:val="000000"/>
          <w:kern w:val="24"/>
          <w:lang w:eastAsia="lt-LT"/>
        </w:rPr>
        <w:t xml:space="preserve">mokėjimo </w:t>
      </w:r>
      <w:r w:rsidRPr="00C1102D">
        <w:rPr>
          <w:rFonts w:cstheme="minorHAnsi"/>
          <w:iCs/>
          <w:kern w:val="24"/>
          <w:lang w:eastAsia="lt-LT"/>
        </w:rPr>
        <w:t>mėnesį –</w:t>
      </w:r>
      <w:r w:rsidR="00C1102D" w:rsidRPr="00C1102D">
        <w:rPr>
          <w:rFonts w:cstheme="minorHAnsi"/>
          <w:iCs/>
          <w:kern w:val="24"/>
          <w:lang w:eastAsia="lt-LT"/>
        </w:rPr>
        <w:t xml:space="preserve"> </w:t>
      </w:r>
      <w:r w:rsidR="00505266" w:rsidRPr="00C1102D">
        <w:rPr>
          <w:rFonts w:cstheme="minorHAnsi"/>
          <w:iCs/>
          <w:kern w:val="24"/>
          <w:lang w:eastAsia="lt-LT"/>
        </w:rPr>
        <w:t>100 </w:t>
      </w:r>
      <w:r w:rsidRPr="00C1102D">
        <w:rPr>
          <w:rFonts w:cstheme="minorHAnsi"/>
          <w:iCs/>
          <w:kern w:val="24"/>
          <w:lang w:eastAsia="lt-LT"/>
        </w:rPr>
        <w:t xml:space="preserve">proc. </w:t>
      </w:r>
      <w:r w:rsidRPr="00C1102D">
        <w:rPr>
          <w:rFonts w:cstheme="minorHAnsi"/>
        </w:rPr>
        <w:t>socialinės pašalpos, mokėtos per praėjusius 6 mėnesius iki įsidarbinimo; 2</w:t>
      </w:r>
      <w:r w:rsidR="00E93C0D" w:rsidRPr="00C1102D">
        <w:rPr>
          <w:rFonts w:cstheme="minorHAnsi"/>
        </w:rPr>
        <w:t>)</w:t>
      </w:r>
      <w:r w:rsidR="00E93C0D" w:rsidRPr="00C1102D">
        <w:rPr>
          <w:rFonts w:cstheme="minorHAnsi"/>
          <w:lang w:eastAsia="lt-LT"/>
        </w:rPr>
        <w:t> </w:t>
      </w:r>
      <w:r w:rsidRPr="00C1102D">
        <w:rPr>
          <w:rFonts w:cstheme="minorHAnsi"/>
          <w:iCs/>
          <w:kern w:val="24"/>
          <w:lang w:eastAsia="lt-LT"/>
        </w:rPr>
        <w:t xml:space="preserve">ketvirtą–šeštą pašalpos mokėjimo mėnesį – </w:t>
      </w:r>
      <w:r w:rsidRPr="00C1102D">
        <w:rPr>
          <w:rFonts w:cstheme="minorHAnsi"/>
          <w:lang w:eastAsia="lt-LT"/>
        </w:rPr>
        <w:t>80 proc.</w:t>
      </w:r>
      <w:r w:rsidRPr="00C1102D">
        <w:rPr>
          <w:rFonts w:cstheme="minorHAnsi"/>
        </w:rPr>
        <w:t xml:space="preserve"> socialinės pašalpos, mokėtos per praėjusius </w:t>
      </w:r>
      <w:r w:rsidR="00E93C0D" w:rsidRPr="00C1102D">
        <w:rPr>
          <w:rFonts w:cstheme="minorHAnsi"/>
        </w:rPr>
        <w:t>6 </w:t>
      </w:r>
      <w:r w:rsidRPr="00C1102D">
        <w:rPr>
          <w:rFonts w:cstheme="minorHAnsi"/>
        </w:rPr>
        <w:t xml:space="preserve">mėnesius iki </w:t>
      </w:r>
      <w:r>
        <w:rPr>
          <w:rFonts w:cstheme="minorHAnsi"/>
        </w:rPr>
        <w:t>įsidarbinimo; 3</w:t>
      </w:r>
      <w:r w:rsidR="00505266">
        <w:rPr>
          <w:rFonts w:cstheme="minorHAnsi"/>
          <w:lang w:eastAsia="lt-LT"/>
        </w:rPr>
        <w:t>) </w:t>
      </w:r>
      <w:r>
        <w:rPr>
          <w:rFonts w:cstheme="minorHAnsi"/>
          <w:iCs/>
          <w:kern w:val="24"/>
          <w:lang w:eastAsia="lt-LT"/>
        </w:rPr>
        <w:t>šeštą–dvyliktą</w:t>
      </w:r>
      <w:r>
        <w:rPr>
          <w:rFonts w:cstheme="minorHAnsi"/>
          <w:iCs/>
          <w:color w:val="FF0000"/>
          <w:kern w:val="24"/>
          <w:lang w:eastAsia="lt-LT"/>
        </w:rPr>
        <w:t xml:space="preserve"> </w:t>
      </w:r>
      <w:r>
        <w:rPr>
          <w:rFonts w:cstheme="minorHAnsi"/>
          <w:iCs/>
          <w:color w:val="000000"/>
          <w:kern w:val="24"/>
          <w:lang w:eastAsia="lt-LT"/>
        </w:rPr>
        <w:t>pašalpos mokėjimo mėnesį</w:t>
      </w:r>
      <w:r>
        <w:rPr>
          <w:rFonts w:cstheme="minorHAnsi"/>
          <w:iCs/>
          <w:color w:val="FF0000"/>
          <w:kern w:val="24"/>
          <w:lang w:eastAsia="lt-LT"/>
        </w:rPr>
        <w:t xml:space="preserve"> </w:t>
      </w:r>
      <w:r>
        <w:rPr>
          <w:rFonts w:cstheme="minorHAnsi"/>
          <w:lang w:eastAsia="lt-LT"/>
        </w:rPr>
        <w:t>– 50 proc.</w:t>
      </w:r>
      <w:r>
        <w:rPr>
          <w:rFonts w:cstheme="minorHAnsi"/>
        </w:rPr>
        <w:t xml:space="preserve"> socialinės pašalpos, mokėtos per praėjusius 6 mėnesius iki įsidarbinimo;</w:t>
      </w:r>
    </w:p>
    <w:p w14:paraId="36551244" w14:textId="7EB7E4B2" w:rsidR="003E3271" w:rsidRDefault="003E3271" w:rsidP="007E76D7">
      <w:pPr>
        <w:tabs>
          <w:tab w:val="left" w:pos="709"/>
        </w:tabs>
        <w:spacing w:line="276" w:lineRule="auto"/>
        <w:ind w:left="90"/>
        <w:jc w:val="both"/>
        <w:rPr>
          <w:rFonts w:eastAsia="Arial Unicode MS" w:cstheme="minorHAnsi"/>
        </w:rPr>
      </w:pPr>
      <w:r>
        <w:tab/>
        <w:t>3.6. n</w:t>
      </w:r>
      <w:r>
        <w:rPr>
          <w:rFonts w:eastAsia="Arial Unicode MS" w:cstheme="minorHAnsi"/>
        </w:rPr>
        <w:t xml:space="preserve">ustatyti, kad savivaldybės administracija turi teisę skirti socialinę pašalpą išimties tvarka ne tik </w:t>
      </w:r>
      <w:r w:rsidR="00395F49">
        <w:rPr>
          <w:rFonts w:eastAsia="Arial Unicode MS" w:cstheme="minorHAnsi"/>
        </w:rPr>
        <w:t xml:space="preserve">kai pajamos </w:t>
      </w:r>
      <w:r>
        <w:rPr>
          <w:rFonts w:eastAsia="Arial Unicode MS" w:cstheme="minorHAnsi"/>
        </w:rPr>
        <w:t>viršija</w:t>
      </w:r>
      <w:r w:rsidR="00395F49">
        <w:rPr>
          <w:rFonts w:eastAsia="Arial Unicode MS" w:cstheme="minorHAnsi"/>
        </w:rPr>
        <w:t xml:space="preserve"> </w:t>
      </w:r>
      <w:r w:rsidR="001C3728">
        <w:rPr>
          <w:rFonts w:eastAsia="Arial Unicode MS" w:cstheme="minorHAnsi"/>
        </w:rPr>
        <w:t>nustatytą ribą</w:t>
      </w:r>
      <w:r>
        <w:rPr>
          <w:rFonts w:eastAsia="Arial Unicode MS" w:cstheme="minorHAnsi"/>
        </w:rPr>
        <w:t xml:space="preserve">, bet ir kai </w:t>
      </w:r>
      <w:r>
        <w:t>vien</w:t>
      </w:r>
      <w:r w:rsidR="00395F49">
        <w:t>o</w:t>
      </w:r>
      <w:r>
        <w:t xml:space="preserve"> iš bendrai gyvenančių asmenų arba vien</w:t>
      </w:r>
      <w:r w:rsidR="00395F49">
        <w:t>o</w:t>
      </w:r>
      <w:r>
        <w:t xml:space="preserve"> gyvenanči</w:t>
      </w:r>
      <w:r w:rsidR="00395F49">
        <w:t>o</w:t>
      </w:r>
      <w:r>
        <w:t xml:space="preserve"> asmen</w:t>
      </w:r>
      <w:r w:rsidR="00395F49">
        <w:t>s</w:t>
      </w:r>
      <w:r>
        <w:t xml:space="preserve"> </w:t>
      </w:r>
      <w:r w:rsidR="00395F49">
        <w:t xml:space="preserve">pajamos </w:t>
      </w:r>
      <w:r>
        <w:t xml:space="preserve">per mėnesį yra lygios 1,1 VRP </w:t>
      </w:r>
      <w:r w:rsidR="001C3728">
        <w:t xml:space="preserve">dydžio </w:t>
      </w:r>
      <w:r>
        <w:t xml:space="preserve">arba </w:t>
      </w:r>
      <w:r>
        <w:rPr>
          <w:rFonts w:eastAsia="Arial Unicode MS" w:cstheme="minorHAnsi"/>
        </w:rPr>
        <w:t>apskaičiuota socialinė pašalpa yra mažesnė už dydį, kuris neišmokamas</w:t>
      </w:r>
      <w:r w:rsidR="00E93C0D">
        <w:rPr>
          <w:rFonts w:eastAsia="Arial Unicode MS" w:cstheme="minorHAnsi"/>
        </w:rPr>
        <w:t>;</w:t>
      </w:r>
    </w:p>
    <w:p w14:paraId="495C35C7" w14:textId="38ED6EF3" w:rsidR="003E3271" w:rsidRDefault="003E3271" w:rsidP="007E76D7">
      <w:pPr>
        <w:tabs>
          <w:tab w:val="left" w:pos="709"/>
        </w:tabs>
        <w:spacing w:line="276" w:lineRule="auto"/>
        <w:ind w:firstLine="720"/>
        <w:jc w:val="both"/>
        <w:rPr>
          <w:rFonts w:cstheme="minorHAnsi"/>
          <w:bCs/>
          <w:kern w:val="24"/>
          <w:lang w:eastAsia="lt-LT"/>
        </w:rPr>
      </w:pPr>
      <w:r>
        <w:t>3.7. v</w:t>
      </w:r>
      <w:r>
        <w:rPr>
          <w:rFonts w:eastAsia="+mn-ea" w:cstheme="minorHAnsi"/>
          <w:bCs/>
          <w:kern w:val="24"/>
          <w:lang w:eastAsia="lt-LT"/>
        </w:rPr>
        <w:t>ienam gyvenančiam asmeniui kompensuoti didesnę būsto šildymo išlaidų dalį</w:t>
      </w:r>
      <w:r>
        <w:rPr>
          <w:rFonts w:eastAsia="+mn-ea" w:cstheme="minorHAnsi"/>
          <w:bCs/>
          <w:color w:val="000000"/>
          <w:kern w:val="24"/>
          <w:lang w:eastAsia="lt-LT"/>
        </w:rPr>
        <w:t>, t. y. padidinti VRP dalį nuo 1 VRP iki 1,5 VRP, taip paliekant asmeniui didesnę disponuojamų pajamų dalį poreikiams tenkinti (</w:t>
      </w:r>
      <w:r>
        <w:rPr>
          <w:rFonts w:eastAsia="+mn-ea" w:cstheme="minorHAnsi"/>
          <w:iCs/>
          <w:color w:val="000000"/>
          <w:kern w:val="24"/>
          <w:lang w:eastAsia="lt-LT"/>
        </w:rPr>
        <w:t>masto ekonomijos principu pagrįstą modelį taikyti ne tik normatyvams kompensacijoms apskaičiuoti (vienam gyvenančiam asmeniui taikomi didesni tiek naudingojo būsto ploto, tiek vandens normatyvai), bet ir nustatant kompensacijų dydį).</w:t>
      </w:r>
    </w:p>
    <w:p w14:paraId="14B36A17" w14:textId="77777777" w:rsidR="003E3271" w:rsidRDefault="003E3271" w:rsidP="007E76D7">
      <w:pPr>
        <w:tabs>
          <w:tab w:val="left" w:pos="709"/>
        </w:tabs>
        <w:spacing w:line="276" w:lineRule="auto"/>
        <w:ind w:firstLine="720"/>
        <w:jc w:val="both"/>
      </w:pPr>
      <w:r>
        <w:lastRenderedPageBreak/>
        <w:t>Pritarus pateiktiems siūlymams, bus sudarytos palankesnės sąlygos nepasiturintiems gyventojams gauti piniginę socialinę paramą, padidės piniginės socialinės paramos adekvatumas (ypač vienišiems paramos gavėjams) ir darbingo amžiaus darbingų asmenų motyvacija integruotis į darbo rinką.</w:t>
      </w:r>
    </w:p>
    <w:p w14:paraId="41F9C25B" w14:textId="15EC32BA" w:rsidR="003E3271" w:rsidRDefault="003E3271" w:rsidP="007E76D7">
      <w:pPr>
        <w:tabs>
          <w:tab w:val="left" w:pos="709"/>
        </w:tabs>
        <w:spacing w:line="276" w:lineRule="auto"/>
        <w:ind w:firstLine="720"/>
        <w:jc w:val="both"/>
        <w:rPr>
          <w:rFonts w:cstheme="minorHAnsi"/>
        </w:rPr>
      </w:pPr>
      <w:r>
        <w:t xml:space="preserve">4. Patikslinti </w:t>
      </w:r>
      <w:r>
        <w:rPr>
          <w:rFonts w:cstheme="minorHAnsi"/>
        </w:rPr>
        <w:t>piniginės socialinės paramos teikimo principus</w:t>
      </w:r>
      <w:r>
        <w:rPr>
          <w:rFonts w:cstheme="minorHAnsi"/>
          <w:b/>
        </w:rPr>
        <w:t xml:space="preserve"> </w:t>
      </w:r>
      <w:r>
        <w:rPr>
          <w:rFonts w:cstheme="minorHAnsi"/>
        </w:rPr>
        <w:t xml:space="preserve">papildant adekvatumo ir </w:t>
      </w:r>
      <w:r w:rsidRPr="00017B9A">
        <w:rPr>
          <w:rFonts w:cstheme="minorHAnsi"/>
        </w:rPr>
        <w:t>įgalinimo</w:t>
      </w:r>
      <w:r>
        <w:rPr>
          <w:rFonts w:cstheme="minorHAnsi"/>
        </w:rPr>
        <w:t xml:space="preserve"> principais, kurie yra vieni pagrindinių kriterijų vertinant teikiamos paramos efektyvumą.</w:t>
      </w:r>
    </w:p>
    <w:p w14:paraId="2E53FB58" w14:textId="75FA5BF4" w:rsidR="003E3271" w:rsidRDefault="003E3271" w:rsidP="007E76D7">
      <w:pPr>
        <w:tabs>
          <w:tab w:val="left" w:pos="709"/>
        </w:tabs>
        <w:spacing w:line="276" w:lineRule="auto"/>
        <w:ind w:firstLine="720"/>
        <w:jc w:val="both"/>
      </w:pPr>
      <w:r>
        <w:t>5. Padidinti žemės ūkio paskirties, įskaitant miško medynus (išskyrus naudojimo būdo – mėgėjų sodo žemės sklypus ir sodininkų bendrijų bendrojo naudojimo žemės sklypus), konservacinės, įskaitant miško medynus, vandens ūkio ir miškų ūkio paskirties, įskaitant miško medynus, žemės ploto normatyvą kaimuose nuo 3 iki 6 hektarų. Taip būtų sudarytos palankesnės sąlygos gauti piniginę socialinę paramą nepasiturintiems žmonėms, gyventiems kaimo teritorijoje.</w:t>
      </w:r>
    </w:p>
    <w:p w14:paraId="72727D3D" w14:textId="77777777" w:rsidR="007B190F" w:rsidRDefault="007B190F" w:rsidP="007E76D7">
      <w:pPr>
        <w:spacing w:before="120" w:after="120" w:line="276" w:lineRule="auto"/>
        <w:ind w:firstLine="720"/>
        <w:jc w:val="both"/>
        <w:rPr>
          <w:bCs/>
          <w:color w:val="000000"/>
          <w:lang w:eastAsia="lt-LT"/>
        </w:rPr>
      </w:pPr>
      <w:r w:rsidRPr="007B190F">
        <w:rPr>
          <w:bCs/>
          <w:i/>
          <w:color w:val="000000"/>
          <w:u w:val="single"/>
          <w:lang w:eastAsia="lt-LT"/>
        </w:rPr>
        <w:t>IVĮ projektas</w:t>
      </w:r>
      <w:r w:rsidR="007F32CC" w:rsidRPr="000048F4">
        <w:rPr>
          <w:bCs/>
          <w:color w:val="000000"/>
          <w:lang w:eastAsia="lt-LT"/>
        </w:rPr>
        <w:t xml:space="preserve"> </w:t>
      </w:r>
    </w:p>
    <w:p w14:paraId="77E54892" w14:textId="58E2B3C3" w:rsidR="007B190F" w:rsidRDefault="002C08A4" w:rsidP="007E76D7">
      <w:pPr>
        <w:spacing w:line="276" w:lineRule="auto"/>
        <w:ind w:firstLine="720"/>
        <w:jc w:val="both"/>
        <w:rPr>
          <w:i/>
          <w:color w:val="000000"/>
          <w:lang w:eastAsia="lt-LT"/>
        </w:rPr>
      </w:pPr>
      <w:r>
        <w:rPr>
          <w:bCs/>
          <w:color w:val="000000"/>
          <w:lang w:eastAsia="lt-LT"/>
        </w:rPr>
        <w:t xml:space="preserve">IVĮ </w:t>
      </w:r>
      <w:r w:rsidR="00166E46">
        <w:rPr>
          <w:bCs/>
          <w:color w:val="000000"/>
          <w:lang w:eastAsia="lt-LT"/>
        </w:rPr>
        <w:t>projektu</w:t>
      </w:r>
      <w:r w:rsidR="009F26BD">
        <w:rPr>
          <w:bCs/>
          <w:color w:val="000000"/>
          <w:lang w:eastAsia="lt-LT"/>
        </w:rPr>
        <w:t xml:space="preserve"> siūloma</w:t>
      </w:r>
      <w:r w:rsidR="00166E46">
        <w:rPr>
          <w:bCs/>
          <w:color w:val="000000"/>
          <w:lang w:eastAsia="lt-LT"/>
        </w:rPr>
        <w:t xml:space="preserve"> į</w:t>
      </w:r>
      <w:r w:rsidR="007F32CC" w:rsidRPr="000048F4">
        <w:rPr>
          <w:bCs/>
          <w:color w:val="000000"/>
          <w:lang w:eastAsia="lt-LT"/>
        </w:rPr>
        <w:t xml:space="preserve">tvirtinti laikino galiojimo nuostatą, pagal kurią nuo įstatymo įsigaliojimo ir </w:t>
      </w:r>
      <w:r w:rsidR="007F32CC" w:rsidRPr="000048F4">
        <w:rPr>
          <w:color w:val="000000"/>
          <w:lang w:eastAsia="lt-LT"/>
        </w:rPr>
        <w:t xml:space="preserve">6 mėnesius po </w:t>
      </w:r>
      <w:r w:rsidR="00783F9A" w:rsidRPr="000048F4">
        <w:rPr>
          <w:color w:val="000000"/>
          <w:lang w:eastAsia="lt-LT"/>
        </w:rPr>
        <w:t xml:space="preserve">Lietuvos Respublikos </w:t>
      </w:r>
      <w:r w:rsidR="007F32CC" w:rsidRPr="000048F4">
        <w:rPr>
          <w:color w:val="000000"/>
          <w:lang w:eastAsia="lt-LT"/>
        </w:rPr>
        <w:t>Vyriausybės</w:t>
      </w:r>
      <w:r w:rsidR="00282C8D">
        <w:rPr>
          <w:color w:val="000000"/>
          <w:lang w:eastAsia="lt-LT"/>
        </w:rPr>
        <w:t xml:space="preserve"> 2020 m. vasario 26 d. nutarimu Nr. 152 „Dėl valstybės lygio ekstremalios</w:t>
      </w:r>
      <w:r w:rsidR="00A6263F">
        <w:rPr>
          <w:color w:val="000000"/>
          <w:lang w:eastAsia="lt-LT"/>
        </w:rPr>
        <w:t>ios</w:t>
      </w:r>
      <w:r w:rsidR="00282C8D">
        <w:rPr>
          <w:color w:val="000000"/>
          <w:lang w:eastAsia="lt-LT"/>
        </w:rPr>
        <w:t xml:space="preserve"> situacijos paskelbimo“</w:t>
      </w:r>
      <w:r w:rsidR="007F32CC" w:rsidRPr="000048F4">
        <w:rPr>
          <w:color w:val="000000"/>
          <w:lang w:eastAsia="lt-LT"/>
        </w:rPr>
        <w:t xml:space="preserve"> </w:t>
      </w:r>
      <w:r w:rsidR="00CB6726" w:rsidRPr="000048F4">
        <w:rPr>
          <w:color w:val="000000"/>
          <w:lang w:eastAsia="lt-LT"/>
        </w:rPr>
        <w:t xml:space="preserve">paskelbtos </w:t>
      </w:r>
      <w:r w:rsidR="007F32CC" w:rsidRPr="000048F4">
        <w:rPr>
          <w:color w:val="000000"/>
          <w:lang w:eastAsia="lt-LT"/>
        </w:rPr>
        <w:t>ekstremalios</w:t>
      </w:r>
      <w:r w:rsidR="00A6263F">
        <w:rPr>
          <w:color w:val="000000"/>
          <w:lang w:eastAsia="lt-LT"/>
        </w:rPr>
        <w:t>ios</w:t>
      </w:r>
      <w:r w:rsidR="007F32CC" w:rsidRPr="000048F4">
        <w:rPr>
          <w:color w:val="000000"/>
          <w:lang w:eastAsia="lt-LT"/>
        </w:rPr>
        <w:t xml:space="preserve"> situacijos ir</w:t>
      </w:r>
      <w:r w:rsidR="00282C8D">
        <w:rPr>
          <w:color w:val="000000"/>
          <w:lang w:eastAsia="lt-LT"/>
        </w:rPr>
        <w:t xml:space="preserve"> Lietuvos Respublikos Vyriausybės 2020 m. kovo 14 d. nutarimu Nr. 207 „Dėl karantino Lietuvos Respublikos teritorijoje paskelbimo“ paskelbto</w:t>
      </w:r>
      <w:r w:rsidR="007F32CC" w:rsidRPr="000048F4">
        <w:rPr>
          <w:bCs/>
          <w:color w:val="000000"/>
          <w:lang w:eastAsia="lt-LT"/>
        </w:rPr>
        <w:t xml:space="preserve"> </w:t>
      </w:r>
      <w:r w:rsidR="007F32CC" w:rsidRPr="000048F4">
        <w:rPr>
          <w:color w:val="000000"/>
          <w:lang w:eastAsia="lt-LT"/>
        </w:rPr>
        <w:t>karantino atšaukimo</w:t>
      </w:r>
      <w:r w:rsidR="007F32CC" w:rsidRPr="000048F4">
        <w:rPr>
          <w:bCs/>
          <w:color w:val="000000"/>
          <w:lang w:eastAsia="lt-LT"/>
        </w:rPr>
        <w:t xml:space="preserve">, </w:t>
      </w:r>
      <w:r w:rsidR="00747E25" w:rsidRPr="000048F4">
        <w:rPr>
          <w:color w:val="000000"/>
          <w:lang w:eastAsia="lt-LT"/>
        </w:rPr>
        <w:t xml:space="preserve">papildomai skiriant išmoką vaikui nepasiturinčioms šeimoms (auginančioms 1 ar 2 vaikus), </w:t>
      </w:r>
      <w:r w:rsidR="00274B7C" w:rsidRPr="000048F4">
        <w:rPr>
          <w:i/>
          <w:color w:val="000000"/>
          <w:lang w:eastAsia="lt-LT"/>
        </w:rPr>
        <w:t xml:space="preserve">kurių </w:t>
      </w:r>
      <w:r w:rsidR="00274B7C" w:rsidRPr="000048F4">
        <w:rPr>
          <w:rFonts w:eastAsia="Calibri"/>
          <w:i/>
        </w:rPr>
        <w:t>pajamos sumažėjo</w:t>
      </w:r>
      <w:r w:rsidR="00C7404F" w:rsidRPr="000048F4">
        <w:rPr>
          <w:rFonts w:eastAsia="Calibri"/>
          <w:i/>
        </w:rPr>
        <w:t>, vidutin</w:t>
      </w:r>
      <w:r w:rsidR="00274B7C" w:rsidRPr="000048F4">
        <w:rPr>
          <w:rFonts w:eastAsia="Calibri"/>
          <w:i/>
        </w:rPr>
        <w:t>e</w:t>
      </w:r>
      <w:r w:rsidR="00C7404F" w:rsidRPr="000048F4">
        <w:rPr>
          <w:rFonts w:eastAsia="Calibri"/>
          <w:i/>
        </w:rPr>
        <w:t>s mėnesio pajam</w:t>
      </w:r>
      <w:r w:rsidR="00FB023C" w:rsidRPr="000048F4">
        <w:rPr>
          <w:rFonts w:eastAsia="Calibri"/>
          <w:i/>
        </w:rPr>
        <w:t>a</w:t>
      </w:r>
      <w:r w:rsidR="00C7404F" w:rsidRPr="000048F4">
        <w:rPr>
          <w:rFonts w:eastAsia="Calibri"/>
          <w:i/>
        </w:rPr>
        <w:t>s apskaičiuo</w:t>
      </w:r>
      <w:r w:rsidR="00274B7C" w:rsidRPr="000048F4">
        <w:rPr>
          <w:rFonts w:eastAsia="Calibri"/>
          <w:i/>
        </w:rPr>
        <w:t>ti</w:t>
      </w:r>
      <w:r w:rsidR="00783F9A" w:rsidRPr="000048F4">
        <w:rPr>
          <w:rFonts w:eastAsia="Calibri"/>
          <w:i/>
        </w:rPr>
        <w:t xml:space="preserve"> </w:t>
      </w:r>
      <w:r w:rsidR="002A2CC9" w:rsidRPr="000048F4">
        <w:rPr>
          <w:rFonts w:eastAsia="Calibri"/>
          <w:i/>
        </w:rPr>
        <w:t xml:space="preserve">ne pagal praėjusių 12 kalendorinių mėnesių, o </w:t>
      </w:r>
      <w:r w:rsidR="00783F9A" w:rsidRPr="000048F4">
        <w:rPr>
          <w:rFonts w:eastAsia="Calibri"/>
          <w:i/>
        </w:rPr>
        <w:t xml:space="preserve">pagal </w:t>
      </w:r>
      <w:r w:rsidR="00783F9A" w:rsidRPr="000048F4">
        <w:rPr>
          <w:i/>
          <w:color w:val="000000"/>
          <w:lang w:eastAsia="lt-LT"/>
        </w:rPr>
        <w:t>praėjusių 3 kalendorinių mėnesių iki kreipimosi ar teisės gauti išmoką atsiradimo dienos pajamas</w:t>
      </w:r>
      <w:r w:rsidR="00274B7C" w:rsidRPr="000048F4">
        <w:rPr>
          <w:i/>
          <w:color w:val="000000"/>
          <w:lang w:eastAsia="lt-LT"/>
        </w:rPr>
        <w:t xml:space="preserve"> </w:t>
      </w:r>
      <w:r w:rsidR="00FB023C" w:rsidRPr="000048F4">
        <w:rPr>
          <w:i/>
          <w:color w:val="000000"/>
          <w:lang w:eastAsia="lt-LT"/>
        </w:rPr>
        <w:t>ir papildomai</w:t>
      </w:r>
      <w:r w:rsidR="00274B7C" w:rsidRPr="000048F4">
        <w:rPr>
          <w:i/>
          <w:color w:val="000000"/>
          <w:lang w:eastAsia="lt-LT"/>
        </w:rPr>
        <w:t xml:space="preserve"> išmoką vaikui skirti 3 mėnesiams</w:t>
      </w:r>
      <w:r w:rsidR="00783F9A" w:rsidRPr="000048F4">
        <w:rPr>
          <w:i/>
          <w:color w:val="000000"/>
          <w:lang w:eastAsia="lt-LT"/>
        </w:rPr>
        <w:t xml:space="preserve">, </w:t>
      </w:r>
      <w:r w:rsidR="00C64C6C" w:rsidRPr="000048F4">
        <w:rPr>
          <w:rFonts w:eastAsia="Calibri"/>
        </w:rPr>
        <w:t xml:space="preserve">jeigu pagal praėjusių kalendorinių metų vidutines mėnesio pajamas jie neturėjo teisės </w:t>
      </w:r>
      <w:r w:rsidR="00B05343" w:rsidRPr="000048F4">
        <w:rPr>
          <w:rFonts w:eastAsia="Calibri"/>
        </w:rPr>
        <w:t>gauti šios išmokos.</w:t>
      </w:r>
      <w:r w:rsidR="00C7404F" w:rsidRPr="002A2CC9">
        <w:rPr>
          <w:i/>
          <w:color w:val="000000"/>
          <w:lang w:eastAsia="lt-LT"/>
        </w:rPr>
        <w:t xml:space="preserve"> </w:t>
      </w:r>
    </w:p>
    <w:p w14:paraId="6BF49B63" w14:textId="0C1735EE" w:rsidR="00B67B09" w:rsidRDefault="00B67B09" w:rsidP="007E76D7">
      <w:pPr>
        <w:spacing w:line="276" w:lineRule="auto"/>
        <w:ind w:firstLine="720"/>
        <w:jc w:val="both"/>
        <w:rPr>
          <w:color w:val="000000"/>
          <w:lang w:eastAsia="lt-LT"/>
        </w:rPr>
      </w:pPr>
      <w:r>
        <w:rPr>
          <w:color w:val="000000"/>
          <w:lang w:eastAsia="lt-LT"/>
        </w:rPr>
        <w:t xml:space="preserve">Siūlomomis nuostatomis </w:t>
      </w:r>
      <w:r w:rsidR="00534EFB">
        <w:rPr>
          <w:color w:val="000000"/>
          <w:lang w:eastAsia="lt-LT"/>
        </w:rPr>
        <w:t xml:space="preserve">bus suteikta adekvati </w:t>
      </w:r>
      <w:r w:rsidR="002312EB">
        <w:rPr>
          <w:color w:val="000000"/>
          <w:lang w:eastAsia="lt-LT"/>
        </w:rPr>
        <w:t xml:space="preserve">finansinė </w:t>
      </w:r>
      <w:r w:rsidR="00534EFB">
        <w:rPr>
          <w:color w:val="000000"/>
          <w:lang w:eastAsia="lt-LT"/>
        </w:rPr>
        <w:t>parama nepasiturinčioms šeimoms, auginančioms</w:t>
      </w:r>
      <w:r>
        <w:rPr>
          <w:color w:val="000000"/>
          <w:lang w:eastAsia="lt-LT"/>
        </w:rPr>
        <w:t xml:space="preserve"> vaikus, kurių pajamos dėl </w:t>
      </w:r>
      <w:r w:rsidRPr="00B67B09">
        <w:rPr>
          <w:color w:val="000000"/>
          <w:lang w:eastAsia="lt-LT"/>
        </w:rPr>
        <w:t>koronaviruso (</w:t>
      </w:r>
      <w:r w:rsidRPr="00B67B09">
        <w:rPr>
          <w:bCs/>
          <w:color w:val="000000"/>
          <w:lang w:eastAsia="lt-LT"/>
        </w:rPr>
        <w:t>COVID-19) pandemijos plitimo grėsmės paskelbtos ekstremalios</w:t>
      </w:r>
      <w:r w:rsidR="00A6263F">
        <w:rPr>
          <w:bCs/>
          <w:color w:val="000000"/>
          <w:lang w:eastAsia="lt-LT"/>
        </w:rPr>
        <w:t>ios</w:t>
      </w:r>
      <w:r w:rsidRPr="00B67B09">
        <w:rPr>
          <w:bCs/>
          <w:color w:val="000000"/>
          <w:lang w:eastAsia="lt-LT"/>
        </w:rPr>
        <w:t xml:space="preserve"> situacijos ir karantino sukeltų padarinių </w:t>
      </w:r>
      <w:r w:rsidRPr="00B67B09">
        <w:rPr>
          <w:color w:val="000000"/>
          <w:lang w:eastAsia="lt-LT"/>
        </w:rPr>
        <w:t>– prastovų, atleidim</w:t>
      </w:r>
      <w:r w:rsidR="00FA1F69">
        <w:rPr>
          <w:color w:val="000000"/>
          <w:lang w:eastAsia="lt-LT"/>
        </w:rPr>
        <w:t>o</w:t>
      </w:r>
      <w:r w:rsidR="00C1102D">
        <w:rPr>
          <w:color w:val="000000"/>
          <w:lang w:eastAsia="lt-LT"/>
        </w:rPr>
        <w:t xml:space="preserve"> iš darbo</w:t>
      </w:r>
      <w:r w:rsidRPr="00B67B09">
        <w:rPr>
          <w:color w:val="000000"/>
          <w:lang w:eastAsia="lt-LT"/>
        </w:rPr>
        <w:t>, darbo pajamų mažinimo</w:t>
      </w:r>
      <w:r w:rsidR="00DB61D7">
        <w:rPr>
          <w:color w:val="000000"/>
          <w:lang w:eastAsia="lt-LT"/>
        </w:rPr>
        <w:t xml:space="preserve"> –</w:t>
      </w:r>
      <w:r w:rsidRPr="00B67B09">
        <w:rPr>
          <w:color w:val="000000"/>
          <w:lang w:eastAsia="lt-LT"/>
        </w:rPr>
        <w:t xml:space="preserve"> </w:t>
      </w:r>
      <w:r w:rsidRPr="00B67B09">
        <w:rPr>
          <w:bCs/>
          <w:color w:val="000000"/>
          <w:lang w:eastAsia="lt-LT"/>
        </w:rPr>
        <w:t>sumažėjo</w:t>
      </w:r>
      <w:r w:rsidRPr="00B67B09">
        <w:rPr>
          <w:color w:val="000000"/>
          <w:lang w:eastAsia="lt-LT"/>
        </w:rPr>
        <w:t xml:space="preserve"> </w:t>
      </w:r>
      <w:r>
        <w:rPr>
          <w:color w:val="000000"/>
          <w:lang w:eastAsia="lt-LT"/>
        </w:rPr>
        <w:t xml:space="preserve">arba kurios neteko darbo. </w:t>
      </w:r>
    </w:p>
    <w:p w14:paraId="2EDBE9B3" w14:textId="77777777" w:rsidR="00166E46" w:rsidRDefault="00362424" w:rsidP="007E76D7">
      <w:pPr>
        <w:spacing w:before="120" w:after="120" w:line="276" w:lineRule="auto"/>
        <w:ind w:firstLine="720"/>
        <w:jc w:val="both"/>
        <w:rPr>
          <w:i/>
          <w:color w:val="000000"/>
          <w:u w:val="single"/>
          <w:lang w:eastAsia="lt-LT"/>
        </w:rPr>
      </w:pPr>
      <w:r w:rsidRPr="00362424">
        <w:rPr>
          <w:i/>
          <w:u w:val="single"/>
        </w:rPr>
        <w:t>PBĮIĮ projektas</w:t>
      </w:r>
    </w:p>
    <w:p w14:paraId="31EE83E7" w14:textId="2C9DE727" w:rsidR="00886A67" w:rsidRDefault="00BE26D4" w:rsidP="007E76D7">
      <w:pPr>
        <w:spacing w:line="276" w:lineRule="auto"/>
        <w:ind w:firstLine="720"/>
        <w:jc w:val="both"/>
        <w:rPr>
          <w:i/>
          <w:color w:val="000000"/>
          <w:u w:val="single"/>
          <w:lang w:eastAsia="lt-LT"/>
        </w:rPr>
      </w:pPr>
      <w:r w:rsidRPr="00180F88">
        <w:rPr>
          <w:bCs/>
          <w:spacing w:val="-1"/>
        </w:rPr>
        <w:t xml:space="preserve">PBĮIĮ </w:t>
      </w:r>
      <w:r w:rsidR="00B10361" w:rsidRPr="00180F88">
        <w:rPr>
          <w:bCs/>
          <w:spacing w:val="-1"/>
        </w:rPr>
        <w:t>projektu</w:t>
      </w:r>
      <w:r w:rsidR="00166E46" w:rsidRPr="00180F88">
        <w:rPr>
          <w:bCs/>
          <w:spacing w:val="-1"/>
        </w:rPr>
        <w:t xml:space="preserve"> </w:t>
      </w:r>
      <w:r w:rsidR="00166E46">
        <w:rPr>
          <w:bCs/>
          <w:spacing w:val="-1"/>
        </w:rPr>
        <w:t>siūloma įtvirtinti asmenų, įrašytų į Asmenų ir šeimų, turinčių teisę į socialinio būsto nuomą</w:t>
      </w:r>
      <w:r w:rsidR="00DB61D7">
        <w:rPr>
          <w:bCs/>
          <w:spacing w:val="-1"/>
        </w:rPr>
        <w:t>,</w:t>
      </w:r>
      <w:r w:rsidR="00166E46">
        <w:rPr>
          <w:bCs/>
          <w:spacing w:val="-1"/>
        </w:rPr>
        <w:t xml:space="preserve"> sąrašą, socialinio būsto nuomos laukimo (buvimo šiame sąraše) laikotarpį (toliau – laukimo laikotarpis). Siekiant sudaryti sąlygas pasiruošti ši</w:t>
      </w:r>
      <w:r w:rsidR="00DB61D7">
        <w:rPr>
          <w:bCs/>
          <w:spacing w:val="-1"/>
        </w:rPr>
        <w:t>as</w:t>
      </w:r>
      <w:r w:rsidR="00166E46">
        <w:rPr>
          <w:bCs/>
          <w:spacing w:val="-1"/>
        </w:rPr>
        <w:t xml:space="preserve"> nuostat</w:t>
      </w:r>
      <w:r w:rsidR="00DB61D7">
        <w:rPr>
          <w:bCs/>
          <w:spacing w:val="-1"/>
        </w:rPr>
        <w:t>as</w:t>
      </w:r>
      <w:r w:rsidR="00166E46">
        <w:rPr>
          <w:bCs/>
          <w:spacing w:val="-1"/>
        </w:rPr>
        <w:t xml:space="preserve"> įgyvendin</w:t>
      </w:r>
      <w:r w:rsidR="00DB61D7">
        <w:rPr>
          <w:bCs/>
          <w:spacing w:val="-1"/>
        </w:rPr>
        <w:t>ti</w:t>
      </w:r>
      <w:r w:rsidR="00166E46">
        <w:rPr>
          <w:bCs/>
          <w:spacing w:val="-1"/>
        </w:rPr>
        <w:t xml:space="preserve"> savivaldybėse, siūloma nustatyti laukimo laikotarpį palaipsniui. </w:t>
      </w:r>
      <w:r w:rsidR="00433A3D" w:rsidRPr="00180F88">
        <w:rPr>
          <w:bCs/>
          <w:spacing w:val="-1"/>
        </w:rPr>
        <w:t>PBĮIĮ</w:t>
      </w:r>
      <w:r w:rsidR="00166E46" w:rsidRPr="00725FC8">
        <w:rPr>
          <w:bCs/>
          <w:spacing w:val="-1"/>
        </w:rPr>
        <w:t xml:space="preserve"> projekte </w:t>
      </w:r>
      <w:r w:rsidR="00166E46">
        <w:rPr>
          <w:bCs/>
          <w:spacing w:val="-1"/>
        </w:rPr>
        <w:t xml:space="preserve">numatoma, kad nuo 2024 m. sausio 1 d. būtų taikomas ne ilgesnis nei </w:t>
      </w:r>
      <w:r w:rsidR="00166E46">
        <w:rPr>
          <w:bCs/>
          <w:spacing w:val="-1"/>
          <w:lang w:val="en-US"/>
        </w:rPr>
        <w:t xml:space="preserve">5 </w:t>
      </w:r>
      <w:r w:rsidR="00166E46">
        <w:rPr>
          <w:bCs/>
          <w:spacing w:val="-1"/>
        </w:rPr>
        <w:t xml:space="preserve">metų laukimo laikotarpis, o nuo 2026 m. sausio 1 d. – </w:t>
      </w:r>
      <w:r w:rsidR="00166E46">
        <w:rPr>
          <w:bCs/>
          <w:spacing w:val="-1"/>
          <w:lang w:val="en-US"/>
        </w:rPr>
        <w:t>3 </w:t>
      </w:r>
      <w:r w:rsidR="00166E46">
        <w:rPr>
          <w:bCs/>
          <w:spacing w:val="-1"/>
        </w:rPr>
        <w:t xml:space="preserve">metų laukimo laikotarpis. Savivaldybės </w:t>
      </w:r>
      <w:r w:rsidR="00166E46" w:rsidRPr="00180F88">
        <w:rPr>
          <w:bCs/>
          <w:spacing w:val="-1"/>
        </w:rPr>
        <w:t xml:space="preserve">nuo </w:t>
      </w:r>
      <w:r w:rsidRPr="00180F88">
        <w:rPr>
          <w:bCs/>
          <w:spacing w:val="-1"/>
        </w:rPr>
        <w:t xml:space="preserve">PBĮ </w:t>
      </w:r>
      <w:r w:rsidR="00D252BD" w:rsidRPr="00180F88">
        <w:rPr>
          <w:bCs/>
          <w:spacing w:val="-1"/>
        </w:rPr>
        <w:t>į</w:t>
      </w:r>
      <w:r w:rsidR="00166E46" w:rsidRPr="00180F88">
        <w:rPr>
          <w:bCs/>
          <w:spacing w:val="-1"/>
        </w:rPr>
        <w:t xml:space="preserve">statymo </w:t>
      </w:r>
      <w:r w:rsidR="00166E46">
        <w:rPr>
          <w:bCs/>
          <w:spacing w:val="-1"/>
        </w:rPr>
        <w:t>pakeitimo turėtų imtis priemonių ir užtikrinti, kad, vykdant socialinio būsto fondo plėtrą, asmenų, įrašytų į Asmenų ir šeimų, turinčių teisę į socialinio būsto nuomą, sąrašą, laukimo laikotarpis atitinkamai būtų mažinamas pagal naujai įsigaliosiančius reikalavimus. T</w:t>
      </w:r>
      <w:r w:rsidR="00C3603B">
        <w:rPr>
          <w:bCs/>
          <w:spacing w:val="-1"/>
        </w:rPr>
        <w:t>aip</w:t>
      </w:r>
      <w:r w:rsidR="00166E46">
        <w:rPr>
          <w:bCs/>
          <w:spacing w:val="-1"/>
        </w:rPr>
        <w:t xml:space="preserve"> būtų įtvirtintas siektinas socialinio būsto fondo plėtros rodiklis, sudarytos prielaidos didinti socialinio būsto prieinamumą mažas pajamas gaunantiems asmenims ir sparčiau vykdyti socialinio būsto fondo plėtrą.</w:t>
      </w:r>
    </w:p>
    <w:p w14:paraId="4805B777" w14:textId="4952D21A" w:rsidR="00166E46" w:rsidRDefault="00166E46" w:rsidP="007E76D7">
      <w:pPr>
        <w:spacing w:line="276" w:lineRule="auto"/>
        <w:ind w:firstLine="720"/>
        <w:jc w:val="both"/>
        <w:rPr>
          <w:i/>
          <w:color w:val="000000"/>
          <w:u w:val="single"/>
          <w:lang w:eastAsia="lt-LT"/>
        </w:rPr>
      </w:pPr>
      <w:r>
        <w:rPr>
          <w:bCs/>
          <w:spacing w:val="-1"/>
        </w:rPr>
        <w:t xml:space="preserve">Siūloma nustatyti, kad asmenims, kuriems nesuteikiamas socialinis būstas </w:t>
      </w:r>
      <w:r w:rsidRPr="00180F88">
        <w:rPr>
          <w:bCs/>
          <w:spacing w:val="-1"/>
        </w:rPr>
        <w:t xml:space="preserve">per </w:t>
      </w:r>
      <w:r w:rsidR="00BE26D4" w:rsidRPr="00180F88">
        <w:rPr>
          <w:bCs/>
          <w:spacing w:val="-1"/>
        </w:rPr>
        <w:t xml:space="preserve">PBĮ </w:t>
      </w:r>
      <w:r w:rsidR="00D252BD" w:rsidRPr="00180F88">
        <w:rPr>
          <w:bCs/>
          <w:spacing w:val="-1"/>
        </w:rPr>
        <w:t>į</w:t>
      </w:r>
      <w:r w:rsidRPr="00180F88">
        <w:rPr>
          <w:bCs/>
          <w:spacing w:val="-1"/>
        </w:rPr>
        <w:t xml:space="preserve">statyme </w:t>
      </w:r>
      <w:r>
        <w:rPr>
          <w:bCs/>
          <w:spacing w:val="-1"/>
        </w:rPr>
        <w:t>įtvirtintą laikotarpį, iš savivaldybės biudžeto būtų mokama rinkoje nuomojamo tinkamo būsto faktinio nuomos mokesčio dalies kompensacija. T</w:t>
      </w:r>
      <w:r w:rsidR="00C3603B">
        <w:rPr>
          <w:bCs/>
          <w:spacing w:val="-1"/>
        </w:rPr>
        <w:t xml:space="preserve">aip </w:t>
      </w:r>
      <w:r>
        <w:rPr>
          <w:bCs/>
          <w:spacing w:val="-1"/>
        </w:rPr>
        <w:t xml:space="preserve">būtų geriau užtikrinama parama būstui išsinuomoti socialiai pažeidžiamiems asmenims, o savivaldybėms įtvirtinama paskata užtikrinti </w:t>
      </w:r>
      <w:r w:rsidR="00BE26D4" w:rsidRPr="00180F88">
        <w:rPr>
          <w:bCs/>
          <w:spacing w:val="-1"/>
        </w:rPr>
        <w:t xml:space="preserve">PBĮ </w:t>
      </w:r>
      <w:r w:rsidR="00D252BD" w:rsidRPr="00180F88">
        <w:rPr>
          <w:bCs/>
          <w:spacing w:val="-1"/>
        </w:rPr>
        <w:t>į</w:t>
      </w:r>
      <w:r w:rsidRPr="00180F88">
        <w:rPr>
          <w:bCs/>
          <w:spacing w:val="-1"/>
        </w:rPr>
        <w:t xml:space="preserve">statyme </w:t>
      </w:r>
      <w:r>
        <w:rPr>
          <w:bCs/>
          <w:spacing w:val="-1"/>
        </w:rPr>
        <w:t>įtvirtinto laukimo laikotarpio reikalavimo įgyvendinimą. Tačiau asmenys negalėtų pretenduoti į faktinio nuomos mokesčio kompensaciją, jei jie prašyme suteikti paramą būstui įsigyti ar išsinuomoti išreiškė pageidavimą (-us), susijusį (-ius) su vietove, kurioje turėtų būti siūlomas nuomoti</w:t>
      </w:r>
      <w:r w:rsidR="008354BE">
        <w:rPr>
          <w:bCs/>
          <w:spacing w:val="-1"/>
        </w:rPr>
        <w:t>s</w:t>
      </w:r>
      <w:r>
        <w:rPr>
          <w:bCs/>
          <w:spacing w:val="-1"/>
        </w:rPr>
        <w:t xml:space="preserve"> socialinis būstas, ar gyvenamojo namo aukštu, kuriame turėtų būti siūlomas nuomoti</w:t>
      </w:r>
      <w:r w:rsidR="008354BE">
        <w:rPr>
          <w:bCs/>
          <w:spacing w:val="-1"/>
        </w:rPr>
        <w:t>s</w:t>
      </w:r>
      <w:r>
        <w:rPr>
          <w:bCs/>
          <w:spacing w:val="-1"/>
        </w:rPr>
        <w:t xml:space="preserve"> socialinis būstas, ar</w:t>
      </w:r>
      <w:r w:rsidR="00E70EAE">
        <w:rPr>
          <w:bCs/>
          <w:spacing w:val="-1"/>
        </w:rPr>
        <w:t>ba jeigu jie</w:t>
      </w:r>
      <w:r>
        <w:rPr>
          <w:bCs/>
          <w:spacing w:val="-1"/>
        </w:rPr>
        <w:t xml:space="preserve"> yra socialinio būsto nuomininkai, turintys teisę į socialinio būsto nuomos sąlygų pagerinimą.</w:t>
      </w:r>
    </w:p>
    <w:p w14:paraId="6CD51489" w14:textId="013F9F09" w:rsidR="00166E46" w:rsidRDefault="00166E46" w:rsidP="007E76D7">
      <w:pPr>
        <w:spacing w:line="276" w:lineRule="auto"/>
        <w:ind w:firstLine="720"/>
        <w:jc w:val="both"/>
        <w:rPr>
          <w:i/>
          <w:color w:val="000000"/>
          <w:u w:val="single"/>
          <w:lang w:eastAsia="lt-LT"/>
        </w:rPr>
      </w:pPr>
      <w:r>
        <w:rPr>
          <w:bCs/>
          <w:spacing w:val="-1"/>
        </w:rPr>
        <w:lastRenderedPageBreak/>
        <w:t xml:space="preserve">Be minėtų teisinio reguliavimo priemonių, siūloma tikslinti </w:t>
      </w:r>
      <w:r w:rsidR="00BE26D4" w:rsidRPr="00180F88">
        <w:rPr>
          <w:bCs/>
          <w:spacing w:val="-1"/>
        </w:rPr>
        <w:t xml:space="preserve">PBĮ </w:t>
      </w:r>
      <w:r w:rsidR="00D252BD" w:rsidRPr="00180F88">
        <w:rPr>
          <w:bCs/>
          <w:spacing w:val="-1"/>
        </w:rPr>
        <w:t>į</w:t>
      </w:r>
      <w:r w:rsidRPr="00180F88">
        <w:rPr>
          <w:bCs/>
          <w:spacing w:val="-1"/>
        </w:rPr>
        <w:t>statyme</w:t>
      </w:r>
      <w:r>
        <w:rPr>
          <w:bCs/>
          <w:spacing w:val="-1"/>
        </w:rPr>
        <w:t xml:space="preserve"> įtvirtinto tinkamo būsto sąvoką, nustatant, kad tinkamas būstas – būstas, kurio vienam asmeniui ar šeimos nariui tenkantis naudingasis plotas, vertinamas mokant būsto nuomos ar išperkamosios būsto nuomos mokesčio dalies kompensaciją, yra ne mažesnis kaip 10 kvadratinių metrų (vietoj 8) ir ne didesnis kaip 14 kvadratinių metrų. T</w:t>
      </w:r>
      <w:r w:rsidR="00476E3E">
        <w:rPr>
          <w:bCs/>
          <w:spacing w:val="-1"/>
        </w:rPr>
        <w:t xml:space="preserve">aip </w:t>
      </w:r>
      <w:r>
        <w:rPr>
          <w:bCs/>
          <w:spacing w:val="-1"/>
        </w:rPr>
        <w:t xml:space="preserve">būtų užtikrinta, kad būsto nuomos ar išperkamosios būsto nuomos kompensacija, įskaitant faktinio nuomos mokesčio kompensaciją, būtų mokama tikslingai, o per didelio būsto nuoma nebūtų kompensuojama. Be to, būtų išlaikytas asmenų lygiateisiškumo principas, </w:t>
      </w:r>
      <w:r w:rsidR="00476E3E">
        <w:rPr>
          <w:bCs/>
          <w:spacing w:val="-1"/>
        </w:rPr>
        <w:t xml:space="preserve">palyginti su </w:t>
      </w:r>
      <w:r w:rsidR="008C2846">
        <w:rPr>
          <w:bCs/>
          <w:spacing w:val="-1"/>
        </w:rPr>
        <w:t>PBĮ į</w:t>
      </w:r>
      <w:r>
        <w:rPr>
          <w:bCs/>
          <w:spacing w:val="-1"/>
        </w:rPr>
        <w:t>statyme įtvirtint</w:t>
      </w:r>
      <w:r w:rsidR="00476E3E">
        <w:rPr>
          <w:bCs/>
          <w:spacing w:val="-1"/>
        </w:rPr>
        <w:t>u</w:t>
      </w:r>
      <w:r>
        <w:rPr>
          <w:bCs/>
          <w:spacing w:val="-1"/>
        </w:rPr>
        <w:t xml:space="preserve"> socialinio būsto normatyv</w:t>
      </w:r>
      <w:r w:rsidR="00476E3E">
        <w:rPr>
          <w:bCs/>
          <w:spacing w:val="-1"/>
        </w:rPr>
        <w:t>u</w:t>
      </w:r>
      <w:r>
        <w:rPr>
          <w:bCs/>
          <w:spacing w:val="-1"/>
        </w:rPr>
        <w:t>.</w:t>
      </w:r>
    </w:p>
    <w:p w14:paraId="3A3422F8" w14:textId="196863CE" w:rsidR="00166E46" w:rsidRDefault="00166E46" w:rsidP="007E76D7">
      <w:pPr>
        <w:spacing w:line="276" w:lineRule="auto"/>
        <w:ind w:firstLine="720"/>
        <w:jc w:val="both"/>
        <w:rPr>
          <w:i/>
          <w:color w:val="000000"/>
          <w:u w:val="single"/>
          <w:lang w:eastAsia="lt-LT"/>
        </w:rPr>
      </w:pPr>
      <w:r>
        <w:rPr>
          <w:bCs/>
          <w:spacing w:val="-1"/>
        </w:rPr>
        <w:t xml:space="preserve">Pažymėtina, kad, siekiant didesnio teisinio reguliavimo aiškumo ir užtikrintumo, siūloma patikslinti </w:t>
      </w:r>
      <w:r w:rsidR="008C2846">
        <w:rPr>
          <w:bCs/>
          <w:spacing w:val="-1"/>
        </w:rPr>
        <w:t>PBI į</w:t>
      </w:r>
      <w:r>
        <w:rPr>
          <w:bCs/>
          <w:spacing w:val="-1"/>
        </w:rPr>
        <w:t>statymo nuostatas dėl būst</w:t>
      </w:r>
      <w:r w:rsidR="00476E3E">
        <w:rPr>
          <w:bCs/>
          <w:spacing w:val="-1"/>
        </w:rPr>
        <w:t>o</w:t>
      </w:r>
      <w:r>
        <w:rPr>
          <w:bCs/>
          <w:spacing w:val="-1"/>
        </w:rPr>
        <w:t xml:space="preserve"> nuomos ne trumpesniam kaip 5 metų laikotarpiui iš fizinių ar juridinių asmenų finansavimo iš valstybės biudžeto lėšų. Siūloma nustatyti, kad minėta nuoma savivaldybėms finansuojama iš valstybės biudžeto apmokant 70 proc</w:t>
      </w:r>
      <w:r w:rsidR="009F26BD">
        <w:rPr>
          <w:bCs/>
          <w:spacing w:val="-1"/>
        </w:rPr>
        <w:t>.</w:t>
      </w:r>
      <w:r>
        <w:rPr>
          <w:bCs/>
          <w:spacing w:val="-1"/>
        </w:rPr>
        <w:t xml:space="preserve"> išsinuomotų būstų nuomos kainos, kitoms savivaldybėms – 80 proc</w:t>
      </w:r>
      <w:r w:rsidR="009F26BD">
        <w:rPr>
          <w:bCs/>
          <w:spacing w:val="-1"/>
        </w:rPr>
        <w:t>.</w:t>
      </w:r>
      <w:r>
        <w:rPr>
          <w:bCs/>
          <w:spacing w:val="-1"/>
        </w:rPr>
        <w:t xml:space="preserve"> išsinuomotų būstų nuomos kainos, užtikrinant būstų nuomos savivaldybėse finansavimą pagal poreikį. Šiomis nuostatomis užtikrinama, kad savivaldybių poreikis būstų nuom</w:t>
      </w:r>
      <w:r w:rsidR="00476E3E">
        <w:rPr>
          <w:bCs/>
          <w:spacing w:val="-1"/>
        </w:rPr>
        <w:t>ą</w:t>
      </w:r>
      <w:r>
        <w:rPr>
          <w:bCs/>
          <w:spacing w:val="-1"/>
        </w:rPr>
        <w:t xml:space="preserve"> finansuoti iš valstybės biudžeto lėšų būtų patenkinamas.</w:t>
      </w:r>
    </w:p>
    <w:p w14:paraId="304F01A8" w14:textId="1AEBDFD3" w:rsidR="00166E46" w:rsidRDefault="00166E46" w:rsidP="007E76D7">
      <w:pPr>
        <w:spacing w:line="276" w:lineRule="auto"/>
        <w:ind w:firstLine="720"/>
        <w:jc w:val="both"/>
        <w:rPr>
          <w:i/>
          <w:color w:val="000000"/>
          <w:u w:val="single"/>
          <w:lang w:eastAsia="lt-LT"/>
        </w:rPr>
      </w:pPr>
      <w:r>
        <w:rPr>
          <w:bCs/>
          <w:spacing w:val="-1"/>
        </w:rPr>
        <w:t>Siekiant tarpusavyje suderinti</w:t>
      </w:r>
      <w:r w:rsidR="00BE26D4" w:rsidRPr="00BE26D4">
        <w:rPr>
          <w:bCs/>
          <w:color w:val="FF0000"/>
          <w:spacing w:val="-1"/>
        </w:rPr>
        <w:t xml:space="preserve"> </w:t>
      </w:r>
      <w:r w:rsidR="00BE26D4" w:rsidRPr="00180F88">
        <w:rPr>
          <w:bCs/>
          <w:spacing w:val="-1"/>
        </w:rPr>
        <w:t xml:space="preserve">PBĮ </w:t>
      </w:r>
      <w:r w:rsidR="008C2846" w:rsidRPr="00180F88">
        <w:rPr>
          <w:bCs/>
          <w:spacing w:val="-1"/>
        </w:rPr>
        <w:t>į</w:t>
      </w:r>
      <w:r w:rsidRPr="00180F88">
        <w:rPr>
          <w:bCs/>
          <w:spacing w:val="-1"/>
        </w:rPr>
        <w:t xml:space="preserve">statymo </w:t>
      </w:r>
      <w:r>
        <w:rPr>
          <w:bCs/>
          <w:spacing w:val="-1"/>
        </w:rPr>
        <w:t xml:space="preserve">nuostatas ir pašalinti teisinį neaiškumą, siūloma </w:t>
      </w:r>
      <w:r w:rsidRPr="00180F88">
        <w:rPr>
          <w:bCs/>
          <w:spacing w:val="-1"/>
        </w:rPr>
        <w:t xml:space="preserve">patikslinti </w:t>
      </w:r>
      <w:r w:rsidR="008C2846" w:rsidRPr="00180F88">
        <w:rPr>
          <w:bCs/>
          <w:spacing w:val="-1"/>
        </w:rPr>
        <w:t>PBĮ į</w:t>
      </w:r>
      <w:r w:rsidRPr="00180F88">
        <w:rPr>
          <w:bCs/>
          <w:spacing w:val="-1"/>
        </w:rPr>
        <w:t xml:space="preserve">statymo </w:t>
      </w:r>
      <w:r>
        <w:rPr>
          <w:bCs/>
          <w:spacing w:val="-1"/>
        </w:rPr>
        <w:t>nuostatas, nustatant, kad savivaldybės būstas, atsižvelgiant į socialinio būsto poreikį, savivaldybės tarybos ar jos įgaliotos savivaldybės administracijos sprendimu įrašomas į socialinio būsto fondą.</w:t>
      </w:r>
    </w:p>
    <w:p w14:paraId="0F4D2232" w14:textId="54C98C1E" w:rsidR="003D6E4E" w:rsidRDefault="00166E46" w:rsidP="007E76D7">
      <w:pPr>
        <w:spacing w:line="276" w:lineRule="auto"/>
        <w:ind w:firstLine="720"/>
        <w:jc w:val="both"/>
        <w:rPr>
          <w:i/>
          <w:color w:val="000000"/>
          <w:u w:val="single"/>
          <w:lang w:eastAsia="lt-LT"/>
        </w:rPr>
      </w:pPr>
      <w:r>
        <w:rPr>
          <w:bCs/>
          <w:spacing w:val="-1"/>
        </w:rPr>
        <w:t xml:space="preserve">Siekiant tobulinti teisinį reguliavimą dėl būsto nuomos ar išperkamosios būsto nuomos mokesčių dalies kompensacijų taikymo, </w:t>
      </w:r>
      <w:r w:rsidR="00BE26D4" w:rsidRPr="00180F88">
        <w:rPr>
          <w:bCs/>
          <w:spacing w:val="-1"/>
        </w:rPr>
        <w:t xml:space="preserve">PBĮ </w:t>
      </w:r>
      <w:r w:rsidR="008C2846" w:rsidRPr="00180F88">
        <w:rPr>
          <w:bCs/>
          <w:spacing w:val="-1"/>
        </w:rPr>
        <w:t>į</w:t>
      </w:r>
      <w:r w:rsidRPr="00180F88">
        <w:rPr>
          <w:bCs/>
          <w:spacing w:val="-1"/>
        </w:rPr>
        <w:t xml:space="preserve">statyme </w:t>
      </w:r>
      <w:r w:rsidR="00476E3E">
        <w:rPr>
          <w:bCs/>
          <w:spacing w:val="-1"/>
        </w:rPr>
        <w:t xml:space="preserve">siūloma </w:t>
      </w:r>
      <w:r>
        <w:rPr>
          <w:bCs/>
          <w:spacing w:val="-1"/>
        </w:rPr>
        <w:t xml:space="preserve">įtvirtinti, kad, apskaičiuojant šias kompensacijas, Vyriausybės patvirtintas bazinio būsto nuomos ar išperkamosios būsto nuomos mokesčio dalies kompensacijos dydžio perskaičiavimo koeficientas būtų nustatomas pagal vidutines būsto nuomos rinkos kainas ir diferencijuojamas, atsižvelgiant į šeimos narių skaičių. Taip pat siūloma nustatyti, kad socialinės apsaugos ir darbo ministro nustatomas </w:t>
      </w:r>
      <w:r>
        <w:t>būsto nuomos ar išperkamosios būsto nuomos mokesčio dalies kompensacijos bazinis dydis negalėtų būti mažesnis nei Vyriausybės nustatytas minimalus būsto nuomos ar išperkamosios būsto nuomos mokesčio dalies kompensacijos bazinis dydis.</w:t>
      </w:r>
      <w:r>
        <w:rPr>
          <w:bCs/>
          <w:spacing w:val="-1"/>
        </w:rPr>
        <w:t xml:space="preserve"> Manoma, kad, įgyvendinus siūlomas nuostatas, paramos priemonės taps patrauklesnės ir padės efektyviau spręsti asmenų aprūpinimo būstu problemas.</w:t>
      </w:r>
    </w:p>
    <w:p w14:paraId="25C4C917" w14:textId="531147E1" w:rsidR="00166E46" w:rsidRPr="003D6E4E" w:rsidRDefault="00166E46" w:rsidP="007E76D7">
      <w:pPr>
        <w:spacing w:line="276" w:lineRule="auto"/>
        <w:ind w:firstLine="720"/>
        <w:jc w:val="both"/>
        <w:rPr>
          <w:i/>
          <w:color w:val="000000"/>
          <w:u w:val="single"/>
          <w:lang w:eastAsia="lt-LT"/>
        </w:rPr>
      </w:pPr>
      <w:r w:rsidRPr="003D6E4E">
        <w:rPr>
          <w:bCs/>
          <w:spacing w:val="-1"/>
        </w:rPr>
        <w:t>Siūloma į</w:t>
      </w:r>
      <w:r w:rsidR="00BE26D4" w:rsidRPr="00BE26D4">
        <w:rPr>
          <w:bCs/>
          <w:color w:val="FF0000"/>
          <w:spacing w:val="-1"/>
        </w:rPr>
        <w:t xml:space="preserve"> </w:t>
      </w:r>
      <w:r w:rsidR="00BE26D4" w:rsidRPr="00180F88">
        <w:rPr>
          <w:bCs/>
          <w:spacing w:val="-1"/>
        </w:rPr>
        <w:t>PBĮ</w:t>
      </w:r>
      <w:r w:rsidRPr="00180F88">
        <w:rPr>
          <w:bCs/>
          <w:spacing w:val="-1"/>
        </w:rPr>
        <w:t xml:space="preserve"> </w:t>
      </w:r>
      <w:r w:rsidR="008C2846" w:rsidRPr="00180F88">
        <w:rPr>
          <w:bCs/>
          <w:spacing w:val="-1"/>
        </w:rPr>
        <w:t>į</w:t>
      </w:r>
      <w:r w:rsidRPr="00180F88">
        <w:rPr>
          <w:bCs/>
          <w:spacing w:val="-1"/>
        </w:rPr>
        <w:t xml:space="preserve">statyme </w:t>
      </w:r>
      <w:r w:rsidRPr="003D6E4E">
        <w:rPr>
          <w:bCs/>
          <w:spacing w:val="-1"/>
        </w:rPr>
        <w:t xml:space="preserve">nustatytą asmenų, kurie </w:t>
      </w:r>
      <w:r w:rsidRPr="003D6E4E">
        <w:t xml:space="preserve">neįrašyti į Asmenų ir šeimų, turinčių teisę į socialinio būsto nuomą, sąrašą ir kuriems savivaldybės tarybos nustatyta tvarka gali būti išnuomojamas socialinis būstas, </w:t>
      </w:r>
      <w:r w:rsidRPr="003D6E4E">
        <w:rPr>
          <w:bCs/>
          <w:spacing w:val="-1"/>
        </w:rPr>
        <w:t>grupę įtraukti ir be tėvų globos likusius asmenis, palikusius socialinės globos, grupinio gyvenimo ir (ar) savarankiško gyvenimo namus (</w:t>
      </w:r>
      <w:r w:rsidRPr="003D6E4E">
        <w:t>jeigu jie Lietuvos Respublikos teritorijoje nuosavybės teise neturi kito būsto)</w:t>
      </w:r>
      <w:r w:rsidRPr="003D6E4E">
        <w:rPr>
          <w:bCs/>
          <w:spacing w:val="-1"/>
        </w:rPr>
        <w:t xml:space="preserve">. Papildžius </w:t>
      </w:r>
      <w:r w:rsidR="00BE26D4" w:rsidRPr="00180F88">
        <w:rPr>
          <w:bCs/>
          <w:spacing w:val="-1"/>
        </w:rPr>
        <w:t xml:space="preserve">PBĮ </w:t>
      </w:r>
      <w:r w:rsidR="008C2846" w:rsidRPr="00180F88">
        <w:rPr>
          <w:bCs/>
          <w:spacing w:val="-1"/>
        </w:rPr>
        <w:t>į</w:t>
      </w:r>
      <w:r w:rsidRPr="00180F88">
        <w:rPr>
          <w:bCs/>
          <w:spacing w:val="-1"/>
        </w:rPr>
        <w:t xml:space="preserve">statymą </w:t>
      </w:r>
      <w:r w:rsidRPr="003D6E4E">
        <w:rPr>
          <w:bCs/>
          <w:spacing w:val="-1"/>
        </w:rPr>
        <w:t xml:space="preserve">minėtomis nuostatomis, būtų sudarytos prielaidos veiksmingiau teikti paramą būstui išsinuomoti vieniems iš socialiai pažeidžiamiausių ir turinčių mažiau galimybių apsirūpinti būstu asmenims, geriau apsaugotos šių asmenų teisės į būstą </w:t>
      </w:r>
      <w:r w:rsidRPr="003D6E4E">
        <w:t xml:space="preserve">ir </w:t>
      </w:r>
      <w:r w:rsidR="001E5A17" w:rsidRPr="003D6E4E">
        <w:t>užtikrin</w:t>
      </w:r>
      <w:r w:rsidR="001E5A17">
        <w:t>tas</w:t>
      </w:r>
      <w:r w:rsidR="001E5A17" w:rsidRPr="003D6E4E">
        <w:t xml:space="preserve"> </w:t>
      </w:r>
      <w:r w:rsidRPr="003D6E4E">
        <w:t xml:space="preserve">socialinio teisingumo principas.  </w:t>
      </w:r>
    </w:p>
    <w:p w14:paraId="15D188AE" w14:textId="77777777" w:rsidR="00166E46" w:rsidRDefault="00362424" w:rsidP="004C5C5B">
      <w:pPr>
        <w:spacing w:before="120" w:line="276" w:lineRule="auto"/>
        <w:ind w:firstLine="720"/>
        <w:jc w:val="both"/>
        <w:rPr>
          <w:i/>
          <w:color w:val="000000"/>
          <w:u w:val="single"/>
          <w:lang w:eastAsia="lt-LT"/>
        </w:rPr>
      </w:pPr>
      <w:r w:rsidRPr="00362424">
        <w:rPr>
          <w:i/>
          <w:u w:val="single"/>
        </w:rPr>
        <w:t>GPMĮ projektas</w:t>
      </w:r>
    </w:p>
    <w:p w14:paraId="603C19F9" w14:textId="6E73DDB2" w:rsidR="00E93BC6" w:rsidRDefault="009F26BD" w:rsidP="00EB41DF">
      <w:pPr>
        <w:spacing w:line="276" w:lineRule="auto"/>
        <w:ind w:firstLine="720"/>
        <w:jc w:val="both"/>
        <w:rPr>
          <w:bCs/>
          <w:spacing w:val="-1"/>
        </w:rPr>
      </w:pPr>
      <w:r>
        <w:t>S</w:t>
      </w:r>
      <w:r w:rsidR="00166E46">
        <w:t>iūloma papildyti Gyventojų pajamų mokesčio įstatymą</w:t>
      </w:r>
      <w:r w:rsidR="00433A3D">
        <w:t xml:space="preserve"> (toliau – GPM </w:t>
      </w:r>
      <w:r w:rsidR="008C2846">
        <w:t>į</w:t>
      </w:r>
      <w:r w:rsidR="00433A3D">
        <w:t>statymas)</w:t>
      </w:r>
      <w:r w:rsidR="00166E46">
        <w:t xml:space="preserve">, nustatant, kad </w:t>
      </w:r>
      <w:r w:rsidR="00166E46">
        <w:rPr>
          <w:bCs/>
          <w:spacing w:val="-1"/>
        </w:rPr>
        <w:t xml:space="preserve">pajamos už nekilnojamojo pagal prigimtį daikto, esančio Lietuvoje, nuomą, gautos nuomojant gyvenamąsias patalpas </w:t>
      </w:r>
      <w:r w:rsidR="00BE26D4" w:rsidRPr="00180F88">
        <w:rPr>
          <w:bCs/>
          <w:spacing w:val="-1"/>
        </w:rPr>
        <w:t xml:space="preserve">PBĮ </w:t>
      </w:r>
      <w:r w:rsidR="008C2846" w:rsidRPr="00180F88">
        <w:rPr>
          <w:bCs/>
          <w:spacing w:val="-1"/>
        </w:rPr>
        <w:t>į</w:t>
      </w:r>
      <w:r w:rsidR="00166E46" w:rsidRPr="00180F88">
        <w:rPr>
          <w:bCs/>
          <w:spacing w:val="-1"/>
        </w:rPr>
        <w:t xml:space="preserve">statyme </w:t>
      </w:r>
      <w:r w:rsidR="00BE26D4">
        <w:rPr>
          <w:bCs/>
          <w:spacing w:val="-1"/>
        </w:rPr>
        <w:t xml:space="preserve">nustatytais atvejais, </w:t>
      </w:r>
      <w:r w:rsidR="00166E46">
        <w:rPr>
          <w:bCs/>
          <w:spacing w:val="-1"/>
        </w:rPr>
        <w:t xml:space="preserve">būtų laikomos neapmokestinamosiomis pajamomis. Manoma, kad tai paskatintų fizinius asmenis nuomoti rinkoje esančius laisvus būstus, prisidėtų prie nuomos rinkos skaidrinimo ir pasiūlos didinimo. </w:t>
      </w:r>
    </w:p>
    <w:p w14:paraId="0A9D214B" w14:textId="77777777" w:rsidR="00EB41DF" w:rsidRPr="000D44C3" w:rsidRDefault="00EB41DF" w:rsidP="006D7FCC">
      <w:pPr>
        <w:pStyle w:val="Pagrindiniotekstotrauka3"/>
        <w:spacing w:before="120" w:after="0" w:line="276" w:lineRule="auto"/>
        <w:rPr>
          <w:bCs/>
          <w:i/>
          <w:u w:val="single"/>
        </w:rPr>
      </w:pPr>
      <w:r w:rsidRPr="000D44C3">
        <w:rPr>
          <w:bCs/>
          <w:i/>
          <w:u w:val="single"/>
        </w:rPr>
        <w:t xml:space="preserve">VI projektas </w:t>
      </w:r>
    </w:p>
    <w:p w14:paraId="4912FD02" w14:textId="34DEC5BA" w:rsidR="00EB41DF" w:rsidRDefault="00EB41DF" w:rsidP="006D7FCC">
      <w:pPr>
        <w:pStyle w:val="Pagrindiniotekstotrauka3"/>
        <w:spacing w:before="0" w:after="0" w:line="276" w:lineRule="auto"/>
        <w:contextualSpacing/>
        <w:rPr>
          <w:szCs w:val="24"/>
        </w:rPr>
      </w:pPr>
      <w:r w:rsidRPr="000D44C3">
        <w:rPr>
          <w:bCs/>
        </w:rPr>
        <w:t>Siūloma nustatyti vienkartinę išmoką asmenims</w:t>
      </w:r>
      <w:r w:rsidRPr="000D44C3">
        <w:rPr>
          <w:lang w:eastAsia="lt-LT"/>
        </w:rPr>
        <w:t xml:space="preserve">, kuriems yra ar bus paskirtos iki </w:t>
      </w:r>
      <w:r w:rsidRPr="000D44C3">
        <w:rPr>
          <w:lang w:val="en-US" w:eastAsia="lt-LT"/>
        </w:rPr>
        <w:t>2020 m. gruod</w:t>
      </w:r>
      <w:r w:rsidRPr="000D44C3">
        <w:rPr>
          <w:lang w:eastAsia="lt-LT"/>
        </w:rPr>
        <w:t xml:space="preserve">žio </w:t>
      </w:r>
      <w:r w:rsidRPr="000D44C3">
        <w:rPr>
          <w:lang w:val="en-US" w:eastAsia="lt-LT"/>
        </w:rPr>
        <w:t>31 d.</w:t>
      </w:r>
      <w:r w:rsidRPr="000D44C3">
        <w:rPr>
          <w:lang w:eastAsia="lt-LT"/>
        </w:rPr>
        <w:t xml:space="preserve"> socialinio draudimo senatvės (išankstinės senatvės), socialinio draudimo netekto darbingumo (invalidumo), socialinio draudimo našlių, socialinio draudimo našlaičių, maitintojo netekimo, </w:t>
      </w:r>
      <w:r w:rsidRPr="000D44C3">
        <w:rPr>
          <w:lang w:eastAsia="lt-LT"/>
        </w:rPr>
        <w:lastRenderedPageBreak/>
        <w:t>ištarnauto laiko pensijos, kompensacijos už ypatingas darbo sąlygas, šalpos senatvės, šalpos neįgalumo, šalpos pensijos už invalidų slaugą namuose, šalpos našlaičių, socialinės pensijos, šalpos kompensacijos</w:t>
      </w:r>
      <w:r w:rsidRPr="000D44C3">
        <w:rPr>
          <w:szCs w:val="24"/>
          <w:lang w:eastAsia="lt-LT"/>
        </w:rPr>
        <w:t xml:space="preserve">,  pensijos, paskirtos pagal Lietuvos Respublikos tarptautines sutartis ir (ar) Europos Sąjungos socialinės apsaugos sistemų koordinavimo reglamentus. </w:t>
      </w:r>
      <w:r w:rsidRPr="000D44C3">
        <w:rPr>
          <w:lang w:val="en-US" w:eastAsia="lt-LT"/>
        </w:rPr>
        <w:t xml:space="preserve">200 Eur </w:t>
      </w:r>
      <w:r w:rsidRPr="000D44C3">
        <w:rPr>
          <w:lang w:eastAsia="lt-LT"/>
        </w:rPr>
        <w:t xml:space="preserve">dydžio vienkartinė išmoka būtų išmokėta 2020 m. rugpjūčio mėnesį be atskiro asmens prašymo, išskyrus atvejus, kai asmeniui atitinkama išmoka bus paskirta po 2020 metų liepos 1 d. Tokiu atveju vienkartinė išmoka bus išmokėta kartu su pirma paskirta atitinkama išmoka. Minėta išmoka </w:t>
      </w:r>
      <w:r w:rsidRPr="000D44C3">
        <w:rPr>
          <w:szCs w:val="24"/>
          <w:lang w:eastAsia="lt-LT"/>
        </w:rPr>
        <w:t>neturėtų įtakos kitoms asmeniui pagal įstatymus priklausančioms kas mėnesį mokamoms išmokoms, taip pat skiriamai piniginei socialinei paramai, apmokėjimui už socialines paslaugas. Taip pat ši išmoka būtų nepaveldima. Vienkartines išmokas asmenims</w:t>
      </w:r>
      <w:r w:rsidRPr="000D44C3">
        <w:rPr>
          <w:lang w:eastAsia="lt-LT"/>
        </w:rPr>
        <w:t xml:space="preserve"> išmokėtų </w:t>
      </w:r>
      <w:r w:rsidRPr="000D44C3">
        <w:rPr>
          <w:szCs w:val="24"/>
          <w:lang w:eastAsia="lt-LT"/>
        </w:rPr>
        <w:t>Valstybinio socialinio draudim</w:t>
      </w:r>
      <w:r w:rsidRPr="000D44C3">
        <w:rPr>
          <w:lang w:eastAsia="lt-LT"/>
        </w:rPr>
        <w:t>o fondo administravimo įstaigos</w:t>
      </w:r>
      <w:r w:rsidR="00011D28">
        <w:rPr>
          <w:lang w:eastAsia="lt-LT"/>
        </w:rPr>
        <w:t>,</w:t>
      </w:r>
      <w:r w:rsidRPr="000D44C3">
        <w:rPr>
          <w:lang w:eastAsia="lt-LT"/>
        </w:rPr>
        <w:t xml:space="preserve"> pristat</w:t>
      </w:r>
      <w:r w:rsidR="00011D28">
        <w:rPr>
          <w:lang w:eastAsia="lt-LT"/>
        </w:rPr>
        <w:t>ydamos j</w:t>
      </w:r>
      <w:r w:rsidRPr="000D44C3">
        <w:rPr>
          <w:lang w:eastAsia="lt-LT"/>
        </w:rPr>
        <w:t>as tokia pačia tvarka</w:t>
      </w:r>
      <w:r w:rsidRPr="000D44C3">
        <w:rPr>
          <w:szCs w:val="24"/>
          <w:lang w:eastAsia="lt-LT"/>
        </w:rPr>
        <w:t xml:space="preserve">, </w:t>
      </w:r>
      <w:r w:rsidRPr="000D44C3">
        <w:rPr>
          <w:lang w:eastAsia="lt-LT"/>
        </w:rPr>
        <w:t xml:space="preserve">kokia yra </w:t>
      </w:r>
      <w:r w:rsidRPr="000D44C3">
        <w:rPr>
          <w:szCs w:val="24"/>
          <w:lang w:eastAsia="lt-LT"/>
        </w:rPr>
        <w:t>pristat</w:t>
      </w:r>
      <w:r w:rsidR="001E4059">
        <w:rPr>
          <w:szCs w:val="24"/>
          <w:lang w:eastAsia="lt-LT"/>
        </w:rPr>
        <w:t>omos</w:t>
      </w:r>
      <w:r w:rsidRPr="000D44C3">
        <w:rPr>
          <w:szCs w:val="24"/>
          <w:lang w:eastAsia="lt-LT"/>
        </w:rPr>
        <w:t xml:space="preserve"> asmeniui mokam</w:t>
      </w:r>
      <w:r w:rsidR="001E4059">
        <w:rPr>
          <w:szCs w:val="24"/>
          <w:lang w:eastAsia="lt-LT"/>
        </w:rPr>
        <w:t>o</w:t>
      </w:r>
      <w:r w:rsidRPr="000D44C3">
        <w:rPr>
          <w:szCs w:val="24"/>
          <w:lang w:eastAsia="lt-LT"/>
        </w:rPr>
        <w:t>s išmok</w:t>
      </w:r>
      <w:r w:rsidR="001E4059">
        <w:rPr>
          <w:szCs w:val="24"/>
          <w:lang w:eastAsia="lt-LT"/>
        </w:rPr>
        <w:t>o</w:t>
      </w:r>
      <w:r w:rsidRPr="000D44C3">
        <w:rPr>
          <w:szCs w:val="24"/>
          <w:lang w:eastAsia="lt-LT"/>
        </w:rPr>
        <w:t>s</w:t>
      </w:r>
      <w:r w:rsidRPr="000D44C3">
        <w:rPr>
          <w:lang w:eastAsia="lt-LT"/>
        </w:rPr>
        <w:t xml:space="preserve">. Vienkartinės išmokos būtų mokamos </w:t>
      </w:r>
      <w:r w:rsidRPr="000D44C3">
        <w:rPr>
          <w:szCs w:val="24"/>
          <w:lang w:eastAsia="lt-LT"/>
        </w:rPr>
        <w:t>iš Valstybinio socialinio draudimo fondo biudžetui skiriamų valstybės biudžeto tikslinių asignavimų.</w:t>
      </w:r>
      <w:r w:rsidRPr="000D44C3">
        <w:rPr>
          <w:szCs w:val="24"/>
        </w:rPr>
        <w:t xml:space="preserve"> </w:t>
      </w:r>
    </w:p>
    <w:p w14:paraId="2DE12483" w14:textId="77777777" w:rsidR="00964C8A" w:rsidRDefault="00964C8A" w:rsidP="00964C8A">
      <w:pPr>
        <w:pStyle w:val="Pagrindiniotekstotrauka3"/>
        <w:spacing w:before="0" w:after="0" w:line="276" w:lineRule="auto"/>
        <w:contextualSpacing/>
        <w:rPr>
          <w:szCs w:val="24"/>
        </w:rPr>
      </w:pPr>
      <w:r>
        <w:rPr>
          <w:szCs w:val="24"/>
        </w:rPr>
        <w:t>Informacija apie gavėjų skaičių ir vidutinius jų gaunamų pensijų dydžius 2020 m. kovo mėnesį (tik nurodytų pensijų dydžiai, nevertinant bendros asmenų visų gaunamų pensijų sumos, jei gavėjas gauna kelias pensijas):</w:t>
      </w:r>
    </w:p>
    <w:p w14:paraId="314292A7" w14:textId="77777777" w:rsidR="00964C8A" w:rsidRDefault="00964C8A" w:rsidP="00964C8A">
      <w:pPr>
        <w:pStyle w:val="Pagrindiniotekstotrauka3"/>
        <w:spacing w:before="0" w:after="0" w:line="276" w:lineRule="auto"/>
        <w:contextualSpacing/>
        <w:rPr>
          <w:szCs w:val="24"/>
        </w:rPr>
      </w:pPr>
      <w:r>
        <w:rPr>
          <w:szCs w:val="24"/>
        </w:rPr>
        <w:t xml:space="preserve"> </w:t>
      </w: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gridCol w:w="2091"/>
        <w:gridCol w:w="2463"/>
      </w:tblGrid>
      <w:tr w:rsidR="00964C8A" w14:paraId="3124D65F" w14:textId="77777777" w:rsidTr="00964C8A">
        <w:trPr>
          <w:trHeight w:val="578"/>
        </w:trPr>
        <w:tc>
          <w:tcPr>
            <w:tcW w:w="5721" w:type="dxa"/>
            <w:tcBorders>
              <w:top w:val="single" w:sz="4" w:space="0" w:color="auto"/>
              <w:left w:val="single" w:sz="4" w:space="0" w:color="auto"/>
              <w:bottom w:val="single" w:sz="4" w:space="0" w:color="auto"/>
              <w:right w:val="single" w:sz="4" w:space="0" w:color="auto"/>
            </w:tcBorders>
            <w:noWrap/>
            <w:hideMark/>
          </w:tcPr>
          <w:p w14:paraId="6200DB12" w14:textId="77777777" w:rsidR="00964C8A" w:rsidRDefault="00964C8A">
            <w:pPr>
              <w:pStyle w:val="Pagrindiniotekstotrauka3"/>
              <w:spacing w:before="0" w:after="0" w:line="276" w:lineRule="auto"/>
              <w:contextualSpacing/>
              <w:rPr>
                <w:szCs w:val="24"/>
                <w:lang w:eastAsia="lt-LT"/>
              </w:rPr>
            </w:pPr>
            <w:r>
              <w:rPr>
                <w:szCs w:val="24"/>
                <w:lang w:eastAsia="lt-LT"/>
              </w:rPr>
              <w:t>Valstybinio socialinio draudimo fondo biudžetas:</w:t>
            </w:r>
          </w:p>
        </w:tc>
        <w:tc>
          <w:tcPr>
            <w:tcW w:w="2091" w:type="dxa"/>
            <w:tcBorders>
              <w:top w:val="single" w:sz="4" w:space="0" w:color="auto"/>
              <w:left w:val="single" w:sz="4" w:space="0" w:color="auto"/>
              <w:bottom w:val="single" w:sz="4" w:space="0" w:color="auto"/>
              <w:right w:val="single" w:sz="4" w:space="0" w:color="auto"/>
            </w:tcBorders>
            <w:noWrap/>
            <w:hideMark/>
          </w:tcPr>
          <w:p w14:paraId="55E1298A" w14:textId="77777777" w:rsidR="00964C8A" w:rsidRDefault="00964C8A">
            <w:pPr>
              <w:pStyle w:val="Pagrindiniotekstotrauka3"/>
              <w:spacing w:before="0" w:after="0" w:line="276" w:lineRule="auto"/>
              <w:ind w:firstLine="0"/>
              <w:contextualSpacing/>
              <w:rPr>
                <w:szCs w:val="24"/>
                <w:lang w:eastAsia="lt-LT"/>
              </w:rPr>
            </w:pPr>
            <w:r>
              <w:rPr>
                <w:szCs w:val="24"/>
                <w:lang w:eastAsia="lt-LT"/>
              </w:rPr>
              <w:t xml:space="preserve">Gavėjų sk. </w:t>
            </w:r>
          </w:p>
        </w:tc>
        <w:tc>
          <w:tcPr>
            <w:tcW w:w="2463" w:type="dxa"/>
            <w:tcBorders>
              <w:top w:val="single" w:sz="4" w:space="0" w:color="auto"/>
              <w:left w:val="single" w:sz="4" w:space="0" w:color="auto"/>
              <w:bottom w:val="single" w:sz="4" w:space="0" w:color="auto"/>
              <w:right w:val="single" w:sz="4" w:space="0" w:color="auto"/>
            </w:tcBorders>
            <w:noWrap/>
            <w:hideMark/>
          </w:tcPr>
          <w:p w14:paraId="3A037178" w14:textId="77777777" w:rsidR="00964C8A" w:rsidRDefault="00964C8A">
            <w:pPr>
              <w:pStyle w:val="Pagrindiniotekstotrauka3"/>
              <w:spacing w:before="0" w:after="0" w:line="276" w:lineRule="auto"/>
              <w:ind w:firstLine="0"/>
              <w:contextualSpacing/>
              <w:rPr>
                <w:szCs w:val="24"/>
                <w:lang w:eastAsia="lt-LT"/>
              </w:rPr>
            </w:pPr>
            <w:r>
              <w:rPr>
                <w:szCs w:val="24"/>
                <w:lang w:eastAsia="lt-LT"/>
              </w:rPr>
              <w:t>Vidutinė pensija eurais</w:t>
            </w:r>
          </w:p>
        </w:tc>
      </w:tr>
      <w:tr w:rsidR="00964C8A" w14:paraId="58C461E9"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hideMark/>
          </w:tcPr>
          <w:p w14:paraId="6D40C2D1" w14:textId="77777777" w:rsidR="00964C8A" w:rsidRDefault="00964C8A">
            <w:pPr>
              <w:pStyle w:val="Pagrindiniotekstotrauka3"/>
              <w:spacing w:before="0" w:after="0" w:line="276" w:lineRule="auto"/>
              <w:contextualSpacing/>
              <w:rPr>
                <w:szCs w:val="24"/>
                <w:lang w:eastAsia="lt-LT"/>
              </w:rPr>
            </w:pPr>
            <w:r>
              <w:rPr>
                <w:szCs w:val="24"/>
                <w:lang w:eastAsia="lt-LT"/>
              </w:rPr>
              <w:t>Pensijos:</w:t>
            </w:r>
          </w:p>
        </w:tc>
        <w:tc>
          <w:tcPr>
            <w:tcW w:w="2091" w:type="dxa"/>
            <w:tcBorders>
              <w:top w:val="single" w:sz="4" w:space="0" w:color="auto"/>
              <w:left w:val="single" w:sz="4" w:space="0" w:color="auto"/>
              <w:bottom w:val="single" w:sz="4" w:space="0" w:color="auto"/>
              <w:right w:val="single" w:sz="4" w:space="0" w:color="auto"/>
            </w:tcBorders>
            <w:noWrap/>
            <w:hideMark/>
          </w:tcPr>
          <w:p w14:paraId="687EB0A1" w14:textId="77777777" w:rsidR="00964C8A" w:rsidRDefault="00964C8A">
            <w:pPr>
              <w:rPr>
                <w:sz w:val="20"/>
                <w:szCs w:val="20"/>
                <w:lang w:eastAsia="lt-LT"/>
              </w:rPr>
            </w:pPr>
          </w:p>
        </w:tc>
        <w:tc>
          <w:tcPr>
            <w:tcW w:w="2463" w:type="dxa"/>
            <w:tcBorders>
              <w:top w:val="single" w:sz="4" w:space="0" w:color="auto"/>
              <w:left w:val="single" w:sz="4" w:space="0" w:color="auto"/>
              <w:bottom w:val="single" w:sz="4" w:space="0" w:color="auto"/>
              <w:right w:val="single" w:sz="4" w:space="0" w:color="auto"/>
            </w:tcBorders>
            <w:noWrap/>
          </w:tcPr>
          <w:p w14:paraId="5F4AEF1F" w14:textId="77777777" w:rsidR="00964C8A" w:rsidRDefault="00964C8A">
            <w:pPr>
              <w:pStyle w:val="Pagrindiniotekstotrauka3"/>
              <w:spacing w:before="0" w:after="0" w:line="276" w:lineRule="auto"/>
              <w:contextualSpacing/>
              <w:rPr>
                <w:szCs w:val="24"/>
                <w:lang w:eastAsia="lt-LT"/>
              </w:rPr>
            </w:pPr>
          </w:p>
        </w:tc>
      </w:tr>
      <w:tr w:rsidR="00964C8A" w14:paraId="4C755A49"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00ED05D5" w14:textId="77777777" w:rsidR="00964C8A" w:rsidRDefault="00964C8A">
            <w:pPr>
              <w:pStyle w:val="Pagrindiniotekstotrauka3"/>
              <w:spacing w:before="0" w:after="0" w:line="276" w:lineRule="auto"/>
              <w:contextualSpacing/>
              <w:rPr>
                <w:szCs w:val="24"/>
                <w:lang w:eastAsia="lt-LT"/>
              </w:rPr>
            </w:pPr>
            <w:r>
              <w:rPr>
                <w:szCs w:val="24"/>
                <w:lang w:eastAsia="lt-LT"/>
              </w:rPr>
              <w:t>1. Senatvės</w:t>
            </w:r>
          </w:p>
        </w:tc>
        <w:tc>
          <w:tcPr>
            <w:tcW w:w="2091" w:type="dxa"/>
            <w:tcBorders>
              <w:top w:val="single" w:sz="4" w:space="0" w:color="auto"/>
              <w:left w:val="single" w:sz="4" w:space="0" w:color="auto"/>
              <w:bottom w:val="single" w:sz="4" w:space="0" w:color="auto"/>
              <w:right w:val="single" w:sz="4" w:space="0" w:color="auto"/>
            </w:tcBorders>
            <w:noWrap/>
            <w:hideMark/>
          </w:tcPr>
          <w:p w14:paraId="20057C38" w14:textId="77777777" w:rsidR="00964C8A" w:rsidRDefault="00964C8A">
            <w:pPr>
              <w:pStyle w:val="Pagrindiniotekstotrauka3"/>
              <w:spacing w:before="0" w:after="0" w:line="276" w:lineRule="auto"/>
              <w:contextualSpacing/>
              <w:rPr>
                <w:szCs w:val="24"/>
                <w:lang w:eastAsia="lt-LT"/>
              </w:rPr>
            </w:pPr>
            <w:r>
              <w:rPr>
                <w:szCs w:val="24"/>
                <w:lang w:eastAsia="lt-LT"/>
              </w:rPr>
              <w:t>611.013</w:t>
            </w:r>
          </w:p>
        </w:tc>
        <w:tc>
          <w:tcPr>
            <w:tcW w:w="2463" w:type="dxa"/>
            <w:tcBorders>
              <w:top w:val="single" w:sz="4" w:space="0" w:color="auto"/>
              <w:left w:val="single" w:sz="4" w:space="0" w:color="auto"/>
              <w:bottom w:val="single" w:sz="4" w:space="0" w:color="auto"/>
              <w:right w:val="single" w:sz="4" w:space="0" w:color="auto"/>
            </w:tcBorders>
            <w:noWrap/>
            <w:hideMark/>
          </w:tcPr>
          <w:p w14:paraId="0D7B40E5" w14:textId="77777777" w:rsidR="00964C8A" w:rsidRDefault="00964C8A">
            <w:pPr>
              <w:pStyle w:val="Pagrindiniotekstotrauka3"/>
              <w:spacing w:before="0" w:after="0" w:line="276" w:lineRule="auto"/>
              <w:contextualSpacing/>
              <w:rPr>
                <w:szCs w:val="24"/>
                <w:lang w:eastAsia="lt-LT"/>
              </w:rPr>
            </w:pPr>
            <w:r>
              <w:rPr>
                <w:szCs w:val="24"/>
                <w:lang w:eastAsia="lt-LT"/>
              </w:rPr>
              <w:t>376,13</w:t>
            </w:r>
          </w:p>
        </w:tc>
      </w:tr>
      <w:tr w:rsidR="00964C8A" w14:paraId="5CF81634" w14:textId="77777777" w:rsidTr="00046DB1">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4D15707B" w14:textId="77777777" w:rsidR="00964C8A" w:rsidRDefault="00964C8A">
            <w:pPr>
              <w:pStyle w:val="Pagrindiniotekstotrauka3"/>
              <w:spacing w:before="0" w:after="0" w:line="276" w:lineRule="auto"/>
              <w:contextualSpacing/>
              <w:rPr>
                <w:szCs w:val="24"/>
                <w:lang w:eastAsia="lt-LT"/>
              </w:rPr>
            </w:pPr>
            <w:r>
              <w:rPr>
                <w:szCs w:val="24"/>
                <w:lang w:eastAsia="lt-LT"/>
              </w:rPr>
              <w:t xml:space="preserve">    - iš jų, turint būtinąjį stažą</w:t>
            </w:r>
          </w:p>
        </w:tc>
        <w:tc>
          <w:tcPr>
            <w:tcW w:w="2091" w:type="dxa"/>
            <w:tcBorders>
              <w:top w:val="single" w:sz="4" w:space="0" w:color="auto"/>
              <w:left w:val="single" w:sz="4" w:space="0" w:color="auto"/>
              <w:bottom w:val="single" w:sz="4" w:space="0" w:color="auto"/>
              <w:right w:val="single" w:sz="4" w:space="0" w:color="auto"/>
            </w:tcBorders>
            <w:noWrap/>
            <w:hideMark/>
          </w:tcPr>
          <w:p w14:paraId="4A890BA1" w14:textId="77777777" w:rsidR="00964C8A" w:rsidRDefault="00964C8A">
            <w:pPr>
              <w:pStyle w:val="Pagrindiniotekstotrauka3"/>
              <w:spacing w:before="0" w:after="0" w:line="276" w:lineRule="auto"/>
              <w:contextualSpacing/>
              <w:rPr>
                <w:szCs w:val="24"/>
                <w:lang w:eastAsia="lt-LT"/>
              </w:rPr>
            </w:pPr>
            <w:r>
              <w:rPr>
                <w:szCs w:val="24"/>
                <w:lang w:eastAsia="lt-LT"/>
              </w:rPr>
              <w:t>545.576</w:t>
            </w:r>
          </w:p>
        </w:tc>
        <w:tc>
          <w:tcPr>
            <w:tcW w:w="2463" w:type="dxa"/>
            <w:tcBorders>
              <w:top w:val="single" w:sz="4" w:space="0" w:color="auto"/>
              <w:left w:val="single" w:sz="4" w:space="0" w:color="auto"/>
              <w:bottom w:val="single" w:sz="4" w:space="0" w:color="auto"/>
              <w:right w:val="single" w:sz="4" w:space="0" w:color="auto"/>
            </w:tcBorders>
            <w:shd w:val="clear" w:color="auto" w:fill="auto"/>
            <w:noWrap/>
            <w:hideMark/>
          </w:tcPr>
          <w:p w14:paraId="068FFD61" w14:textId="77777777" w:rsidR="00964C8A" w:rsidRDefault="00964C8A">
            <w:pPr>
              <w:pStyle w:val="Pagrindiniotekstotrauka3"/>
              <w:spacing w:before="0" w:after="0" w:line="276" w:lineRule="auto"/>
              <w:contextualSpacing/>
              <w:rPr>
                <w:szCs w:val="24"/>
                <w:lang w:eastAsia="lt-LT"/>
              </w:rPr>
            </w:pPr>
            <w:r>
              <w:rPr>
                <w:szCs w:val="24"/>
                <w:lang w:eastAsia="lt-LT"/>
              </w:rPr>
              <w:t>398,66</w:t>
            </w:r>
          </w:p>
        </w:tc>
      </w:tr>
      <w:tr w:rsidR="00964C8A" w14:paraId="3C6994B8"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3478A9EC" w14:textId="77777777" w:rsidR="00964C8A" w:rsidRDefault="00964C8A">
            <w:pPr>
              <w:pStyle w:val="Pagrindiniotekstotrauka3"/>
              <w:spacing w:before="0" w:after="0" w:line="276" w:lineRule="auto"/>
              <w:contextualSpacing/>
              <w:rPr>
                <w:szCs w:val="24"/>
                <w:lang w:eastAsia="lt-LT"/>
              </w:rPr>
            </w:pPr>
            <w:r>
              <w:rPr>
                <w:szCs w:val="24"/>
                <w:lang w:eastAsia="lt-LT"/>
              </w:rPr>
              <w:t xml:space="preserve">2. Išankstinės senatvės </w:t>
            </w:r>
          </w:p>
        </w:tc>
        <w:tc>
          <w:tcPr>
            <w:tcW w:w="2091" w:type="dxa"/>
            <w:tcBorders>
              <w:top w:val="single" w:sz="4" w:space="0" w:color="auto"/>
              <w:left w:val="single" w:sz="4" w:space="0" w:color="auto"/>
              <w:bottom w:val="single" w:sz="4" w:space="0" w:color="auto"/>
              <w:right w:val="single" w:sz="4" w:space="0" w:color="auto"/>
            </w:tcBorders>
            <w:noWrap/>
            <w:hideMark/>
          </w:tcPr>
          <w:p w14:paraId="141BA531" w14:textId="77777777" w:rsidR="00964C8A" w:rsidRDefault="00964C8A">
            <w:pPr>
              <w:pStyle w:val="Pagrindiniotekstotrauka3"/>
              <w:spacing w:before="0" w:after="0" w:line="276" w:lineRule="auto"/>
              <w:contextualSpacing/>
              <w:rPr>
                <w:szCs w:val="24"/>
                <w:lang w:eastAsia="lt-LT"/>
              </w:rPr>
            </w:pPr>
            <w:r>
              <w:rPr>
                <w:szCs w:val="24"/>
                <w:lang w:eastAsia="lt-LT"/>
              </w:rPr>
              <w:t>5.656</w:t>
            </w:r>
          </w:p>
        </w:tc>
        <w:tc>
          <w:tcPr>
            <w:tcW w:w="2463" w:type="dxa"/>
            <w:tcBorders>
              <w:top w:val="single" w:sz="4" w:space="0" w:color="auto"/>
              <w:left w:val="single" w:sz="4" w:space="0" w:color="auto"/>
              <w:bottom w:val="single" w:sz="4" w:space="0" w:color="auto"/>
              <w:right w:val="single" w:sz="4" w:space="0" w:color="auto"/>
            </w:tcBorders>
            <w:noWrap/>
            <w:hideMark/>
          </w:tcPr>
          <w:p w14:paraId="039D1635" w14:textId="77777777" w:rsidR="00964C8A" w:rsidRDefault="00964C8A">
            <w:pPr>
              <w:pStyle w:val="Pagrindiniotekstotrauka3"/>
              <w:spacing w:before="0" w:after="0" w:line="276" w:lineRule="auto"/>
              <w:contextualSpacing/>
              <w:rPr>
                <w:szCs w:val="24"/>
                <w:lang w:eastAsia="lt-LT"/>
              </w:rPr>
            </w:pPr>
            <w:r>
              <w:rPr>
                <w:szCs w:val="24"/>
                <w:lang w:eastAsia="lt-LT"/>
              </w:rPr>
              <w:t>279,80</w:t>
            </w:r>
          </w:p>
        </w:tc>
      </w:tr>
      <w:tr w:rsidR="00964C8A" w14:paraId="586E145D"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397B29CA" w14:textId="77777777" w:rsidR="00964C8A" w:rsidRDefault="00964C8A">
            <w:pPr>
              <w:pStyle w:val="Pagrindiniotekstotrauka3"/>
              <w:spacing w:before="0" w:after="0" w:line="276" w:lineRule="auto"/>
              <w:contextualSpacing/>
              <w:rPr>
                <w:szCs w:val="24"/>
                <w:lang w:eastAsia="lt-LT"/>
              </w:rPr>
            </w:pPr>
            <w:r>
              <w:rPr>
                <w:szCs w:val="24"/>
                <w:lang w:eastAsia="lt-LT"/>
              </w:rPr>
              <w:t>3. Invalidumo</w:t>
            </w:r>
          </w:p>
        </w:tc>
        <w:tc>
          <w:tcPr>
            <w:tcW w:w="2091" w:type="dxa"/>
            <w:tcBorders>
              <w:top w:val="single" w:sz="4" w:space="0" w:color="auto"/>
              <w:left w:val="single" w:sz="4" w:space="0" w:color="auto"/>
              <w:bottom w:val="single" w:sz="4" w:space="0" w:color="auto"/>
              <w:right w:val="single" w:sz="4" w:space="0" w:color="auto"/>
            </w:tcBorders>
            <w:noWrap/>
            <w:hideMark/>
          </w:tcPr>
          <w:p w14:paraId="44FF0725" w14:textId="77777777" w:rsidR="00964C8A" w:rsidRDefault="00964C8A">
            <w:pPr>
              <w:pStyle w:val="Pagrindiniotekstotrauka3"/>
              <w:spacing w:before="0" w:after="0" w:line="276" w:lineRule="auto"/>
              <w:contextualSpacing/>
              <w:rPr>
                <w:szCs w:val="24"/>
                <w:lang w:eastAsia="lt-LT"/>
              </w:rPr>
            </w:pPr>
            <w:r>
              <w:rPr>
                <w:szCs w:val="24"/>
                <w:lang w:eastAsia="lt-LT"/>
              </w:rPr>
              <w:t>34.710</w:t>
            </w:r>
          </w:p>
        </w:tc>
        <w:tc>
          <w:tcPr>
            <w:tcW w:w="2463" w:type="dxa"/>
            <w:tcBorders>
              <w:top w:val="single" w:sz="4" w:space="0" w:color="auto"/>
              <w:left w:val="single" w:sz="4" w:space="0" w:color="auto"/>
              <w:bottom w:val="single" w:sz="4" w:space="0" w:color="auto"/>
              <w:right w:val="single" w:sz="4" w:space="0" w:color="auto"/>
            </w:tcBorders>
            <w:noWrap/>
            <w:hideMark/>
          </w:tcPr>
          <w:p w14:paraId="06C1EB57" w14:textId="77777777" w:rsidR="00964C8A" w:rsidRDefault="00964C8A">
            <w:pPr>
              <w:pStyle w:val="Pagrindiniotekstotrauka3"/>
              <w:spacing w:before="0" w:after="0" w:line="276" w:lineRule="auto"/>
              <w:contextualSpacing/>
              <w:rPr>
                <w:szCs w:val="24"/>
                <w:lang w:eastAsia="lt-LT"/>
              </w:rPr>
            </w:pPr>
            <w:r>
              <w:rPr>
                <w:szCs w:val="24"/>
                <w:lang w:eastAsia="lt-LT"/>
              </w:rPr>
              <w:t>300,24</w:t>
            </w:r>
          </w:p>
        </w:tc>
      </w:tr>
      <w:tr w:rsidR="00964C8A" w14:paraId="79EF07D5"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121010A0" w14:textId="77777777" w:rsidR="00964C8A" w:rsidRDefault="00964C8A">
            <w:pPr>
              <w:pStyle w:val="Pagrindiniotekstotrauka3"/>
              <w:spacing w:before="0" w:after="0" w:line="276" w:lineRule="auto"/>
              <w:contextualSpacing/>
              <w:rPr>
                <w:szCs w:val="24"/>
                <w:lang w:eastAsia="lt-LT"/>
              </w:rPr>
            </w:pPr>
            <w:r>
              <w:rPr>
                <w:szCs w:val="24"/>
                <w:lang w:eastAsia="lt-LT"/>
              </w:rPr>
              <w:t xml:space="preserve">    I gr.</w:t>
            </w:r>
          </w:p>
        </w:tc>
        <w:tc>
          <w:tcPr>
            <w:tcW w:w="2091" w:type="dxa"/>
            <w:tcBorders>
              <w:top w:val="single" w:sz="4" w:space="0" w:color="auto"/>
              <w:left w:val="single" w:sz="4" w:space="0" w:color="auto"/>
              <w:bottom w:val="single" w:sz="4" w:space="0" w:color="auto"/>
              <w:right w:val="single" w:sz="4" w:space="0" w:color="auto"/>
            </w:tcBorders>
            <w:noWrap/>
            <w:hideMark/>
          </w:tcPr>
          <w:p w14:paraId="0D5A7FA1" w14:textId="77777777" w:rsidR="00964C8A" w:rsidRDefault="00964C8A">
            <w:pPr>
              <w:pStyle w:val="Pagrindiniotekstotrauka3"/>
              <w:spacing w:before="0" w:after="0" w:line="276" w:lineRule="auto"/>
              <w:contextualSpacing/>
              <w:rPr>
                <w:szCs w:val="24"/>
                <w:lang w:eastAsia="lt-LT"/>
              </w:rPr>
            </w:pPr>
            <w:r>
              <w:rPr>
                <w:szCs w:val="24"/>
                <w:lang w:eastAsia="lt-LT"/>
              </w:rPr>
              <w:t>4.421</w:t>
            </w:r>
          </w:p>
        </w:tc>
        <w:tc>
          <w:tcPr>
            <w:tcW w:w="2463" w:type="dxa"/>
            <w:tcBorders>
              <w:top w:val="single" w:sz="4" w:space="0" w:color="auto"/>
              <w:left w:val="single" w:sz="4" w:space="0" w:color="auto"/>
              <w:bottom w:val="single" w:sz="4" w:space="0" w:color="auto"/>
              <w:right w:val="single" w:sz="4" w:space="0" w:color="auto"/>
            </w:tcBorders>
            <w:noWrap/>
            <w:hideMark/>
          </w:tcPr>
          <w:p w14:paraId="63DEEB20" w14:textId="77777777" w:rsidR="00964C8A" w:rsidRDefault="00964C8A">
            <w:pPr>
              <w:pStyle w:val="Pagrindiniotekstotrauka3"/>
              <w:spacing w:before="0" w:after="0" w:line="276" w:lineRule="auto"/>
              <w:contextualSpacing/>
              <w:rPr>
                <w:szCs w:val="24"/>
                <w:lang w:eastAsia="lt-LT"/>
              </w:rPr>
            </w:pPr>
            <w:r>
              <w:rPr>
                <w:szCs w:val="24"/>
                <w:lang w:eastAsia="lt-LT"/>
              </w:rPr>
              <w:t>367,51</w:t>
            </w:r>
          </w:p>
        </w:tc>
      </w:tr>
      <w:tr w:rsidR="00964C8A" w14:paraId="622F1A58"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620C7515" w14:textId="77777777" w:rsidR="00964C8A" w:rsidRDefault="00964C8A">
            <w:pPr>
              <w:pStyle w:val="Pagrindiniotekstotrauka3"/>
              <w:spacing w:before="0" w:after="0" w:line="276" w:lineRule="auto"/>
              <w:contextualSpacing/>
              <w:rPr>
                <w:szCs w:val="24"/>
                <w:lang w:eastAsia="lt-LT"/>
              </w:rPr>
            </w:pPr>
            <w:r>
              <w:rPr>
                <w:szCs w:val="24"/>
                <w:lang w:eastAsia="lt-LT"/>
              </w:rPr>
              <w:t xml:space="preserve">    II gr.</w:t>
            </w:r>
          </w:p>
        </w:tc>
        <w:tc>
          <w:tcPr>
            <w:tcW w:w="2091" w:type="dxa"/>
            <w:tcBorders>
              <w:top w:val="single" w:sz="4" w:space="0" w:color="auto"/>
              <w:left w:val="single" w:sz="4" w:space="0" w:color="auto"/>
              <w:bottom w:val="single" w:sz="4" w:space="0" w:color="auto"/>
              <w:right w:val="single" w:sz="4" w:space="0" w:color="auto"/>
            </w:tcBorders>
            <w:noWrap/>
            <w:hideMark/>
          </w:tcPr>
          <w:p w14:paraId="12F48677" w14:textId="77777777" w:rsidR="00964C8A" w:rsidRDefault="00964C8A">
            <w:pPr>
              <w:pStyle w:val="Pagrindiniotekstotrauka3"/>
              <w:spacing w:before="0" w:after="0" w:line="276" w:lineRule="auto"/>
              <w:contextualSpacing/>
              <w:rPr>
                <w:szCs w:val="24"/>
                <w:lang w:eastAsia="lt-LT"/>
              </w:rPr>
            </w:pPr>
            <w:r>
              <w:rPr>
                <w:szCs w:val="24"/>
                <w:lang w:eastAsia="lt-LT"/>
              </w:rPr>
              <w:t>26.262</w:t>
            </w:r>
          </w:p>
        </w:tc>
        <w:tc>
          <w:tcPr>
            <w:tcW w:w="2463" w:type="dxa"/>
            <w:tcBorders>
              <w:top w:val="single" w:sz="4" w:space="0" w:color="auto"/>
              <w:left w:val="single" w:sz="4" w:space="0" w:color="auto"/>
              <w:bottom w:val="single" w:sz="4" w:space="0" w:color="auto"/>
              <w:right w:val="single" w:sz="4" w:space="0" w:color="auto"/>
            </w:tcBorders>
            <w:noWrap/>
            <w:hideMark/>
          </w:tcPr>
          <w:p w14:paraId="49D742EB" w14:textId="77777777" w:rsidR="00964C8A" w:rsidRDefault="00964C8A">
            <w:pPr>
              <w:pStyle w:val="Pagrindiniotekstotrauka3"/>
              <w:spacing w:before="0" w:after="0" w:line="276" w:lineRule="auto"/>
              <w:contextualSpacing/>
              <w:rPr>
                <w:szCs w:val="24"/>
                <w:lang w:eastAsia="lt-LT"/>
              </w:rPr>
            </w:pPr>
            <w:r>
              <w:rPr>
                <w:szCs w:val="24"/>
                <w:lang w:eastAsia="lt-LT"/>
              </w:rPr>
              <w:t>307,32</w:t>
            </w:r>
          </w:p>
        </w:tc>
      </w:tr>
      <w:tr w:rsidR="00964C8A" w14:paraId="02E92053"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44128E2A" w14:textId="77777777" w:rsidR="00964C8A" w:rsidRDefault="00964C8A">
            <w:pPr>
              <w:pStyle w:val="Pagrindiniotekstotrauka3"/>
              <w:spacing w:before="0" w:after="0" w:line="276" w:lineRule="auto"/>
              <w:contextualSpacing/>
              <w:rPr>
                <w:szCs w:val="24"/>
                <w:lang w:eastAsia="lt-LT"/>
              </w:rPr>
            </w:pPr>
            <w:r>
              <w:rPr>
                <w:szCs w:val="24"/>
                <w:lang w:eastAsia="lt-LT"/>
              </w:rPr>
              <w:t xml:space="preserve">    III gr.</w:t>
            </w:r>
          </w:p>
        </w:tc>
        <w:tc>
          <w:tcPr>
            <w:tcW w:w="2091" w:type="dxa"/>
            <w:tcBorders>
              <w:top w:val="single" w:sz="4" w:space="0" w:color="auto"/>
              <w:left w:val="single" w:sz="4" w:space="0" w:color="auto"/>
              <w:bottom w:val="single" w:sz="4" w:space="0" w:color="auto"/>
              <w:right w:val="single" w:sz="4" w:space="0" w:color="auto"/>
            </w:tcBorders>
            <w:noWrap/>
            <w:hideMark/>
          </w:tcPr>
          <w:p w14:paraId="16E4C630" w14:textId="77777777" w:rsidR="00964C8A" w:rsidRDefault="00964C8A">
            <w:pPr>
              <w:pStyle w:val="Pagrindiniotekstotrauka3"/>
              <w:spacing w:before="0" w:after="0" w:line="276" w:lineRule="auto"/>
              <w:contextualSpacing/>
              <w:rPr>
                <w:szCs w:val="24"/>
                <w:lang w:eastAsia="lt-LT"/>
              </w:rPr>
            </w:pPr>
            <w:r>
              <w:rPr>
                <w:szCs w:val="24"/>
                <w:lang w:eastAsia="lt-LT"/>
              </w:rPr>
              <w:t>4.027</w:t>
            </w:r>
          </w:p>
        </w:tc>
        <w:tc>
          <w:tcPr>
            <w:tcW w:w="2463" w:type="dxa"/>
            <w:tcBorders>
              <w:top w:val="single" w:sz="4" w:space="0" w:color="auto"/>
              <w:left w:val="single" w:sz="4" w:space="0" w:color="auto"/>
              <w:bottom w:val="single" w:sz="4" w:space="0" w:color="auto"/>
              <w:right w:val="single" w:sz="4" w:space="0" w:color="auto"/>
            </w:tcBorders>
            <w:noWrap/>
            <w:hideMark/>
          </w:tcPr>
          <w:p w14:paraId="6193EC9D" w14:textId="77777777" w:rsidR="00964C8A" w:rsidRDefault="00964C8A">
            <w:pPr>
              <w:pStyle w:val="Pagrindiniotekstotrauka3"/>
              <w:spacing w:before="0" w:after="0" w:line="276" w:lineRule="auto"/>
              <w:contextualSpacing/>
              <w:rPr>
                <w:szCs w:val="24"/>
                <w:lang w:eastAsia="lt-LT"/>
              </w:rPr>
            </w:pPr>
            <w:r>
              <w:rPr>
                <w:szCs w:val="24"/>
                <w:lang w:eastAsia="lt-LT"/>
              </w:rPr>
              <w:t>180,20</w:t>
            </w:r>
          </w:p>
        </w:tc>
      </w:tr>
      <w:tr w:rsidR="00964C8A" w14:paraId="0B9C2CEC"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4489C919" w14:textId="77777777" w:rsidR="00964C8A" w:rsidRDefault="00964C8A">
            <w:pPr>
              <w:pStyle w:val="Pagrindiniotekstotrauka3"/>
              <w:spacing w:before="0" w:after="0" w:line="276" w:lineRule="auto"/>
              <w:contextualSpacing/>
              <w:rPr>
                <w:szCs w:val="24"/>
                <w:lang w:eastAsia="lt-LT"/>
              </w:rPr>
            </w:pPr>
            <w:r>
              <w:rPr>
                <w:szCs w:val="24"/>
                <w:lang w:eastAsia="lt-LT"/>
              </w:rPr>
              <w:t>4. Netekto darbingumo</w:t>
            </w:r>
          </w:p>
        </w:tc>
        <w:tc>
          <w:tcPr>
            <w:tcW w:w="2091" w:type="dxa"/>
            <w:tcBorders>
              <w:top w:val="single" w:sz="4" w:space="0" w:color="auto"/>
              <w:left w:val="single" w:sz="4" w:space="0" w:color="auto"/>
              <w:bottom w:val="single" w:sz="4" w:space="0" w:color="auto"/>
              <w:right w:val="single" w:sz="4" w:space="0" w:color="auto"/>
            </w:tcBorders>
            <w:noWrap/>
            <w:hideMark/>
          </w:tcPr>
          <w:p w14:paraId="74F49FB8" w14:textId="77777777" w:rsidR="00964C8A" w:rsidRDefault="00964C8A">
            <w:pPr>
              <w:pStyle w:val="Pagrindiniotekstotrauka3"/>
              <w:spacing w:before="0" w:after="0" w:line="276" w:lineRule="auto"/>
              <w:contextualSpacing/>
              <w:rPr>
                <w:szCs w:val="24"/>
                <w:lang w:eastAsia="lt-LT"/>
              </w:rPr>
            </w:pPr>
            <w:r>
              <w:rPr>
                <w:szCs w:val="24"/>
                <w:lang w:eastAsia="lt-LT"/>
              </w:rPr>
              <w:t>133.290</w:t>
            </w:r>
          </w:p>
        </w:tc>
        <w:tc>
          <w:tcPr>
            <w:tcW w:w="2463" w:type="dxa"/>
            <w:tcBorders>
              <w:top w:val="single" w:sz="4" w:space="0" w:color="auto"/>
              <w:left w:val="single" w:sz="4" w:space="0" w:color="auto"/>
              <w:bottom w:val="single" w:sz="4" w:space="0" w:color="auto"/>
              <w:right w:val="single" w:sz="4" w:space="0" w:color="auto"/>
            </w:tcBorders>
            <w:noWrap/>
            <w:hideMark/>
          </w:tcPr>
          <w:p w14:paraId="67A04C4E" w14:textId="77777777" w:rsidR="00964C8A" w:rsidRDefault="00964C8A">
            <w:pPr>
              <w:pStyle w:val="Pagrindiniotekstotrauka3"/>
              <w:spacing w:before="0" w:after="0" w:line="276" w:lineRule="auto"/>
              <w:contextualSpacing/>
              <w:rPr>
                <w:szCs w:val="24"/>
                <w:lang w:eastAsia="lt-LT"/>
              </w:rPr>
            </w:pPr>
            <w:r>
              <w:rPr>
                <w:szCs w:val="24"/>
                <w:lang w:eastAsia="lt-LT"/>
              </w:rPr>
              <w:t>245,37</w:t>
            </w:r>
          </w:p>
        </w:tc>
      </w:tr>
      <w:tr w:rsidR="00964C8A" w14:paraId="56D7571C"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01741262" w14:textId="77777777" w:rsidR="00964C8A" w:rsidRDefault="00964C8A">
            <w:pPr>
              <w:pStyle w:val="Pagrindiniotekstotrauka3"/>
              <w:spacing w:before="0" w:after="0" w:line="276" w:lineRule="auto"/>
              <w:contextualSpacing/>
              <w:rPr>
                <w:szCs w:val="24"/>
                <w:lang w:eastAsia="lt-LT"/>
              </w:rPr>
            </w:pPr>
            <w:r>
              <w:rPr>
                <w:szCs w:val="24"/>
                <w:lang w:eastAsia="lt-LT"/>
              </w:rPr>
              <w:t xml:space="preserve">   75-100 %</w:t>
            </w:r>
          </w:p>
        </w:tc>
        <w:tc>
          <w:tcPr>
            <w:tcW w:w="2091" w:type="dxa"/>
            <w:tcBorders>
              <w:top w:val="single" w:sz="4" w:space="0" w:color="auto"/>
              <w:left w:val="single" w:sz="4" w:space="0" w:color="auto"/>
              <w:bottom w:val="single" w:sz="4" w:space="0" w:color="auto"/>
              <w:right w:val="single" w:sz="4" w:space="0" w:color="auto"/>
            </w:tcBorders>
            <w:noWrap/>
            <w:hideMark/>
          </w:tcPr>
          <w:p w14:paraId="5CF1F95D" w14:textId="77777777" w:rsidR="00964C8A" w:rsidRDefault="00964C8A">
            <w:pPr>
              <w:pStyle w:val="Pagrindiniotekstotrauka3"/>
              <w:spacing w:before="0" w:after="0" w:line="276" w:lineRule="auto"/>
              <w:contextualSpacing/>
              <w:rPr>
                <w:szCs w:val="24"/>
                <w:lang w:eastAsia="lt-LT"/>
              </w:rPr>
            </w:pPr>
            <w:r>
              <w:rPr>
                <w:szCs w:val="24"/>
                <w:lang w:eastAsia="lt-LT"/>
              </w:rPr>
              <w:t>16.775</w:t>
            </w:r>
          </w:p>
        </w:tc>
        <w:tc>
          <w:tcPr>
            <w:tcW w:w="2463" w:type="dxa"/>
            <w:tcBorders>
              <w:top w:val="single" w:sz="4" w:space="0" w:color="auto"/>
              <w:left w:val="single" w:sz="4" w:space="0" w:color="auto"/>
              <w:bottom w:val="single" w:sz="4" w:space="0" w:color="auto"/>
              <w:right w:val="single" w:sz="4" w:space="0" w:color="auto"/>
            </w:tcBorders>
            <w:noWrap/>
            <w:hideMark/>
          </w:tcPr>
          <w:p w14:paraId="49F854BB" w14:textId="77777777" w:rsidR="00964C8A" w:rsidRDefault="00964C8A">
            <w:pPr>
              <w:pStyle w:val="Pagrindiniotekstotrauka3"/>
              <w:spacing w:before="0" w:after="0" w:line="276" w:lineRule="auto"/>
              <w:contextualSpacing/>
              <w:rPr>
                <w:szCs w:val="24"/>
                <w:lang w:eastAsia="lt-LT"/>
              </w:rPr>
            </w:pPr>
            <w:r>
              <w:rPr>
                <w:szCs w:val="24"/>
                <w:lang w:eastAsia="lt-LT"/>
              </w:rPr>
              <w:t>356,48</w:t>
            </w:r>
          </w:p>
        </w:tc>
      </w:tr>
      <w:tr w:rsidR="00964C8A" w14:paraId="3AE33FFD"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1E35AA76" w14:textId="77777777" w:rsidR="00964C8A" w:rsidRDefault="00964C8A">
            <w:pPr>
              <w:pStyle w:val="Pagrindiniotekstotrauka3"/>
              <w:spacing w:before="0" w:after="0" w:line="276" w:lineRule="auto"/>
              <w:contextualSpacing/>
              <w:rPr>
                <w:szCs w:val="24"/>
                <w:lang w:eastAsia="lt-LT"/>
              </w:rPr>
            </w:pPr>
            <w:r>
              <w:rPr>
                <w:szCs w:val="24"/>
                <w:lang w:eastAsia="lt-LT"/>
              </w:rPr>
              <w:t xml:space="preserve">    60-70 %</w:t>
            </w:r>
          </w:p>
        </w:tc>
        <w:tc>
          <w:tcPr>
            <w:tcW w:w="2091" w:type="dxa"/>
            <w:tcBorders>
              <w:top w:val="single" w:sz="4" w:space="0" w:color="auto"/>
              <w:left w:val="single" w:sz="4" w:space="0" w:color="auto"/>
              <w:bottom w:val="single" w:sz="4" w:space="0" w:color="auto"/>
              <w:right w:val="single" w:sz="4" w:space="0" w:color="auto"/>
            </w:tcBorders>
            <w:noWrap/>
            <w:hideMark/>
          </w:tcPr>
          <w:p w14:paraId="0BD929D1" w14:textId="77777777" w:rsidR="00964C8A" w:rsidRDefault="00964C8A">
            <w:pPr>
              <w:pStyle w:val="Pagrindiniotekstotrauka3"/>
              <w:spacing w:before="0" w:after="0" w:line="276" w:lineRule="auto"/>
              <w:contextualSpacing/>
              <w:rPr>
                <w:szCs w:val="24"/>
                <w:lang w:eastAsia="lt-LT"/>
              </w:rPr>
            </w:pPr>
            <w:r>
              <w:rPr>
                <w:szCs w:val="24"/>
                <w:lang w:eastAsia="lt-LT"/>
              </w:rPr>
              <w:t>64.207</w:t>
            </w:r>
          </w:p>
        </w:tc>
        <w:tc>
          <w:tcPr>
            <w:tcW w:w="2463" w:type="dxa"/>
            <w:tcBorders>
              <w:top w:val="single" w:sz="4" w:space="0" w:color="auto"/>
              <w:left w:val="single" w:sz="4" w:space="0" w:color="auto"/>
              <w:bottom w:val="single" w:sz="4" w:space="0" w:color="auto"/>
              <w:right w:val="single" w:sz="4" w:space="0" w:color="auto"/>
            </w:tcBorders>
            <w:noWrap/>
            <w:hideMark/>
          </w:tcPr>
          <w:p w14:paraId="2525EC34" w14:textId="77777777" w:rsidR="00964C8A" w:rsidRDefault="00964C8A">
            <w:pPr>
              <w:pStyle w:val="Pagrindiniotekstotrauka3"/>
              <w:spacing w:before="0" w:after="0" w:line="276" w:lineRule="auto"/>
              <w:contextualSpacing/>
              <w:rPr>
                <w:szCs w:val="24"/>
                <w:lang w:eastAsia="lt-LT"/>
              </w:rPr>
            </w:pPr>
            <w:r>
              <w:rPr>
                <w:szCs w:val="24"/>
                <w:lang w:eastAsia="lt-LT"/>
              </w:rPr>
              <w:t>284,34</w:t>
            </w:r>
          </w:p>
        </w:tc>
      </w:tr>
      <w:tr w:rsidR="00964C8A" w14:paraId="5C31E01D"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3B1A901F" w14:textId="77777777" w:rsidR="00964C8A" w:rsidRDefault="00964C8A">
            <w:pPr>
              <w:pStyle w:val="Pagrindiniotekstotrauka3"/>
              <w:spacing w:before="0" w:after="0" w:line="276" w:lineRule="auto"/>
              <w:contextualSpacing/>
              <w:rPr>
                <w:szCs w:val="24"/>
                <w:lang w:eastAsia="lt-LT"/>
              </w:rPr>
            </w:pPr>
            <w:r>
              <w:rPr>
                <w:szCs w:val="24"/>
                <w:lang w:eastAsia="lt-LT"/>
              </w:rPr>
              <w:t xml:space="preserve">    45-55%</w:t>
            </w:r>
          </w:p>
        </w:tc>
        <w:tc>
          <w:tcPr>
            <w:tcW w:w="2091" w:type="dxa"/>
            <w:tcBorders>
              <w:top w:val="single" w:sz="4" w:space="0" w:color="auto"/>
              <w:left w:val="single" w:sz="4" w:space="0" w:color="auto"/>
              <w:bottom w:val="single" w:sz="4" w:space="0" w:color="auto"/>
              <w:right w:val="single" w:sz="4" w:space="0" w:color="auto"/>
            </w:tcBorders>
            <w:noWrap/>
            <w:hideMark/>
          </w:tcPr>
          <w:p w14:paraId="0517CC7B" w14:textId="77777777" w:rsidR="00964C8A" w:rsidRDefault="00964C8A">
            <w:pPr>
              <w:pStyle w:val="Pagrindiniotekstotrauka3"/>
              <w:spacing w:before="0" w:after="0" w:line="276" w:lineRule="auto"/>
              <w:contextualSpacing/>
              <w:rPr>
                <w:szCs w:val="24"/>
                <w:lang w:eastAsia="lt-LT"/>
              </w:rPr>
            </w:pPr>
            <w:r>
              <w:rPr>
                <w:szCs w:val="24"/>
                <w:lang w:eastAsia="lt-LT"/>
              </w:rPr>
              <w:t>52.308</w:t>
            </w:r>
          </w:p>
        </w:tc>
        <w:tc>
          <w:tcPr>
            <w:tcW w:w="2463" w:type="dxa"/>
            <w:tcBorders>
              <w:top w:val="single" w:sz="4" w:space="0" w:color="auto"/>
              <w:left w:val="single" w:sz="4" w:space="0" w:color="auto"/>
              <w:bottom w:val="single" w:sz="4" w:space="0" w:color="auto"/>
              <w:right w:val="single" w:sz="4" w:space="0" w:color="auto"/>
            </w:tcBorders>
            <w:noWrap/>
            <w:hideMark/>
          </w:tcPr>
          <w:p w14:paraId="7D0C4EA4" w14:textId="77777777" w:rsidR="00964C8A" w:rsidRDefault="00964C8A">
            <w:pPr>
              <w:pStyle w:val="Pagrindiniotekstotrauka3"/>
              <w:spacing w:before="0" w:after="0" w:line="276" w:lineRule="auto"/>
              <w:contextualSpacing/>
              <w:rPr>
                <w:szCs w:val="24"/>
                <w:lang w:eastAsia="lt-LT"/>
              </w:rPr>
            </w:pPr>
            <w:r>
              <w:rPr>
                <w:szCs w:val="24"/>
                <w:lang w:eastAsia="lt-LT"/>
              </w:rPr>
              <w:t>161,89</w:t>
            </w:r>
          </w:p>
        </w:tc>
      </w:tr>
      <w:tr w:rsidR="00964C8A" w14:paraId="06AFC841"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vAlign w:val="center"/>
            <w:hideMark/>
          </w:tcPr>
          <w:p w14:paraId="006FA02A" w14:textId="77777777" w:rsidR="00964C8A" w:rsidRDefault="00964C8A">
            <w:pPr>
              <w:pStyle w:val="Pagrindiniotekstotrauka3"/>
              <w:spacing w:before="0" w:after="0" w:line="276" w:lineRule="auto"/>
              <w:contextualSpacing/>
              <w:rPr>
                <w:szCs w:val="24"/>
                <w:lang w:eastAsia="lt-LT"/>
              </w:rPr>
            </w:pPr>
            <w:r>
              <w:rPr>
                <w:szCs w:val="24"/>
                <w:lang w:eastAsia="lt-LT"/>
              </w:rPr>
              <w:t>5. Našlių ir našlaičių</w:t>
            </w:r>
          </w:p>
        </w:tc>
        <w:tc>
          <w:tcPr>
            <w:tcW w:w="2091" w:type="dxa"/>
            <w:tcBorders>
              <w:top w:val="single" w:sz="4" w:space="0" w:color="auto"/>
              <w:left w:val="single" w:sz="4" w:space="0" w:color="auto"/>
              <w:bottom w:val="single" w:sz="4" w:space="0" w:color="auto"/>
              <w:right w:val="single" w:sz="4" w:space="0" w:color="auto"/>
            </w:tcBorders>
            <w:noWrap/>
          </w:tcPr>
          <w:p w14:paraId="556026C0" w14:textId="77777777" w:rsidR="00964C8A" w:rsidRDefault="00964C8A">
            <w:pPr>
              <w:pStyle w:val="Pagrindiniotekstotrauka3"/>
              <w:spacing w:before="0" w:after="0" w:line="276" w:lineRule="auto"/>
              <w:contextualSpacing/>
              <w:rPr>
                <w:szCs w:val="24"/>
                <w:lang w:eastAsia="lt-LT"/>
              </w:rPr>
            </w:pPr>
          </w:p>
        </w:tc>
        <w:tc>
          <w:tcPr>
            <w:tcW w:w="2463" w:type="dxa"/>
            <w:tcBorders>
              <w:top w:val="single" w:sz="4" w:space="0" w:color="auto"/>
              <w:left w:val="single" w:sz="4" w:space="0" w:color="auto"/>
              <w:bottom w:val="single" w:sz="4" w:space="0" w:color="auto"/>
              <w:right w:val="single" w:sz="4" w:space="0" w:color="auto"/>
            </w:tcBorders>
            <w:noWrap/>
          </w:tcPr>
          <w:p w14:paraId="64BB7621" w14:textId="77777777" w:rsidR="00964C8A" w:rsidRDefault="00964C8A">
            <w:pPr>
              <w:pStyle w:val="Pagrindiniotekstotrauka3"/>
              <w:spacing w:before="0" w:after="0" w:line="276" w:lineRule="auto"/>
              <w:contextualSpacing/>
              <w:rPr>
                <w:szCs w:val="24"/>
                <w:lang w:eastAsia="lt-LT"/>
              </w:rPr>
            </w:pPr>
          </w:p>
        </w:tc>
      </w:tr>
      <w:tr w:rsidR="00964C8A" w14:paraId="4AA7D097"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noWrap/>
            <w:vAlign w:val="bottom"/>
            <w:hideMark/>
          </w:tcPr>
          <w:p w14:paraId="20A2072F" w14:textId="77777777" w:rsidR="00964C8A" w:rsidRDefault="00964C8A">
            <w:pPr>
              <w:pStyle w:val="Pagrindiniotekstotrauka3"/>
              <w:spacing w:before="0" w:after="0" w:line="276" w:lineRule="auto"/>
              <w:contextualSpacing/>
              <w:rPr>
                <w:szCs w:val="24"/>
                <w:lang w:eastAsia="lt-LT"/>
              </w:rPr>
            </w:pPr>
            <w:r>
              <w:rPr>
                <w:szCs w:val="24"/>
                <w:lang w:eastAsia="lt-LT"/>
              </w:rPr>
              <w:t xml:space="preserve">     - našlaičių</w:t>
            </w:r>
          </w:p>
        </w:tc>
        <w:tc>
          <w:tcPr>
            <w:tcW w:w="2091" w:type="dxa"/>
            <w:tcBorders>
              <w:top w:val="single" w:sz="4" w:space="0" w:color="auto"/>
              <w:left w:val="single" w:sz="4" w:space="0" w:color="auto"/>
              <w:bottom w:val="single" w:sz="4" w:space="0" w:color="auto"/>
              <w:right w:val="single" w:sz="4" w:space="0" w:color="auto"/>
            </w:tcBorders>
            <w:noWrap/>
            <w:hideMark/>
          </w:tcPr>
          <w:p w14:paraId="02FA57F1" w14:textId="77777777" w:rsidR="00964C8A" w:rsidRDefault="00964C8A">
            <w:pPr>
              <w:pStyle w:val="Pagrindiniotekstotrauka3"/>
              <w:spacing w:before="0" w:after="0" w:line="276" w:lineRule="auto"/>
              <w:contextualSpacing/>
              <w:rPr>
                <w:szCs w:val="24"/>
                <w:lang w:eastAsia="lt-LT"/>
              </w:rPr>
            </w:pPr>
            <w:r>
              <w:rPr>
                <w:szCs w:val="24"/>
                <w:lang w:eastAsia="lt-LT"/>
              </w:rPr>
              <w:t>30.071</w:t>
            </w:r>
          </w:p>
        </w:tc>
        <w:tc>
          <w:tcPr>
            <w:tcW w:w="2463" w:type="dxa"/>
            <w:tcBorders>
              <w:top w:val="single" w:sz="4" w:space="0" w:color="auto"/>
              <w:left w:val="single" w:sz="4" w:space="0" w:color="auto"/>
              <w:bottom w:val="single" w:sz="4" w:space="0" w:color="auto"/>
              <w:right w:val="single" w:sz="4" w:space="0" w:color="auto"/>
            </w:tcBorders>
            <w:noWrap/>
            <w:hideMark/>
          </w:tcPr>
          <w:p w14:paraId="590C5F10" w14:textId="77777777" w:rsidR="00964C8A" w:rsidRDefault="00964C8A">
            <w:pPr>
              <w:pStyle w:val="Pagrindiniotekstotrauka3"/>
              <w:spacing w:before="0" w:after="0" w:line="276" w:lineRule="auto"/>
              <w:contextualSpacing/>
              <w:rPr>
                <w:szCs w:val="24"/>
                <w:lang w:eastAsia="lt-LT"/>
              </w:rPr>
            </w:pPr>
            <w:r>
              <w:rPr>
                <w:szCs w:val="24"/>
                <w:lang w:eastAsia="lt-LT"/>
              </w:rPr>
              <w:t>140,01</w:t>
            </w:r>
          </w:p>
        </w:tc>
      </w:tr>
      <w:tr w:rsidR="00964C8A" w14:paraId="285C12FF"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vAlign w:val="center"/>
            <w:hideMark/>
          </w:tcPr>
          <w:p w14:paraId="22FA114A" w14:textId="77777777" w:rsidR="00964C8A" w:rsidRDefault="00964C8A">
            <w:pPr>
              <w:pStyle w:val="Pagrindiniotekstotrauka3"/>
              <w:spacing w:before="0" w:after="0" w:line="276" w:lineRule="auto"/>
              <w:contextualSpacing/>
              <w:rPr>
                <w:szCs w:val="24"/>
                <w:lang w:eastAsia="lt-LT"/>
              </w:rPr>
            </w:pPr>
            <w:r>
              <w:rPr>
                <w:szCs w:val="24"/>
                <w:lang w:eastAsia="lt-LT"/>
              </w:rPr>
              <w:t>6. Maitintojo netekimo</w:t>
            </w:r>
          </w:p>
        </w:tc>
        <w:tc>
          <w:tcPr>
            <w:tcW w:w="2091" w:type="dxa"/>
            <w:tcBorders>
              <w:top w:val="single" w:sz="4" w:space="0" w:color="auto"/>
              <w:left w:val="single" w:sz="4" w:space="0" w:color="auto"/>
              <w:bottom w:val="single" w:sz="4" w:space="0" w:color="auto"/>
              <w:right w:val="single" w:sz="4" w:space="0" w:color="auto"/>
            </w:tcBorders>
            <w:noWrap/>
            <w:hideMark/>
          </w:tcPr>
          <w:p w14:paraId="6E7614F4" w14:textId="77777777" w:rsidR="00964C8A" w:rsidRDefault="00964C8A">
            <w:pPr>
              <w:pStyle w:val="Pagrindiniotekstotrauka3"/>
              <w:spacing w:before="0" w:after="0" w:line="276" w:lineRule="auto"/>
              <w:contextualSpacing/>
              <w:rPr>
                <w:szCs w:val="24"/>
                <w:lang w:eastAsia="lt-LT"/>
              </w:rPr>
            </w:pPr>
            <w:r>
              <w:rPr>
                <w:szCs w:val="24"/>
                <w:lang w:eastAsia="lt-LT"/>
              </w:rPr>
              <w:t>1.204</w:t>
            </w:r>
          </w:p>
        </w:tc>
        <w:tc>
          <w:tcPr>
            <w:tcW w:w="2463" w:type="dxa"/>
            <w:tcBorders>
              <w:top w:val="single" w:sz="4" w:space="0" w:color="auto"/>
              <w:left w:val="single" w:sz="4" w:space="0" w:color="auto"/>
              <w:bottom w:val="single" w:sz="4" w:space="0" w:color="auto"/>
              <w:right w:val="single" w:sz="4" w:space="0" w:color="auto"/>
            </w:tcBorders>
            <w:noWrap/>
            <w:hideMark/>
          </w:tcPr>
          <w:p w14:paraId="430EC303" w14:textId="77777777" w:rsidR="00964C8A" w:rsidRDefault="00964C8A">
            <w:pPr>
              <w:pStyle w:val="Pagrindiniotekstotrauka3"/>
              <w:spacing w:before="0" w:after="0" w:line="276" w:lineRule="auto"/>
              <w:contextualSpacing/>
              <w:rPr>
                <w:szCs w:val="24"/>
                <w:lang w:eastAsia="lt-LT"/>
              </w:rPr>
            </w:pPr>
            <w:r>
              <w:rPr>
                <w:szCs w:val="24"/>
                <w:lang w:eastAsia="lt-LT"/>
              </w:rPr>
              <w:t>245,31</w:t>
            </w:r>
          </w:p>
        </w:tc>
      </w:tr>
      <w:tr w:rsidR="00964C8A" w14:paraId="10C7247C" w14:textId="77777777" w:rsidTr="00964C8A">
        <w:trPr>
          <w:trHeight w:val="405"/>
        </w:trPr>
        <w:tc>
          <w:tcPr>
            <w:tcW w:w="5721" w:type="dxa"/>
            <w:tcBorders>
              <w:top w:val="single" w:sz="4" w:space="0" w:color="auto"/>
              <w:left w:val="single" w:sz="4" w:space="0" w:color="auto"/>
              <w:bottom w:val="single" w:sz="4" w:space="0" w:color="auto"/>
              <w:right w:val="single" w:sz="4" w:space="0" w:color="auto"/>
            </w:tcBorders>
            <w:vAlign w:val="center"/>
            <w:hideMark/>
          </w:tcPr>
          <w:p w14:paraId="6F51905C" w14:textId="77777777" w:rsidR="00964C8A" w:rsidRDefault="00964C8A">
            <w:pPr>
              <w:pStyle w:val="Pagrindiniotekstotrauka3"/>
              <w:spacing w:before="0" w:after="0" w:line="276" w:lineRule="auto"/>
              <w:contextualSpacing/>
              <w:rPr>
                <w:szCs w:val="24"/>
                <w:lang w:eastAsia="lt-LT"/>
              </w:rPr>
            </w:pPr>
            <w:r>
              <w:rPr>
                <w:szCs w:val="24"/>
                <w:lang w:eastAsia="lt-LT"/>
              </w:rPr>
              <w:t>7. Ištarnauto laiko</w:t>
            </w:r>
          </w:p>
        </w:tc>
        <w:tc>
          <w:tcPr>
            <w:tcW w:w="2091" w:type="dxa"/>
            <w:tcBorders>
              <w:top w:val="single" w:sz="4" w:space="0" w:color="auto"/>
              <w:left w:val="single" w:sz="4" w:space="0" w:color="auto"/>
              <w:bottom w:val="single" w:sz="4" w:space="0" w:color="auto"/>
              <w:right w:val="single" w:sz="4" w:space="0" w:color="auto"/>
            </w:tcBorders>
            <w:noWrap/>
            <w:hideMark/>
          </w:tcPr>
          <w:p w14:paraId="271BFD74" w14:textId="77777777" w:rsidR="00964C8A" w:rsidRDefault="00964C8A">
            <w:pPr>
              <w:pStyle w:val="Pagrindiniotekstotrauka3"/>
              <w:spacing w:before="0" w:after="0" w:line="276" w:lineRule="auto"/>
              <w:contextualSpacing/>
              <w:rPr>
                <w:szCs w:val="24"/>
                <w:lang w:eastAsia="lt-LT"/>
              </w:rPr>
            </w:pPr>
            <w:r>
              <w:rPr>
                <w:szCs w:val="24"/>
                <w:lang w:eastAsia="lt-LT"/>
              </w:rPr>
              <w:t>352</w:t>
            </w:r>
          </w:p>
        </w:tc>
        <w:tc>
          <w:tcPr>
            <w:tcW w:w="2463" w:type="dxa"/>
            <w:tcBorders>
              <w:top w:val="single" w:sz="4" w:space="0" w:color="auto"/>
              <w:left w:val="single" w:sz="4" w:space="0" w:color="auto"/>
              <w:bottom w:val="single" w:sz="4" w:space="0" w:color="auto"/>
              <w:right w:val="single" w:sz="4" w:space="0" w:color="auto"/>
            </w:tcBorders>
            <w:noWrap/>
            <w:hideMark/>
          </w:tcPr>
          <w:p w14:paraId="77D7117F" w14:textId="77777777" w:rsidR="00964C8A" w:rsidRDefault="00964C8A">
            <w:pPr>
              <w:pStyle w:val="Pagrindiniotekstotrauka3"/>
              <w:spacing w:before="0" w:after="0" w:line="276" w:lineRule="auto"/>
              <w:contextualSpacing/>
              <w:rPr>
                <w:szCs w:val="24"/>
                <w:lang w:eastAsia="lt-LT"/>
              </w:rPr>
            </w:pPr>
            <w:r>
              <w:rPr>
                <w:szCs w:val="24"/>
                <w:lang w:eastAsia="lt-LT"/>
              </w:rPr>
              <w:t>269,77</w:t>
            </w:r>
          </w:p>
        </w:tc>
      </w:tr>
      <w:tr w:rsidR="00964C8A" w14:paraId="2B08321C" w14:textId="77777777" w:rsidTr="00964C8A">
        <w:trPr>
          <w:trHeight w:val="435"/>
        </w:trPr>
        <w:tc>
          <w:tcPr>
            <w:tcW w:w="5721" w:type="dxa"/>
            <w:tcBorders>
              <w:top w:val="single" w:sz="4" w:space="0" w:color="auto"/>
              <w:left w:val="single" w:sz="4" w:space="0" w:color="auto"/>
              <w:bottom w:val="single" w:sz="4" w:space="0" w:color="auto"/>
              <w:right w:val="single" w:sz="4" w:space="0" w:color="auto"/>
            </w:tcBorders>
            <w:hideMark/>
          </w:tcPr>
          <w:p w14:paraId="42CF5987" w14:textId="77777777" w:rsidR="00964C8A" w:rsidRDefault="00964C8A">
            <w:pPr>
              <w:pStyle w:val="Pagrindiniotekstotrauka3"/>
              <w:spacing w:before="0" w:after="0" w:line="276" w:lineRule="auto"/>
              <w:contextualSpacing/>
              <w:rPr>
                <w:szCs w:val="24"/>
                <w:lang w:eastAsia="lt-LT"/>
              </w:rPr>
            </w:pPr>
            <w:r>
              <w:rPr>
                <w:szCs w:val="24"/>
                <w:lang w:eastAsia="lt-LT"/>
              </w:rPr>
              <w:t>Kompensacijos už ypatingas darbo sąlygas</w:t>
            </w:r>
          </w:p>
        </w:tc>
        <w:tc>
          <w:tcPr>
            <w:tcW w:w="2091" w:type="dxa"/>
            <w:tcBorders>
              <w:top w:val="single" w:sz="4" w:space="0" w:color="auto"/>
              <w:left w:val="single" w:sz="4" w:space="0" w:color="auto"/>
              <w:bottom w:val="single" w:sz="4" w:space="0" w:color="auto"/>
              <w:right w:val="single" w:sz="4" w:space="0" w:color="auto"/>
            </w:tcBorders>
            <w:noWrap/>
            <w:hideMark/>
          </w:tcPr>
          <w:p w14:paraId="27AA5787" w14:textId="77777777" w:rsidR="00964C8A" w:rsidRDefault="00964C8A">
            <w:pPr>
              <w:pStyle w:val="Pagrindiniotekstotrauka3"/>
              <w:spacing w:before="0" w:after="0" w:line="276" w:lineRule="auto"/>
              <w:contextualSpacing/>
              <w:rPr>
                <w:szCs w:val="24"/>
                <w:lang w:eastAsia="lt-LT"/>
              </w:rPr>
            </w:pPr>
            <w:r>
              <w:rPr>
                <w:szCs w:val="24"/>
                <w:lang w:eastAsia="lt-LT"/>
              </w:rPr>
              <w:t>4.120</w:t>
            </w:r>
          </w:p>
        </w:tc>
        <w:tc>
          <w:tcPr>
            <w:tcW w:w="2463" w:type="dxa"/>
            <w:tcBorders>
              <w:top w:val="single" w:sz="4" w:space="0" w:color="auto"/>
              <w:left w:val="single" w:sz="4" w:space="0" w:color="auto"/>
              <w:bottom w:val="single" w:sz="4" w:space="0" w:color="auto"/>
              <w:right w:val="single" w:sz="4" w:space="0" w:color="auto"/>
            </w:tcBorders>
            <w:noWrap/>
            <w:hideMark/>
          </w:tcPr>
          <w:p w14:paraId="4CEC9475" w14:textId="77777777" w:rsidR="00964C8A" w:rsidRDefault="00964C8A">
            <w:pPr>
              <w:pStyle w:val="Pagrindiniotekstotrauka3"/>
              <w:spacing w:before="0" w:after="0" w:line="276" w:lineRule="auto"/>
              <w:contextualSpacing/>
              <w:rPr>
                <w:szCs w:val="24"/>
                <w:lang w:eastAsia="lt-LT"/>
              </w:rPr>
            </w:pPr>
            <w:r>
              <w:rPr>
                <w:szCs w:val="24"/>
                <w:lang w:eastAsia="lt-LT"/>
              </w:rPr>
              <w:t>246,80</w:t>
            </w:r>
          </w:p>
        </w:tc>
      </w:tr>
    </w:tbl>
    <w:p w14:paraId="74771B55" w14:textId="77777777" w:rsidR="00964C8A" w:rsidRDefault="00964C8A" w:rsidP="00964C8A">
      <w:pPr>
        <w:pStyle w:val="Pagrindiniotekstotrauka3"/>
        <w:spacing w:before="0" w:after="0" w:line="276" w:lineRule="auto"/>
        <w:ind w:firstLine="0"/>
        <w:contextualSpacing/>
        <w:rPr>
          <w:szCs w:val="24"/>
        </w:rPr>
      </w:pPr>
    </w:p>
    <w:tbl>
      <w:tblPr>
        <w:tblStyle w:val="Lentelstinklelis"/>
        <w:tblW w:w="0" w:type="auto"/>
        <w:tblInd w:w="108" w:type="dxa"/>
        <w:tblLook w:val="04A0" w:firstRow="1" w:lastRow="0" w:firstColumn="1" w:lastColumn="0" w:noHBand="0" w:noVBand="1"/>
      </w:tblPr>
      <w:tblGrid>
        <w:gridCol w:w="5565"/>
        <w:gridCol w:w="2097"/>
        <w:gridCol w:w="2426"/>
      </w:tblGrid>
      <w:tr w:rsidR="00964C8A" w14:paraId="5B23F091"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186090CE" w14:textId="77777777" w:rsidR="00964C8A" w:rsidRDefault="00964C8A">
            <w:pPr>
              <w:pStyle w:val="Pagrindiniotekstotrauka3"/>
              <w:spacing w:before="0" w:after="0" w:line="276" w:lineRule="auto"/>
              <w:ind w:firstLine="0"/>
              <w:contextualSpacing/>
              <w:rPr>
                <w:szCs w:val="24"/>
                <w:lang w:eastAsia="lt-LT"/>
              </w:rPr>
            </w:pPr>
            <w:r>
              <w:rPr>
                <w:szCs w:val="24"/>
                <w:lang w:eastAsia="lt-LT"/>
              </w:rPr>
              <w:t>Šalpos išmokų gavėjai:</w:t>
            </w:r>
          </w:p>
        </w:tc>
        <w:tc>
          <w:tcPr>
            <w:tcW w:w="2127" w:type="dxa"/>
            <w:tcBorders>
              <w:top w:val="single" w:sz="4" w:space="0" w:color="auto"/>
              <w:left w:val="single" w:sz="4" w:space="0" w:color="auto"/>
              <w:bottom w:val="single" w:sz="4" w:space="0" w:color="auto"/>
              <w:right w:val="single" w:sz="4" w:space="0" w:color="auto"/>
            </w:tcBorders>
            <w:hideMark/>
          </w:tcPr>
          <w:p w14:paraId="4B9FEB4D" w14:textId="77777777" w:rsidR="00964C8A" w:rsidRDefault="00964C8A">
            <w:pPr>
              <w:pStyle w:val="Pagrindiniotekstotrauka3"/>
              <w:spacing w:before="0" w:after="0" w:line="276" w:lineRule="auto"/>
              <w:ind w:firstLine="0"/>
              <w:contextualSpacing/>
              <w:jc w:val="center"/>
              <w:rPr>
                <w:szCs w:val="24"/>
                <w:lang w:eastAsia="lt-LT"/>
              </w:rPr>
            </w:pPr>
            <w:r>
              <w:rPr>
                <w:szCs w:val="24"/>
                <w:lang w:eastAsia="lt-LT"/>
              </w:rPr>
              <w:t>Gavėjų skaičius</w:t>
            </w:r>
          </w:p>
        </w:tc>
        <w:tc>
          <w:tcPr>
            <w:tcW w:w="2463" w:type="dxa"/>
            <w:tcBorders>
              <w:top w:val="single" w:sz="4" w:space="0" w:color="auto"/>
              <w:left w:val="single" w:sz="4" w:space="0" w:color="auto"/>
              <w:bottom w:val="single" w:sz="4" w:space="0" w:color="auto"/>
              <w:right w:val="single" w:sz="4" w:space="0" w:color="auto"/>
            </w:tcBorders>
            <w:hideMark/>
          </w:tcPr>
          <w:p w14:paraId="5112D937" w14:textId="77777777" w:rsidR="00964C8A" w:rsidRDefault="00964C8A">
            <w:pPr>
              <w:pStyle w:val="Pagrindiniotekstotrauka3"/>
              <w:spacing w:before="0" w:after="0" w:line="276" w:lineRule="auto"/>
              <w:ind w:firstLine="0"/>
              <w:contextualSpacing/>
              <w:jc w:val="center"/>
              <w:rPr>
                <w:szCs w:val="24"/>
                <w:lang w:eastAsia="lt-LT"/>
              </w:rPr>
            </w:pPr>
            <w:r>
              <w:rPr>
                <w:szCs w:val="24"/>
                <w:lang w:eastAsia="lt-LT"/>
              </w:rPr>
              <w:t>Vidutinė išmoka, eurais</w:t>
            </w:r>
          </w:p>
        </w:tc>
      </w:tr>
      <w:tr w:rsidR="00964C8A" w14:paraId="7B9B3497"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0CD0BF80" w14:textId="77777777" w:rsidR="00964C8A" w:rsidRDefault="00964C8A">
            <w:pPr>
              <w:pStyle w:val="Pagrindiniotekstotrauka3"/>
              <w:spacing w:before="0" w:after="0" w:line="276" w:lineRule="auto"/>
              <w:ind w:firstLine="0"/>
              <w:contextualSpacing/>
              <w:rPr>
                <w:szCs w:val="24"/>
                <w:lang w:eastAsia="lt-LT"/>
              </w:rPr>
            </w:pPr>
            <w:r>
              <w:rPr>
                <w:lang w:eastAsia="lt-LT"/>
              </w:rPr>
              <w:t>Šalpos senatvės pensija</w:t>
            </w:r>
          </w:p>
        </w:tc>
        <w:tc>
          <w:tcPr>
            <w:tcW w:w="2127" w:type="dxa"/>
            <w:tcBorders>
              <w:top w:val="single" w:sz="4" w:space="0" w:color="auto"/>
              <w:left w:val="single" w:sz="4" w:space="0" w:color="auto"/>
              <w:bottom w:val="single" w:sz="4" w:space="0" w:color="auto"/>
              <w:right w:val="single" w:sz="4" w:space="0" w:color="auto"/>
            </w:tcBorders>
            <w:hideMark/>
          </w:tcPr>
          <w:p w14:paraId="3F4F364A" w14:textId="77777777" w:rsidR="00964C8A" w:rsidRDefault="00964C8A">
            <w:pPr>
              <w:pStyle w:val="Pagrindiniotekstotrauka3"/>
              <w:spacing w:before="0" w:after="0" w:line="276" w:lineRule="auto"/>
              <w:ind w:firstLine="0"/>
              <w:contextualSpacing/>
              <w:jc w:val="center"/>
              <w:rPr>
                <w:szCs w:val="24"/>
                <w:lang w:eastAsia="lt-LT"/>
              </w:rPr>
            </w:pPr>
            <w:r>
              <w:rPr>
                <w:lang w:eastAsia="lt-LT"/>
              </w:rPr>
              <w:t>8252</w:t>
            </w:r>
          </w:p>
        </w:tc>
        <w:tc>
          <w:tcPr>
            <w:tcW w:w="2463" w:type="dxa"/>
            <w:tcBorders>
              <w:top w:val="single" w:sz="4" w:space="0" w:color="auto"/>
              <w:left w:val="single" w:sz="4" w:space="0" w:color="auto"/>
              <w:bottom w:val="single" w:sz="4" w:space="0" w:color="auto"/>
              <w:right w:val="single" w:sz="4" w:space="0" w:color="auto"/>
            </w:tcBorders>
            <w:hideMark/>
          </w:tcPr>
          <w:p w14:paraId="5CE295D7" w14:textId="77777777" w:rsidR="00964C8A" w:rsidRDefault="00964C8A">
            <w:pPr>
              <w:pStyle w:val="Pagrindiniotekstotrauka3"/>
              <w:spacing w:before="0" w:after="0" w:line="276" w:lineRule="auto"/>
              <w:ind w:firstLine="0"/>
              <w:contextualSpacing/>
              <w:jc w:val="center"/>
              <w:rPr>
                <w:szCs w:val="24"/>
                <w:lang w:eastAsia="lt-LT"/>
              </w:rPr>
            </w:pPr>
            <w:r>
              <w:rPr>
                <w:lang w:eastAsia="lt-LT"/>
              </w:rPr>
              <w:t>131,99</w:t>
            </w:r>
          </w:p>
        </w:tc>
      </w:tr>
      <w:tr w:rsidR="00964C8A" w14:paraId="149AC664"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0C3D7CBF" w14:textId="77777777" w:rsidR="00964C8A" w:rsidRDefault="00964C8A">
            <w:pPr>
              <w:pStyle w:val="Pagrindiniotekstotrauka3"/>
              <w:spacing w:before="0" w:after="0" w:line="276" w:lineRule="auto"/>
              <w:ind w:firstLine="0"/>
              <w:contextualSpacing/>
              <w:rPr>
                <w:szCs w:val="24"/>
                <w:lang w:eastAsia="lt-LT"/>
              </w:rPr>
            </w:pPr>
            <w:r>
              <w:rPr>
                <w:lang w:eastAsia="lt-LT"/>
              </w:rPr>
              <w:t>Šalpos neįgalumo pensija</w:t>
            </w:r>
          </w:p>
        </w:tc>
        <w:tc>
          <w:tcPr>
            <w:tcW w:w="2127" w:type="dxa"/>
            <w:tcBorders>
              <w:top w:val="single" w:sz="4" w:space="0" w:color="auto"/>
              <w:left w:val="single" w:sz="4" w:space="0" w:color="auto"/>
              <w:bottom w:val="single" w:sz="4" w:space="0" w:color="auto"/>
              <w:right w:val="single" w:sz="4" w:space="0" w:color="auto"/>
            </w:tcBorders>
            <w:hideMark/>
          </w:tcPr>
          <w:p w14:paraId="2DE7507A" w14:textId="77777777" w:rsidR="00964C8A" w:rsidRDefault="00964C8A">
            <w:pPr>
              <w:pStyle w:val="Pagrindiniotekstotrauka3"/>
              <w:spacing w:before="0" w:after="0" w:line="276" w:lineRule="auto"/>
              <w:ind w:firstLine="0"/>
              <w:contextualSpacing/>
              <w:jc w:val="center"/>
              <w:rPr>
                <w:szCs w:val="24"/>
                <w:lang w:eastAsia="lt-LT"/>
              </w:rPr>
            </w:pPr>
            <w:r>
              <w:rPr>
                <w:lang w:eastAsia="lt-LT"/>
              </w:rPr>
              <w:t>44052</w:t>
            </w:r>
          </w:p>
        </w:tc>
        <w:tc>
          <w:tcPr>
            <w:tcW w:w="2463" w:type="dxa"/>
            <w:tcBorders>
              <w:top w:val="single" w:sz="4" w:space="0" w:color="auto"/>
              <w:left w:val="single" w:sz="4" w:space="0" w:color="auto"/>
              <w:bottom w:val="single" w:sz="4" w:space="0" w:color="auto"/>
              <w:right w:val="single" w:sz="4" w:space="0" w:color="auto"/>
            </w:tcBorders>
            <w:hideMark/>
          </w:tcPr>
          <w:p w14:paraId="1E072ECA" w14:textId="77777777" w:rsidR="00964C8A" w:rsidRDefault="00964C8A">
            <w:pPr>
              <w:pStyle w:val="Pagrindiniotekstotrauka3"/>
              <w:spacing w:before="0" w:after="0" w:line="276" w:lineRule="auto"/>
              <w:ind w:firstLine="0"/>
              <w:contextualSpacing/>
              <w:jc w:val="center"/>
              <w:rPr>
                <w:szCs w:val="24"/>
                <w:lang w:eastAsia="lt-LT"/>
              </w:rPr>
            </w:pPr>
            <w:r>
              <w:rPr>
                <w:lang w:eastAsia="lt-LT"/>
              </w:rPr>
              <w:t>195,47</w:t>
            </w:r>
          </w:p>
        </w:tc>
      </w:tr>
      <w:tr w:rsidR="00964C8A" w14:paraId="39BFBE2C"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10B996FD" w14:textId="77777777" w:rsidR="00964C8A" w:rsidRDefault="00964C8A">
            <w:pPr>
              <w:pStyle w:val="Pagrindiniotekstotrauka3"/>
              <w:spacing w:before="0" w:after="0" w:line="276" w:lineRule="auto"/>
              <w:ind w:firstLine="0"/>
              <w:contextualSpacing/>
              <w:rPr>
                <w:szCs w:val="24"/>
                <w:lang w:eastAsia="lt-LT"/>
              </w:rPr>
            </w:pPr>
            <w:r>
              <w:rPr>
                <w:lang w:eastAsia="lt-LT"/>
              </w:rPr>
              <w:t>Šalpos našlaičių pensija</w:t>
            </w:r>
          </w:p>
        </w:tc>
        <w:tc>
          <w:tcPr>
            <w:tcW w:w="2127" w:type="dxa"/>
            <w:tcBorders>
              <w:top w:val="single" w:sz="4" w:space="0" w:color="auto"/>
              <w:left w:val="single" w:sz="4" w:space="0" w:color="auto"/>
              <w:bottom w:val="single" w:sz="4" w:space="0" w:color="auto"/>
              <w:right w:val="single" w:sz="4" w:space="0" w:color="auto"/>
            </w:tcBorders>
            <w:hideMark/>
          </w:tcPr>
          <w:p w14:paraId="3AE22547" w14:textId="77777777" w:rsidR="00964C8A" w:rsidRDefault="00964C8A">
            <w:pPr>
              <w:pStyle w:val="Pagrindiniotekstotrauka3"/>
              <w:spacing w:before="0" w:after="0" w:line="276" w:lineRule="auto"/>
              <w:ind w:firstLine="0"/>
              <w:contextualSpacing/>
              <w:jc w:val="center"/>
              <w:rPr>
                <w:szCs w:val="24"/>
                <w:lang w:eastAsia="lt-LT"/>
              </w:rPr>
            </w:pPr>
            <w:r>
              <w:rPr>
                <w:lang w:eastAsia="lt-LT"/>
              </w:rPr>
              <w:t>4719</w:t>
            </w:r>
          </w:p>
        </w:tc>
        <w:tc>
          <w:tcPr>
            <w:tcW w:w="2463" w:type="dxa"/>
            <w:tcBorders>
              <w:top w:val="single" w:sz="4" w:space="0" w:color="auto"/>
              <w:left w:val="single" w:sz="4" w:space="0" w:color="auto"/>
              <w:bottom w:val="single" w:sz="4" w:space="0" w:color="auto"/>
              <w:right w:val="single" w:sz="4" w:space="0" w:color="auto"/>
            </w:tcBorders>
            <w:hideMark/>
          </w:tcPr>
          <w:p w14:paraId="10BCE592" w14:textId="77777777" w:rsidR="00964C8A" w:rsidRDefault="00964C8A">
            <w:pPr>
              <w:pStyle w:val="Pagrindiniotekstotrauka3"/>
              <w:spacing w:before="0" w:after="0" w:line="276" w:lineRule="auto"/>
              <w:ind w:firstLine="0"/>
              <w:contextualSpacing/>
              <w:jc w:val="center"/>
              <w:rPr>
                <w:szCs w:val="24"/>
                <w:lang w:eastAsia="lt-LT"/>
              </w:rPr>
            </w:pPr>
            <w:r>
              <w:rPr>
                <w:lang w:eastAsia="lt-LT"/>
              </w:rPr>
              <w:t>63,66</w:t>
            </w:r>
          </w:p>
        </w:tc>
      </w:tr>
      <w:tr w:rsidR="00964C8A" w14:paraId="374A3974" w14:textId="77777777" w:rsidTr="00964C8A">
        <w:tc>
          <w:tcPr>
            <w:tcW w:w="5670" w:type="dxa"/>
            <w:tcBorders>
              <w:top w:val="single" w:sz="4" w:space="0" w:color="auto"/>
              <w:left w:val="single" w:sz="4" w:space="0" w:color="auto"/>
              <w:bottom w:val="single" w:sz="4" w:space="0" w:color="auto"/>
              <w:right w:val="single" w:sz="4" w:space="0" w:color="auto"/>
            </w:tcBorders>
            <w:hideMark/>
          </w:tcPr>
          <w:p w14:paraId="0BEF774D" w14:textId="77777777" w:rsidR="00964C8A" w:rsidRDefault="00964C8A">
            <w:pPr>
              <w:pStyle w:val="Pagrindiniotekstotrauka3"/>
              <w:spacing w:before="0" w:after="0" w:line="276" w:lineRule="auto"/>
              <w:ind w:firstLine="0"/>
              <w:contextualSpacing/>
              <w:rPr>
                <w:szCs w:val="24"/>
                <w:lang w:eastAsia="lt-LT"/>
              </w:rPr>
            </w:pPr>
            <w:r>
              <w:rPr>
                <w:lang w:eastAsia="lt-LT"/>
              </w:rPr>
              <w:t xml:space="preserve">Šalpos kompensacija daugiavaikėms motinoms ir </w:t>
            </w:r>
            <w:r>
              <w:rPr>
                <w:lang w:eastAsia="lt-LT"/>
              </w:rPr>
              <w:lastRenderedPageBreak/>
              <w:t>neįgaliųjų slaugytojams</w:t>
            </w:r>
          </w:p>
        </w:tc>
        <w:tc>
          <w:tcPr>
            <w:tcW w:w="2127" w:type="dxa"/>
            <w:tcBorders>
              <w:top w:val="single" w:sz="4" w:space="0" w:color="auto"/>
              <w:left w:val="single" w:sz="4" w:space="0" w:color="auto"/>
              <w:bottom w:val="single" w:sz="4" w:space="0" w:color="auto"/>
              <w:right w:val="single" w:sz="4" w:space="0" w:color="auto"/>
            </w:tcBorders>
            <w:hideMark/>
          </w:tcPr>
          <w:p w14:paraId="7CC08C3A" w14:textId="77777777" w:rsidR="00964C8A" w:rsidRDefault="00964C8A">
            <w:pPr>
              <w:pStyle w:val="Pagrindiniotekstotrauka3"/>
              <w:spacing w:before="0" w:after="0" w:line="276" w:lineRule="auto"/>
              <w:ind w:firstLine="0"/>
              <w:contextualSpacing/>
              <w:jc w:val="center"/>
              <w:rPr>
                <w:szCs w:val="24"/>
                <w:lang w:eastAsia="lt-LT"/>
              </w:rPr>
            </w:pPr>
            <w:r>
              <w:rPr>
                <w:lang w:eastAsia="lt-LT"/>
              </w:rPr>
              <w:lastRenderedPageBreak/>
              <w:t>2454</w:t>
            </w:r>
          </w:p>
        </w:tc>
        <w:tc>
          <w:tcPr>
            <w:tcW w:w="2463" w:type="dxa"/>
            <w:tcBorders>
              <w:top w:val="single" w:sz="4" w:space="0" w:color="auto"/>
              <w:left w:val="single" w:sz="4" w:space="0" w:color="auto"/>
              <w:bottom w:val="single" w:sz="4" w:space="0" w:color="auto"/>
              <w:right w:val="single" w:sz="4" w:space="0" w:color="auto"/>
            </w:tcBorders>
            <w:hideMark/>
          </w:tcPr>
          <w:p w14:paraId="01D08350" w14:textId="77777777" w:rsidR="00964C8A" w:rsidRDefault="00964C8A">
            <w:pPr>
              <w:jc w:val="center"/>
              <w:rPr>
                <w:lang w:eastAsia="lt-LT"/>
              </w:rPr>
            </w:pPr>
            <w:r>
              <w:rPr>
                <w:lang w:eastAsia="lt-LT"/>
              </w:rPr>
              <w:t>197,25</w:t>
            </w:r>
          </w:p>
        </w:tc>
      </w:tr>
      <w:tr w:rsidR="00964C8A" w14:paraId="2D540F6D" w14:textId="77777777" w:rsidTr="00964C8A">
        <w:trPr>
          <w:trHeight w:val="58"/>
        </w:trPr>
        <w:tc>
          <w:tcPr>
            <w:tcW w:w="5670" w:type="dxa"/>
            <w:tcBorders>
              <w:top w:val="single" w:sz="4" w:space="0" w:color="auto"/>
              <w:left w:val="single" w:sz="4" w:space="0" w:color="auto"/>
              <w:bottom w:val="single" w:sz="4" w:space="0" w:color="auto"/>
              <w:right w:val="single" w:sz="4" w:space="0" w:color="auto"/>
            </w:tcBorders>
            <w:hideMark/>
          </w:tcPr>
          <w:p w14:paraId="358AE31F" w14:textId="77777777" w:rsidR="00964C8A" w:rsidRDefault="00964C8A">
            <w:pPr>
              <w:pStyle w:val="Pagrindiniotekstotrauka3"/>
              <w:spacing w:before="0" w:after="0" w:line="276" w:lineRule="auto"/>
              <w:ind w:firstLine="0"/>
              <w:contextualSpacing/>
              <w:rPr>
                <w:szCs w:val="24"/>
                <w:lang w:eastAsia="lt-LT"/>
              </w:rPr>
            </w:pPr>
            <w:r>
              <w:rPr>
                <w:lang w:eastAsia="lt-LT"/>
              </w:rPr>
              <w:t>Socialinė pensija</w:t>
            </w:r>
          </w:p>
        </w:tc>
        <w:tc>
          <w:tcPr>
            <w:tcW w:w="2127" w:type="dxa"/>
            <w:tcBorders>
              <w:top w:val="single" w:sz="4" w:space="0" w:color="auto"/>
              <w:left w:val="single" w:sz="4" w:space="0" w:color="auto"/>
              <w:bottom w:val="single" w:sz="4" w:space="0" w:color="auto"/>
              <w:right w:val="single" w:sz="4" w:space="0" w:color="auto"/>
            </w:tcBorders>
            <w:hideMark/>
          </w:tcPr>
          <w:p w14:paraId="2C37EDC9" w14:textId="77777777" w:rsidR="00964C8A" w:rsidRDefault="00964C8A">
            <w:pPr>
              <w:pStyle w:val="Pagrindiniotekstotrauka3"/>
              <w:spacing w:before="0" w:after="0" w:line="276" w:lineRule="auto"/>
              <w:ind w:firstLine="0"/>
              <w:contextualSpacing/>
              <w:jc w:val="center"/>
              <w:rPr>
                <w:szCs w:val="24"/>
                <w:lang w:eastAsia="lt-LT"/>
              </w:rPr>
            </w:pPr>
            <w:r>
              <w:rPr>
                <w:lang w:eastAsia="lt-LT"/>
              </w:rPr>
              <w:t>21</w:t>
            </w:r>
          </w:p>
        </w:tc>
        <w:tc>
          <w:tcPr>
            <w:tcW w:w="2463" w:type="dxa"/>
            <w:tcBorders>
              <w:top w:val="single" w:sz="4" w:space="0" w:color="auto"/>
              <w:left w:val="single" w:sz="4" w:space="0" w:color="auto"/>
              <w:bottom w:val="single" w:sz="4" w:space="0" w:color="auto"/>
              <w:right w:val="single" w:sz="4" w:space="0" w:color="auto"/>
            </w:tcBorders>
            <w:hideMark/>
          </w:tcPr>
          <w:p w14:paraId="78AA0378" w14:textId="77777777" w:rsidR="00964C8A" w:rsidRDefault="00964C8A">
            <w:pPr>
              <w:pStyle w:val="Pagrindiniotekstotrauka3"/>
              <w:spacing w:before="0" w:after="0" w:line="276" w:lineRule="auto"/>
              <w:ind w:firstLine="0"/>
              <w:contextualSpacing/>
              <w:jc w:val="center"/>
              <w:rPr>
                <w:szCs w:val="24"/>
                <w:lang w:eastAsia="lt-LT"/>
              </w:rPr>
            </w:pPr>
            <w:r>
              <w:rPr>
                <w:lang w:eastAsia="lt-LT"/>
              </w:rPr>
              <w:t>79,75</w:t>
            </w:r>
          </w:p>
        </w:tc>
      </w:tr>
    </w:tbl>
    <w:p w14:paraId="61EDBCC1" w14:textId="77777777" w:rsidR="00964C8A" w:rsidRDefault="00964C8A" w:rsidP="006D7FCC">
      <w:pPr>
        <w:pStyle w:val="Pagrindiniotekstotrauka3"/>
        <w:spacing w:before="0" w:after="0" w:line="276" w:lineRule="auto"/>
        <w:contextualSpacing/>
        <w:rPr>
          <w:szCs w:val="24"/>
          <w:lang w:val="en-US"/>
        </w:rPr>
      </w:pPr>
    </w:p>
    <w:p w14:paraId="4EBC5045" w14:textId="77777777" w:rsidR="00964C8A" w:rsidRDefault="00964C8A" w:rsidP="00964C8A">
      <w:pPr>
        <w:pStyle w:val="Pagrindiniotekstotrauka3"/>
        <w:spacing w:before="0" w:after="0" w:line="276" w:lineRule="auto"/>
        <w:contextualSpacing/>
        <w:rPr>
          <w:bCs/>
        </w:rPr>
      </w:pPr>
      <w:r>
        <w:rPr>
          <w:bCs/>
        </w:rPr>
        <w:t xml:space="preserve">VI projektu teikiamas siūlymas prisidėtų prie senatvės pensijos amžių sukakusių asmenų, neįgalių asmenų skurdo mažinimo. Senatvė ir neįgalumas yra vienos pagrindinių priežasčių, dėl kurių mažėja asmenų gaunamos pajamos bei dėl kurių asmenų galimybė integruotis į darbo rinką yra labai maža. Kadangi kitomis priemonėmis yra skiriama pagalba ieškantiems darbo ar netekusiems pajamų dėl </w:t>
      </w:r>
      <w:r>
        <w:t>koronaviruso (</w:t>
      </w:r>
      <w:r>
        <w:rPr>
          <w:bCs/>
        </w:rPr>
        <w:t>COVID-19) pandemijos plitimo grėsmės (papildomos rėmimo priemonės darbingo amžiaus asmenims), šiuo projektu siūloma suteikti papildomą paramą tikslinei asmenų grupei, t. y. neįgaliems ir senyvo amžiaus žmonėms.</w:t>
      </w:r>
    </w:p>
    <w:p w14:paraId="29603897" w14:textId="77777777" w:rsidR="00964C8A" w:rsidRDefault="00964C8A" w:rsidP="00670421">
      <w:pPr>
        <w:pStyle w:val="Pagrindiniotekstotrauka3"/>
        <w:spacing w:before="0" w:after="0" w:line="358" w:lineRule="atLeast"/>
        <w:contextualSpacing/>
        <w:rPr>
          <w:b/>
          <w:szCs w:val="24"/>
        </w:rPr>
      </w:pPr>
    </w:p>
    <w:p w14:paraId="7CBD540C" w14:textId="77777777" w:rsidR="00106C7C" w:rsidRPr="00BB511E" w:rsidRDefault="00D94726" w:rsidP="00670421">
      <w:pPr>
        <w:pStyle w:val="Pagrindiniotekstotrauka3"/>
        <w:spacing w:before="0" w:after="0" w:line="358" w:lineRule="atLeast"/>
        <w:contextualSpacing/>
        <w:rPr>
          <w:b/>
          <w:szCs w:val="24"/>
        </w:rPr>
      </w:pPr>
      <w:r w:rsidRPr="00367684">
        <w:rPr>
          <w:b/>
          <w:szCs w:val="24"/>
        </w:rPr>
        <w:t xml:space="preserve">5. </w:t>
      </w:r>
      <w:r w:rsidR="009D6297" w:rsidRPr="00670421">
        <w:rPr>
          <w:b/>
          <w:bCs/>
          <w:szCs w:val="24"/>
        </w:rPr>
        <w:t xml:space="preserve">Numatomo teisinio reguliavimo poveikio vertinimo rezultatai, </w:t>
      </w:r>
      <w:r w:rsidR="009D6297" w:rsidRPr="00670421">
        <w:rPr>
          <w:b/>
          <w:szCs w:val="24"/>
        </w:rPr>
        <w:t>g</w:t>
      </w:r>
      <w:r w:rsidR="008E4360" w:rsidRPr="00670421">
        <w:rPr>
          <w:b/>
          <w:szCs w:val="24"/>
        </w:rPr>
        <w:t>alimos neigiamos priimto</w:t>
      </w:r>
      <w:r w:rsidR="002B5B61" w:rsidRPr="00670421">
        <w:rPr>
          <w:b/>
          <w:szCs w:val="24"/>
        </w:rPr>
        <w:t xml:space="preserve"> įstatym</w:t>
      </w:r>
      <w:r w:rsidR="008E4360" w:rsidRPr="00670421">
        <w:rPr>
          <w:b/>
          <w:szCs w:val="24"/>
        </w:rPr>
        <w:t>o</w:t>
      </w:r>
      <w:r w:rsidR="00106C7C" w:rsidRPr="00670421">
        <w:rPr>
          <w:b/>
          <w:szCs w:val="24"/>
        </w:rPr>
        <w:t xml:space="preserve"> pasekmės ir kokių priemonių reikia imtis, kad tokių p</w:t>
      </w:r>
      <w:r w:rsidR="00106C7C" w:rsidRPr="00BB511E">
        <w:rPr>
          <w:b/>
          <w:szCs w:val="24"/>
        </w:rPr>
        <w:t>asekmių būtų išvengta</w:t>
      </w:r>
    </w:p>
    <w:p w14:paraId="064E5476" w14:textId="472E8187" w:rsidR="008B10AA" w:rsidRPr="00B47451" w:rsidRDefault="00B86579" w:rsidP="00B47451">
      <w:pPr>
        <w:pStyle w:val="Pagrindiniotekstotrauka3"/>
        <w:spacing w:before="0" w:after="0" w:line="358" w:lineRule="atLeast"/>
        <w:contextualSpacing/>
        <w:rPr>
          <w:szCs w:val="24"/>
        </w:rPr>
      </w:pPr>
      <w:r w:rsidRPr="00BB511E">
        <w:rPr>
          <w:szCs w:val="24"/>
        </w:rPr>
        <w:t>Priėmus Įstatym</w:t>
      </w:r>
      <w:r w:rsidR="00707C8E">
        <w:rPr>
          <w:szCs w:val="24"/>
        </w:rPr>
        <w:t>ų</w:t>
      </w:r>
      <w:r w:rsidRPr="00BB511E">
        <w:rPr>
          <w:szCs w:val="24"/>
        </w:rPr>
        <w:t xml:space="preserve"> projekt</w:t>
      </w:r>
      <w:r w:rsidR="000675AD">
        <w:rPr>
          <w:szCs w:val="24"/>
        </w:rPr>
        <w:t>us</w:t>
      </w:r>
      <w:r w:rsidRPr="00BB511E">
        <w:rPr>
          <w:szCs w:val="24"/>
        </w:rPr>
        <w:t>, neigiamų pasekmių nenumatoma. Numatomos teigiamos teisinio reguliavimo pasekmės aptartos šio aiškinamojo rašto 4 punkte.</w:t>
      </w:r>
    </w:p>
    <w:p w14:paraId="39A4D818" w14:textId="77777777" w:rsidR="00137927" w:rsidRDefault="00137927" w:rsidP="00670421">
      <w:pPr>
        <w:pStyle w:val="Pagrindinistekstas"/>
        <w:spacing w:after="0" w:line="358" w:lineRule="atLeast"/>
        <w:ind w:firstLine="720"/>
        <w:contextualSpacing/>
        <w:jc w:val="both"/>
        <w:rPr>
          <w:b/>
        </w:rPr>
      </w:pPr>
    </w:p>
    <w:p w14:paraId="060AEF57" w14:textId="2550E8B4" w:rsidR="00D22F80" w:rsidRPr="00BB511E" w:rsidRDefault="00670421" w:rsidP="00670421">
      <w:pPr>
        <w:pStyle w:val="Pagrindinistekstas"/>
        <w:spacing w:after="0" w:line="358" w:lineRule="atLeast"/>
        <w:ind w:firstLine="720"/>
        <w:contextualSpacing/>
        <w:jc w:val="both"/>
        <w:rPr>
          <w:b/>
        </w:rPr>
      </w:pPr>
      <w:r>
        <w:rPr>
          <w:b/>
        </w:rPr>
        <w:t>6. Kokią įtaką priimt</w:t>
      </w:r>
      <w:r w:rsidR="0017422B">
        <w:rPr>
          <w:b/>
        </w:rPr>
        <w:t>i</w:t>
      </w:r>
      <w:r>
        <w:rPr>
          <w:b/>
        </w:rPr>
        <w:t xml:space="preserve"> įstatyma</w:t>
      </w:r>
      <w:r w:rsidR="0017422B">
        <w:rPr>
          <w:b/>
        </w:rPr>
        <w:t>i</w:t>
      </w:r>
      <w:r>
        <w:rPr>
          <w:b/>
        </w:rPr>
        <w:t xml:space="preserve"> turės kriminogeninei situacijai, korupcijai</w:t>
      </w:r>
    </w:p>
    <w:p w14:paraId="444F98B1" w14:textId="7F5A32BA" w:rsidR="0004590C" w:rsidRPr="00367684" w:rsidRDefault="00BE26D4" w:rsidP="00C200E6">
      <w:pPr>
        <w:pStyle w:val="Pagrindinistekstas"/>
        <w:spacing w:after="0" w:line="358" w:lineRule="atLeast"/>
        <w:ind w:firstLine="720"/>
        <w:contextualSpacing/>
        <w:jc w:val="both"/>
      </w:pPr>
      <w:r>
        <w:t>P</w:t>
      </w:r>
      <w:r w:rsidR="0004590C" w:rsidRPr="00367684">
        <w:t>riimt</w:t>
      </w:r>
      <w:r w:rsidR="000675AD">
        <w:t>i</w:t>
      </w:r>
      <w:r w:rsidR="0004590C" w:rsidRPr="00367684">
        <w:t xml:space="preserve"> įstatym</w:t>
      </w:r>
      <w:r w:rsidR="000675AD">
        <w:t>ai</w:t>
      </w:r>
      <w:r w:rsidR="0004590C" w:rsidRPr="00367684">
        <w:t xml:space="preserve"> įtakos kriminogeninei situacijai</w:t>
      </w:r>
      <w:r w:rsidR="006A735E">
        <w:t xml:space="preserve"> ir korupcijai</w:t>
      </w:r>
      <w:r w:rsidR="0004590C" w:rsidRPr="00367684">
        <w:t xml:space="preserve"> neturės. </w:t>
      </w:r>
    </w:p>
    <w:p w14:paraId="3CA19B23" w14:textId="77777777" w:rsidR="0004590C" w:rsidRPr="00BB511E" w:rsidRDefault="0004590C" w:rsidP="00C200E6">
      <w:pPr>
        <w:pStyle w:val="Pagrindinistekstas"/>
        <w:spacing w:after="0" w:line="358" w:lineRule="atLeast"/>
        <w:ind w:firstLine="720"/>
        <w:contextualSpacing/>
        <w:jc w:val="both"/>
        <w:rPr>
          <w:b/>
        </w:rPr>
      </w:pPr>
    </w:p>
    <w:p w14:paraId="1EC96994" w14:textId="7D3B2B51" w:rsidR="003400DE" w:rsidRPr="00BB511E" w:rsidRDefault="008E4360" w:rsidP="00670421">
      <w:pPr>
        <w:pStyle w:val="Pagrindinistekstas"/>
        <w:spacing w:after="0" w:line="358" w:lineRule="atLeast"/>
        <w:ind w:firstLine="720"/>
        <w:contextualSpacing/>
        <w:jc w:val="both"/>
        <w:rPr>
          <w:b/>
        </w:rPr>
      </w:pPr>
      <w:r w:rsidRPr="00BB511E">
        <w:rPr>
          <w:b/>
        </w:rPr>
        <w:t xml:space="preserve">7. </w:t>
      </w:r>
      <w:r w:rsidR="005172FB" w:rsidRPr="00BB511E">
        <w:rPr>
          <w:b/>
        </w:rPr>
        <w:t>Kaip įstatym</w:t>
      </w:r>
      <w:r w:rsidR="0017422B">
        <w:rPr>
          <w:b/>
        </w:rPr>
        <w:t>ų</w:t>
      </w:r>
      <w:r w:rsidR="005172FB" w:rsidRPr="00BB511E">
        <w:rPr>
          <w:b/>
        </w:rPr>
        <w:t xml:space="preserve"> įgyvendinimas atsilieps</w:t>
      </w:r>
      <w:r w:rsidR="003400DE" w:rsidRPr="00BB511E">
        <w:rPr>
          <w:b/>
        </w:rPr>
        <w:t xml:space="preserve"> verslo sąlygoms ir </w:t>
      </w:r>
      <w:r w:rsidR="00E61B62" w:rsidRPr="00BB511E">
        <w:rPr>
          <w:b/>
        </w:rPr>
        <w:t xml:space="preserve">jo </w:t>
      </w:r>
      <w:r w:rsidR="003400DE" w:rsidRPr="00BB511E">
        <w:rPr>
          <w:b/>
        </w:rPr>
        <w:t>plėtrai</w:t>
      </w:r>
    </w:p>
    <w:p w14:paraId="2FE420C4" w14:textId="7F0B5280" w:rsidR="002C00B8" w:rsidRPr="00BB511E" w:rsidRDefault="00170B6D" w:rsidP="00C200E6">
      <w:pPr>
        <w:pStyle w:val="Puslapioinaostekstas"/>
        <w:spacing w:line="358" w:lineRule="atLeast"/>
        <w:ind w:firstLine="720"/>
        <w:contextualSpacing/>
        <w:jc w:val="both"/>
        <w:rPr>
          <w:sz w:val="24"/>
          <w:szCs w:val="24"/>
        </w:rPr>
      </w:pPr>
      <w:r>
        <w:rPr>
          <w:sz w:val="24"/>
          <w:szCs w:val="24"/>
        </w:rPr>
        <w:t xml:space="preserve">Papildžius </w:t>
      </w:r>
      <w:r w:rsidR="00433A3D">
        <w:rPr>
          <w:sz w:val="24"/>
          <w:szCs w:val="24"/>
        </w:rPr>
        <w:t>GPM</w:t>
      </w:r>
      <w:r w:rsidRPr="00170B6D">
        <w:rPr>
          <w:sz w:val="24"/>
          <w:szCs w:val="24"/>
        </w:rPr>
        <w:t xml:space="preserve"> įstatymą</w:t>
      </w:r>
      <w:r>
        <w:rPr>
          <w:sz w:val="24"/>
          <w:szCs w:val="24"/>
        </w:rPr>
        <w:t xml:space="preserve">, </w:t>
      </w:r>
      <w:r w:rsidRPr="00170B6D">
        <w:rPr>
          <w:sz w:val="24"/>
          <w:szCs w:val="24"/>
        </w:rPr>
        <w:t xml:space="preserve">teisinio reguliavimo priemonės turėtų skatinti nuomos rinkos plėtrą ir konkurenciją. </w:t>
      </w:r>
      <w:r>
        <w:rPr>
          <w:sz w:val="24"/>
          <w:szCs w:val="24"/>
        </w:rPr>
        <w:t>Kiti p</w:t>
      </w:r>
      <w:r w:rsidR="00BE623B" w:rsidRPr="00BB511E">
        <w:rPr>
          <w:sz w:val="24"/>
          <w:szCs w:val="24"/>
        </w:rPr>
        <w:t>riimt</w:t>
      </w:r>
      <w:r w:rsidR="0039616C">
        <w:rPr>
          <w:sz w:val="24"/>
          <w:szCs w:val="24"/>
        </w:rPr>
        <w:t>i</w:t>
      </w:r>
      <w:r w:rsidR="00BE623B" w:rsidRPr="00BB511E">
        <w:rPr>
          <w:sz w:val="24"/>
          <w:szCs w:val="24"/>
        </w:rPr>
        <w:t xml:space="preserve"> įstatyma</w:t>
      </w:r>
      <w:r w:rsidR="0039616C">
        <w:rPr>
          <w:sz w:val="24"/>
          <w:szCs w:val="24"/>
        </w:rPr>
        <w:t>i</w:t>
      </w:r>
      <w:r w:rsidR="002411AA" w:rsidRPr="00BB511E">
        <w:rPr>
          <w:sz w:val="24"/>
          <w:szCs w:val="24"/>
        </w:rPr>
        <w:t xml:space="preserve"> tiesioginės įtakos verslo sąlygoms ir </w:t>
      </w:r>
      <w:r w:rsidR="00E61B62" w:rsidRPr="00BB511E">
        <w:rPr>
          <w:sz w:val="24"/>
          <w:szCs w:val="24"/>
        </w:rPr>
        <w:t xml:space="preserve">jo </w:t>
      </w:r>
      <w:r w:rsidR="002411AA" w:rsidRPr="00BB511E">
        <w:rPr>
          <w:sz w:val="24"/>
          <w:szCs w:val="24"/>
        </w:rPr>
        <w:t>plėtrai neturės.</w:t>
      </w:r>
    </w:p>
    <w:p w14:paraId="5DC9DC6A" w14:textId="77777777" w:rsidR="005A798C" w:rsidRPr="00BB511E" w:rsidRDefault="005A798C" w:rsidP="00C200E6">
      <w:pPr>
        <w:pStyle w:val="Pagrindinistekstas"/>
        <w:spacing w:after="0" w:line="358" w:lineRule="atLeast"/>
        <w:ind w:firstLine="720"/>
        <w:contextualSpacing/>
        <w:jc w:val="both"/>
      </w:pPr>
    </w:p>
    <w:p w14:paraId="2419A6DA" w14:textId="42F4CB88" w:rsidR="003400DE" w:rsidRPr="00BB511E" w:rsidRDefault="008E4360" w:rsidP="00670421">
      <w:pPr>
        <w:pStyle w:val="Pagrindinistekstas"/>
        <w:spacing w:after="0" w:line="358" w:lineRule="atLeast"/>
        <w:ind w:firstLine="720"/>
        <w:contextualSpacing/>
        <w:jc w:val="both"/>
        <w:rPr>
          <w:b/>
        </w:rPr>
      </w:pPr>
      <w:r w:rsidRPr="00BB511E">
        <w:rPr>
          <w:b/>
        </w:rPr>
        <w:t>8. Įstatym</w:t>
      </w:r>
      <w:r w:rsidR="0017422B">
        <w:rPr>
          <w:b/>
        </w:rPr>
        <w:t>ų</w:t>
      </w:r>
      <w:r w:rsidR="003400DE" w:rsidRPr="00BB511E">
        <w:rPr>
          <w:b/>
        </w:rPr>
        <w:t xml:space="preserve"> inkorporavimas į teisinę sistemą, </w:t>
      </w:r>
      <w:r w:rsidR="00322D89" w:rsidRPr="00BB511E">
        <w:rPr>
          <w:b/>
        </w:rPr>
        <w:t>kok</w:t>
      </w:r>
      <w:r w:rsidR="00EF78C2" w:rsidRPr="00BB511E">
        <w:rPr>
          <w:b/>
        </w:rPr>
        <w:t xml:space="preserve">ius teisės aktus būtina priimti, </w:t>
      </w:r>
      <w:r w:rsidR="00322D89" w:rsidRPr="00BB511E">
        <w:rPr>
          <w:b/>
        </w:rPr>
        <w:t xml:space="preserve">kokius </w:t>
      </w:r>
      <w:r w:rsidR="003400DE" w:rsidRPr="00BB511E">
        <w:rPr>
          <w:b/>
        </w:rPr>
        <w:t>galiojan</w:t>
      </w:r>
      <w:r w:rsidR="00322D89" w:rsidRPr="00BB511E">
        <w:rPr>
          <w:b/>
        </w:rPr>
        <w:t>čius</w:t>
      </w:r>
      <w:r w:rsidR="003400DE" w:rsidRPr="00BB511E">
        <w:rPr>
          <w:b/>
        </w:rPr>
        <w:t xml:space="preserve"> teisės akt</w:t>
      </w:r>
      <w:r w:rsidR="00322D89" w:rsidRPr="00BB511E">
        <w:rPr>
          <w:b/>
        </w:rPr>
        <w:t>us reikia</w:t>
      </w:r>
      <w:r w:rsidR="003400DE" w:rsidRPr="00BB511E">
        <w:rPr>
          <w:b/>
        </w:rPr>
        <w:t xml:space="preserve"> pakeisti ar </w:t>
      </w:r>
      <w:r w:rsidR="00322D89" w:rsidRPr="00BB511E">
        <w:rPr>
          <w:b/>
        </w:rPr>
        <w:t>pripažinti netekusiais galios</w:t>
      </w:r>
    </w:p>
    <w:p w14:paraId="121086C6" w14:textId="4E9D2A0D" w:rsidR="000675AD" w:rsidRPr="00CD248C" w:rsidRDefault="000675AD" w:rsidP="000675AD">
      <w:pPr>
        <w:widowControl w:val="0"/>
        <w:ind w:firstLine="709"/>
        <w:jc w:val="both"/>
      </w:pPr>
      <w:r w:rsidRPr="00CD248C">
        <w:t>Priimt</w:t>
      </w:r>
      <w:r>
        <w:t>iems</w:t>
      </w:r>
      <w:r w:rsidRPr="00CD248C">
        <w:t xml:space="preserve"> įstatym</w:t>
      </w:r>
      <w:r>
        <w:t>ams</w:t>
      </w:r>
      <w:r w:rsidRPr="00CD248C">
        <w:t xml:space="preserve"> įgyvendinti kitų įstatymų parengti, pakeisti ar pripažinti netekusiais galios nereikės. </w:t>
      </w:r>
    </w:p>
    <w:p w14:paraId="592A29F0" w14:textId="77777777" w:rsidR="00AE0B65" w:rsidRPr="00367684" w:rsidRDefault="00AE0B65" w:rsidP="00C200E6">
      <w:pPr>
        <w:pStyle w:val="Pagrindinistekstas"/>
        <w:spacing w:after="0" w:line="358" w:lineRule="atLeast"/>
        <w:ind w:firstLine="720"/>
        <w:contextualSpacing/>
        <w:jc w:val="both"/>
        <w:rPr>
          <w:b/>
        </w:rPr>
      </w:pPr>
    </w:p>
    <w:p w14:paraId="4197C949" w14:textId="0B01479D" w:rsidR="003400DE" w:rsidRPr="00BB511E" w:rsidRDefault="002B5B61" w:rsidP="00670421">
      <w:pPr>
        <w:pStyle w:val="Pagrindinistekstas"/>
        <w:spacing w:after="0" w:line="358" w:lineRule="atLeast"/>
        <w:ind w:firstLine="720"/>
        <w:contextualSpacing/>
        <w:jc w:val="both"/>
        <w:rPr>
          <w:b/>
        </w:rPr>
      </w:pPr>
      <w:r w:rsidRPr="00367684">
        <w:rPr>
          <w:b/>
        </w:rPr>
        <w:t xml:space="preserve">9. </w:t>
      </w:r>
      <w:r w:rsidR="00D9590B" w:rsidRPr="00367684">
        <w:rPr>
          <w:b/>
        </w:rPr>
        <w:t>Įstatym</w:t>
      </w:r>
      <w:r w:rsidR="0038691D">
        <w:rPr>
          <w:b/>
        </w:rPr>
        <w:t>ų projektų</w:t>
      </w:r>
      <w:r w:rsidR="003400DE" w:rsidRPr="00367684">
        <w:rPr>
          <w:b/>
        </w:rPr>
        <w:t xml:space="preserve"> atitiktis </w:t>
      </w:r>
      <w:r w:rsidR="001E5F9E" w:rsidRPr="00367684">
        <w:rPr>
          <w:b/>
        </w:rPr>
        <w:t>Lietuvos Respublikos v</w:t>
      </w:r>
      <w:r w:rsidR="003400DE" w:rsidRPr="00367684">
        <w:rPr>
          <w:b/>
        </w:rPr>
        <w:t xml:space="preserve">alstybinės kalbos, </w:t>
      </w:r>
      <w:r w:rsidR="0074124B" w:rsidRPr="00BB511E">
        <w:rPr>
          <w:b/>
        </w:rPr>
        <w:t>Lietuvos Respublikos t</w:t>
      </w:r>
      <w:r w:rsidR="001E5F9E" w:rsidRPr="00BB511E">
        <w:rPr>
          <w:b/>
        </w:rPr>
        <w:t>eisėkūros pagrindų</w:t>
      </w:r>
      <w:r w:rsidR="003400DE" w:rsidRPr="00BB511E">
        <w:rPr>
          <w:b/>
        </w:rPr>
        <w:t xml:space="preserve"> įstatymų reikalavimams ir</w:t>
      </w:r>
      <w:r w:rsidR="001E5F9E" w:rsidRPr="00BB511E">
        <w:rPr>
          <w:b/>
        </w:rPr>
        <w:t xml:space="preserve"> </w:t>
      </w:r>
      <w:r w:rsidR="0074124B" w:rsidRPr="00BB511E">
        <w:rPr>
          <w:b/>
        </w:rPr>
        <w:t>Į</w:t>
      </w:r>
      <w:r w:rsidR="001E5F9E" w:rsidRPr="00BB511E">
        <w:rPr>
          <w:b/>
        </w:rPr>
        <w:t>statymo projekto</w:t>
      </w:r>
      <w:r w:rsidR="003400DE" w:rsidRPr="00BB511E">
        <w:rPr>
          <w:b/>
        </w:rPr>
        <w:t xml:space="preserve"> sąvokų</w:t>
      </w:r>
      <w:r w:rsidR="0017047C" w:rsidRPr="00BB511E">
        <w:rPr>
          <w:b/>
        </w:rPr>
        <w:t>,</w:t>
      </w:r>
      <w:r w:rsidR="003400DE" w:rsidRPr="00BB511E">
        <w:rPr>
          <w:b/>
        </w:rPr>
        <w:t xml:space="preserve"> </w:t>
      </w:r>
      <w:r w:rsidR="001E5F9E" w:rsidRPr="00BB511E">
        <w:rPr>
          <w:b/>
        </w:rPr>
        <w:t>jas įvardijančių</w:t>
      </w:r>
      <w:r w:rsidR="003400DE" w:rsidRPr="00BB511E">
        <w:rPr>
          <w:b/>
        </w:rPr>
        <w:t xml:space="preserve"> terminų įvertinimas</w:t>
      </w:r>
      <w:r w:rsidR="001E5F9E" w:rsidRPr="00BB511E">
        <w:rPr>
          <w:b/>
        </w:rPr>
        <w:t xml:space="preserve"> </w:t>
      </w:r>
      <w:r w:rsidR="00C157AA" w:rsidRPr="00BB511E">
        <w:rPr>
          <w:b/>
        </w:rPr>
        <w:t>Lietuvos Respublikos t</w:t>
      </w:r>
      <w:r w:rsidR="001E5F9E" w:rsidRPr="00BB511E">
        <w:rPr>
          <w:b/>
        </w:rPr>
        <w:t>erminų banko įstatymo ir jo įgyvendinamųjų teisės aktų nustatyta tvarka</w:t>
      </w:r>
    </w:p>
    <w:p w14:paraId="7711BAFA" w14:textId="6BD5A6A8" w:rsidR="00C579DB" w:rsidRDefault="001A25B7" w:rsidP="00886A67">
      <w:pPr>
        <w:spacing w:line="276" w:lineRule="auto"/>
        <w:ind w:firstLine="720"/>
        <w:contextualSpacing/>
        <w:jc w:val="both"/>
        <w:rPr>
          <w:lang w:eastAsia="lt-LT"/>
        </w:rPr>
      </w:pPr>
      <w:r>
        <w:rPr>
          <w:lang w:eastAsia="lt-LT"/>
        </w:rPr>
        <w:t>Įstatymų</w:t>
      </w:r>
      <w:r w:rsidR="00BE623B" w:rsidRPr="00BB511E">
        <w:rPr>
          <w:lang w:eastAsia="lt-LT"/>
        </w:rPr>
        <w:t xml:space="preserve"> projekta</w:t>
      </w:r>
      <w:r>
        <w:rPr>
          <w:lang w:eastAsia="lt-LT"/>
        </w:rPr>
        <w:t>i</w:t>
      </w:r>
      <w:r w:rsidR="00F52625" w:rsidRPr="00BB511E">
        <w:rPr>
          <w:lang w:eastAsia="lt-LT"/>
        </w:rPr>
        <w:t xml:space="preserve"> atitinka Lietuvos Respublikos valstybinės kalbos</w:t>
      </w:r>
      <w:r w:rsidR="002D562A" w:rsidRPr="00BB511E">
        <w:rPr>
          <w:lang w:eastAsia="lt-LT"/>
        </w:rPr>
        <w:t>,</w:t>
      </w:r>
      <w:r w:rsidR="00F52625" w:rsidRPr="00BB511E">
        <w:rPr>
          <w:lang w:eastAsia="lt-LT"/>
        </w:rPr>
        <w:t xml:space="preserve"> </w:t>
      </w:r>
      <w:r w:rsidR="0074124B" w:rsidRPr="00BB511E">
        <w:rPr>
          <w:lang w:eastAsia="lt-LT"/>
        </w:rPr>
        <w:t xml:space="preserve">Lietuvos Respublikos teisėkūros </w:t>
      </w:r>
      <w:r w:rsidR="00F52625" w:rsidRPr="00BB511E">
        <w:rPr>
          <w:lang w:eastAsia="lt-LT"/>
        </w:rPr>
        <w:t xml:space="preserve">pagrindų įstatymų reikalavimus. </w:t>
      </w:r>
    </w:p>
    <w:p w14:paraId="7E3EF144" w14:textId="77777777" w:rsidR="00453E05" w:rsidRPr="00BB511E" w:rsidRDefault="00453E05" w:rsidP="00C200E6">
      <w:pPr>
        <w:spacing w:line="358" w:lineRule="atLeast"/>
        <w:ind w:firstLine="720"/>
        <w:contextualSpacing/>
        <w:jc w:val="both"/>
        <w:rPr>
          <w:lang w:eastAsia="lt-LT"/>
        </w:rPr>
      </w:pPr>
    </w:p>
    <w:p w14:paraId="30B679C7" w14:textId="4F1197E2" w:rsidR="001A25B7" w:rsidRDefault="002B5B61" w:rsidP="00670421">
      <w:pPr>
        <w:pStyle w:val="Pagrindinistekstas"/>
        <w:widowControl w:val="0"/>
        <w:spacing w:after="0" w:line="358" w:lineRule="atLeast"/>
        <w:ind w:firstLine="720"/>
        <w:contextualSpacing/>
        <w:jc w:val="both"/>
        <w:rPr>
          <w:b/>
          <w:bCs/>
        </w:rPr>
      </w:pPr>
      <w:r w:rsidRPr="00BB511E">
        <w:rPr>
          <w:b/>
        </w:rPr>
        <w:t xml:space="preserve">10. </w:t>
      </w:r>
      <w:r w:rsidR="00D9590B" w:rsidRPr="00BB511E">
        <w:rPr>
          <w:b/>
        </w:rPr>
        <w:t>Įstatym</w:t>
      </w:r>
      <w:r w:rsidR="00EE7842">
        <w:rPr>
          <w:b/>
        </w:rPr>
        <w:t>ų</w:t>
      </w:r>
      <w:r w:rsidR="00D9590B" w:rsidRPr="00BB511E">
        <w:rPr>
          <w:b/>
        </w:rPr>
        <w:t xml:space="preserve"> projekt</w:t>
      </w:r>
      <w:r w:rsidR="00EE7842">
        <w:rPr>
          <w:b/>
        </w:rPr>
        <w:t>ų</w:t>
      </w:r>
      <w:r w:rsidR="003400DE" w:rsidRPr="00BB511E">
        <w:rPr>
          <w:b/>
        </w:rPr>
        <w:t xml:space="preserve"> atitiktis Žmogaus teisių ir pagrindinių laisvių apsaugos konvencijos nuostatoms ir Europos Sąjungos </w:t>
      </w:r>
      <w:r w:rsidR="00F42354" w:rsidRPr="00BB511E">
        <w:rPr>
          <w:b/>
          <w:bCs/>
        </w:rPr>
        <w:t>dokumentams</w:t>
      </w:r>
    </w:p>
    <w:p w14:paraId="16720911" w14:textId="77777777" w:rsidR="00886A67" w:rsidRPr="00F34A98" w:rsidRDefault="00886A67" w:rsidP="00886A67">
      <w:pPr>
        <w:ind w:firstLine="851"/>
        <w:contextualSpacing/>
        <w:jc w:val="both"/>
      </w:pPr>
      <w:r w:rsidRPr="00F34A98">
        <w:t>Įstatymų projektai atitinka Žmogaus teisių ir pagrindinių laisvių apsaugos konvencijos nuostatas ir Europos Sąjungos teisės normas.</w:t>
      </w:r>
    </w:p>
    <w:p w14:paraId="0B777C19" w14:textId="77777777" w:rsidR="005E6839" w:rsidRPr="00BB511E" w:rsidRDefault="005E6839" w:rsidP="00C200E6">
      <w:pPr>
        <w:pStyle w:val="Pagrindinistekstas"/>
        <w:widowControl w:val="0"/>
        <w:spacing w:after="0" w:line="358" w:lineRule="atLeast"/>
        <w:ind w:firstLine="720"/>
        <w:contextualSpacing/>
        <w:jc w:val="both"/>
      </w:pPr>
    </w:p>
    <w:p w14:paraId="01E070ED" w14:textId="3B1F40BE" w:rsidR="00161EFF" w:rsidRDefault="003400DE" w:rsidP="00670421">
      <w:pPr>
        <w:pStyle w:val="Pagrindinistekstas"/>
        <w:widowControl w:val="0"/>
        <w:spacing w:after="0" w:line="358" w:lineRule="atLeast"/>
        <w:ind w:firstLine="720"/>
        <w:contextualSpacing/>
        <w:jc w:val="both"/>
        <w:rPr>
          <w:b/>
        </w:rPr>
      </w:pPr>
      <w:r w:rsidRPr="00BB511E">
        <w:rPr>
          <w:b/>
        </w:rPr>
        <w:t>11. Įstatym</w:t>
      </w:r>
      <w:r w:rsidR="008633F2">
        <w:rPr>
          <w:b/>
        </w:rPr>
        <w:t>ams</w:t>
      </w:r>
      <w:r w:rsidRPr="00BB511E">
        <w:rPr>
          <w:b/>
        </w:rPr>
        <w:t xml:space="preserve"> įgyvendinti reikalingi</w:t>
      </w:r>
      <w:r w:rsidR="009076D8" w:rsidRPr="00BB511E">
        <w:rPr>
          <w:b/>
        </w:rPr>
        <w:t xml:space="preserve"> </w:t>
      </w:r>
      <w:r w:rsidR="00322D89" w:rsidRPr="00BB511E">
        <w:rPr>
          <w:b/>
        </w:rPr>
        <w:t>įgyve</w:t>
      </w:r>
      <w:r w:rsidR="002C00B8" w:rsidRPr="00BB511E">
        <w:rPr>
          <w:b/>
        </w:rPr>
        <w:t>n</w:t>
      </w:r>
      <w:r w:rsidR="00322D89" w:rsidRPr="00BB511E">
        <w:rPr>
          <w:b/>
        </w:rPr>
        <w:t>dinamieji teisės</w:t>
      </w:r>
      <w:r w:rsidRPr="00BB511E">
        <w:rPr>
          <w:b/>
        </w:rPr>
        <w:t xml:space="preserve"> aktai, šių aktų rengėjai</w:t>
      </w:r>
      <w:r w:rsidR="00322D89" w:rsidRPr="00BB511E">
        <w:rPr>
          <w:b/>
        </w:rPr>
        <w:t xml:space="preserve"> ir terminai</w:t>
      </w:r>
    </w:p>
    <w:p w14:paraId="28643F08" w14:textId="50FBC01D" w:rsidR="004C5C5B" w:rsidRPr="00BD37C6" w:rsidRDefault="004C5C5B" w:rsidP="004C5C5B">
      <w:pPr>
        <w:pStyle w:val="Pagrindinistekstas"/>
        <w:widowControl w:val="0"/>
        <w:spacing w:after="0" w:line="276" w:lineRule="auto"/>
        <w:ind w:firstLine="709"/>
        <w:contextualSpacing/>
        <w:jc w:val="both"/>
        <w:rPr>
          <w:bCs/>
          <w:i/>
          <w:u w:val="single"/>
        </w:rPr>
      </w:pPr>
      <w:r w:rsidRPr="00BD37C6">
        <w:rPr>
          <w:bCs/>
          <w:i/>
          <w:u w:val="single"/>
        </w:rPr>
        <w:t xml:space="preserve">Iki įsigaliojant </w:t>
      </w:r>
      <w:r w:rsidRPr="00BD37C6">
        <w:rPr>
          <w:bCs/>
          <w:i/>
          <w:color w:val="000000"/>
          <w:u w:val="single"/>
        </w:rPr>
        <w:t xml:space="preserve">Lietuvos Respublikos piniginės socialinės paramos nepasiturintiems gyventojams įstatymo Nr. IX-1675 </w:t>
      </w:r>
      <w:r w:rsidRPr="00BD37C6">
        <w:rPr>
          <w:i/>
          <w:u w:val="single"/>
        </w:rPr>
        <w:t>3, 6, 7, 9, 10, 11, 15, 17, 21 ir 23</w:t>
      </w:r>
      <w:r w:rsidRPr="00BD37C6">
        <w:rPr>
          <w:b/>
          <w:i/>
          <w:u w:val="single"/>
        </w:rPr>
        <w:t xml:space="preserve"> </w:t>
      </w:r>
      <w:r w:rsidRPr="00BD37C6">
        <w:rPr>
          <w:bCs/>
          <w:i/>
          <w:color w:val="000000"/>
          <w:u w:val="single"/>
        </w:rPr>
        <w:t>straipsnių pakeitimo įstatymui</w:t>
      </w:r>
      <w:r w:rsidRPr="00BD37C6">
        <w:rPr>
          <w:bCs/>
          <w:i/>
          <w:u w:val="single"/>
        </w:rPr>
        <w:t>:</w:t>
      </w:r>
    </w:p>
    <w:p w14:paraId="28D2E22F" w14:textId="418F9ABB" w:rsidR="004C5C5B" w:rsidRDefault="004C5C5B" w:rsidP="004C5C5B">
      <w:pPr>
        <w:pStyle w:val="Pagrindinistekstas"/>
        <w:widowControl w:val="0"/>
        <w:spacing w:after="0" w:line="276" w:lineRule="auto"/>
        <w:ind w:firstLine="709"/>
        <w:contextualSpacing/>
        <w:jc w:val="both"/>
      </w:pPr>
      <w:r w:rsidRPr="00011C5C">
        <w:rPr>
          <w:bCs/>
        </w:rPr>
        <w:lastRenderedPageBreak/>
        <w:t>1)</w:t>
      </w:r>
      <w:r>
        <w:t xml:space="preserve"> Socialinės apsaugos ir darbo </w:t>
      </w:r>
      <w:r w:rsidRPr="00011C5C">
        <w:rPr>
          <w:bCs/>
        </w:rPr>
        <w:t>ministerija</w:t>
      </w:r>
      <w:r w:rsidRPr="00011C5C">
        <w:t xml:space="preserve"> </w:t>
      </w:r>
      <w:r w:rsidRPr="00E509C5">
        <w:t>turės parengti</w:t>
      </w:r>
      <w:r w:rsidR="00312DD5">
        <w:t>, o</w:t>
      </w:r>
      <w:r w:rsidRPr="00E509C5">
        <w:t xml:space="preserve"> socialinės apsaugos ir darbo ministras patvirtinti Lietuvos Respublikos socialinės apsaugos ir darbo ministro 2005 m. birželio </w:t>
      </w:r>
      <w:r w:rsidR="00312DD5" w:rsidRPr="00E509C5">
        <w:t>27</w:t>
      </w:r>
      <w:r w:rsidR="00312DD5">
        <w:t> </w:t>
      </w:r>
      <w:r w:rsidRPr="00E509C5">
        <w:t>d. įsakymo Nr.</w:t>
      </w:r>
      <w:r w:rsidR="00943348">
        <w:t> </w:t>
      </w:r>
      <w:r w:rsidRPr="00E509C5">
        <w:t xml:space="preserve">A1-183 „Dėl kai kurių socialinei paramai gauti reikalingų formų patvirtinimo“ </w:t>
      </w:r>
      <w:r>
        <w:t>pakeitimą;</w:t>
      </w:r>
    </w:p>
    <w:p w14:paraId="3D3BFB78" w14:textId="3E35AF23" w:rsidR="004C5C5B" w:rsidRDefault="004C5C5B" w:rsidP="004C5C5B">
      <w:pPr>
        <w:pStyle w:val="Pagrindinistekstas"/>
        <w:widowControl w:val="0"/>
        <w:spacing w:after="0" w:line="276" w:lineRule="auto"/>
        <w:ind w:firstLine="709"/>
        <w:contextualSpacing/>
        <w:jc w:val="both"/>
      </w:pPr>
      <w:r w:rsidRPr="004107EC">
        <w:t xml:space="preserve">2) savivaldybių institucijos turės priimti ar pakeisti šio įstatymo įgyvendinamuosius teisės aktus: </w:t>
      </w:r>
      <w:r>
        <w:t>prireikus</w:t>
      </w:r>
      <w:r w:rsidRPr="004107EC">
        <w:t xml:space="preserve"> patikslinti piniginės socialinės paramos teikimo tvarkos aprašus, atsižvelg</w:t>
      </w:r>
      <w:r>
        <w:t>damos</w:t>
      </w:r>
      <w:r w:rsidRPr="004107EC">
        <w:t xml:space="preserve"> į </w:t>
      </w:r>
      <w:r>
        <w:t xml:space="preserve">PSPĮ </w:t>
      </w:r>
      <w:r w:rsidRPr="004107EC">
        <w:t>projekt</w:t>
      </w:r>
      <w:r>
        <w:t>e</w:t>
      </w:r>
      <w:r w:rsidRPr="004107EC">
        <w:t xml:space="preserve"> siūlomus pakeitimus.</w:t>
      </w:r>
    </w:p>
    <w:p w14:paraId="412AEEA1" w14:textId="41DA1923" w:rsidR="004C5C5B" w:rsidRDefault="004C5C5B" w:rsidP="00BD37C6">
      <w:pPr>
        <w:pStyle w:val="Pagrindinistekstas"/>
        <w:widowControl w:val="0"/>
        <w:spacing w:after="0" w:line="276" w:lineRule="auto"/>
        <w:ind w:firstLine="709"/>
        <w:contextualSpacing/>
        <w:jc w:val="both"/>
        <w:rPr>
          <w:color w:val="000000"/>
          <w:lang w:eastAsia="lt-LT"/>
        </w:rPr>
      </w:pPr>
      <w:r>
        <w:t>3)</w:t>
      </w:r>
      <w:r w:rsidRPr="007A23A3">
        <w:rPr>
          <w:bCs/>
        </w:rPr>
        <w:t xml:space="preserve"> </w:t>
      </w:r>
      <w:r>
        <w:t xml:space="preserve">Socialinės apsaugos ir darbo </w:t>
      </w:r>
      <w:r w:rsidRPr="00011C5C">
        <w:rPr>
          <w:bCs/>
        </w:rPr>
        <w:t>ministerija</w:t>
      </w:r>
      <w:r w:rsidRPr="00011C5C">
        <w:t xml:space="preserve"> </w:t>
      </w:r>
      <w:r>
        <w:t xml:space="preserve">kartu su Lietuvos Respublikos finansų ministerija </w:t>
      </w:r>
      <w:r w:rsidRPr="00E509C5">
        <w:t>turės parengti</w:t>
      </w:r>
      <w:r w:rsidR="00312DD5">
        <w:t>, o</w:t>
      </w:r>
      <w:r w:rsidRPr="00E509C5">
        <w:t xml:space="preserve"> socialinės apsaugos ir darbo ministras </w:t>
      </w:r>
      <w:r>
        <w:t xml:space="preserve">ir finansų ministras </w:t>
      </w:r>
      <w:r w:rsidRPr="00E509C5">
        <w:t>patvirtinti</w:t>
      </w:r>
      <w:r>
        <w:t xml:space="preserve"> </w:t>
      </w:r>
      <w:r>
        <w:rPr>
          <w:color w:val="000000"/>
          <w:lang w:eastAsia="lt-LT"/>
        </w:rPr>
        <w:t xml:space="preserve">Lietuvos Respublikos socialinės apsaugos ir darbo ministro ir Lietuvos Respublikos finansų ministro 2009 m. birželio 2 d. įsakymo Nr. A1-369/1K-174 </w:t>
      </w:r>
      <w:r>
        <w:rPr>
          <w:color w:val="000000"/>
        </w:rPr>
        <w:t>„Dėl Nepasiturinčių gyventojų, kurie kreipėsi dėl piniginės socialinės paramos, turto vertės nustatymo metodikos patvirtinimo“ pakeitimą.</w:t>
      </w:r>
    </w:p>
    <w:p w14:paraId="3A9D4F7F" w14:textId="4F5E23C8" w:rsidR="004C5C5B" w:rsidRPr="00BD37C6" w:rsidRDefault="004C5C5B" w:rsidP="00BD37C6">
      <w:pPr>
        <w:pStyle w:val="Pagrindinistekstas"/>
        <w:widowControl w:val="0"/>
        <w:spacing w:after="0" w:line="276" w:lineRule="auto"/>
        <w:ind w:firstLine="720"/>
        <w:jc w:val="both"/>
        <w:rPr>
          <w:bCs/>
          <w:i/>
          <w:u w:val="single"/>
        </w:rPr>
      </w:pPr>
      <w:r w:rsidRPr="00BD37C6">
        <w:rPr>
          <w:bCs/>
          <w:i/>
          <w:u w:val="single"/>
        </w:rPr>
        <w:t>Iki įsigaliojant Lietuvos Respublikos išmokų vaikams įstatymo Nr. I-621 17 ir 18 straipsnių pakeitimo įstatymui</w:t>
      </w:r>
      <w:r w:rsidR="003E2B8C" w:rsidRPr="00BD37C6">
        <w:rPr>
          <w:bCs/>
          <w:i/>
          <w:u w:val="single"/>
        </w:rPr>
        <w:t>:</w:t>
      </w:r>
    </w:p>
    <w:p w14:paraId="00CEC142" w14:textId="77777777" w:rsidR="003E2B8C" w:rsidRDefault="003E2B8C" w:rsidP="003E2B8C">
      <w:pPr>
        <w:pStyle w:val="Pagrindinistekstas"/>
        <w:widowControl w:val="0"/>
        <w:spacing w:after="0" w:line="276" w:lineRule="auto"/>
        <w:ind w:firstLine="720"/>
        <w:jc w:val="both"/>
      </w:pPr>
      <w:r>
        <w:rPr>
          <w:bCs/>
        </w:rPr>
        <w:t>1)</w:t>
      </w:r>
      <w:r w:rsidRPr="003E2B8C">
        <w:t xml:space="preserve"> </w:t>
      </w:r>
      <w:r>
        <w:t xml:space="preserve">Socialinės apsaugos ir darbo </w:t>
      </w:r>
      <w:r w:rsidRPr="00011C5C">
        <w:rPr>
          <w:bCs/>
        </w:rPr>
        <w:t>ministerija</w:t>
      </w:r>
      <w:r>
        <w:rPr>
          <w:bCs/>
        </w:rPr>
        <w:t xml:space="preserve"> </w:t>
      </w:r>
      <w:r w:rsidR="0009350B" w:rsidRPr="001350D0">
        <w:rPr>
          <w:bCs/>
        </w:rPr>
        <w:t xml:space="preserve">turės parengti ir </w:t>
      </w:r>
      <w:r w:rsidR="0009350B" w:rsidRPr="001350D0">
        <w:t>pateikti Lietuvos Respublikos Vyriausybei tvirtinti Išmokų vaikams skyrimo ir mokėjimo nuostatų, patvirtintų Lietuvos Respublikos Vyriausybės 2004 m. birželio 28 d. nutarimu Nr. 801 „Dėl Išmokų vaikams skyrimo ir mokėjimo nuostatų pa</w:t>
      </w:r>
      <w:r>
        <w:t>tvirtinimo“, pakeitimo projektą;</w:t>
      </w:r>
    </w:p>
    <w:p w14:paraId="5E29360D" w14:textId="72A0B18F" w:rsidR="0009350B" w:rsidRPr="003E2B8C" w:rsidRDefault="003E2B8C" w:rsidP="003E2B8C">
      <w:pPr>
        <w:pStyle w:val="Pagrindinistekstas"/>
        <w:widowControl w:val="0"/>
        <w:spacing w:after="0" w:line="276" w:lineRule="auto"/>
        <w:ind w:firstLine="720"/>
        <w:jc w:val="both"/>
      </w:pPr>
      <w:r>
        <w:t xml:space="preserve">2) Socialinės apsaugos ir darbo </w:t>
      </w:r>
      <w:r w:rsidRPr="00011C5C">
        <w:rPr>
          <w:bCs/>
        </w:rPr>
        <w:t>ministerija</w:t>
      </w:r>
      <w:r w:rsidRPr="00011C5C">
        <w:t xml:space="preserve"> </w:t>
      </w:r>
      <w:r w:rsidR="0009350B" w:rsidRPr="001350D0">
        <w:rPr>
          <w:bCs/>
        </w:rPr>
        <w:t>turės parengti</w:t>
      </w:r>
      <w:r w:rsidR="00312DD5">
        <w:rPr>
          <w:bCs/>
        </w:rPr>
        <w:t>, o</w:t>
      </w:r>
      <w:r w:rsidR="0009350B" w:rsidRPr="001350D0">
        <w:rPr>
          <w:bCs/>
        </w:rPr>
        <w:t xml:space="preserve"> </w:t>
      </w:r>
      <w:r w:rsidR="0009350B" w:rsidRPr="001350D0">
        <w:t>socialinės aps</w:t>
      </w:r>
      <w:r w:rsidR="00F0514B" w:rsidRPr="001350D0">
        <w:t xml:space="preserve">augos ir darbo ministras </w:t>
      </w:r>
      <w:r w:rsidR="0009350B" w:rsidRPr="001350D0">
        <w:t xml:space="preserve">patvirtinti </w:t>
      </w:r>
      <w:r w:rsidR="00173021" w:rsidRPr="001350D0">
        <w:t>Lietuvos Respublikos socialinės apsaugos ir darbo ministro 2005</w:t>
      </w:r>
      <w:r w:rsidR="007D4F0A" w:rsidRPr="001350D0">
        <w:t> </w:t>
      </w:r>
      <w:r w:rsidR="00173021" w:rsidRPr="001350D0">
        <w:t xml:space="preserve">m. birželio </w:t>
      </w:r>
      <w:r w:rsidR="00312DD5" w:rsidRPr="001350D0">
        <w:t>27</w:t>
      </w:r>
      <w:r w:rsidR="00312DD5">
        <w:t> </w:t>
      </w:r>
      <w:r w:rsidR="00173021" w:rsidRPr="001350D0">
        <w:t>d. įsakymo Nr. A1-183 „Dėl kai kurių socialinei paramai gauti reikalingų formų patvirtinimo“ pakeitim</w:t>
      </w:r>
      <w:r>
        <w:t>ą</w:t>
      </w:r>
      <w:r w:rsidR="00173021" w:rsidRPr="001350D0">
        <w:t>.</w:t>
      </w:r>
    </w:p>
    <w:p w14:paraId="1627763D" w14:textId="675B98B6" w:rsidR="00BD37C6" w:rsidRPr="00BD37C6" w:rsidRDefault="00BD37C6" w:rsidP="00BD37C6">
      <w:pPr>
        <w:pStyle w:val="Pagrindinistekstas"/>
        <w:widowControl w:val="0"/>
        <w:spacing w:after="0" w:line="276" w:lineRule="auto"/>
        <w:ind w:firstLine="720"/>
        <w:jc w:val="both"/>
        <w:rPr>
          <w:i/>
          <w:u w:val="single"/>
        </w:rPr>
      </w:pPr>
      <w:r w:rsidRPr="00BD37C6">
        <w:rPr>
          <w:bCs/>
          <w:i/>
          <w:u w:val="single"/>
        </w:rPr>
        <w:t xml:space="preserve">Iki įsigaliojant </w:t>
      </w:r>
      <w:r w:rsidRPr="00BD37C6">
        <w:rPr>
          <w:i/>
          <w:u w:val="single"/>
        </w:rPr>
        <w:t>Lietuvos Respublikos paramos būstui įsigyti ar išsinuomoti įstatymo Nr. XII-1215 2, 5, 10, 12, 14, 16, 18 ir 29 straipsnių pakeitimo įstatymui:</w:t>
      </w:r>
    </w:p>
    <w:p w14:paraId="2EC43C41" w14:textId="77777777" w:rsidR="00BD37C6" w:rsidRDefault="00BD37C6" w:rsidP="00BD37C6">
      <w:pPr>
        <w:pStyle w:val="Pagrindinistekstas"/>
        <w:widowControl w:val="0"/>
        <w:spacing w:after="0" w:line="276" w:lineRule="auto"/>
        <w:ind w:firstLine="720"/>
        <w:jc w:val="both"/>
      </w:pPr>
      <w:r>
        <w:t xml:space="preserve">1) </w:t>
      </w:r>
      <w:r w:rsidR="00D704E5">
        <w:t>S</w:t>
      </w:r>
      <w:r w:rsidR="004C5C5B" w:rsidRPr="00F34A98">
        <w:t xml:space="preserve">ocialinės apsaugos ir darbo ministerija turės parengti </w:t>
      </w:r>
      <w:r w:rsidRPr="001350D0">
        <w:rPr>
          <w:bCs/>
        </w:rPr>
        <w:t xml:space="preserve">ir </w:t>
      </w:r>
      <w:r w:rsidRPr="001350D0">
        <w:t xml:space="preserve">pateikti </w:t>
      </w:r>
      <w:r w:rsidR="004C5C5B" w:rsidRPr="00F34A98">
        <w:t>Lietuvos Respublikos Vyriausybei tvirtinti</w:t>
      </w:r>
      <w:r w:rsidR="004C5C5B">
        <w:t xml:space="preserve"> </w:t>
      </w:r>
      <w:r w:rsidR="004C5C5B" w:rsidRPr="00F34A98">
        <w:t>Lietuvos Respublikos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 projektą</w:t>
      </w:r>
      <w:r w:rsidR="004C5C5B">
        <w:t>;</w:t>
      </w:r>
    </w:p>
    <w:p w14:paraId="48E63830" w14:textId="5B919D44" w:rsidR="00BD37C6" w:rsidRDefault="00BD37C6" w:rsidP="00BD37C6">
      <w:pPr>
        <w:pStyle w:val="Pagrindinistekstas"/>
        <w:widowControl w:val="0"/>
        <w:spacing w:after="0" w:line="276" w:lineRule="auto"/>
        <w:ind w:firstLine="720"/>
        <w:jc w:val="both"/>
      </w:pPr>
      <w:r>
        <w:t xml:space="preserve">2) </w:t>
      </w:r>
      <w:r w:rsidR="004C5C5B">
        <w:t>S</w:t>
      </w:r>
      <w:r w:rsidR="004C5C5B" w:rsidRPr="00F34A98">
        <w:t>ocialinės apsaugos ir darbo ministerija turės parengti</w:t>
      </w:r>
      <w:r w:rsidR="00312DD5">
        <w:t xml:space="preserve">, o </w:t>
      </w:r>
      <w:r w:rsidR="004C5C5B" w:rsidRPr="00F34A98">
        <w:t>socialinės apsaugos ir darbo ministras patvirtinti</w:t>
      </w:r>
      <w:r w:rsidR="004C5C5B">
        <w:t xml:space="preserve"> </w:t>
      </w:r>
      <w:r w:rsidR="004C5C5B" w:rsidRPr="00F34A98">
        <w:t>Lietuvos Respublikos socialinės apsaugos ir darbo ministro 2015 m. balandžio 10 d. įsakymo Nr. A1-195 „Dėl Prašymų suteikti paramą būstui įsigyti ar išsinuomoti nagrinėjimo tvarkos aprašo patvirtinimo“ pakeitimą</w:t>
      </w:r>
      <w:r w:rsidR="004C5C5B">
        <w:t>;</w:t>
      </w:r>
    </w:p>
    <w:p w14:paraId="511174DD" w14:textId="7C4B2C0A" w:rsidR="004C5C5B" w:rsidRDefault="00BD37C6" w:rsidP="00BD37C6">
      <w:pPr>
        <w:pStyle w:val="Pagrindinistekstas"/>
        <w:widowControl w:val="0"/>
        <w:spacing w:after="0" w:line="276" w:lineRule="auto"/>
        <w:ind w:firstLine="720"/>
        <w:jc w:val="both"/>
      </w:pPr>
      <w:r>
        <w:t xml:space="preserve">3) </w:t>
      </w:r>
      <w:r w:rsidR="00312DD5">
        <w:rPr>
          <w:color w:val="000000"/>
        </w:rPr>
        <w:t>s</w:t>
      </w:r>
      <w:r w:rsidR="004C5C5B" w:rsidRPr="00BD37C6">
        <w:rPr>
          <w:color w:val="000000"/>
        </w:rPr>
        <w:t>avivaldybių tarybos turės parengti (pakeisti) jų kompetencijos sričiai priskirtus teisės aktus</w:t>
      </w:r>
      <w:r w:rsidR="004C5C5B">
        <w:t>.</w:t>
      </w:r>
    </w:p>
    <w:p w14:paraId="6E0B7E7D" w14:textId="77777777" w:rsidR="007E096A" w:rsidRPr="00BB511E" w:rsidRDefault="007E096A" w:rsidP="00C200E6">
      <w:pPr>
        <w:pStyle w:val="Pagrindinistekstas"/>
        <w:widowControl w:val="0"/>
        <w:tabs>
          <w:tab w:val="left" w:pos="1200"/>
        </w:tabs>
        <w:spacing w:after="0" w:line="358" w:lineRule="atLeast"/>
        <w:ind w:firstLine="720"/>
        <w:contextualSpacing/>
        <w:jc w:val="both"/>
      </w:pPr>
    </w:p>
    <w:p w14:paraId="4A008595" w14:textId="38E60FFF" w:rsidR="00513E5C" w:rsidRPr="00B84747" w:rsidRDefault="003400DE" w:rsidP="008E22C6">
      <w:pPr>
        <w:pStyle w:val="Pagrindinistekstas"/>
        <w:widowControl w:val="0"/>
        <w:spacing w:after="0" w:line="358" w:lineRule="atLeast"/>
        <w:ind w:firstLine="720"/>
        <w:contextualSpacing/>
        <w:jc w:val="both"/>
        <w:rPr>
          <w:b/>
        </w:rPr>
      </w:pPr>
      <w:r w:rsidRPr="008E22C6">
        <w:rPr>
          <w:b/>
        </w:rPr>
        <w:t xml:space="preserve">12. </w:t>
      </w:r>
      <w:r w:rsidR="00513E5C" w:rsidRPr="008E22C6">
        <w:rPr>
          <w:b/>
        </w:rPr>
        <w:t>Kiek valstybės, savivaldybių biudžetų ir kitų valstybės įsteigtų fondų lėšų prireiks įst</w:t>
      </w:r>
      <w:r w:rsidR="00513E5C" w:rsidRPr="00B84747">
        <w:rPr>
          <w:b/>
        </w:rPr>
        <w:t>atym</w:t>
      </w:r>
      <w:r w:rsidR="0034703F">
        <w:rPr>
          <w:b/>
        </w:rPr>
        <w:t>ams</w:t>
      </w:r>
      <w:r w:rsidR="00513E5C" w:rsidRPr="00B84747">
        <w:rPr>
          <w:b/>
        </w:rPr>
        <w:t xml:space="preserve"> įgyve</w:t>
      </w:r>
      <w:r w:rsidR="00600D48" w:rsidRPr="00B84747">
        <w:rPr>
          <w:b/>
        </w:rPr>
        <w:t>ndinti, ar bus galima sutaupyti</w:t>
      </w:r>
    </w:p>
    <w:p w14:paraId="7A83BB81" w14:textId="0F8D7EA4" w:rsidR="00802650" w:rsidRPr="00232BBF" w:rsidRDefault="00802650" w:rsidP="006D7FCC">
      <w:pPr>
        <w:pStyle w:val="Pagrindinistekstas"/>
        <w:widowControl w:val="0"/>
        <w:tabs>
          <w:tab w:val="left" w:pos="720"/>
        </w:tabs>
        <w:spacing w:after="0" w:line="276" w:lineRule="auto"/>
        <w:ind w:firstLine="720"/>
        <w:jc w:val="both"/>
        <w:rPr>
          <w:bCs/>
          <w:lang w:eastAsia="lt-LT"/>
        </w:rPr>
      </w:pPr>
      <w:r w:rsidRPr="00B359D9">
        <w:rPr>
          <w:bCs/>
        </w:rPr>
        <w:t xml:space="preserve">Preliminariais Socialinės apsaugos ir darbo ministerijos skaičiavimais, PSPĮ projekte siūlomoms nuostatoms įgyvendinti reikėtų apie </w:t>
      </w:r>
      <w:r w:rsidR="00863E37" w:rsidRPr="00B359D9">
        <w:rPr>
          <w:bCs/>
        </w:rPr>
        <w:t>54,2</w:t>
      </w:r>
      <w:r w:rsidRPr="00B359D9">
        <w:rPr>
          <w:bCs/>
        </w:rPr>
        <w:t xml:space="preserve"> mln. Eur</w:t>
      </w:r>
      <w:r w:rsidR="00403036" w:rsidRPr="00B359D9">
        <w:rPr>
          <w:bCs/>
        </w:rPr>
        <w:t xml:space="preserve">, </w:t>
      </w:r>
      <w:r w:rsidR="00D5106A" w:rsidRPr="00B359D9">
        <w:t xml:space="preserve">piniginę socialinę paramą papildomai </w:t>
      </w:r>
      <w:r w:rsidR="00F9561A" w:rsidRPr="00B359D9">
        <w:t xml:space="preserve">gautų </w:t>
      </w:r>
      <w:r w:rsidR="00D5106A" w:rsidRPr="00B359D9">
        <w:t>apie</w:t>
      </w:r>
      <w:r w:rsidR="00403036" w:rsidRPr="00B359D9">
        <w:rPr>
          <w:bCs/>
        </w:rPr>
        <w:t xml:space="preserve"> 47,3 tūkst. asmenų</w:t>
      </w:r>
      <w:r w:rsidRPr="00B359D9">
        <w:t>.</w:t>
      </w:r>
      <w:r w:rsidR="009A6023" w:rsidRPr="00B359D9">
        <w:rPr>
          <w:bCs/>
          <w:lang w:eastAsia="lt-LT"/>
        </w:rPr>
        <w:t xml:space="preserve"> </w:t>
      </w:r>
      <w:r>
        <w:rPr>
          <w:szCs w:val="20"/>
          <w:lang w:eastAsia="ru-RU"/>
        </w:rPr>
        <w:t>P</w:t>
      </w:r>
      <w:r w:rsidRPr="00657039">
        <w:rPr>
          <w:szCs w:val="20"/>
          <w:lang w:eastAsia="ru-RU"/>
        </w:rPr>
        <w:t xml:space="preserve">iniginę socialinę paramą nepasiturintiems gyventojams savivaldybės teikia vykdydamos savarankiškąją savivaldybių funkciją, kuri finansuojama iš savivaldybių biudžetų lėšų. </w:t>
      </w:r>
      <w:r w:rsidRPr="00946C4F">
        <w:t>Nuo 2018 metų savivaldybėms piniginei socialinei paramai finansuoti kasmet skiriama</w:t>
      </w:r>
      <w:r>
        <w:t xml:space="preserve"> 223,3 mln. Eur. </w:t>
      </w:r>
      <w:r w:rsidRPr="00E509C5">
        <w:t xml:space="preserve">Remiantis savivaldybių administracijų pateiktais duomenimis, </w:t>
      </w:r>
      <w:r w:rsidR="008C2846">
        <w:t>PSP į</w:t>
      </w:r>
      <w:r w:rsidRPr="00E509C5">
        <w:t>statymui įgyvendinti, vykdant savarankiškąją savivaldybių funkciją</w:t>
      </w:r>
      <w:r w:rsidRPr="004C2122">
        <w:t xml:space="preserve">, 2018 m. piniginei socialinei paramai skaičiuoti ir mokėti </w:t>
      </w:r>
      <w:r w:rsidRPr="004C2122">
        <w:rPr>
          <w:iCs/>
        </w:rPr>
        <w:t>panaudota</w:t>
      </w:r>
      <w:r w:rsidRPr="004C2122">
        <w:t xml:space="preserve"> </w:t>
      </w:r>
      <w:r w:rsidRPr="004C2122">
        <w:rPr>
          <w:bCs/>
        </w:rPr>
        <w:t xml:space="preserve">105,8 mln. Eur </w:t>
      </w:r>
      <w:r w:rsidRPr="004C2122">
        <w:t>skirtų lėšų (</w:t>
      </w:r>
      <w:r w:rsidRPr="004C2122">
        <w:rPr>
          <w:iCs/>
          <w:lang w:eastAsia="lt-LT"/>
        </w:rPr>
        <w:t>nepanaudota</w:t>
      </w:r>
      <w:r>
        <w:rPr>
          <w:iCs/>
          <w:lang w:eastAsia="lt-LT"/>
        </w:rPr>
        <w:t xml:space="preserve"> ir perskirstyta kitoms socialinės apsaugos sritims fina</w:t>
      </w:r>
      <w:r w:rsidR="00175514">
        <w:rPr>
          <w:iCs/>
          <w:lang w:eastAsia="lt-LT"/>
        </w:rPr>
        <w:t>n</w:t>
      </w:r>
      <w:r>
        <w:rPr>
          <w:iCs/>
          <w:lang w:eastAsia="lt-LT"/>
        </w:rPr>
        <w:t>suoti</w:t>
      </w:r>
      <w:r w:rsidRPr="004C2122">
        <w:rPr>
          <w:lang w:eastAsia="lt-LT"/>
        </w:rPr>
        <w:t xml:space="preserve"> </w:t>
      </w:r>
      <w:r w:rsidRPr="004C2122">
        <w:rPr>
          <w:bCs/>
          <w:lang w:eastAsia="lt-LT"/>
        </w:rPr>
        <w:t>117,5 mln. Eur</w:t>
      </w:r>
      <w:r w:rsidRPr="004C2122">
        <w:rPr>
          <w:lang w:eastAsia="lt-LT"/>
        </w:rPr>
        <w:t xml:space="preserve">, t. y. </w:t>
      </w:r>
      <w:r w:rsidRPr="004C2122">
        <w:rPr>
          <w:bCs/>
          <w:lang w:eastAsia="lt-LT"/>
        </w:rPr>
        <w:t>52,6 proc.)</w:t>
      </w:r>
      <w:r>
        <w:rPr>
          <w:lang w:eastAsia="lt-LT"/>
        </w:rPr>
        <w:t xml:space="preserve">, </w:t>
      </w:r>
      <w:r w:rsidRPr="004C2122">
        <w:t xml:space="preserve">2019 m. </w:t>
      </w:r>
      <w:r>
        <w:rPr>
          <w:i/>
        </w:rPr>
        <w:t>–</w:t>
      </w:r>
      <w:r w:rsidRPr="004C2122">
        <w:t xml:space="preserve"> </w:t>
      </w:r>
      <w:r w:rsidRPr="004C2122">
        <w:rPr>
          <w:bCs/>
        </w:rPr>
        <w:t xml:space="preserve">100,7 mln. Eur </w:t>
      </w:r>
      <w:r w:rsidRPr="004C2122">
        <w:t>skirtų lėšų (</w:t>
      </w:r>
      <w:r w:rsidRPr="004C2122">
        <w:rPr>
          <w:iCs/>
          <w:lang w:eastAsia="lt-LT"/>
        </w:rPr>
        <w:t>nepanaudota</w:t>
      </w:r>
      <w:r w:rsidRPr="00E21772">
        <w:rPr>
          <w:iCs/>
          <w:lang w:eastAsia="lt-LT"/>
        </w:rPr>
        <w:t xml:space="preserve"> </w:t>
      </w:r>
      <w:r>
        <w:rPr>
          <w:iCs/>
          <w:lang w:eastAsia="lt-LT"/>
        </w:rPr>
        <w:t xml:space="preserve">ir perskirstyta kitoms socialinės apsaugos sritims </w:t>
      </w:r>
      <w:r>
        <w:rPr>
          <w:lang w:eastAsia="lt-LT"/>
        </w:rPr>
        <w:t xml:space="preserve">finansuoti </w:t>
      </w:r>
      <w:r w:rsidRPr="004C2122">
        <w:rPr>
          <w:bCs/>
          <w:lang w:eastAsia="lt-LT"/>
        </w:rPr>
        <w:t>122,6 mln. Eur</w:t>
      </w:r>
      <w:r w:rsidRPr="004C2122">
        <w:rPr>
          <w:lang w:eastAsia="lt-LT"/>
        </w:rPr>
        <w:t xml:space="preserve">, t. y. </w:t>
      </w:r>
      <w:r w:rsidRPr="004C2122">
        <w:rPr>
          <w:bCs/>
          <w:lang w:eastAsia="lt-LT"/>
        </w:rPr>
        <w:t>54,</w:t>
      </w:r>
      <w:r w:rsidR="00312DD5" w:rsidRPr="004C2122">
        <w:rPr>
          <w:bCs/>
          <w:lang w:eastAsia="lt-LT"/>
        </w:rPr>
        <w:t>9</w:t>
      </w:r>
      <w:r w:rsidR="00312DD5">
        <w:rPr>
          <w:bCs/>
          <w:lang w:eastAsia="lt-LT"/>
        </w:rPr>
        <w:t> </w:t>
      </w:r>
      <w:r w:rsidRPr="004C2122">
        <w:rPr>
          <w:bCs/>
          <w:lang w:eastAsia="lt-LT"/>
        </w:rPr>
        <w:t>proc.)</w:t>
      </w:r>
      <w:r>
        <w:rPr>
          <w:bCs/>
          <w:lang w:eastAsia="lt-LT"/>
        </w:rPr>
        <w:t xml:space="preserve">. </w:t>
      </w:r>
      <w:r>
        <w:t xml:space="preserve">Todėl, atsižvelgiant į tai, kas išdėstyta, galima teigti, kad siūlomoms nuostatoms įgyvendinti papildomų lėšų iš Lietuvos Respublikos valstybės biudžeto ir (ar) </w:t>
      </w:r>
      <w:r>
        <w:lastRenderedPageBreak/>
        <w:t>savivaldybių biudžetų nereikės</w:t>
      </w:r>
      <w:r w:rsidRPr="00391FF7">
        <w:t>.</w:t>
      </w:r>
      <w:r w:rsidR="006562A3">
        <w:t xml:space="preserve"> </w:t>
      </w:r>
      <w:r w:rsidR="006562A3" w:rsidRPr="00232BBF">
        <w:t>PSP įstatymo 4 straipsnio 5 dalyje nustatytoms sritims finansuoti 2020 m. papildomai iš valstybės biudžeto savivaldybėms turi būti skirta 31,64 mln. Eur.</w:t>
      </w:r>
    </w:p>
    <w:p w14:paraId="7CBE5D9C" w14:textId="2BBBBA2B" w:rsidR="00175514" w:rsidRDefault="002948A8" w:rsidP="006D7FCC">
      <w:pPr>
        <w:pStyle w:val="Pagrindiniotekstotrauka3"/>
        <w:spacing w:before="0" w:after="0" w:line="276" w:lineRule="auto"/>
        <w:rPr>
          <w:szCs w:val="24"/>
        </w:rPr>
      </w:pPr>
      <w:r w:rsidRPr="00802650">
        <w:rPr>
          <w:szCs w:val="24"/>
        </w:rPr>
        <w:t xml:space="preserve">Pritarus </w:t>
      </w:r>
      <w:r w:rsidR="00802650" w:rsidRPr="00802650">
        <w:rPr>
          <w:szCs w:val="24"/>
        </w:rPr>
        <w:t xml:space="preserve">IVĮ </w:t>
      </w:r>
      <w:r w:rsidRPr="00802650">
        <w:rPr>
          <w:szCs w:val="24"/>
        </w:rPr>
        <w:t xml:space="preserve">projektu siūlomoms nuostatoms dėl papildomai skiriamos </w:t>
      </w:r>
      <w:r w:rsidRPr="00802650">
        <w:rPr>
          <w:bCs/>
          <w:szCs w:val="24"/>
        </w:rPr>
        <w:t xml:space="preserve">išmokos vaikui </w:t>
      </w:r>
      <w:r w:rsidRPr="00802650">
        <w:rPr>
          <w:szCs w:val="24"/>
        </w:rPr>
        <w:t xml:space="preserve">mokėjimo, preliminariais </w:t>
      </w:r>
      <w:r w:rsidR="00EA4122">
        <w:rPr>
          <w:szCs w:val="24"/>
        </w:rPr>
        <w:t xml:space="preserve">Socialinės apsaugos ir darbo </w:t>
      </w:r>
      <w:r w:rsidRPr="00802650">
        <w:rPr>
          <w:szCs w:val="24"/>
        </w:rPr>
        <w:t xml:space="preserve">ministerijos skaičiavimais, 2020 metų valstybės biudžete papildomai turi būti skirta apie 7,92 mln. </w:t>
      </w:r>
      <w:r w:rsidR="00312DD5">
        <w:rPr>
          <w:szCs w:val="24"/>
        </w:rPr>
        <w:t>Eur</w:t>
      </w:r>
      <w:r w:rsidRPr="00802650">
        <w:rPr>
          <w:szCs w:val="24"/>
        </w:rPr>
        <w:t>. Papildomai skiriamą išmoką vaikui gaus apie 33 tūkst. daugiau vaikų</w:t>
      </w:r>
      <w:r w:rsidR="00EA4122" w:rsidRPr="00802650">
        <w:rPr>
          <w:szCs w:val="24"/>
        </w:rPr>
        <w:t>,</w:t>
      </w:r>
      <w:r w:rsidR="00EA4122">
        <w:rPr>
          <w:szCs w:val="24"/>
        </w:rPr>
        <w:t> </w:t>
      </w:r>
      <w:r w:rsidRPr="00802650">
        <w:rPr>
          <w:szCs w:val="24"/>
        </w:rPr>
        <w:t xml:space="preserve">t. y. gavėjų skaičius </w:t>
      </w:r>
      <w:r w:rsidR="00312DD5">
        <w:rPr>
          <w:szCs w:val="24"/>
        </w:rPr>
        <w:t>padidės</w:t>
      </w:r>
      <w:r w:rsidR="00312DD5" w:rsidRPr="00802650">
        <w:rPr>
          <w:szCs w:val="24"/>
        </w:rPr>
        <w:t xml:space="preserve"> </w:t>
      </w:r>
      <w:r w:rsidRPr="00802650">
        <w:rPr>
          <w:szCs w:val="24"/>
        </w:rPr>
        <w:t xml:space="preserve">nuo </w:t>
      </w:r>
      <w:r w:rsidR="00B84747" w:rsidRPr="00802650">
        <w:rPr>
          <w:szCs w:val="24"/>
        </w:rPr>
        <w:t xml:space="preserve">28 tūkst. vaikų iki 61 tūkst. </w:t>
      </w:r>
      <w:r w:rsidR="002800FC">
        <w:rPr>
          <w:szCs w:val="24"/>
        </w:rPr>
        <w:t>v</w:t>
      </w:r>
      <w:r w:rsidR="00B84747" w:rsidRPr="00802650">
        <w:rPr>
          <w:szCs w:val="24"/>
        </w:rPr>
        <w:t>aikų</w:t>
      </w:r>
      <w:r w:rsidR="00802650" w:rsidRPr="00802650">
        <w:rPr>
          <w:szCs w:val="24"/>
        </w:rPr>
        <w:t>.</w:t>
      </w:r>
    </w:p>
    <w:p w14:paraId="2B68C677" w14:textId="77777777" w:rsidR="00F9386E" w:rsidRDefault="00802650" w:rsidP="006D7FCC">
      <w:pPr>
        <w:pStyle w:val="Pagrindiniotekstotrauka3"/>
        <w:spacing w:before="0" w:after="0" w:line="276" w:lineRule="auto"/>
      </w:pPr>
      <w:r w:rsidRPr="00175514">
        <w:t xml:space="preserve">Priėmus </w:t>
      </w:r>
      <w:r w:rsidR="00220DFA" w:rsidRPr="00180F88">
        <w:rPr>
          <w:bCs/>
          <w:spacing w:val="-1"/>
        </w:rPr>
        <w:t>PBĮ</w:t>
      </w:r>
      <w:r w:rsidR="00220DFA" w:rsidRPr="00180F88">
        <w:t xml:space="preserve"> </w:t>
      </w:r>
      <w:r w:rsidR="002800FC" w:rsidRPr="00180F88">
        <w:t>į</w:t>
      </w:r>
      <w:r w:rsidRPr="00180F88">
        <w:t xml:space="preserve">statymo pakeitimus </w:t>
      </w:r>
      <w:r w:rsidRPr="00175514">
        <w:t>dėl būsto nuomos mokesčio dalies kompensacijos dydžio</w:t>
      </w:r>
      <w:r w:rsidR="00312DD5">
        <w:t>,</w:t>
      </w:r>
      <w:r w:rsidRPr="00175514">
        <w:t xml:space="preserve"> 2020 m. papildomai prireiks 0,33 mln</w:t>
      </w:r>
      <w:r w:rsidR="002D5429">
        <w:t>.</w:t>
      </w:r>
      <w:r w:rsidRPr="00175514">
        <w:t xml:space="preserve"> Eur valstybės biudžeto lėšų, 2021 m. – apie 1,1 mln. Eur valstybės biudžeto lėšų (</w:t>
      </w:r>
      <w:r w:rsidRPr="00180F88">
        <w:t xml:space="preserve">dėl </w:t>
      </w:r>
      <w:r w:rsidR="00220DFA" w:rsidRPr="00180F88">
        <w:rPr>
          <w:bCs/>
          <w:spacing w:val="-1"/>
        </w:rPr>
        <w:t>PBĮ</w:t>
      </w:r>
      <w:r w:rsidR="00220DFA" w:rsidRPr="00180F88">
        <w:t xml:space="preserve"> </w:t>
      </w:r>
      <w:r w:rsidR="002800FC" w:rsidRPr="00180F88">
        <w:t>į</w:t>
      </w:r>
      <w:r w:rsidRPr="00180F88">
        <w:t xml:space="preserve">statymo pakeitimų </w:t>
      </w:r>
      <w:r w:rsidRPr="00175514">
        <w:t>2021 m. gavėjų skaičius padidėtų apie 600 asmenų, planuojamas bendras gavėjų skaičius – 3</w:t>
      </w:r>
      <w:r w:rsidR="00312DD5">
        <w:t xml:space="preserve"> </w:t>
      </w:r>
      <w:r w:rsidRPr="00175514">
        <w:t>100 asmenų). 2021 m. socialinio būsto fondo plėtrai savivaldybėms nuomojant būstus rinkoje numatyta skirti 1 mln. Eur valstybės biudžeto lėšų (galėtų gauti paramą būstui išsinuomoti 1</w:t>
      </w:r>
      <w:r w:rsidR="00312DD5">
        <w:t xml:space="preserve"> </w:t>
      </w:r>
      <w:r w:rsidRPr="00175514">
        <w:t>230 asmenų).</w:t>
      </w:r>
    </w:p>
    <w:p w14:paraId="119B3428" w14:textId="2AE8E13D" w:rsidR="00F9386E" w:rsidRPr="00B805B7" w:rsidRDefault="00F9386E" w:rsidP="006D7FCC">
      <w:pPr>
        <w:pStyle w:val="Pagrindiniotekstotrauka3"/>
        <w:spacing w:before="0" w:after="0" w:line="276" w:lineRule="auto"/>
      </w:pPr>
      <w:r w:rsidRPr="000D44C3">
        <w:rPr>
          <w:szCs w:val="24"/>
        </w:rPr>
        <w:t xml:space="preserve">Pritarus VI projektu siūlomoms nuostatoms, preliminariais </w:t>
      </w:r>
      <w:r w:rsidR="008E3242" w:rsidRPr="000D44C3">
        <w:rPr>
          <w:szCs w:val="24"/>
        </w:rPr>
        <w:t xml:space="preserve">Socialinės apsaugos ir darbo ministerijos </w:t>
      </w:r>
      <w:r w:rsidRPr="000D44C3">
        <w:rPr>
          <w:szCs w:val="24"/>
        </w:rPr>
        <w:t xml:space="preserve">skaičiavimais, 2020 metų valstybės biudžete turi būti skirta apie  </w:t>
      </w:r>
      <w:r w:rsidRPr="000D44C3">
        <w:rPr>
          <w:szCs w:val="24"/>
          <w:lang w:val="en-US"/>
        </w:rPr>
        <w:t xml:space="preserve">182 </w:t>
      </w:r>
      <w:r w:rsidRPr="000D44C3">
        <w:rPr>
          <w:szCs w:val="24"/>
        </w:rPr>
        <w:t xml:space="preserve">mln. </w:t>
      </w:r>
      <w:r w:rsidR="001E4059">
        <w:rPr>
          <w:szCs w:val="24"/>
        </w:rPr>
        <w:t>Eur</w:t>
      </w:r>
      <w:r w:rsidRPr="000D44C3">
        <w:rPr>
          <w:szCs w:val="24"/>
        </w:rPr>
        <w:t>. Vienkartines išmokas gautų apie 9</w:t>
      </w:r>
      <w:r w:rsidRPr="000D44C3">
        <w:rPr>
          <w:szCs w:val="24"/>
          <w:lang w:val="en-US"/>
        </w:rPr>
        <w:t>10 t</w:t>
      </w:r>
      <w:r w:rsidRPr="000D44C3">
        <w:rPr>
          <w:szCs w:val="24"/>
        </w:rPr>
        <w:t>ūkst. asmenų.</w:t>
      </w:r>
    </w:p>
    <w:p w14:paraId="4DCEF5C3" w14:textId="77777777" w:rsidR="00911FAA" w:rsidRPr="00B84747" w:rsidRDefault="00911FAA" w:rsidP="00A04DF4">
      <w:pPr>
        <w:pStyle w:val="Pagrindiniotekstotrauka3"/>
        <w:spacing w:before="0" w:after="0" w:line="358" w:lineRule="atLeast"/>
        <w:rPr>
          <w:szCs w:val="24"/>
        </w:rPr>
      </w:pPr>
    </w:p>
    <w:p w14:paraId="343822C4" w14:textId="363CFF50" w:rsidR="00531B9F" w:rsidRDefault="00F163B2" w:rsidP="006704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367684">
        <w:rPr>
          <w:b/>
          <w:bCs/>
        </w:rPr>
        <w:t xml:space="preserve">13. </w:t>
      </w:r>
      <w:r w:rsidR="00D9590B" w:rsidRPr="00367684">
        <w:rPr>
          <w:b/>
          <w:bCs/>
        </w:rPr>
        <w:t>Įstatym</w:t>
      </w:r>
      <w:r w:rsidR="002F12B4">
        <w:rPr>
          <w:b/>
          <w:bCs/>
        </w:rPr>
        <w:t>ų projektų</w:t>
      </w:r>
      <w:r w:rsidRPr="00367684">
        <w:rPr>
          <w:b/>
          <w:bCs/>
        </w:rPr>
        <w:t xml:space="preserve"> rengimo metu gauti specialistų vertinimai, rekomendacijos ir išvados</w:t>
      </w:r>
    </w:p>
    <w:p w14:paraId="4396EED7" w14:textId="2C4CBBEB" w:rsidR="00531B9F" w:rsidRPr="00CD248C" w:rsidRDefault="00531B9F" w:rsidP="006D7F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t>Rengiant Įstatymų projektus</w:t>
      </w:r>
      <w:r w:rsidRPr="00CD248C">
        <w:t>, specialistų vertinimų</w:t>
      </w:r>
      <w:r w:rsidRPr="00531B9F">
        <w:t xml:space="preserve"> </w:t>
      </w:r>
      <w:r w:rsidRPr="00BB511E">
        <w:t>rekomendacijų ir išvadų nebuvo gauta</w:t>
      </w:r>
      <w:r w:rsidRPr="00CD248C">
        <w:t>, viešosios konsultacijos nevykdytos.</w:t>
      </w:r>
    </w:p>
    <w:p w14:paraId="31E51965" w14:textId="77777777" w:rsidR="00C521FB" w:rsidRPr="00BB511E" w:rsidRDefault="00F0007B" w:rsidP="00C200E6">
      <w:pPr>
        <w:widowControl w:val="0"/>
        <w:spacing w:line="358" w:lineRule="atLeast"/>
        <w:ind w:firstLine="720"/>
        <w:contextualSpacing/>
        <w:jc w:val="both"/>
        <w:rPr>
          <w:bCs/>
        </w:rPr>
      </w:pPr>
      <w:r w:rsidRPr="00BB511E">
        <w:rPr>
          <w:bCs/>
        </w:rPr>
        <w:tab/>
      </w:r>
    </w:p>
    <w:p w14:paraId="3D0C08C4" w14:textId="1764F1B9" w:rsidR="00F163B2" w:rsidRPr="00BB511E" w:rsidRDefault="00322D89" w:rsidP="00670421">
      <w:pPr>
        <w:widowControl w:val="0"/>
        <w:spacing w:line="358" w:lineRule="atLeast"/>
        <w:ind w:firstLine="720"/>
        <w:contextualSpacing/>
        <w:jc w:val="both"/>
      </w:pPr>
      <w:r w:rsidRPr="00BB511E">
        <w:rPr>
          <w:b/>
          <w:bCs/>
        </w:rPr>
        <w:t>14</w:t>
      </w:r>
      <w:r w:rsidR="00F163B2" w:rsidRPr="00BB511E">
        <w:rPr>
          <w:b/>
          <w:bCs/>
        </w:rPr>
        <w:t xml:space="preserve">. </w:t>
      </w:r>
      <w:r w:rsidR="00AF639B" w:rsidRPr="00BB511E">
        <w:rPr>
          <w:b/>
          <w:bCs/>
        </w:rPr>
        <w:t xml:space="preserve">Reikšminiai žodžiai, kurių reikia </w:t>
      </w:r>
      <w:r w:rsidR="00D9590B" w:rsidRPr="00BB511E">
        <w:rPr>
          <w:b/>
          <w:bCs/>
        </w:rPr>
        <w:t>Įstatym</w:t>
      </w:r>
      <w:r w:rsidR="0022584F">
        <w:rPr>
          <w:b/>
          <w:bCs/>
        </w:rPr>
        <w:t>ų</w:t>
      </w:r>
      <w:r w:rsidR="00D9590B" w:rsidRPr="00BB511E">
        <w:rPr>
          <w:b/>
          <w:bCs/>
        </w:rPr>
        <w:t xml:space="preserve"> projekt</w:t>
      </w:r>
      <w:r w:rsidR="0022584F">
        <w:rPr>
          <w:b/>
          <w:bCs/>
        </w:rPr>
        <w:t>ams</w:t>
      </w:r>
      <w:r w:rsidR="00AF639B" w:rsidRPr="00BB511E">
        <w:rPr>
          <w:b/>
          <w:bCs/>
        </w:rPr>
        <w:t xml:space="preserve"> įtraukti į kompiuterinę paieškos sistemą, įskaitant Europos žodyn</w:t>
      </w:r>
      <w:r w:rsidRPr="00BB511E">
        <w:rPr>
          <w:b/>
          <w:bCs/>
        </w:rPr>
        <w:t>o</w:t>
      </w:r>
      <w:r w:rsidR="00AF639B" w:rsidRPr="00BB511E">
        <w:rPr>
          <w:b/>
          <w:bCs/>
        </w:rPr>
        <w:t xml:space="preserve"> </w:t>
      </w:r>
      <w:r w:rsidR="00AF639B" w:rsidRPr="00BB511E">
        <w:rPr>
          <w:b/>
          <w:bCs/>
          <w:i/>
        </w:rPr>
        <w:t>Eurovoc</w:t>
      </w:r>
      <w:r w:rsidRPr="00BB511E">
        <w:rPr>
          <w:b/>
          <w:bCs/>
          <w:i/>
        </w:rPr>
        <w:t xml:space="preserve"> </w:t>
      </w:r>
      <w:r w:rsidRPr="00BB511E">
        <w:rPr>
          <w:b/>
          <w:bCs/>
        </w:rPr>
        <w:t>terminus, temas bei sritis</w:t>
      </w:r>
    </w:p>
    <w:p w14:paraId="6D8BA13D" w14:textId="248A7C62" w:rsidR="003C46D8" w:rsidRDefault="00800477" w:rsidP="006D7FCC">
      <w:pPr>
        <w:widowControl w:val="0"/>
        <w:spacing w:line="276" w:lineRule="auto"/>
        <w:ind w:firstLine="720"/>
        <w:jc w:val="both"/>
      </w:pPr>
      <w:r w:rsidRPr="00BB511E">
        <w:t xml:space="preserve">Reikšminiai </w:t>
      </w:r>
      <w:r w:rsidR="00BB6752">
        <w:t>Įstatymų projektų</w:t>
      </w:r>
      <w:r w:rsidRPr="00BB511E">
        <w:t xml:space="preserve"> žodžiai yra </w:t>
      </w:r>
      <w:r w:rsidR="00BB6752" w:rsidRPr="00BB511E">
        <w:t>„</w:t>
      </w:r>
      <w:r w:rsidR="00BB6752">
        <w:t>ekstremalioji situacija“, „karantinas“,</w:t>
      </w:r>
      <w:r w:rsidR="00BB6752" w:rsidRPr="00E509C5">
        <w:t xml:space="preserve"> „piniginė socialinė parama“, „</w:t>
      </w:r>
      <w:r w:rsidR="00BB6752">
        <w:t>papildomai skiriama socialinė pašalpa</w:t>
      </w:r>
      <w:r w:rsidR="00BB6752" w:rsidRPr="00E509C5">
        <w:t>“</w:t>
      </w:r>
      <w:r w:rsidR="00BB6752">
        <w:t>, „socialinės pašalpos dydis“, „</w:t>
      </w:r>
      <w:r w:rsidR="00BB6752" w:rsidRPr="00424794">
        <w:t>būsto šildymo išlaidų kompensacija</w:t>
      </w:r>
      <w:r w:rsidR="00BB6752">
        <w:t xml:space="preserve">“, </w:t>
      </w:r>
      <w:r w:rsidR="002C4933" w:rsidRPr="00BB511E">
        <w:t>„</w:t>
      </w:r>
      <w:r w:rsidR="00D22F80">
        <w:t>papildomai skiriama išmoka vaikui</w:t>
      </w:r>
      <w:r w:rsidR="002C4933" w:rsidRPr="00BB511E">
        <w:t>“</w:t>
      </w:r>
      <w:r w:rsidR="007A450C">
        <w:t>, „pajamų vertinimas“,</w:t>
      </w:r>
      <w:r w:rsidR="00BB6752">
        <w:t xml:space="preserve"> </w:t>
      </w:r>
      <w:r w:rsidR="00BB6752" w:rsidRPr="00F34A98">
        <w:t xml:space="preserve">„socialinis būstas“, „Asmenų ir šeimų, turinčių teisę į socialinio būsto nuomą, sąrašas“, „socialinio būsto fondo </w:t>
      </w:r>
      <w:r w:rsidR="00BB6752" w:rsidRPr="000D44C3">
        <w:t>plėtra“</w:t>
      </w:r>
      <w:r w:rsidR="003C46D8" w:rsidRPr="000D44C3">
        <w:t>, „socialinio draudimo pensijos“, „šalpos išmokos“.</w:t>
      </w:r>
      <w:r w:rsidR="003C46D8">
        <w:t xml:space="preserve"> </w:t>
      </w:r>
    </w:p>
    <w:p w14:paraId="03895374" w14:textId="77777777" w:rsidR="00216887" w:rsidRPr="00BB511E" w:rsidRDefault="00216887"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rPr>
          <w:b/>
          <w:bCs/>
        </w:rPr>
      </w:pPr>
    </w:p>
    <w:p w14:paraId="46532B88" w14:textId="77777777" w:rsidR="00F163B2" w:rsidRPr="00BB511E" w:rsidRDefault="00F163B2" w:rsidP="006704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BB511E">
        <w:rPr>
          <w:b/>
          <w:bCs/>
        </w:rPr>
        <w:t>1</w:t>
      </w:r>
      <w:r w:rsidR="002268B2" w:rsidRPr="00BB511E">
        <w:rPr>
          <w:b/>
          <w:bCs/>
        </w:rPr>
        <w:t>5</w:t>
      </w:r>
      <w:r w:rsidRPr="00BB511E">
        <w:rPr>
          <w:b/>
          <w:bCs/>
        </w:rPr>
        <w:t>. Kiti, iniciatorių nuomone, reikalingi pagrindimai ir paaiškinimai</w:t>
      </w:r>
    </w:p>
    <w:p w14:paraId="7FB9E88E" w14:textId="0CCF3C38" w:rsidR="0090373F" w:rsidRPr="00BB511E" w:rsidRDefault="00C44A87"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t xml:space="preserve">Nėra. </w:t>
      </w:r>
    </w:p>
    <w:sectPr w:rsidR="0090373F" w:rsidRPr="00BB511E" w:rsidSect="002524CA">
      <w:headerReference w:type="even" r:id="rId8"/>
      <w:headerReference w:type="default" r:id="rId9"/>
      <w:pgSz w:w="11907" w:h="16840" w:code="9"/>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B9E3" w14:textId="77777777" w:rsidR="00BA6576" w:rsidRDefault="00BA6576">
      <w:r>
        <w:separator/>
      </w:r>
    </w:p>
  </w:endnote>
  <w:endnote w:type="continuationSeparator" w:id="0">
    <w:p w14:paraId="749746C0" w14:textId="77777777" w:rsidR="00BA6576" w:rsidRDefault="00BA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Fira Sans Light">
    <w:altName w:val="Arial"/>
    <w:panose1 w:val="00000000000000000000"/>
    <w:charset w:val="EE"/>
    <w:family w:val="swiss"/>
    <w:notTrueType/>
    <w:pitch w:val="default"/>
    <w:sig w:usb0="00000001" w:usb1="00000000" w:usb2="00000000" w:usb3="00000000" w:csb0="00000003"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EE98D" w14:textId="77777777" w:rsidR="00BA6576" w:rsidRDefault="00BA6576">
      <w:r>
        <w:separator/>
      </w:r>
    </w:p>
  </w:footnote>
  <w:footnote w:type="continuationSeparator" w:id="0">
    <w:p w14:paraId="120698C8" w14:textId="77777777" w:rsidR="00BA6576" w:rsidRDefault="00BA6576">
      <w:r>
        <w:continuationSeparator/>
      </w:r>
    </w:p>
  </w:footnote>
  <w:footnote w:id="1">
    <w:p w14:paraId="2927BE36" w14:textId="5D8C0D85" w:rsidR="004F74B0" w:rsidRDefault="004F74B0" w:rsidP="004F74B0">
      <w:pPr>
        <w:pStyle w:val="Puslapioinaostekstas"/>
      </w:pPr>
      <w:r>
        <w:rPr>
          <w:rStyle w:val="Puslapioinaosnuoroda"/>
        </w:rPr>
        <w:footnoteRef/>
      </w:r>
      <w:r>
        <w:t xml:space="preserve"> Valstybinio audito ataskaita „Ar socialinė parama užtikrina skurdžiai gyvenančių asmenų minimalius vartojimo poreikius ir skatina įsitraukti į darbo rinką“ (2019 m. liepos 29 d. Nr. VA-5)</w:t>
      </w:r>
      <w:r w:rsidR="009F64FF">
        <w:t>.</w:t>
      </w:r>
    </w:p>
  </w:footnote>
  <w:footnote w:id="2">
    <w:p w14:paraId="2F03D558" w14:textId="528E60E2" w:rsidR="00E833A6" w:rsidRDefault="00E833A6" w:rsidP="00E833A6">
      <w:pPr>
        <w:pStyle w:val="Puslapioinaostekstas"/>
        <w:jc w:val="both"/>
      </w:pPr>
      <w:r>
        <w:rPr>
          <w:rStyle w:val="Puslapioinaosnuoroda"/>
        </w:rPr>
        <w:footnoteRef/>
      </w:r>
      <w:r>
        <w:t xml:space="preserve"> </w:t>
      </w:r>
      <w:r w:rsidRPr="00584E44">
        <w:t>Valstybinio audito ataskaita</w:t>
      </w:r>
      <w:r>
        <w:t xml:space="preserve"> „A</w:t>
      </w:r>
      <w:r w:rsidRPr="00584E44">
        <w:t>r užtikrinamas būsto prieinamumas mažas pajamas gaunantiems gyventojams</w:t>
      </w:r>
      <w:r>
        <w:t>“ (2017 </w:t>
      </w:r>
      <w:r w:rsidRPr="00584E44">
        <w:t>m.</w:t>
      </w:r>
      <w:r w:rsidR="00B10361">
        <w:t xml:space="preserve">    </w:t>
      </w:r>
      <w:r w:rsidRPr="00584E44">
        <w:t xml:space="preserve"> kovo 3 d. Nr. VA-P-30-1-4</w:t>
      </w:r>
      <w:r>
        <w:t xml:space="preserve">, p. </w:t>
      </w:r>
      <w:r>
        <w:rPr>
          <w:lang w:val="en-US"/>
        </w:rPr>
        <w:t>19).</w:t>
      </w:r>
    </w:p>
  </w:footnote>
  <w:footnote w:id="3">
    <w:p w14:paraId="411C60C5" w14:textId="77777777" w:rsidR="00E833A6" w:rsidRPr="00FC0E5C" w:rsidRDefault="00E833A6" w:rsidP="00E833A6">
      <w:pPr>
        <w:pStyle w:val="Puslapioinaostekstas"/>
        <w:jc w:val="both"/>
        <w:rPr>
          <w:lang w:val="en-US"/>
        </w:rPr>
      </w:pPr>
      <w:r>
        <w:rPr>
          <w:rStyle w:val="Puslapioinaosnuoroda"/>
        </w:rPr>
        <w:footnoteRef/>
      </w:r>
      <w:r>
        <w:t xml:space="preserve"> </w:t>
      </w:r>
      <w:r w:rsidRPr="00FC0E5C">
        <w:t>Būsto prieinamumo gerinimo socialiai pažeidžiamiems gyventojams po 2020 m. atvejo studija</w:t>
      </w:r>
      <w:r>
        <w:t xml:space="preserve"> (2019 m. UAB </w:t>
      </w:r>
      <w:r w:rsidRPr="00FC0E5C">
        <w:t>„ESTEP Vilnius“</w:t>
      </w:r>
      <w:r>
        <w:t xml:space="preserve">, p. </w:t>
      </w:r>
      <w:r>
        <w:rPr>
          <w:lang w:val="en-US"/>
        </w:rPr>
        <w: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08F6" w14:textId="77777777"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14:paraId="63D77CF7" w14:textId="77777777" w:rsidR="002A416A" w:rsidRDefault="002A41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8EA8" w14:textId="77777777"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8E22C6">
      <w:rPr>
        <w:rStyle w:val="Puslapionumeris"/>
        <w:noProof/>
      </w:rPr>
      <w:t>11</w:t>
    </w:r>
    <w:r>
      <w:rPr>
        <w:rStyle w:val="Puslapionumeris"/>
      </w:rPr>
      <w:fldChar w:fldCharType="end"/>
    </w:r>
  </w:p>
  <w:p w14:paraId="51D4AEDA" w14:textId="77777777" w:rsidR="002A416A" w:rsidRDefault="002A41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3442"/>
    <w:multiLevelType w:val="multilevel"/>
    <w:tmpl w:val="1B2E37F6"/>
    <w:lvl w:ilvl="0">
      <w:start w:val="3"/>
      <w:numFmt w:val="decimal"/>
      <w:lvlText w:val="%1"/>
      <w:lvlJc w:val="left"/>
      <w:pPr>
        <w:ind w:left="480" w:hanging="480"/>
      </w:pPr>
    </w:lvl>
    <w:lvl w:ilvl="1">
      <w:start w:val="5"/>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C8C0D40"/>
    <w:multiLevelType w:val="hybridMultilevel"/>
    <w:tmpl w:val="12A8FE62"/>
    <w:lvl w:ilvl="0" w:tplc="D3B42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F8104FB"/>
    <w:multiLevelType w:val="hybridMultilevel"/>
    <w:tmpl w:val="DF206082"/>
    <w:lvl w:ilvl="0" w:tplc="32A2E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06D4DC8"/>
    <w:multiLevelType w:val="hybridMultilevel"/>
    <w:tmpl w:val="D478BB9C"/>
    <w:lvl w:ilvl="0" w:tplc="D286FC6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421AAA"/>
    <w:multiLevelType w:val="hybridMultilevel"/>
    <w:tmpl w:val="3EC45C96"/>
    <w:lvl w:ilvl="0" w:tplc="A4BA1F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420EB8"/>
    <w:multiLevelType w:val="hybridMultilevel"/>
    <w:tmpl w:val="A6242272"/>
    <w:lvl w:ilvl="0" w:tplc="FC6453A8">
      <w:start w:val="1"/>
      <w:numFmt w:val="decimal"/>
      <w:lvlText w:val="%1."/>
      <w:lvlJc w:val="left"/>
      <w:pPr>
        <w:ind w:left="1699" w:hanging="9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47A538D"/>
    <w:multiLevelType w:val="hybridMultilevel"/>
    <w:tmpl w:val="52F4D834"/>
    <w:lvl w:ilvl="0" w:tplc="F824262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65F728F"/>
    <w:multiLevelType w:val="hybridMultilevel"/>
    <w:tmpl w:val="6C9883C0"/>
    <w:lvl w:ilvl="0" w:tplc="8F507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7A1DA5"/>
    <w:multiLevelType w:val="hybridMultilevel"/>
    <w:tmpl w:val="82F0BD88"/>
    <w:lvl w:ilvl="0" w:tplc="D94AA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A5DA2"/>
    <w:multiLevelType w:val="hybridMultilevel"/>
    <w:tmpl w:val="19CE6D54"/>
    <w:lvl w:ilvl="0" w:tplc="A0AC73AC">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2833277"/>
    <w:multiLevelType w:val="hybridMultilevel"/>
    <w:tmpl w:val="E4424A50"/>
    <w:lvl w:ilvl="0" w:tplc="4B7E8D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7371FAD"/>
    <w:multiLevelType w:val="hybridMultilevel"/>
    <w:tmpl w:val="B1B4C5E2"/>
    <w:lvl w:ilvl="0" w:tplc="F40C2208">
      <w:start w:val="1"/>
      <w:numFmt w:val="decimal"/>
      <w:lvlText w:val="%1."/>
      <w:lvlJc w:val="left"/>
      <w:pPr>
        <w:ind w:left="107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8381A26"/>
    <w:multiLevelType w:val="hybridMultilevel"/>
    <w:tmpl w:val="06FA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A668A"/>
    <w:multiLevelType w:val="hybridMultilevel"/>
    <w:tmpl w:val="56EC2B42"/>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2D71726C"/>
    <w:multiLevelType w:val="multilevel"/>
    <w:tmpl w:val="F3546E46"/>
    <w:lvl w:ilvl="0">
      <w:start w:val="1"/>
      <w:numFmt w:val="decimal"/>
      <w:lvlText w:val="%1."/>
      <w:lvlJc w:val="left"/>
      <w:pPr>
        <w:ind w:left="1211"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06B45E5"/>
    <w:multiLevelType w:val="hybridMultilevel"/>
    <w:tmpl w:val="0D9C64F6"/>
    <w:lvl w:ilvl="0" w:tplc="04270001">
      <w:start w:val="1"/>
      <w:numFmt w:val="bullet"/>
      <w:lvlText w:val=""/>
      <w:lvlJc w:val="left"/>
      <w:pPr>
        <w:ind w:left="1287"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bullet"/>
      <w:lvlText w:val=""/>
      <w:lvlJc w:val="left"/>
      <w:pPr>
        <w:ind w:left="3447" w:hanging="360"/>
      </w:pPr>
      <w:rPr>
        <w:rFonts w:ascii="Symbol" w:hAnsi="Symbol" w:hint="default"/>
      </w:r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1915255"/>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E447BBE"/>
    <w:multiLevelType w:val="hybridMultilevel"/>
    <w:tmpl w:val="31D2984E"/>
    <w:lvl w:ilvl="0" w:tplc="ECFE72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2381F28"/>
    <w:multiLevelType w:val="hybridMultilevel"/>
    <w:tmpl w:val="E640C868"/>
    <w:lvl w:ilvl="0" w:tplc="41304AB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2" w15:restartNumberingAfterBreak="0">
    <w:nsid w:val="42D056F5"/>
    <w:multiLevelType w:val="hybridMultilevel"/>
    <w:tmpl w:val="91142B92"/>
    <w:lvl w:ilvl="0" w:tplc="8FEE1464">
      <w:start w:val="1"/>
      <w:numFmt w:val="decimal"/>
      <w:lvlText w:val="%1."/>
      <w:lvlJc w:val="left"/>
      <w:pPr>
        <w:ind w:left="2070" w:hanging="360"/>
      </w:pPr>
      <w:rPr>
        <w:rFonts w:hint="default"/>
        <w:color w:val="auto"/>
      </w:rPr>
    </w:lvl>
    <w:lvl w:ilvl="1" w:tplc="04270019" w:tentative="1">
      <w:start w:val="1"/>
      <w:numFmt w:val="lowerLetter"/>
      <w:lvlText w:val="%2."/>
      <w:lvlJc w:val="left"/>
      <w:pPr>
        <w:ind w:left="2790" w:hanging="360"/>
      </w:pPr>
    </w:lvl>
    <w:lvl w:ilvl="2" w:tplc="0427001B" w:tentative="1">
      <w:start w:val="1"/>
      <w:numFmt w:val="lowerRoman"/>
      <w:lvlText w:val="%3."/>
      <w:lvlJc w:val="right"/>
      <w:pPr>
        <w:ind w:left="3510" w:hanging="180"/>
      </w:pPr>
    </w:lvl>
    <w:lvl w:ilvl="3" w:tplc="0427000F" w:tentative="1">
      <w:start w:val="1"/>
      <w:numFmt w:val="decimal"/>
      <w:lvlText w:val="%4."/>
      <w:lvlJc w:val="left"/>
      <w:pPr>
        <w:ind w:left="4230" w:hanging="360"/>
      </w:pPr>
    </w:lvl>
    <w:lvl w:ilvl="4" w:tplc="04270019" w:tentative="1">
      <w:start w:val="1"/>
      <w:numFmt w:val="lowerLetter"/>
      <w:lvlText w:val="%5."/>
      <w:lvlJc w:val="left"/>
      <w:pPr>
        <w:ind w:left="4950" w:hanging="360"/>
      </w:pPr>
    </w:lvl>
    <w:lvl w:ilvl="5" w:tplc="0427001B" w:tentative="1">
      <w:start w:val="1"/>
      <w:numFmt w:val="lowerRoman"/>
      <w:lvlText w:val="%6."/>
      <w:lvlJc w:val="right"/>
      <w:pPr>
        <w:ind w:left="5670" w:hanging="180"/>
      </w:pPr>
    </w:lvl>
    <w:lvl w:ilvl="6" w:tplc="0427000F" w:tentative="1">
      <w:start w:val="1"/>
      <w:numFmt w:val="decimal"/>
      <w:lvlText w:val="%7."/>
      <w:lvlJc w:val="left"/>
      <w:pPr>
        <w:ind w:left="6390" w:hanging="360"/>
      </w:pPr>
    </w:lvl>
    <w:lvl w:ilvl="7" w:tplc="04270019" w:tentative="1">
      <w:start w:val="1"/>
      <w:numFmt w:val="lowerLetter"/>
      <w:lvlText w:val="%8."/>
      <w:lvlJc w:val="left"/>
      <w:pPr>
        <w:ind w:left="7110" w:hanging="360"/>
      </w:pPr>
    </w:lvl>
    <w:lvl w:ilvl="8" w:tplc="0427001B" w:tentative="1">
      <w:start w:val="1"/>
      <w:numFmt w:val="lowerRoman"/>
      <w:lvlText w:val="%9."/>
      <w:lvlJc w:val="right"/>
      <w:pPr>
        <w:ind w:left="7830" w:hanging="180"/>
      </w:pPr>
    </w:lvl>
  </w:abstractNum>
  <w:abstractNum w:abstractNumId="23" w15:restartNumberingAfterBreak="0">
    <w:nsid w:val="46574717"/>
    <w:multiLevelType w:val="hybridMultilevel"/>
    <w:tmpl w:val="FE20D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D7582F"/>
    <w:multiLevelType w:val="hybridMultilevel"/>
    <w:tmpl w:val="5E263624"/>
    <w:lvl w:ilvl="0" w:tplc="6C080C0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B0836EA"/>
    <w:multiLevelType w:val="hybridMultilevel"/>
    <w:tmpl w:val="F23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D6E298C"/>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0A331A2"/>
    <w:multiLevelType w:val="hybridMultilevel"/>
    <w:tmpl w:val="7102B4DE"/>
    <w:lvl w:ilvl="0" w:tplc="1C5674A6">
      <w:start w:val="1"/>
      <w:numFmt w:val="decimal"/>
      <w:lvlText w:val="%1."/>
      <w:lvlJc w:val="left"/>
      <w:pPr>
        <w:ind w:left="1069" w:hanging="360"/>
      </w:pPr>
      <w:rPr>
        <w:rFonts w:hint="default"/>
        <w:i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B0184F"/>
    <w:multiLevelType w:val="hybridMultilevel"/>
    <w:tmpl w:val="D89EDB2C"/>
    <w:lvl w:ilvl="0" w:tplc="04270011">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1" w15:restartNumberingAfterBreak="0">
    <w:nsid w:val="56135BC5"/>
    <w:multiLevelType w:val="hybridMultilevel"/>
    <w:tmpl w:val="FF146042"/>
    <w:lvl w:ilvl="0" w:tplc="ACC22A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2456AC"/>
    <w:multiLevelType w:val="hybridMultilevel"/>
    <w:tmpl w:val="9F60920C"/>
    <w:lvl w:ilvl="0" w:tplc="272080E2">
      <w:start w:val="1"/>
      <w:numFmt w:val="decimal"/>
      <w:lvlText w:val="%1."/>
      <w:lvlJc w:val="left"/>
      <w:pPr>
        <w:ind w:left="1710" w:hanging="99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EE40A82"/>
    <w:multiLevelType w:val="hybridMultilevel"/>
    <w:tmpl w:val="E14E1A16"/>
    <w:lvl w:ilvl="0" w:tplc="4762E85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6" w15:restartNumberingAfterBreak="0">
    <w:nsid w:val="63366544"/>
    <w:multiLevelType w:val="hybridMultilevel"/>
    <w:tmpl w:val="9EEE8E34"/>
    <w:lvl w:ilvl="0" w:tplc="6F883348">
      <w:start w:val="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7D38FA"/>
    <w:multiLevelType w:val="multilevel"/>
    <w:tmpl w:val="68BC8EC2"/>
    <w:lvl w:ilvl="0">
      <w:start w:val="1"/>
      <w:numFmt w:val="decimal"/>
      <w:lvlText w:val="%1."/>
      <w:lvlJc w:val="left"/>
      <w:pPr>
        <w:ind w:left="1281" w:hanging="855"/>
      </w:pPr>
    </w:lvl>
    <w:lvl w:ilvl="1">
      <w:start w:val="1"/>
      <w:numFmt w:val="decimal"/>
      <w:isLgl/>
      <w:lvlText w:val="%1.%2."/>
      <w:lvlJc w:val="left"/>
      <w:pPr>
        <w:ind w:left="927" w:hanging="360"/>
      </w:p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38" w15:restartNumberingAfterBreak="0">
    <w:nsid w:val="6BF85A78"/>
    <w:multiLevelType w:val="hybridMultilevel"/>
    <w:tmpl w:val="EDFA54E2"/>
    <w:lvl w:ilvl="0" w:tplc="2092F53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F7641E8"/>
    <w:multiLevelType w:val="hybridMultilevel"/>
    <w:tmpl w:val="8004BF40"/>
    <w:lvl w:ilvl="0" w:tplc="7F0C8F50">
      <w:start w:val="1"/>
      <w:numFmt w:val="decimal"/>
      <w:lvlText w:val="%1)"/>
      <w:lvlJc w:val="left"/>
      <w:pPr>
        <w:ind w:left="1452" w:hanging="885"/>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0" w15:restartNumberingAfterBreak="0">
    <w:nsid w:val="70B63DD1"/>
    <w:multiLevelType w:val="hybridMultilevel"/>
    <w:tmpl w:val="5E66F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0459B9"/>
    <w:multiLevelType w:val="hybridMultilevel"/>
    <w:tmpl w:val="3588331E"/>
    <w:lvl w:ilvl="0" w:tplc="81561F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8620852"/>
    <w:multiLevelType w:val="multilevel"/>
    <w:tmpl w:val="8B328894"/>
    <w:lvl w:ilvl="0">
      <w:start w:val="1"/>
      <w:numFmt w:val="decimal"/>
      <w:lvlText w:val="%1."/>
      <w:lvlJc w:val="left"/>
      <w:pPr>
        <w:ind w:left="1740" w:hanging="10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34"/>
  </w:num>
  <w:num w:numId="2">
    <w:abstractNumId w:val="26"/>
  </w:num>
  <w:num w:numId="3">
    <w:abstractNumId w:val="8"/>
  </w:num>
  <w:num w:numId="4">
    <w:abstractNumId w:val="14"/>
  </w:num>
  <w:num w:numId="5">
    <w:abstractNumId w:val="43"/>
  </w:num>
  <w:num w:numId="6">
    <w:abstractNumId w:val="29"/>
  </w:num>
  <w:num w:numId="7">
    <w:abstractNumId w:val="33"/>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num>
  <w:num w:numId="12">
    <w:abstractNumId w:val="4"/>
  </w:num>
  <w:num w:numId="13">
    <w:abstractNumId w:val="7"/>
  </w:num>
  <w:num w:numId="14">
    <w:abstractNumId w:val="17"/>
  </w:num>
  <w:num w:numId="15">
    <w:abstractNumId w:val="18"/>
  </w:num>
  <w:num w:numId="16">
    <w:abstractNumId w:val="28"/>
  </w:num>
  <w:num w:numId="17">
    <w:abstractNumId w:val="1"/>
  </w:num>
  <w:num w:numId="18">
    <w:abstractNumId w:val="10"/>
  </w:num>
  <w:num w:numId="19">
    <w:abstractNumId w:val="32"/>
  </w:num>
  <w:num w:numId="20">
    <w:abstractNumId w:val="6"/>
  </w:num>
  <w:num w:numId="21">
    <w:abstractNumId w:val="38"/>
  </w:num>
  <w:num w:numId="22">
    <w:abstractNumId w:val="42"/>
  </w:num>
  <w:num w:numId="23">
    <w:abstractNumId w:val="41"/>
  </w:num>
  <w:num w:numId="24">
    <w:abstractNumId w:val="2"/>
  </w:num>
  <w:num w:numId="25">
    <w:abstractNumId w:val="23"/>
  </w:num>
  <w:num w:numId="26">
    <w:abstractNumId w:val="13"/>
  </w:num>
  <w:num w:numId="27">
    <w:abstractNumId w:val="40"/>
  </w:num>
  <w:num w:numId="28">
    <w:abstractNumId w:val="25"/>
  </w:num>
  <w:num w:numId="29">
    <w:abstractNumId w:val="11"/>
  </w:num>
  <w:num w:numId="30">
    <w:abstractNumId w:val="5"/>
  </w:num>
  <w:num w:numId="31">
    <w:abstractNumId w:val="31"/>
  </w:num>
  <w:num w:numId="32">
    <w:abstractNumId w:val="27"/>
  </w:num>
  <w:num w:numId="33">
    <w:abstractNumId w:val="21"/>
  </w:num>
  <w:num w:numId="34">
    <w:abstractNumId w:val="22"/>
  </w:num>
  <w:num w:numId="35">
    <w:abstractNumId w:val="19"/>
  </w:num>
  <w:num w:numId="36">
    <w:abstractNumId w:val="12"/>
  </w:num>
  <w:num w:numId="37">
    <w:abstractNumId w:val="24"/>
  </w:num>
  <w:num w:numId="38">
    <w:abstractNumId w:val="3"/>
  </w:num>
  <w:num w:numId="39">
    <w:abstractNumId w:val="9"/>
  </w:num>
  <w:num w:numId="40">
    <w:abstractNumId w:val="35"/>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8"/>
    <w:rsid w:val="000000C4"/>
    <w:rsid w:val="00000473"/>
    <w:rsid w:val="0000073F"/>
    <w:rsid w:val="00000A5B"/>
    <w:rsid w:val="00000D14"/>
    <w:rsid w:val="00001014"/>
    <w:rsid w:val="000014A1"/>
    <w:rsid w:val="000014BD"/>
    <w:rsid w:val="00001580"/>
    <w:rsid w:val="00001666"/>
    <w:rsid w:val="0000262C"/>
    <w:rsid w:val="00002D01"/>
    <w:rsid w:val="00002D9F"/>
    <w:rsid w:val="00002F81"/>
    <w:rsid w:val="00004154"/>
    <w:rsid w:val="00004394"/>
    <w:rsid w:val="000048F4"/>
    <w:rsid w:val="00004CE6"/>
    <w:rsid w:val="000058DA"/>
    <w:rsid w:val="00005A31"/>
    <w:rsid w:val="00005A9D"/>
    <w:rsid w:val="00005DB7"/>
    <w:rsid w:val="00006CB2"/>
    <w:rsid w:val="00006EDD"/>
    <w:rsid w:val="000073C2"/>
    <w:rsid w:val="000075E6"/>
    <w:rsid w:val="00007B0A"/>
    <w:rsid w:val="00007B7C"/>
    <w:rsid w:val="00007D0C"/>
    <w:rsid w:val="00010335"/>
    <w:rsid w:val="000106AF"/>
    <w:rsid w:val="00010CB0"/>
    <w:rsid w:val="00010F14"/>
    <w:rsid w:val="00011959"/>
    <w:rsid w:val="00011D28"/>
    <w:rsid w:val="00011F4F"/>
    <w:rsid w:val="00012E28"/>
    <w:rsid w:val="00012E2E"/>
    <w:rsid w:val="000131B9"/>
    <w:rsid w:val="00013647"/>
    <w:rsid w:val="00013B03"/>
    <w:rsid w:val="00013B42"/>
    <w:rsid w:val="00013FC7"/>
    <w:rsid w:val="00014B24"/>
    <w:rsid w:val="00014D51"/>
    <w:rsid w:val="0001522B"/>
    <w:rsid w:val="0001564B"/>
    <w:rsid w:val="00015708"/>
    <w:rsid w:val="000158D7"/>
    <w:rsid w:val="000158F4"/>
    <w:rsid w:val="00015921"/>
    <w:rsid w:val="00015A50"/>
    <w:rsid w:val="00015AAA"/>
    <w:rsid w:val="000169F7"/>
    <w:rsid w:val="00016AC5"/>
    <w:rsid w:val="00016FA5"/>
    <w:rsid w:val="00017551"/>
    <w:rsid w:val="00017A03"/>
    <w:rsid w:val="00017B9A"/>
    <w:rsid w:val="00017C51"/>
    <w:rsid w:val="0002015E"/>
    <w:rsid w:val="00020380"/>
    <w:rsid w:val="0002093F"/>
    <w:rsid w:val="00021058"/>
    <w:rsid w:val="00021183"/>
    <w:rsid w:val="0002148B"/>
    <w:rsid w:val="000217E8"/>
    <w:rsid w:val="00021B7D"/>
    <w:rsid w:val="00022176"/>
    <w:rsid w:val="00022331"/>
    <w:rsid w:val="00022422"/>
    <w:rsid w:val="000224B2"/>
    <w:rsid w:val="00022868"/>
    <w:rsid w:val="00022C40"/>
    <w:rsid w:val="00023513"/>
    <w:rsid w:val="00023D0F"/>
    <w:rsid w:val="00024244"/>
    <w:rsid w:val="00024F00"/>
    <w:rsid w:val="00025367"/>
    <w:rsid w:val="00025609"/>
    <w:rsid w:val="000257D3"/>
    <w:rsid w:val="000259D4"/>
    <w:rsid w:val="00025CE9"/>
    <w:rsid w:val="00025DF2"/>
    <w:rsid w:val="00025E30"/>
    <w:rsid w:val="000260ED"/>
    <w:rsid w:val="000261BD"/>
    <w:rsid w:val="00026485"/>
    <w:rsid w:val="000273BD"/>
    <w:rsid w:val="00027506"/>
    <w:rsid w:val="000275DA"/>
    <w:rsid w:val="000276A6"/>
    <w:rsid w:val="00027A98"/>
    <w:rsid w:val="000302B6"/>
    <w:rsid w:val="00030608"/>
    <w:rsid w:val="00030838"/>
    <w:rsid w:val="00030A11"/>
    <w:rsid w:val="00030B6B"/>
    <w:rsid w:val="0003121C"/>
    <w:rsid w:val="000316CC"/>
    <w:rsid w:val="00031C34"/>
    <w:rsid w:val="0003228F"/>
    <w:rsid w:val="000327AF"/>
    <w:rsid w:val="0003297F"/>
    <w:rsid w:val="00032EC5"/>
    <w:rsid w:val="000330CB"/>
    <w:rsid w:val="0003336C"/>
    <w:rsid w:val="000341AE"/>
    <w:rsid w:val="0003433C"/>
    <w:rsid w:val="00034474"/>
    <w:rsid w:val="000345BA"/>
    <w:rsid w:val="00034DE0"/>
    <w:rsid w:val="00034F16"/>
    <w:rsid w:val="00034FBE"/>
    <w:rsid w:val="00035335"/>
    <w:rsid w:val="00035814"/>
    <w:rsid w:val="000361AF"/>
    <w:rsid w:val="00036396"/>
    <w:rsid w:val="0003667E"/>
    <w:rsid w:val="000367B7"/>
    <w:rsid w:val="00036BB6"/>
    <w:rsid w:val="00036C8C"/>
    <w:rsid w:val="00036EE6"/>
    <w:rsid w:val="000378DE"/>
    <w:rsid w:val="0003791D"/>
    <w:rsid w:val="00037EA7"/>
    <w:rsid w:val="00040A47"/>
    <w:rsid w:val="00041009"/>
    <w:rsid w:val="00041132"/>
    <w:rsid w:val="00041254"/>
    <w:rsid w:val="0004145B"/>
    <w:rsid w:val="000417A5"/>
    <w:rsid w:val="0004189B"/>
    <w:rsid w:val="00041B39"/>
    <w:rsid w:val="00041D86"/>
    <w:rsid w:val="00041DAE"/>
    <w:rsid w:val="00041EC3"/>
    <w:rsid w:val="00042499"/>
    <w:rsid w:val="00042C21"/>
    <w:rsid w:val="0004324A"/>
    <w:rsid w:val="000439C4"/>
    <w:rsid w:val="00044AD7"/>
    <w:rsid w:val="00044C68"/>
    <w:rsid w:val="00045448"/>
    <w:rsid w:val="000455B6"/>
    <w:rsid w:val="0004590C"/>
    <w:rsid w:val="00045D4B"/>
    <w:rsid w:val="00045E5C"/>
    <w:rsid w:val="00046DB1"/>
    <w:rsid w:val="0004748D"/>
    <w:rsid w:val="00047A8A"/>
    <w:rsid w:val="00047E20"/>
    <w:rsid w:val="000503D1"/>
    <w:rsid w:val="00050777"/>
    <w:rsid w:val="00050C59"/>
    <w:rsid w:val="00050C62"/>
    <w:rsid w:val="00051900"/>
    <w:rsid w:val="0005193D"/>
    <w:rsid w:val="000521ED"/>
    <w:rsid w:val="0005243F"/>
    <w:rsid w:val="00052489"/>
    <w:rsid w:val="00052525"/>
    <w:rsid w:val="000527B4"/>
    <w:rsid w:val="00052B2A"/>
    <w:rsid w:val="00052BF9"/>
    <w:rsid w:val="00052EFF"/>
    <w:rsid w:val="000543DD"/>
    <w:rsid w:val="00054768"/>
    <w:rsid w:val="00054C79"/>
    <w:rsid w:val="0005549C"/>
    <w:rsid w:val="000554D6"/>
    <w:rsid w:val="000557C1"/>
    <w:rsid w:val="0005581F"/>
    <w:rsid w:val="000567E2"/>
    <w:rsid w:val="00056870"/>
    <w:rsid w:val="00056A80"/>
    <w:rsid w:val="000570A0"/>
    <w:rsid w:val="0005748C"/>
    <w:rsid w:val="0005798C"/>
    <w:rsid w:val="000603CC"/>
    <w:rsid w:val="0006059B"/>
    <w:rsid w:val="00060651"/>
    <w:rsid w:val="00060AFF"/>
    <w:rsid w:val="00060B7E"/>
    <w:rsid w:val="00060C39"/>
    <w:rsid w:val="00060CEC"/>
    <w:rsid w:val="00060E6E"/>
    <w:rsid w:val="00061366"/>
    <w:rsid w:val="0006136D"/>
    <w:rsid w:val="00061A47"/>
    <w:rsid w:val="00061BC1"/>
    <w:rsid w:val="00062F29"/>
    <w:rsid w:val="00063735"/>
    <w:rsid w:val="000638DA"/>
    <w:rsid w:val="0006398E"/>
    <w:rsid w:val="00063E62"/>
    <w:rsid w:val="00064088"/>
    <w:rsid w:val="00064553"/>
    <w:rsid w:val="000647F0"/>
    <w:rsid w:val="00064843"/>
    <w:rsid w:val="00064FF1"/>
    <w:rsid w:val="0006524E"/>
    <w:rsid w:val="0006530C"/>
    <w:rsid w:val="00065AB6"/>
    <w:rsid w:val="00065F73"/>
    <w:rsid w:val="00066275"/>
    <w:rsid w:val="00066290"/>
    <w:rsid w:val="0006732C"/>
    <w:rsid w:val="000674B3"/>
    <w:rsid w:val="000675AD"/>
    <w:rsid w:val="00067ACD"/>
    <w:rsid w:val="00067C6C"/>
    <w:rsid w:val="00067CF8"/>
    <w:rsid w:val="00067E2F"/>
    <w:rsid w:val="000705AF"/>
    <w:rsid w:val="00070BE2"/>
    <w:rsid w:val="00070C95"/>
    <w:rsid w:val="00070D20"/>
    <w:rsid w:val="000713EB"/>
    <w:rsid w:val="000717E9"/>
    <w:rsid w:val="00071892"/>
    <w:rsid w:val="00071BDD"/>
    <w:rsid w:val="00071C14"/>
    <w:rsid w:val="00071D02"/>
    <w:rsid w:val="00072292"/>
    <w:rsid w:val="000723D7"/>
    <w:rsid w:val="000725C4"/>
    <w:rsid w:val="00072933"/>
    <w:rsid w:val="000729F9"/>
    <w:rsid w:val="00072D15"/>
    <w:rsid w:val="00072D76"/>
    <w:rsid w:val="00072FD3"/>
    <w:rsid w:val="00073724"/>
    <w:rsid w:val="00073C8A"/>
    <w:rsid w:val="00073ED9"/>
    <w:rsid w:val="00074165"/>
    <w:rsid w:val="00074490"/>
    <w:rsid w:val="000750BE"/>
    <w:rsid w:val="000750DB"/>
    <w:rsid w:val="00075455"/>
    <w:rsid w:val="00075788"/>
    <w:rsid w:val="00075D06"/>
    <w:rsid w:val="00076639"/>
    <w:rsid w:val="00076745"/>
    <w:rsid w:val="00076DB9"/>
    <w:rsid w:val="000773F4"/>
    <w:rsid w:val="00077AA5"/>
    <w:rsid w:val="00077B5D"/>
    <w:rsid w:val="00077E3E"/>
    <w:rsid w:val="00077E4E"/>
    <w:rsid w:val="00080626"/>
    <w:rsid w:val="00080750"/>
    <w:rsid w:val="000807BB"/>
    <w:rsid w:val="00080945"/>
    <w:rsid w:val="00080DC4"/>
    <w:rsid w:val="00080DEB"/>
    <w:rsid w:val="000811EF"/>
    <w:rsid w:val="000817F8"/>
    <w:rsid w:val="00082BC4"/>
    <w:rsid w:val="00082BE8"/>
    <w:rsid w:val="00082D50"/>
    <w:rsid w:val="00082F91"/>
    <w:rsid w:val="0008334F"/>
    <w:rsid w:val="0008351D"/>
    <w:rsid w:val="0008397C"/>
    <w:rsid w:val="00083DB8"/>
    <w:rsid w:val="00083E4E"/>
    <w:rsid w:val="00083F74"/>
    <w:rsid w:val="00084765"/>
    <w:rsid w:val="000848D0"/>
    <w:rsid w:val="000849DA"/>
    <w:rsid w:val="00084C2E"/>
    <w:rsid w:val="00084E39"/>
    <w:rsid w:val="00084F63"/>
    <w:rsid w:val="00085312"/>
    <w:rsid w:val="00085684"/>
    <w:rsid w:val="00085878"/>
    <w:rsid w:val="000859AC"/>
    <w:rsid w:val="000860D2"/>
    <w:rsid w:val="00086481"/>
    <w:rsid w:val="000864A6"/>
    <w:rsid w:val="00086CF9"/>
    <w:rsid w:val="00086E13"/>
    <w:rsid w:val="000870D1"/>
    <w:rsid w:val="00087781"/>
    <w:rsid w:val="0008780E"/>
    <w:rsid w:val="00090A3E"/>
    <w:rsid w:val="00090AB9"/>
    <w:rsid w:val="00090BE1"/>
    <w:rsid w:val="00090CE7"/>
    <w:rsid w:val="0009100D"/>
    <w:rsid w:val="00091406"/>
    <w:rsid w:val="0009167A"/>
    <w:rsid w:val="000919B7"/>
    <w:rsid w:val="00091E99"/>
    <w:rsid w:val="000923D6"/>
    <w:rsid w:val="00092D9B"/>
    <w:rsid w:val="0009350B"/>
    <w:rsid w:val="0009370A"/>
    <w:rsid w:val="00093D85"/>
    <w:rsid w:val="00094908"/>
    <w:rsid w:val="000951EC"/>
    <w:rsid w:val="000952A2"/>
    <w:rsid w:val="000966E2"/>
    <w:rsid w:val="00097199"/>
    <w:rsid w:val="000971FE"/>
    <w:rsid w:val="000972FB"/>
    <w:rsid w:val="000976D7"/>
    <w:rsid w:val="0009776D"/>
    <w:rsid w:val="0009798F"/>
    <w:rsid w:val="00097BC8"/>
    <w:rsid w:val="00097FC6"/>
    <w:rsid w:val="000A0E08"/>
    <w:rsid w:val="000A0EC5"/>
    <w:rsid w:val="000A10B0"/>
    <w:rsid w:val="000A11CF"/>
    <w:rsid w:val="000A1234"/>
    <w:rsid w:val="000A149F"/>
    <w:rsid w:val="000A193E"/>
    <w:rsid w:val="000A1FE8"/>
    <w:rsid w:val="000A2218"/>
    <w:rsid w:val="000A2805"/>
    <w:rsid w:val="000A2817"/>
    <w:rsid w:val="000A28C3"/>
    <w:rsid w:val="000A30EF"/>
    <w:rsid w:val="000A317A"/>
    <w:rsid w:val="000A3182"/>
    <w:rsid w:val="000A3D1E"/>
    <w:rsid w:val="000A478F"/>
    <w:rsid w:val="000A4A78"/>
    <w:rsid w:val="000A4C40"/>
    <w:rsid w:val="000A4CE7"/>
    <w:rsid w:val="000A4FEC"/>
    <w:rsid w:val="000A52E1"/>
    <w:rsid w:val="000A5375"/>
    <w:rsid w:val="000A5568"/>
    <w:rsid w:val="000A5A33"/>
    <w:rsid w:val="000A5AEB"/>
    <w:rsid w:val="000A69FE"/>
    <w:rsid w:val="000A6D03"/>
    <w:rsid w:val="000A7CC8"/>
    <w:rsid w:val="000A7CF3"/>
    <w:rsid w:val="000B0988"/>
    <w:rsid w:val="000B0A58"/>
    <w:rsid w:val="000B154C"/>
    <w:rsid w:val="000B191A"/>
    <w:rsid w:val="000B199A"/>
    <w:rsid w:val="000B1D41"/>
    <w:rsid w:val="000B2246"/>
    <w:rsid w:val="000B2489"/>
    <w:rsid w:val="000B2D57"/>
    <w:rsid w:val="000B2E7F"/>
    <w:rsid w:val="000B322B"/>
    <w:rsid w:val="000B3BBD"/>
    <w:rsid w:val="000B4423"/>
    <w:rsid w:val="000B443A"/>
    <w:rsid w:val="000B474E"/>
    <w:rsid w:val="000B4CB0"/>
    <w:rsid w:val="000B532B"/>
    <w:rsid w:val="000B555D"/>
    <w:rsid w:val="000B5686"/>
    <w:rsid w:val="000B57EB"/>
    <w:rsid w:val="000B5877"/>
    <w:rsid w:val="000B5B0E"/>
    <w:rsid w:val="000B5D36"/>
    <w:rsid w:val="000B6430"/>
    <w:rsid w:val="000B6CBA"/>
    <w:rsid w:val="000B6E3C"/>
    <w:rsid w:val="000B7002"/>
    <w:rsid w:val="000B7298"/>
    <w:rsid w:val="000B78AD"/>
    <w:rsid w:val="000B7C3E"/>
    <w:rsid w:val="000C00E3"/>
    <w:rsid w:val="000C0355"/>
    <w:rsid w:val="000C0688"/>
    <w:rsid w:val="000C0A0E"/>
    <w:rsid w:val="000C0CB3"/>
    <w:rsid w:val="000C0D21"/>
    <w:rsid w:val="000C1026"/>
    <w:rsid w:val="000C10BD"/>
    <w:rsid w:val="000C1F8E"/>
    <w:rsid w:val="000C21AC"/>
    <w:rsid w:val="000C2374"/>
    <w:rsid w:val="000C2632"/>
    <w:rsid w:val="000C2C89"/>
    <w:rsid w:val="000C32B4"/>
    <w:rsid w:val="000C3AEA"/>
    <w:rsid w:val="000C3C04"/>
    <w:rsid w:val="000C3CB2"/>
    <w:rsid w:val="000C3EE4"/>
    <w:rsid w:val="000C4582"/>
    <w:rsid w:val="000C4C8E"/>
    <w:rsid w:val="000C4D06"/>
    <w:rsid w:val="000C514D"/>
    <w:rsid w:val="000C58A3"/>
    <w:rsid w:val="000C61F6"/>
    <w:rsid w:val="000C6C0C"/>
    <w:rsid w:val="000C6E48"/>
    <w:rsid w:val="000C740A"/>
    <w:rsid w:val="000C7533"/>
    <w:rsid w:val="000C7D0E"/>
    <w:rsid w:val="000D0034"/>
    <w:rsid w:val="000D05EC"/>
    <w:rsid w:val="000D0743"/>
    <w:rsid w:val="000D081A"/>
    <w:rsid w:val="000D0DD3"/>
    <w:rsid w:val="000D123D"/>
    <w:rsid w:val="000D1D2B"/>
    <w:rsid w:val="000D2B46"/>
    <w:rsid w:val="000D2D3B"/>
    <w:rsid w:val="000D2F27"/>
    <w:rsid w:val="000D322E"/>
    <w:rsid w:val="000D3CC0"/>
    <w:rsid w:val="000D4415"/>
    <w:rsid w:val="000D44C3"/>
    <w:rsid w:val="000D455A"/>
    <w:rsid w:val="000D4C4C"/>
    <w:rsid w:val="000D4E27"/>
    <w:rsid w:val="000D4F2B"/>
    <w:rsid w:val="000D52F6"/>
    <w:rsid w:val="000D57E6"/>
    <w:rsid w:val="000D598C"/>
    <w:rsid w:val="000D628A"/>
    <w:rsid w:val="000D662D"/>
    <w:rsid w:val="000D6AAE"/>
    <w:rsid w:val="000D6B8B"/>
    <w:rsid w:val="000E030B"/>
    <w:rsid w:val="000E0346"/>
    <w:rsid w:val="000E07FA"/>
    <w:rsid w:val="000E0883"/>
    <w:rsid w:val="000E0BDA"/>
    <w:rsid w:val="000E10FF"/>
    <w:rsid w:val="000E12F5"/>
    <w:rsid w:val="000E1684"/>
    <w:rsid w:val="000E191A"/>
    <w:rsid w:val="000E1F23"/>
    <w:rsid w:val="000E3753"/>
    <w:rsid w:val="000E4187"/>
    <w:rsid w:val="000E42AF"/>
    <w:rsid w:val="000E4447"/>
    <w:rsid w:val="000E5BA5"/>
    <w:rsid w:val="000E5D3E"/>
    <w:rsid w:val="000E6355"/>
    <w:rsid w:val="000E68AC"/>
    <w:rsid w:val="000E6FF3"/>
    <w:rsid w:val="000E703D"/>
    <w:rsid w:val="000E7664"/>
    <w:rsid w:val="000F0192"/>
    <w:rsid w:val="000F0209"/>
    <w:rsid w:val="000F070A"/>
    <w:rsid w:val="000F0A88"/>
    <w:rsid w:val="000F0B9D"/>
    <w:rsid w:val="000F0CD9"/>
    <w:rsid w:val="000F0DE4"/>
    <w:rsid w:val="000F0E9F"/>
    <w:rsid w:val="000F127E"/>
    <w:rsid w:val="000F1A7F"/>
    <w:rsid w:val="000F1EBA"/>
    <w:rsid w:val="000F1F9D"/>
    <w:rsid w:val="000F215E"/>
    <w:rsid w:val="000F372A"/>
    <w:rsid w:val="000F3814"/>
    <w:rsid w:val="000F3A74"/>
    <w:rsid w:val="000F438B"/>
    <w:rsid w:val="000F462E"/>
    <w:rsid w:val="000F4684"/>
    <w:rsid w:val="000F46C1"/>
    <w:rsid w:val="000F4CE6"/>
    <w:rsid w:val="000F4CF8"/>
    <w:rsid w:val="000F5002"/>
    <w:rsid w:val="000F526B"/>
    <w:rsid w:val="000F596F"/>
    <w:rsid w:val="000F5BA5"/>
    <w:rsid w:val="000F6388"/>
    <w:rsid w:val="000F64C2"/>
    <w:rsid w:val="000F64CD"/>
    <w:rsid w:val="000F671C"/>
    <w:rsid w:val="000F69D3"/>
    <w:rsid w:val="000F762E"/>
    <w:rsid w:val="000F7730"/>
    <w:rsid w:val="000F77F0"/>
    <w:rsid w:val="000F7821"/>
    <w:rsid w:val="000F7D61"/>
    <w:rsid w:val="001006D3"/>
    <w:rsid w:val="00100FDA"/>
    <w:rsid w:val="00101199"/>
    <w:rsid w:val="001011D2"/>
    <w:rsid w:val="00101B73"/>
    <w:rsid w:val="00101E4B"/>
    <w:rsid w:val="00102B6F"/>
    <w:rsid w:val="00103875"/>
    <w:rsid w:val="00103A3A"/>
    <w:rsid w:val="00103AD2"/>
    <w:rsid w:val="00103BE0"/>
    <w:rsid w:val="00103C50"/>
    <w:rsid w:val="00103E11"/>
    <w:rsid w:val="001044E4"/>
    <w:rsid w:val="001048DA"/>
    <w:rsid w:val="00104B36"/>
    <w:rsid w:val="00104FB5"/>
    <w:rsid w:val="001052E8"/>
    <w:rsid w:val="00105466"/>
    <w:rsid w:val="0010557C"/>
    <w:rsid w:val="00105C25"/>
    <w:rsid w:val="00106585"/>
    <w:rsid w:val="001065CC"/>
    <w:rsid w:val="00106BDD"/>
    <w:rsid w:val="00106C63"/>
    <w:rsid w:val="00106C7C"/>
    <w:rsid w:val="00106E53"/>
    <w:rsid w:val="00106F12"/>
    <w:rsid w:val="001073A0"/>
    <w:rsid w:val="00107446"/>
    <w:rsid w:val="001076BD"/>
    <w:rsid w:val="00107DD6"/>
    <w:rsid w:val="00107F8A"/>
    <w:rsid w:val="00110946"/>
    <w:rsid w:val="00110DA4"/>
    <w:rsid w:val="001110C0"/>
    <w:rsid w:val="001111AB"/>
    <w:rsid w:val="00111527"/>
    <w:rsid w:val="00111B29"/>
    <w:rsid w:val="00111DF1"/>
    <w:rsid w:val="0011249D"/>
    <w:rsid w:val="0011269C"/>
    <w:rsid w:val="001129F1"/>
    <w:rsid w:val="00112C0E"/>
    <w:rsid w:val="00112D1B"/>
    <w:rsid w:val="00112E82"/>
    <w:rsid w:val="00113077"/>
    <w:rsid w:val="00113091"/>
    <w:rsid w:val="001133B3"/>
    <w:rsid w:val="0011404F"/>
    <w:rsid w:val="0011440E"/>
    <w:rsid w:val="001145AB"/>
    <w:rsid w:val="00114627"/>
    <w:rsid w:val="00114E22"/>
    <w:rsid w:val="00114F77"/>
    <w:rsid w:val="00114F9B"/>
    <w:rsid w:val="00114FF4"/>
    <w:rsid w:val="001151BF"/>
    <w:rsid w:val="0011520E"/>
    <w:rsid w:val="00115336"/>
    <w:rsid w:val="00115453"/>
    <w:rsid w:val="00115814"/>
    <w:rsid w:val="001159E9"/>
    <w:rsid w:val="00115E11"/>
    <w:rsid w:val="00115F28"/>
    <w:rsid w:val="001169BF"/>
    <w:rsid w:val="001169C6"/>
    <w:rsid w:val="00117D98"/>
    <w:rsid w:val="00117E47"/>
    <w:rsid w:val="00120409"/>
    <w:rsid w:val="0012053D"/>
    <w:rsid w:val="0012086F"/>
    <w:rsid w:val="001208F5"/>
    <w:rsid w:val="0012097A"/>
    <w:rsid w:val="00120B85"/>
    <w:rsid w:val="0012102B"/>
    <w:rsid w:val="00121726"/>
    <w:rsid w:val="001219F1"/>
    <w:rsid w:val="00121C1B"/>
    <w:rsid w:val="00121FD3"/>
    <w:rsid w:val="0012270A"/>
    <w:rsid w:val="001228F6"/>
    <w:rsid w:val="00122AC9"/>
    <w:rsid w:val="0012318D"/>
    <w:rsid w:val="0012339A"/>
    <w:rsid w:val="001233FC"/>
    <w:rsid w:val="001240B5"/>
    <w:rsid w:val="001241A1"/>
    <w:rsid w:val="001242F3"/>
    <w:rsid w:val="00124319"/>
    <w:rsid w:val="00124457"/>
    <w:rsid w:val="0012462C"/>
    <w:rsid w:val="00124730"/>
    <w:rsid w:val="00124965"/>
    <w:rsid w:val="0012542E"/>
    <w:rsid w:val="001254F6"/>
    <w:rsid w:val="00125525"/>
    <w:rsid w:val="00125654"/>
    <w:rsid w:val="00125A3C"/>
    <w:rsid w:val="00125E9B"/>
    <w:rsid w:val="0012685F"/>
    <w:rsid w:val="00126A0B"/>
    <w:rsid w:val="00126C3B"/>
    <w:rsid w:val="00127637"/>
    <w:rsid w:val="00127642"/>
    <w:rsid w:val="001277D2"/>
    <w:rsid w:val="00127A0A"/>
    <w:rsid w:val="00127AFF"/>
    <w:rsid w:val="00130022"/>
    <w:rsid w:val="0013097F"/>
    <w:rsid w:val="00130C8E"/>
    <w:rsid w:val="00131A67"/>
    <w:rsid w:val="00131A6A"/>
    <w:rsid w:val="00131CA8"/>
    <w:rsid w:val="00131F38"/>
    <w:rsid w:val="00132215"/>
    <w:rsid w:val="00132712"/>
    <w:rsid w:val="00132B19"/>
    <w:rsid w:val="00132BDE"/>
    <w:rsid w:val="00133152"/>
    <w:rsid w:val="00133570"/>
    <w:rsid w:val="00133C9E"/>
    <w:rsid w:val="00134437"/>
    <w:rsid w:val="00134456"/>
    <w:rsid w:val="00134E24"/>
    <w:rsid w:val="00134F43"/>
    <w:rsid w:val="00134F68"/>
    <w:rsid w:val="0013501A"/>
    <w:rsid w:val="001350D0"/>
    <w:rsid w:val="00135340"/>
    <w:rsid w:val="00135494"/>
    <w:rsid w:val="00135B22"/>
    <w:rsid w:val="00135B99"/>
    <w:rsid w:val="00135EAE"/>
    <w:rsid w:val="001361BE"/>
    <w:rsid w:val="00136504"/>
    <w:rsid w:val="0013657B"/>
    <w:rsid w:val="001365E3"/>
    <w:rsid w:val="00136685"/>
    <w:rsid w:val="00136779"/>
    <w:rsid w:val="00137089"/>
    <w:rsid w:val="00137165"/>
    <w:rsid w:val="001371FF"/>
    <w:rsid w:val="001372C1"/>
    <w:rsid w:val="00137416"/>
    <w:rsid w:val="0013742B"/>
    <w:rsid w:val="00137927"/>
    <w:rsid w:val="00137E40"/>
    <w:rsid w:val="00140784"/>
    <w:rsid w:val="00140BAA"/>
    <w:rsid w:val="00140BC5"/>
    <w:rsid w:val="00140D80"/>
    <w:rsid w:val="00140D9B"/>
    <w:rsid w:val="00141089"/>
    <w:rsid w:val="00141411"/>
    <w:rsid w:val="0014168E"/>
    <w:rsid w:val="001416C5"/>
    <w:rsid w:val="00141AF2"/>
    <w:rsid w:val="00141CAC"/>
    <w:rsid w:val="00141D89"/>
    <w:rsid w:val="0014205F"/>
    <w:rsid w:val="00142475"/>
    <w:rsid w:val="00143B94"/>
    <w:rsid w:val="00143CD5"/>
    <w:rsid w:val="00144077"/>
    <w:rsid w:val="00144137"/>
    <w:rsid w:val="001448D1"/>
    <w:rsid w:val="00144AA3"/>
    <w:rsid w:val="00144B3E"/>
    <w:rsid w:val="001464BB"/>
    <w:rsid w:val="0014700E"/>
    <w:rsid w:val="0014719B"/>
    <w:rsid w:val="0014733A"/>
    <w:rsid w:val="00147FA6"/>
    <w:rsid w:val="001502CB"/>
    <w:rsid w:val="00150826"/>
    <w:rsid w:val="00150948"/>
    <w:rsid w:val="00150EAB"/>
    <w:rsid w:val="001513F8"/>
    <w:rsid w:val="0015163D"/>
    <w:rsid w:val="0015169C"/>
    <w:rsid w:val="001519DD"/>
    <w:rsid w:val="00151A3C"/>
    <w:rsid w:val="0015243C"/>
    <w:rsid w:val="001529B6"/>
    <w:rsid w:val="00152C97"/>
    <w:rsid w:val="00152D8E"/>
    <w:rsid w:val="00153613"/>
    <w:rsid w:val="00153B4A"/>
    <w:rsid w:val="00153D23"/>
    <w:rsid w:val="00154475"/>
    <w:rsid w:val="001546B2"/>
    <w:rsid w:val="00154CF2"/>
    <w:rsid w:val="001554C1"/>
    <w:rsid w:val="00155605"/>
    <w:rsid w:val="001556BF"/>
    <w:rsid w:val="001557D4"/>
    <w:rsid w:val="00155EF6"/>
    <w:rsid w:val="001561C3"/>
    <w:rsid w:val="001561E0"/>
    <w:rsid w:val="001567E2"/>
    <w:rsid w:val="0015680F"/>
    <w:rsid w:val="0015737E"/>
    <w:rsid w:val="00157700"/>
    <w:rsid w:val="0016004B"/>
    <w:rsid w:val="001609C8"/>
    <w:rsid w:val="001609D5"/>
    <w:rsid w:val="00160B36"/>
    <w:rsid w:val="00160C05"/>
    <w:rsid w:val="00160D3D"/>
    <w:rsid w:val="00160DE5"/>
    <w:rsid w:val="00161EFF"/>
    <w:rsid w:val="00162396"/>
    <w:rsid w:val="00162D8B"/>
    <w:rsid w:val="00162FAC"/>
    <w:rsid w:val="0016388A"/>
    <w:rsid w:val="00163F21"/>
    <w:rsid w:val="00164074"/>
    <w:rsid w:val="00164588"/>
    <w:rsid w:val="00164686"/>
    <w:rsid w:val="001646D5"/>
    <w:rsid w:val="00164760"/>
    <w:rsid w:val="00164769"/>
    <w:rsid w:val="00164872"/>
    <w:rsid w:val="00165693"/>
    <w:rsid w:val="001656FE"/>
    <w:rsid w:val="00165CF0"/>
    <w:rsid w:val="00165F87"/>
    <w:rsid w:val="00166121"/>
    <w:rsid w:val="00166440"/>
    <w:rsid w:val="00166B2B"/>
    <w:rsid w:val="00166BE2"/>
    <w:rsid w:val="00166E46"/>
    <w:rsid w:val="00166F51"/>
    <w:rsid w:val="0016727A"/>
    <w:rsid w:val="0016768A"/>
    <w:rsid w:val="001676FE"/>
    <w:rsid w:val="0016777B"/>
    <w:rsid w:val="00170272"/>
    <w:rsid w:val="0017047C"/>
    <w:rsid w:val="0017074F"/>
    <w:rsid w:val="00170B6D"/>
    <w:rsid w:val="00170FD7"/>
    <w:rsid w:val="00171F06"/>
    <w:rsid w:val="00171F11"/>
    <w:rsid w:val="00171F27"/>
    <w:rsid w:val="0017213A"/>
    <w:rsid w:val="0017249C"/>
    <w:rsid w:val="00172A56"/>
    <w:rsid w:val="00172A68"/>
    <w:rsid w:val="00172A8A"/>
    <w:rsid w:val="00172C6D"/>
    <w:rsid w:val="00172D4A"/>
    <w:rsid w:val="00172FB6"/>
    <w:rsid w:val="00173021"/>
    <w:rsid w:val="00173E99"/>
    <w:rsid w:val="00173EB2"/>
    <w:rsid w:val="00174110"/>
    <w:rsid w:val="0017422B"/>
    <w:rsid w:val="00174580"/>
    <w:rsid w:val="0017479C"/>
    <w:rsid w:val="00174937"/>
    <w:rsid w:val="00174B0C"/>
    <w:rsid w:val="00174B95"/>
    <w:rsid w:val="00174BCD"/>
    <w:rsid w:val="00175514"/>
    <w:rsid w:val="00175634"/>
    <w:rsid w:val="00175937"/>
    <w:rsid w:val="00175D04"/>
    <w:rsid w:val="001762C8"/>
    <w:rsid w:val="00176AFA"/>
    <w:rsid w:val="00177044"/>
    <w:rsid w:val="00177524"/>
    <w:rsid w:val="001776C1"/>
    <w:rsid w:val="00177971"/>
    <w:rsid w:val="00177E3C"/>
    <w:rsid w:val="00180249"/>
    <w:rsid w:val="0018053A"/>
    <w:rsid w:val="00180CA7"/>
    <w:rsid w:val="00180F88"/>
    <w:rsid w:val="00181553"/>
    <w:rsid w:val="00181B94"/>
    <w:rsid w:val="00181DE0"/>
    <w:rsid w:val="00182097"/>
    <w:rsid w:val="001823C8"/>
    <w:rsid w:val="00182431"/>
    <w:rsid w:val="0018267E"/>
    <w:rsid w:val="0018274D"/>
    <w:rsid w:val="0018275A"/>
    <w:rsid w:val="00182858"/>
    <w:rsid w:val="00182B3E"/>
    <w:rsid w:val="00182F52"/>
    <w:rsid w:val="00182F7F"/>
    <w:rsid w:val="00183053"/>
    <w:rsid w:val="001830BC"/>
    <w:rsid w:val="00183A86"/>
    <w:rsid w:val="00183EC2"/>
    <w:rsid w:val="001846C1"/>
    <w:rsid w:val="001848A9"/>
    <w:rsid w:val="0018528C"/>
    <w:rsid w:val="0018535E"/>
    <w:rsid w:val="0018596A"/>
    <w:rsid w:val="00185CBA"/>
    <w:rsid w:val="0018600D"/>
    <w:rsid w:val="001866A7"/>
    <w:rsid w:val="001868DD"/>
    <w:rsid w:val="00186A5E"/>
    <w:rsid w:val="00186DF6"/>
    <w:rsid w:val="00186F42"/>
    <w:rsid w:val="0018708A"/>
    <w:rsid w:val="001870C1"/>
    <w:rsid w:val="00187185"/>
    <w:rsid w:val="001876A3"/>
    <w:rsid w:val="00187D3C"/>
    <w:rsid w:val="00190712"/>
    <w:rsid w:val="00190923"/>
    <w:rsid w:val="001909E6"/>
    <w:rsid w:val="00191117"/>
    <w:rsid w:val="00191213"/>
    <w:rsid w:val="001915CA"/>
    <w:rsid w:val="00191968"/>
    <w:rsid w:val="00191BC1"/>
    <w:rsid w:val="00191BDD"/>
    <w:rsid w:val="00191C3B"/>
    <w:rsid w:val="00191D4A"/>
    <w:rsid w:val="00191F3D"/>
    <w:rsid w:val="00191F7F"/>
    <w:rsid w:val="00192812"/>
    <w:rsid w:val="00192C2D"/>
    <w:rsid w:val="00192CA2"/>
    <w:rsid w:val="00192CA6"/>
    <w:rsid w:val="00192E66"/>
    <w:rsid w:val="00193180"/>
    <w:rsid w:val="001932A3"/>
    <w:rsid w:val="0019339E"/>
    <w:rsid w:val="00193443"/>
    <w:rsid w:val="001935B2"/>
    <w:rsid w:val="001937B7"/>
    <w:rsid w:val="00193AD6"/>
    <w:rsid w:val="00193DCE"/>
    <w:rsid w:val="001941F2"/>
    <w:rsid w:val="00194D05"/>
    <w:rsid w:val="00194F32"/>
    <w:rsid w:val="001956DA"/>
    <w:rsid w:val="00195A34"/>
    <w:rsid w:val="0019653C"/>
    <w:rsid w:val="001966D7"/>
    <w:rsid w:val="001968DB"/>
    <w:rsid w:val="00196EE7"/>
    <w:rsid w:val="00196F5B"/>
    <w:rsid w:val="00196F77"/>
    <w:rsid w:val="00197056"/>
    <w:rsid w:val="001971C8"/>
    <w:rsid w:val="001975B3"/>
    <w:rsid w:val="00197BA4"/>
    <w:rsid w:val="00197D4A"/>
    <w:rsid w:val="001A00E4"/>
    <w:rsid w:val="001A0380"/>
    <w:rsid w:val="001A0AD9"/>
    <w:rsid w:val="001A0B7A"/>
    <w:rsid w:val="001A10B2"/>
    <w:rsid w:val="001A1106"/>
    <w:rsid w:val="001A1175"/>
    <w:rsid w:val="001A1B7F"/>
    <w:rsid w:val="001A22EA"/>
    <w:rsid w:val="001A235E"/>
    <w:rsid w:val="001A25B7"/>
    <w:rsid w:val="001A2B41"/>
    <w:rsid w:val="001A2CCE"/>
    <w:rsid w:val="001A3BDB"/>
    <w:rsid w:val="001A40E4"/>
    <w:rsid w:val="001A4C3A"/>
    <w:rsid w:val="001A6826"/>
    <w:rsid w:val="001A68E8"/>
    <w:rsid w:val="001A693B"/>
    <w:rsid w:val="001A6C48"/>
    <w:rsid w:val="001A6E1B"/>
    <w:rsid w:val="001A72FB"/>
    <w:rsid w:val="001A7572"/>
    <w:rsid w:val="001B0340"/>
    <w:rsid w:val="001B0BB0"/>
    <w:rsid w:val="001B0CD4"/>
    <w:rsid w:val="001B0D2E"/>
    <w:rsid w:val="001B0E52"/>
    <w:rsid w:val="001B0EB6"/>
    <w:rsid w:val="001B1B55"/>
    <w:rsid w:val="001B1F97"/>
    <w:rsid w:val="001B2053"/>
    <w:rsid w:val="001B231D"/>
    <w:rsid w:val="001B2A93"/>
    <w:rsid w:val="001B30E1"/>
    <w:rsid w:val="001B31DC"/>
    <w:rsid w:val="001B38D1"/>
    <w:rsid w:val="001B3B4B"/>
    <w:rsid w:val="001B408D"/>
    <w:rsid w:val="001B40F4"/>
    <w:rsid w:val="001B473C"/>
    <w:rsid w:val="001B4837"/>
    <w:rsid w:val="001B496F"/>
    <w:rsid w:val="001B4A1D"/>
    <w:rsid w:val="001B4F7E"/>
    <w:rsid w:val="001B4F8C"/>
    <w:rsid w:val="001B531C"/>
    <w:rsid w:val="001B54AE"/>
    <w:rsid w:val="001B54CC"/>
    <w:rsid w:val="001B5AA6"/>
    <w:rsid w:val="001B6272"/>
    <w:rsid w:val="001B6570"/>
    <w:rsid w:val="001B660A"/>
    <w:rsid w:val="001B6A57"/>
    <w:rsid w:val="001B6BB7"/>
    <w:rsid w:val="001B7C43"/>
    <w:rsid w:val="001C0999"/>
    <w:rsid w:val="001C0E15"/>
    <w:rsid w:val="001C169E"/>
    <w:rsid w:val="001C18E0"/>
    <w:rsid w:val="001C1958"/>
    <w:rsid w:val="001C1FBE"/>
    <w:rsid w:val="001C304A"/>
    <w:rsid w:val="001C318F"/>
    <w:rsid w:val="001C345C"/>
    <w:rsid w:val="001C3565"/>
    <w:rsid w:val="001C36C7"/>
    <w:rsid w:val="001C3728"/>
    <w:rsid w:val="001C3EFC"/>
    <w:rsid w:val="001C3F58"/>
    <w:rsid w:val="001C3FCF"/>
    <w:rsid w:val="001C52DF"/>
    <w:rsid w:val="001C59DF"/>
    <w:rsid w:val="001C59E1"/>
    <w:rsid w:val="001C5E7E"/>
    <w:rsid w:val="001C6E6B"/>
    <w:rsid w:val="001C7073"/>
    <w:rsid w:val="001C709E"/>
    <w:rsid w:val="001D088A"/>
    <w:rsid w:val="001D0FB7"/>
    <w:rsid w:val="001D10F5"/>
    <w:rsid w:val="001D1D6C"/>
    <w:rsid w:val="001D2430"/>
    <w:rsid w:val="001D2C41"/>
    <w:rsid w:val="001D2EAE"/>
    <w:rsid w:val="001D3463"/>
    <w:rsid w:val="001D3A09"/>
    <w:rsid w:val="001D3A98"/>
    <w:rsid w:val="001D3CD8"/>
    <w:rsid w:val="001D4516"/>
    <w:rsid w:val="001D54EC"/>
    <w:rsid w:val="001D581B"/>
    <w:rsid w:val="001D593D"/>
    <w:rsid w:val="001D5B23"/>
    <w:rsid w:val="001D5BCB"/>
    <w:rsid w:val="001D5E83"/>
    <w:rsid w:val="001D6119"/>
    <w:rsid w:val="001D64C5"/>
    <w:rsid w:val="001D68AC"/>
    <w:rsid w:val="001D69E4"/>
    <w:rsid w:val="001D6A73"/>
    <w:rsid w:val="001D7E51"/>
    <w:rsid w:val="001D7FE4"/>
    <w:rsid w:val="001E0254"/>
    <w:rsid w:val="001E03F7"/>
    <w:rsid w:val="001E0963"/>
    <w:rsid w:val="001E0CF4"/>
    <w:rsid w:val="001E0F0D"/>
    <w:rsid w:val="001E1B67"/>
    <w:rsid w:val="001E2CC2"/>
    <w:rsid w:val="001E31E1"/>
    <w:rsid w:val="001E366C"/>
    <w:rsid w:val="001E39EA"/>
    <w:rsid w:val="001E3A9C"/>
    <w:rsid w:val="001E3CE3"/>
    <w:rsid w:val="001E4059"/>
    <w:rsid w:val="001E40C0"/>
    <w:rsid w:val="001E412A"/>
    <w:rsid w:val="001E41EA"/>
    <w:rsid w:val="001E49DD"/>
    <w:rsid w:val="001E4A6E"/>
    <w:rsid w:val="001E4B2B"/>
    <w:rsid w:val="001E4B2D"/>
    <w:rsid w:val="001E4E8D"/>
    <w:rsid w:val="001E4F68"/>
    <w:rsid w:val="001E50B2"/>
    <w:rsid w:val="001E56A0"/>
    <w:rsid w:val="001E56C4"/>
    <w:rsid w:val="001E5A17"/>
    <w:rsid w:val="001E5E54"/>
    <w:rsid w:val="001E5F9E"/>
    <w:rsid w:val="001E61E9"/>
    <w:rsid w:val="001E65D2"/>
    <w:rsid w:val="001E696C"/>
    <w:rsid w:val="001E7057"/>
    <w:rsid w:val="001E706F"/>
    <w:rsid w:val="001E755A"/>
    <w:rsid w:val="001E7E4D"/>
    <w:rsid w:val="001F21F6"/>
    <w:rsid w:val="001F222C"/>
    <w:rsid w:val="001F2BCC"/>
    <w:rsid w:val="001F2D36"/>
    <w:rsid w:val="001F2EA0"/>
    <w:rsid w:val="001F2FFC"/>
    <w:rsid w:val="001F36A4"/>
    <w:rsid w:val="001F37E7"/>
    <w:rsid w:val="001F3AC8"/>
    <w:rsid w:val="001F437D"/>
    <w:rsid w:val="001F4901"/>
    <w:rsid w:val="001F4CEC"/>
    <w:rsid w:val="001F50EA"/>
    <w:rsid w:val="001F559B"/>
    <w:rsid w:val="001F55AA"/>
    <w:rsid w:val="001F5954"/>
    <w:rsid w:val="001F5A03"/>
    <w:rsid w:val="001F5A82"/>
    <w:rsid w:val="001F5CAB"/>
    <w:rsid w:val="001F5FB4"/>
    <w:rsid w:val="001F618D"/>
    <w:rsid w:val="001F6A28"/>
    <w:rsid w:val="001F6CED"/>
    <w:rsid w:val="001F756C"/>
    <w:rsid w:val="001F75B8"/>
    <w:rsid w:val="001F7F76"/>
    <w:rsid w:val="001F7F9E"/>
    <w:rsid w:val="00200091"/>
    <w:rsid w:val="002003F1"/>
    <w:rsid w:val="00200DBC"/>
    <w:rsid w:val="00200E74"/>
    <w:rsid w:val="002016DB"/>
    <w:rsid w:val="00201B85"/>
    <w:rsid w:val="00201BEE"/>
    <w:rsid w:val="002025DC"/>
    <w:rsid w:val="00202882"/>
    <w:rsid w:val="00202ABB"/>
    <w:rsid w:val="00202F3B"/>
    <w:rsid w:val="0020315F"/>
    <w:rsid w:val="00203331"/>
    <w:rsid w:val="00203482"/>
    <w:rsid w:val="00203ACA"/>
    <w:rsid w:val="00203B48"/>
    <w:rsid w:val="00203E86"/>
    <w:rsid w:val="00204021"/>
    <w:rsid w:val="0020403E"/>
    <w:rsid w:val="00204215"/>
    <w:rsid w:val="0020476C"/>
    <w:rsid w:val="00204A52"/>
    <w:rsid w:val="00205189"/>
    <w:rsid w:val="002056CC"/>
    <w:rsid w:val="0020581B"/>
    <w:rsid w:val="00205992"/>
    <w:rsid w:val="002063A9"/>
    <w:rsid w:val="002064E2"/>
    <w:rsid w:val="002071E9"/>
    <w:rsid w:val="00207628"/>
    <w:rsid w:val="002078CB"/>
    <w:rsid w:val="00207AE6"/>
    <w:rsid w:val="00207C6F"/>
    <w:rsid w:val="00207D8F"/>
    <w:rsid w:val="00207DF0"/>
    <w:rsid w:val="002100AB"/>
    <w:rsid w:val="00210492"/>
    <w:rsid w:val="00210A00"/>
    <w:rsid w:val="00210D02"/>
    <w:rsid w:val="00211439"/>
    <w:rsid w:val="002118D0"/>
    <w:rsid w:val="00211D10"/>
    <w:rsid w:val="00212569"/>
    <w:rsid w:val="0021275C"/>
    <w:rsid w:val="002128B0"/>
    <w:rsid w:val="00212921"/>
    <w:rsid w:val="00212CCA"/>
    <w:rsid w:val="00212D19"/>
    <w:rsid w:val="002130D4"/>
    <w:rsid w:val="002132B4"/>
    <w:rsid w:val="002135C9"/>
    <w:rsid w:val="002138E7"/>
    <w:rsid w:val="00213A0B"/>
    <w:rsid w:val="00213B52"/>
    <w:rsid w:val="00213D53"/>
    <w:rsid w:val="0021404A"/>
    <w:rsid w:val="0021413A"/>
    <w:rsid w:val="00214845"/>
    <w:rsid w:val="00214DAD"/>
    <w:rsid w:val="00214DB5"/>
    <w:rsid w:val="0021502C"/>
    <w:rsid w:val="0021575F"/>
    <w:rsid w:val="00215885"/>
    <w:rsid w:val="00215C90"/>
    <w:rsid w:val="00215D82"/>
    <w:rsid w:val="00215F46"/>
    <w:rsid w:val="002164D4"/>
    <w:rsid w:val="00216592"/>
    <w:rsid w:val="0021679D"/>
    <w:rsid w:val="00216887"/>
    <w:rsid w:val="00216B7F"/>
    <w:rsid w:val="00216B94"/>
    <w:rsid w:val="002172A4"/>
    <w:rsid w:val="00217560"/>
    <w:rsid w:val="0021773A"/>
    <w:rsid w:val="00217CDC"/>
    <w:rsid w:val="00217DD0"/>
    <w:rsid w:val="00217E02"/>
    <w:rsid w:val="002209C8"/>
    <w:rsid w:val="00220DFA"/>
    <w:rsid w:val="002211F7"/>
    <w:rsid w:val="00221637"/>
    <w:rsid w:val="002221F7"/>
    <w:rsid w:val="002224A8"/>
    <w:rsid w:val="00222EBD"/>
    <w:rsid w:val="002235FD"/>
    <w:rsid w:val="00223AC5"/>
    <w:rsid w:val="00223AEE"/>
    <w:rsid w:val="00223BF0"/>
    <w:rsid w:val="00223CBD"/>
    <w:rsid w:val="00224283"/>
    <w:rsid w:val="0022489D"/>
    <w:rsid w:val="0022584F"/>
    <w:rsid w:val="002268B2"/>
    <w:rsid w:val="00226960"/>
    <w:rsid w:val="00227493"/>
    <w:rsid w:val="00227532"/>
    <w:rsid w:val="00227CD0"/>
    <w:rsid w:val="002312EB"/>
    <w:rsid w:val="002315C0"/>
    <w:rsid w:val="00231AEB"/>
    <w:rsid w:val="00231BC5"/>
    <w:rsid w:val="00231EE4"/>
    <w:rsid w:val="00231F66"/>
    <w:rsid w:val="0023285F"/>
    <w:rsid w:val="00232BBF"/>
    <w:rsid w:val="002339EA"/>
    <w:rsid w:val="00233A9E"/>
    <w:rsid w:val="00233ABA"/>
    <w:rsid w:val="00233BA3"/>
    <w:rsid w:val="00233D9A"/>
    <w:rsid w:val="00234070"/>
    <w:rsid w:val="00234092"/>
    <w:rsid w:val="002341FB"/>
    <w:rsid w:val="00234727"/>
    <w:rsid w:val="002347B5"/>
    <w:rsid w:val="00234E60"/>
    <w:rsid w:val="00234F9E"/>
    <w:rsid w:val="002356F6"/>
    <w:rsid w:val="00235B41"/>
    <w:rsid w:val="00235EC3"/>
    <w:rsid w:val="002364CA"/>
    <w:rsid w:val="00236CFA"/>
    <w:rsid w:val="00236D9F"/>
    <w:rsid w:val="0023787F"/>
    <w:rsid w:val="00237B9A"/>
    <w:rsid w:val="00237D8D"/>
    <w:rsid w:val="00237F15"/>
    <w:rsid w:val="0024018F"/>
    <w:rsid w:val="00240455"/>
    <w:rsid w:val="002405BA"/>
    <w:rsid w:val="00240A52"/>
    <w:rsid w:val="00240D6C"/>
    <w:rsid w:val="002411AA"/>
    <w:rsid w:val="00241908"/>
    <w:rsid w:val="002420FD"/>
    <w:rsid w:val="00242A67"/>
    <w:rsid w:val="002430D5"/>
    <w:rsid w:val="00243248"/>
    <w:rsid w:val="002436A9"/>
    <w:rsid w:val="0024430A"/>
    <w:rsid w:val="002444D9"/>
    <w:rsid w:val="00245A0A"/>
    <w:rsid w:val="00245B80"/>
    <w:rsid w:val="00245BA8"/>
    <w:rsid w:val="00245C74"/>
    <w:rsid w:val="0024612F"/>
    <w:rsid w:val="00246499"/>
    <w:rsid w:val="00246506"/>
    <w:rsid w:val="00246C7F"/>
    <w:rsid w:val="00246E67"/>
    <w:rsid w:val="00246ED3"/>
    <w:rsid w:val="002470D5"/>
    <w:rsid w:val="00247443"/>
    <w:rsid w:val="00247494"/>
    <w:rsid w:val="00247AE4"/>
    <w:rsid w:val="00247CFB"/>
    <w:rsid w:val="00247E31"/>
    <w:rsid w:val="0025010C"/>
    <w:rsid w:val="00250116"/>
    <w:rsid w:val="00250F30"/>
    <w:rsid w:val="00250F97"/>
    <w:rsid w:val="002510BD"/>
    <w:rsid w:val="002514C9"/>
    <w:rsid w:val="00251E04"/>
    <w:rsid w:val="00252030"/>
    <w:rsid w:val="002524CA"/>
    <w:rsid w:val="002524DD"/>
    <w:rsid w:val="00252510"/>
    <w:rsid w:val="00252695"/>
    <w:rsid w:val="00252771"/>
    <w:rsid w:val="00252ACB"/>
    <w:rsid w:val="00252AE7"/>
    <w:rsid w:val="00252F8E"/>
    <w:rsid w:val="00252FAD"/>
    <w:rsid w:val="00253965"/>
    <w:rsid w:val="00253972"/>
    <w:rsid w:val="00253CBC"/>
    <w:rsid w:val="00253CDE"/>
    <w:rsid w:val="002540FE"/>
    <w:rsid w:val="0025427D"/>
    <w:rsid w:val="0025491B"/>
    <w:rsid w:val="00255492"/>
    <w:rsid w:val="00255A0F"/>
    <w:rsid w:val="002564BA"/>
    <w:rsid w:val="002565F6"/>
    <w:rsid w:val="002566E6"/>
    <w:rsid w:val="00256A5E"/>
    <w:rsid w:val="00256F7B"/>
    <w:rsid w:val="002573FE"/>
    <w:rsid w:val="0025749B"/>
    <w:rsid w:val="0025753D"/>
    <w:rsid w:val="00257631"/>
    <w:rsid w:val="002577F8"/>
    <w:rsid w:val="00257C29"/>
    <w:rsid w:val="002607B4"/>
    <w:rsid w:val="00260D56"/>
    <w:rsid w:val="0026102E"/>
    <w:rsid w:val="002612D0"/>
    <w:rsid w:val="00261307"/>
    <w:rsid w:val="00261466"/>
    <w:rsid w:val="00261898"/>
    <w:rsid w:val="00261F39"/>
    <w:rsid w:val="00262082"/>
    <w:rsid w:val="0026210A"/>
    <w:rsid w:val="002621BE"/>
    <w:rsid w:val="002625A9"/>
    <w:rsid w:val="002627BC"/>
    <w:rsid w:val="002629AC"/>
    <w:rsid w:val="002629D2"/>
    <w:rsid w:val="00262CDB"/>
    <w:rsid w:val="00262F2E"/>
    <w:rsid w:val="00262F3E"/>
    <w:rsid w:val="00263537"/>
    <w:rsid w:val="002636B4"/>
    <w:rsid w:val="0026379D"/>
    <w:rsid w:val="00263A0F"/>
    <w:rsid w:val="00263B6F"/>
    <w:rsid w:val="00263DB9"/>
    <w:rsid w:val="00264017"/>
    <w:rsid w:val="00264114"/>
    <w:rsid w:val="00264B08"/>
    <w:rsid w:val="00264BA5"/>
    <w:rsid w:val="00265013"/>
    <w:rsid w:val="002650B9"/>
    <w:rsid w:val="00265130"/>
    <w:rsid w:val="00265244"/>
    <w:rsid w:val="002653B2"/>
    <w:rsid w:val="00265BC1"/>
    <w:rsid w:val="002662E2"/>
    <w:rsid w:val="0026630F"/>
    <w:rsid w:val="00266548"/>
    <w:rsid w:val="0026681B"/>
    <w:rsid w:val="00266922"/>
    <w:rsid w:val="00266A55"/>
    <w:rsid w:val="00266B99"/>
    <w:rsid w:val="00266DCE"/>
    <w:rsid w:val="002673F9"/>
    <w:rsid w:val="002674A6"/>
    <w:rsid w:val="00267682"/>
    <w:rsid w:val="00267A1F"/>
    <w:rsid w:val="00267B27"/>
    <w:rsid w:val="002708CA"/>
    <w:rsid w:val="00270CBA"/>
    <w:rsid w:val="00271788"/>
    <w:rsid w:val="00271B7C"/>
    <w:rsid w:val="00271D79"/>
    <w:rsid w:val="00272013"/>
    <w:rsid w:val="00272124"/>
    <w:rsid w:val="002721BB"/>
    <w:rsid w:val="00272314"/>
    <w:rsid w:val="00272724"/>
    <w:rsid w:val="002727D0"/>
    <w:rsid w:val="002727F5"/>
    <w:rsid w:val="00272D8C"/>
    <w:rsid w:val="00272F35"/>
    <w:rsid w:val="002735D5"/>
    <w:rsid w:val="00273D8C"/>
    <w:rsid w:val="00274099"/>
    <w:rsid w:val="002745C3"/>
    <w:rsid w:val="00274B3E"/>
    <w:rsid w:val="00274B7C"/>
    <w:rsid w:val="00274C6C"/>
    <w:rsid w:val="00274CD1"/>
    <w:rsid w:val="00274F8C"/>
    <w:rsid w:val="00275008"/>
    <w:rsid w:val="002756ED"/>
    <w:rsid w:val="00275C63"/>
    <w:rsid w:val="00275CC1"/>
    <w:rsid w:val="00275D47"/>
    <w:rsid w:val="00276250"/>
    <w:rsid w:val="002765D7"/>
    <w:rsid w:val="002766FA"/>
    <w:rsid w:val="0027687E"/>
    <w:rsid w:val="00276991"/>
    <w:rsid w:val="00276AAB"/>
    <w:rsid w:val="00276D78"/>
    <w:rsid w:val="00277573"/>
    <w:rsid w:val="00277782"/>
    <w:rsid w:val="00277CC8"/>
    <w:rsid w:val="00277E5B"/>
    <w:rsid w:val="0028008B"/>
    <w:rsid w:val="002800FC"/>
    <w:rsid w:val="0028032C"/>
    <w:rsid w:val="0028063D"/>
    <w:rsid w:val="00280655"/>
    <w:rsid w:val="002808A4"/>
    <w:rsid w:val="002808D8"/>
    <w:rsid w:val="00280D31"/>
    <w:rsid w:val="00281413"/>
    <w:rsid w:val="002816F9"/>
    <w:rsid w:val="0028171A"/>
    <w:rsid w:val="00281852"/>
    <w:rsid w:val="002818FB"/>
    <w:rsid w:val="00281AB6"/>
    <w:rsid w:val="00281E2A"/>
    <w:rsid w:val="00281FA2"/>
    <w:rsid w:val="0028231D"/>
    <w:rsid w:val="002825A0"/>
    <w:rsid w:val="00282C8D"/>
    <w:rsid w:val="00282CF1"/>
    <w:rsid w:val="0028312F"/>
    <w:rsid w:val="0028373A"/>
    <w:rsid w:val="00283740"/>
    <w:rsid w:val="00283AB6"/>
    <w:rsid w:val="00284300"/>
    <w:rsid w:val="00284B2A"/>
    <w:rsid w:val="00284E3C"/>
    <w:rsid w:val="00284ED1"/>
    <w:rsid w:val="00284FA1"/>
    <w:rsid w:val="00285037"/>
    <w:rsid w:val="00285733"/>
    <w:rsid w:val="0028591F"/>
    <w:rsid w:val="002859E0"/>
    <w:rsid w:val="00285A67"/>
    <w:rsid w:val="00285B6F"/>
    <w:rsid w:val="00286073"/>
    <w:rsid w:val="00286086"/>
    <w:rsid w:val="002862BC"/>
    <w:rsid w:val="00286B5B"/>
    <w:rsid w:val="00286C27"/>
    <w:rsid w:val="0028738E"/>
    <w:rsid w:val="00287CE4"/>
    <w:rsid w:val="00287D37"/>
    <w:rsid w:val="00287F0A"/>
    <w:rsid w:val="00290053"/>
    <w:rsid w:val="002900C1"/>
    <w:rsid w:val="002901C7"/>
    <w:rsid w:val="00290385"/>
    <w:rsid w:val="002908FB"/>
    <w:rsid w:val="00290B8A"/>
    <w:rsid w:val="00290DEF"/>
    <w:rsid w:val="002917A1"/>
    <w:rsid w:val="002917C5"/>
    <w:rsid w:val="00291FD3"/>
    <w:rsid w:val="002922CE"/>
    <w:rsid w:val="00292300"/>
    <w:rsid w:val="00292352"/>
    <w:rsid w:val="002923EC"/>
    <w:rsid w:val="00292489"/>
    <w:rsid w:val="002925A4"/>
    <w:rsid w:val="0029291F"/>
    <w:rsid w:val="00292F13"/>
    <w:rsid w:val="002930E3"/>
    <w:rsid w:val="0029424C"/>
    <w:rsid w:val="00294313"/>
    <w:rsid w:val="002943B6"/>
    <w:rsid w:val="002948A8"/>
    <w:rsid w:val="00294DC6"/>
    <w:rsid w:val="00295202"/>
    <w:rsid w:val="002955E2"/>
    <w:rsid w:val="00296A20"/>
    <w:rsid w:val="00296C93"/>
    <w:rsid w:val="0029720E"/>
    <w:rsid w:val="00297F9A"/>
    <w:rsid w:val="002A00BF"/>
    <w:rsid w:val="002A068A"/>
    <w:rsid w:val="002A06B1"/>
    <w:rsid w:val="002A06B6"/>
    <w:rsid w:val="002A0BB8"/>
    <w:rsid w:val="002A0EF4"/>
    <w:rsid w:val="002A1B80"/>
    <w:rsid w:val="002A23EC"/>
    <w:rsid w:val="002A2792"/>
    <w:rsid w:val="002A27B3"/>
    <w:rsid w:val="002A2934"/>
    <w:rsid w:val="002A2A49"/>
    <w:rsid w:val="002A2CC9"/>
    <w:rsid w:val="002A37C2"/>
    <w:rsid w:val="002A40E4"/>
    <w:rsid w:val="002A416A"/>
    <w:rsid w:val="002A42EB"/>
    <w:rsid w:val="002A45D5"/>
    <w:rsid w:val="002A4801"/>
    <w:rsid w:val="002A4BB0"/>
    <w:rsid w:val="002A5556"/>
    <w:rsid w:val="002A580B"/>
    <w:rsid w:val="002A5F0C"/>
    <w:rsid w:val="002A614F"/>
    <w:rsid w:val="002A6429"/>
    <w:rsid w:val="002A68F7"/>
    <w:rsid w:val="002A6CD4"/>
    <w:rsid w:val="002A6D33"/>
    <w:rsid w:val="002A7983"/>
    <w:rsid w:val="002A79BF"/>
    <w:rsid w:val="002B01C1"/>
    <w:rsid w:val="002B070B"/>
    <w:rsid w:val="002B0898"/>
    <w:rsid w:val="002B0CFD"/>
    <w:rsid w:val="002B11D9"/>
    <w:rsid w:val="002B1328"/>
    <w:rsid w:val="002B13FF"/>
    <w:rsid w:val="002B146C"/>
    <w:rsid w:val="002B24B4"/>
    <w:rsid w:val="002B294D"/>
    <w:rsid w:val="002B2972"/>
    <w:rsid w:val="002B36BB"/>
    <w:rsid w:val="002B3AEB"/>
    <w:rsid w:val="002B3BFD"/>
    <w:rsid w:val="002B3D41"/>
    <w:rsid w:val="002B4274"/>
    <w:rsid w:val="002B42B4"/>
    <w:rsid w:val="002B42DA"/>
    <w:rsid w:val="002B4517"/>
    <w:rsid w:val="002B478B"/>
    <w:rsid w:val="002B4BE2"/>
    <w:rsid w:val="002B4EAD"/>
    <w:rsid w:val="002B5058"/>
    <w:rsid w:val="002B5A76"/>
    <w:rsid w:val="002B5B61"/>
    <w:rsid w:val="002B6663"/>
    <w:rsid w:val="002B6A94"/>
    <w:rsid w:val="002B6BC5"/>
    <w:rsid w:val="002B7037"/>
    <w:rsid w:val="002B7696"/>
    <w:rsid w:val="002B7954"/>
    <w:rsid w:val="002B7974"/>
    <w:rsid w:val="002B7ADC"/>
    <w:rsid w:val="002B7CDE"/>
    <w:rsid w:val="002C00B8"/>
    <w:rsid w:val="002C08A4"/>
    <w:rsid w:val="002C09A7"/>
    <w:rsid w:val="002C0AA9"/>
    <w:rsid w:val="002C0C52"/>
    <w:rsid w:val="002C0C82"/>
    <w:rsid w:val="002C0E21"/>
    <w:rsid w:val="002C0F6A"/>
    <w:rsid w:val="002C0F8E"/>
    <w:rsid w:val="002C1285"/>
    <w:rsid w:val="002C13DB"/>
    <w:rsid w:val="002C1B2E"/>
    <w:rsid w:val="002C1B94"/>
    <w:rsid w:val="002C2002"/>
    <w:rsid w:val="002C2071"/>
    <w:rsid w:val="002C24AB"/>
    <w:rsid w:val="002C2974"/>
    <w:rsid w:val="002C298A"/>
    <w:rsid w:val="002C29B9"/>
    <w:rsid w:val="002C2A85"/>
    <w:rsid w:val="002C2B3C"/>
    <w:rsid w:val="002C2D3C"/>
    <w:rsid w:val="002C35A2"/>
    <w:rsid w:val="002C35E1"/>
    <w:rsid w:val="002C38D3"/>
    <w:rsid w:val="002C39EB"/>
    <w:rsid w:val="002C3E65"/>
    <w:rsid w:val="002C3F73"/>
    <w:rsid w:val="002C4648"/>
    <w:rsid w:val="002C4915"/>
    <w:rsid w:val="002C4933"/>
    <w:rsid w:val="002C49BB"/>
    <w:rsid w:val="002C4CAB"/>
    <w:rsid w:val="002C54D9"/>
    <w:rsid w:val="002C5887"/>
    <w:rsid w:val="002C5A06"/>
    <w:rsid w:val="002C5EEC"/>
    <w:rsid w:val="002C5F4D"/>
    <w:rsid w:val="002C60EB"/>
    <w:rsid w:val="002C6247"/>
    <w:rsid w:val="002C6814"/>
    <w:rsid w:val="002C6AA0"/>
    <w:rsid w:val="002C7355"/>
    <w:rsid w:val="002C748E"/>
    <w:rsid w:val="002C74ED"/>
    <w:rsid w:val="002C7740"/>
    <w:rsid w:val="002D090F"/>
    <w:rsid w:val="002D0AD1"/>
    <w:rsid w:val="002D0FDE"/>
    <w:rsid w:val="002D127D"/>
    <w:rsid w:val="002D1410"/>
    <w:rsid w:val="002D1861"/>
    <w:rsid w:val="002D2502"/>
    <w:rsid w:val="002D25CD"/>
    <w:rsid w:val="002D280E"/>
    <w:rsid w:val="002D28BB"/>
    <w:rsid w:val="002D2AAE"/>
    <w:rsid w:val="002D2C26"/>
    <w:rsid w:val="002D2FCA"/>
    <w:rsid w:val="002D359D"/>
    <w:rsid w:val="002D3C5F"/>
    <w:rsid w:val="002D40A2"/>
    <w:rsid w:val="002D4354"/>
    <w:rsid w:val="002D497D"/>
    <w:rsid w:val="002D4A30"/>
    <w:rsid w:val="002D4AC6"/>
    <w:rsid w:val="002D4D82"/>
    <w:rsid w:val="002D5131"/>
    <w:rsid w:val="002D5318"/>
    <w:rsid w:val="002D53A2"/>
    <w:rsid w:val="002D5429"/>
    <w:rsid w:val="002D562A"/>
    <w:rsid w:val="002D591C"/>
    <w:rsid w:val="002D5ADC"/>
    <w:rsid w:val="002D5B2E"/>
    <w:rsid w:val="002D6151"/>
    <w:rsid w:val="002D620F"/>
    <w:rsid w:val="002D6D32"/>
    <w:rsid w:val="002D6DC3"/>
    <w:rsid w:val="002D6FBD"/>
    <w:rsid w:val="002D71C9"/>
    <w:rsid w:val="002D7341"/>
    <w:rsid w:val="002D77E1"/>
    <w:rsid w:val="002E09E4"/>
    <w:rsid w:val="002E0EC0"/>
    <w:rsid w:val="002E10CC"/>
    <w:rsid w:val="002E123F"/>
    <w:rsid w:val="002E1B38"/>
    <w:rsid w:val="002E204C"/>
    <w:rsid w:val="002E2230"/>
    <w:rsid w:val="002E2747"/>
    <w:rsid w:val="002E2F4C"/>
    <w:rsid w:val="002E34EF"/>
    <w:rsid w:val="002E3943"/>
    <w:rsid w:val="002E4034"/>
    <w:rsid w:val="002E41FF"/>
    <w:rsid w:val="002E444C"/>
    <w:rsid w:val="002E4A78"/>
    <w:rsid w:val="002E52E2"/>
    <w:rsid w:val="002E56C0"/>
    <w:rsid w:val="002E5A55"/>
    <w:rsid w:val="002E5B16"/>
    <w:rsid w:val="002E5B93"/>
    <w:rsid w:val="002E5C23"/>
    <w:rsid w:val="002E5CC6"/>
    <w:rsid w:val="002E5E3E"/>
    <w:rsid w:val="002E5E61"/>
    <w:rsid w:val="002E68F4"/>
    <w:rsid w:val="002E6EFF"/>
    <w:rsid w:val="002E7541"/>
    <w:rsid w:val="002E7B51"/>
    <w:rsid w:val="002E7E0D"/>
    <w:rsid w:val="002E7E9D"/>
    <w:rsid w:val="002F0263"/>
    <w:rsid w:val="002F061E"/>
    <w:rsid w:val="002F08F5"/>
    <w:rsid w:val="002F0BBF"/>
    <w:rsid w:val="002F0C0C"/>
    <w:rsid w:val="002F0D03"/>
    <w:rsid w:val="002F12B4"/>
    <w:rsid w:val="002F1535"/>
    <w:rsid w:val="002F1613"/>
    <w:rsid w:val="002F1A61"/>
    <w:rsid w:val="002F1C8D"/>
    <w:rsid w:val="002F2086"/>
    <w:rsid w:val="002F21F7"/>
    <w:rsid w:val="002F2705"/>
    <w:rsid w:val="002F3660"/>
    <w:rsid w:val="002F3B76"/>
    <w:rsid w:val="002F3CB0"/>
    <w:rsid w:val="002F3E77"/>
    <w:rsid w:val="002F3EF1"/>
    <w:rsid w:val="002F3F21"/>
    <w:rsid w:val="002F4D04"/>
    <w:rsid w:val="002F5A7D"/>
    <w:rsid w:val="002F6476"/>
    <w:rsid w:val="002F6851"/>
    <w:rsid w:val="002F69ED"/>
    <w:rsid w:val="002F6C22"/>
    <w:rsid w:val="002F7232"/>
    <w:rsid w:val="002F7299"/>
    <w:rsid w:val="002F73B7"/>
    <w:rsid w:val="002F74BB"/>
    <w:rsid w:val="002F7786"/>
    <w:rsid w:val="002F78DE"/>
    <w:rsid w:val="002F7A7A"/>
    <w:rsid w:val="002F7BA8"/>
    <w:rsid w:val="002F7FDD"/>
    <w:rsid w:val="00300095"/>
    <w:rsid w:val="00300232"/>
    <w:rsid w:val="00300463"/>
    <w:rsid w:val="003008B8"/>
    <w:rsid w:val="00300968"/>
    <w:rsid w:val="00300FCB"/>
    <w:rsid w:val="00301536"/>
    <w:rsid w:val="00301E12"/>
    <w:rsid w:val="00301FFE"/>
    <w:rsid w:val="003025B8"/>
    <w:rsid w:val="0030274E"/>
    <w:rsid w:val="00302820"/>
    <w:rsid w:val="0030377B"/>
    <w:rsid w:val="00303A24"/>
    <w:rsid w:val="00303DA7"/>
    <w:rsid w:val="00304018"/>
    <w:rsid w:val="00304242"/>
    <w:rsid w:val="00304F7C"/>
    <w:rsid w:val="0030535A"/>
    <w:rsid w:val="0030559E"/>
    <w:rsid w:val="003055A2"/>
    <w:rsid w:val="003055B9"/>
    <w:rsid w:val="003057AE"/>
    <w:rsid w:val="00305905"/>
    <w:rsid w:val="00305F28"/>
    <w:rsid w:val="003064EA"/>
    <w:rsid w:val="003064EB"/>
    <w:rsid w:val="00306A92"/>
    <w:rsid w:val="00306B2B"/>
    <w:rsid w:val="00306DB7"/>
    <w:rsid w:val="00307180"/>
    <w:rsid w:val="00307872"/>
    <w:rsid w:val="00307C07"/>
    <w:rsid w:val="00307C92"/>
    <w:rsid w:val="00307D95"/>
    <w:rsid w:val="00307FA9"/>
    <w:rsid w:val="00310537"/>
    <w:rsid w:val="00310DDB"/>
    <w:rsid w:val="00310E3D"/>
    <w:rsid w:val="00311053"/>
    <w:rsid w:val="003113D9"/>
    <w:rsid w:val="00311B21"/>
    <w:rsid w:val="00311C4D"/>
    <w:rsid w:val="00311C7B"/>
    <w:rsid w:val="0031206A"/>
    <w:rsid w:val="00312381"/>
    <w:rsid w:val="003126DD"/>
    <w:rsid w:val="00312834"/>
    <w:rsid w:val="003128FC"/>
    <w:rsid w:val="00312BF9"/>
    <w:rsid w:val="00312DD5"/>
    <w:rsid w:val="0031313D"/>
    <w:rsid w:val="00313524"/>
    <w:rsid w:val="00313B9B"/>
    <w:rsid w:val="00313C09"/>
    <w:rsid w:val="003142F5"/>
    <w:rsid w:val="00314329"/>
    <w:rsid w:val="003148CB"/>
    <w:rsid w:val="00314A79"/>
    <w:rsid w:val="00315B1C"/>
    <w:rsid w:val="00315B55"/>
    <w:rsid w:val="00315BD3"/>
    <w:rsid w:val="00315BDB"/>
    <w:rsid w:val="00315C22"/>
    <w:rsid w:val="00315EBA"/>
    <w:rsid w:val="00315FF1"/>
    <w:rsid w:val="0031683B"/>
    <w:rsid w:val="00316946"/>
    <w:rsid w:val="00317079"/>
    <w:rsid w:val="0031760A"/>
    <w:rsid w:val="0031779B"/>
    <w:rsid w:val="003179A1"/>
    <w:rsid w:val="0032002E"/>
    <w:rsid w:val="0032074A"/>
    <w:rsid w:val="00320B0D"/>
    <w:rsid w:val="003211AE"/>
    <w:rsid w:val="00321399"/>
    <w:rsid w:val="00321788"/>
    <w:rsid w:val="00321F48"/>
    <w:rsid w:val="00322492"/>
    <w:rsid w:val="003228FA"/>
    <w:rsid w:val="00322D89"/>
    <w:rsid w:val="00322F39"/>
    <w:rsid w:val="0032334E"/>
    <w:rsid w:val="003235C5"/>
    <w:rsid w:val="00323A1C"/>
    <w:rsid w:val="00323E1D"/>
    <w:rsid w:val="003243D3"/>
    <w:rsid w:val="003244EC"/>
    <w:rsid w:val="003248CE"/>
    <w:rsid w:val="003248EB"/>
    <w:rsid w:val="003249A2"/>
    <w:rsid w:val="00324B08"/>
    <w:rsid w:val="00324BD8"/>
    <w:rsid w:val="00324EAB"/>
    <w:rsid w:val="003253DE"/>
    <w:rsid w:val="0032571D"/>
    <w:rsid w:val="00325721"/>
    <w:rsid w:val="00325866"/>
    <w:rsid w:val="00325CD7"/>
    <w:rsid w:val="00326073"/>
    <w:rsid w:val="0032617D"/>
    <w:rsid w:val="0032645C"/>
    <w:rsid w:val="003265F0"/>
    <w:rsid w:val="0032725F"/>
    <w:rsid w:val="003274A5"/>
    <w:rsid w:val="0032786E"/>
    <w:rsid w:val="00330DDE"/>
    <w:rsid w:val="003311CA"/>
    <w:rsid w:val="003312A3"/>
    <w:rsid w:val="003315D6"/>
    <w:rsid w:val="003317B8"/>
    <w:rsid w:val="0033202E"/>
    <w:rsid w:val="00332167"/>
    <w:rsid w:val="003328CF"/>
    <w:rsid w:val="00332B50"/>
    <w:rsid w:val="00333744"/>
    <w:rsid w:val="0033381D"/>
    <w:rsid w:val="0033528C"/>
    <w:rsid w:val="003352A9"/>
    <w:rsid w:val="003353A2"/>
    <w:rsid w:val="00335682"/>
    <w:rsid w:val="003356CD"/>
    <w:rsid w:val="00335C11"/>
    <w:rsid w:val="003369B5"/>
    <w:rsid w:val="003371E5"/>
    <w:rsid w:val="00337256"/>
    <w:rsid w:val="003400DE"/>
    <w:rsid w:val="0034024E"/>
    <w:rsid w:val="003403B7"/>
    <w:rsid w:val="00340688"/>
    <w:rsid w:val="00340891"/>
    <w:rsid w:val="00340FD3"/>
    <w:rsid w:val="00341079"/>
    <w:rsid w:val="003415A7"/>
    <w:rsid w:val="0034166A"/>
    <w:rsid w:val="003417B8"/>
    <w:rsid w:val="00341A29"/>
    <w:rsid w:val="00341A96"/>
    <w:rsid w:val="00341BC4"/>
    <w:rsid w:val="00341E40"/>
    <w:rsid w:val="003420CF"/>
    <w:rsid w:val="00342AEB"/>
    <w:rsid w:val="00342CBC"/>
    <w:rsid w:val="0034318A"/>
    <w:rsid w:val="003437C9"/>
    <w:rsid w:val="00343B3A"/>
    <w:rsid w:val="00343E1B"/>
    <w:rsid w:val="0034420D"/>
    <w:rsid w:val="00344926"/>
    <w:rsid w:val="00344A3F"/>
    <w:rsid w:val="00345377"/>
    <w:rsid w:val="003461C2"/>
    <w:rsid w:val="003462AD"/>
    <w:rsid w:val="003467F1"/>
    <w:rsid w:val="003468FD"/>
    <w:rsid w:val="00346D51"/>
    <w:rsid w:val="00346DF2"/>
    <w:rsid w:val="0034703F"/>
    <w:rsid w:val="00347145"/>
    <w:rsid w:val="003473E0"/>
    <w:rsid w:val="00347700"/>
    <w:rsid w:val="00347BAD"/>
    <w:rsid w:val="00347C49"/>
    <w:rsid w:val="003500D3"/>
    <w:rsid w:val="00350132"/>
    <w:rsid w:val="0035038B"/>
    <w:rsid w:val="0035044D"/>
    <w:rsid w:val="003512AE"/>
    <w:rsid w:val="00351597"/>
    <w:rsid w:val="00351D90"/>
    <w:rsid w:val="00351F5A"/>
    <w:rsid w:val="003521C4"/>
    <w:rsid w:val="00352286"/>
    <w:rsid w:val="00352D39"/>
    <w:rsid w:val="00352D7A"/>
    <w:rsid w:val="003533F9"/>
    <w:rsid w:val="0035342C"/>
    <w:rsid w:val="00353AE0"/>
    <w:rsid w:val="00353C5B"/>
    <w:rsid w:val="00353D1D"/>
    <w:rsid w:val="00354553"/>
    <w:rsid w:val="00354750"/>
    <w:rsid w:val="003548E8"/>
    <w:rsid w:val="00355514"/>
    <w:rsid w:val="0035599A"/>
    <w:rsid w:val="0035659B"/>
    <w:rsid w:val="00356CD8"/>
    <w:rsid w:val="003570D3"/>
    <w:rsid w:val="00357403"/>
    <w:rsid w:val="00357416"/>
    <w:rsid w:val="003576E2"/>
    <w:rsid w:val="00360241"/>
    <w:rsid w:val="00360253"/>
    <w:rsid w:val="00360889"/>
    <w:rsid w:val="00360B2C"/>
    <w:rsid w:val="003614AB"/>
    <w:rsid w:val="00361BE1"/>
    <w:rsid w:val="003622A4"/>
    <w:rsid w:val="00362424"/>
    <w:rsid w:val="00362553"/>
    <w:rsid w:val="00362683"/>
    <w:rsid w:val="003628CF"/>
    <w:rsid w:val="003630CC"/>
    <w:rsid w:val="0036334C"/>
    <w:rsid w:val="003633A4"/>
    <w:rsid w:val="0036393D"/>
    <w:rsid w:val="00363DE8"/>
    <w:rsid w:val="00364306"/>
    <w:rsid w:val="00364702"/>
    <w:rsid w:val="0036495F"/>
    <w:rsid w:val="00364C2E"/>
    <w:rsid w:val="00364CC0"/>
    <w:rsid w:val="00364F5F"/>
    <w:rsid w:val="00364FB7"/>
    <w:rsid w:val="003655D0"/>
    <w:rsid w:val="0036583B"/>
    <w:rsid w:val="00365C11"/>
    <w:rsid w:val="00365EA4"/>
    <w:rsid w:val="0036627C"/>
    <w:rsid w:val="003662E2"/>
    <w:rsid w:val="00366CA9"/>
    <w:rsid w:val="003675E1"/>
    <w:rsid w:val="00367684"/>
    <w:rsid w:val="00367BD6"/>
    <w:rsid w:val="0037076F"/>
    <w:rsid w:val="003714C4"/>
    <w:rsid w:val="00371707"/>
    <w:rsid w:val="0037195F"/>
    <w:rsid w:val="0037197E"/>
    <w:rsid w:val="003721D2"/>
    <w:rsid w:val="0037227F"/>
    <w:rsid w:val="003726B0"/>
    <w:rsid w:val="003726ED"/>
    <w:rsid w:val="00372F66"/>
    <w:rsid w:val="00373419"/>
    <w:rsid w:val="00373837"/>
    <w:rsid w:val="0037482A"/>
    <w:rsid w:val="00374A34"/>
    <w:rsid w:val="003752C1"/>
    <w:rsid w:val="003753CF"/>
    <w:rsid w:val="003760FA"/>
    <w:rsid w:val="003768A2"/>
    <w:rsid w:val="00376AB4"/>
    <w:rsid w:val="00376C24"/>
    <w:rsid w:val="00376F22"/>
    <w:rsid w:val="0037781E"/>
    <w:rsid w:val="00377AAB"/>
    <w:rsid w:val="00380753"/>
    <w:rsid w:val="00380D90"/>
    <w:rsid w:val="00380EC8"/>
    <w:rsid w:val="003813E1"/>
    <w:rsid w:val="00381B3E"/>
    <w:rsid w:val="00382563"/>
    <w:rsid w:val="00382DFA"/>
    <w:rsid w:val="00382FA6"/>
    <w:rsid w:val="00383667"/>
    <w:rsid w:val="00383920"/>
    <w:rsid w:val="00383C9C"/>
    <w:rsid w:val="00384313"/>
    <w:rsid w:val="00384449"/>
    <w:rsid w:val="003845C8"/>
    <w:rsid w:val="003847F8"/>
    <w:rsid w:val="00384F8E"/>
    <w:rsid w:val="003852A7"/>
    <w:rsid w:val="00385849"/>
    <w:rsid w:val="003862B0"/>
    <w:rsid w:val="00386473"/>
    <w:rsid w:val="0038659D"/>
    <w:rsid w:val="0038691D"/>
    <w:rsid w:val="00386E6B"/>
    <w:rsid w:val="0038722B"/>
    <w:rsid w:val="0038740C"/>
    <w:rsid w:val="00387414"/>
    <w:rsid w:val="003875DE"/>
    <w:rsid w:val="003879D1"/>
    <w:rsid w:val="00387C44"/>
    <w:rsid w:val="00387CD5"/>
    <w:rsid w:val="0039034C"/>
    <w:rsid w:val="003913EE"/>
    <w:rsid w:val="0039155C"/>
    <w:rsid w:val="00392503"/>
    <w:rsid w:val="003929E1"/>
    <w:rsid w:val="00392D91"/>
    <w:rsid w:val="003933DA"/>
    <w:rsid w:val="00393423"/>
    <w:rsid w:val="0039360F"/>
    <w:rsid w:val="003937FB"/>
    <w:rsid w:val="003940C0"/>
    <w:rsid w:val="00394C71"/>
    <w:rsid w:val="00395406"/>
    <w:rsid w:val="00395F49"/>
    <w:rsid w:val="00396169"/>
    <w:rsid w:val="0039616C"/>
    <w:rsid w:val="00396E67"/>
    <w:rsid w:val="00397293"/>
    <w:rsid w:val="00397383"/>
    <w:rsid w:val="003973A3"/>
    <w:rsid w:val="0039745D"/>
    <w:rsid w:val="00397625"/>
    <w:rsid w:val="0039771E"/>
    <w:rsid w:val="003977F8"/>
    <w:rsid w:val="00397A4B"/>
    <w:rsid w:val="003A008F"/>
    <w:rsid w:val="003A00D2"/>
    <w:rsid w:val="003A03AD"/>
    <w:rsid w:val="003A05D8"/>
    <w:rsid w:val="003A08A0"/>
    <w:rsid w:val="003A08CA"/>
    <w:rsid w:val="003A0BA4"/>
    <w:rsid w:val="003A1252"/>
    <w:rsid w:val="003A16BE"/>
    <w:rsid w:val="003A18E8"/>
    <w:rsid w:val="003A1A1C"/>
    <w:rsid w:val="003A1CDB"/>
    <w:rsid w:val="003A20D0"/>
    <w:rsid w:val="003A24A4"/>
    <w:rsid w:val="003A25B9"/>
    <w:rsid w:val="003A2685"/>
    <w:rsid w:val="003A2FE3"/>
    <w:rsid w:val="003A33A4"/>
    <w:rsid w:val="003A3927"/>
    <w:rsid w:val="003A3A47"/>
    <w:rsid w:val="003A426D"/>
    <w:rsid w:val="003A43DF"/>
    <w:rsid w:val="003A493A"/>
    <w:rsid w:val="003A4A58"/>
    <w:rsid w:val="003A4F4F"/>
    <w:rsid w:val="003A56D8"/>
    <w:rsid w:val="003A58E6"/>
    <w:rsid w:val="003A597A"/>
    <w:rsid w:val="003A5C59"/>
    <w:rsid w:val="003A633E"/>
    <w:rsid w:val="003A6457"/>
    <w:rsid w:val="003A64B2"/>
    <w:rsid w:val="003A6621"/>
    <w:rsid w:val="003A68B2"/>
    <w:rsid w:val="003A6B31"/>
    <w:rsid w:val="003A6FB1"/>
    <w:rsid w:val="003A71DC"/>
    <w:rsid w:val="003A75C9"/>
    <w:rsid w:val="003A7D43"/>
    <w:rsid w:val="003B063E"/>
    <w:rsid w:val="003B0AB7"/>
    <w:rsid w:val="003B0F6F"/>
    <w:rsid w:val="003B12A3"/>
    <w:rsid w:val="003B18D6"/>
    <w:rsid w:val="003B2730"/>
    <w:rsid w:val="003B2C4E"/>
    <w:rsid w:val="003B2CD4"/>
    <w:rsid w:val="003B2D21"/>
    <w:rsid w:val="003B2E2B"/>
    <w:rsid w:val="003B3C2B"/>
    <w:rsid w:val="003B3D5D"/>
    <w:rsid w:val="003B3F0C"/>
    <w:rsid w:val="003B42E2"/>
    <w:rsid w:val="003B467D"/>
    <w:rsid w:val="003B4A15"/>
    <w:rsid w:val="003B4D0F"/>
    <w:rsid w:val="003B4F46"/>
    <w:rsid w:val="003B5276"/>
    <w:rsid w:val="003B52D9"/>
    <w:rsid w:val="003B540D"/>
    <w:rsid w:val="003B564A"/>
    <w:rsid w:val="003B5685"/>
    <w:rsid w:val="003B5AC2"/>
    <w:rsid w:val="003B5CBD"/>
    <w:rsid w:val="003B5EC4"/>
    <w:rsid w:val="003B5FE7"/>
    <w:rsid w:val="003B63CB"/>
    <w:rsid w:val="003B6F69"/>
    <w:rsid w:val="003B74A4"/>
    <w:rsid w:val="003B771D"/>
    <w:rsid w:val="003B7846"/>
    <w:rsid w:val="003B7866"/>
    <w:rsid w:val="003B7B57"/>
    <w:rsid w:val="003B7DE7"/>
    <w:rsid w:val="003C057F"/>
    <w:rsid w:val="003C1294"/>
    <w:rsid w:val="003C14E1"/>
    <w:rsid w:val="003C1723"/>
    <w:rsid w:val="003C177E"/>
    <w:rsid w:val="003C1DB9"/>
    <w:rsid w:val="003C1F1D"/>
    <w:rsid w:val="003C25B9"/>
    <w:rsid w:val="003C2850"/>
    <w:rsid w:val="003C2A61"/>
    <w:rsid w:val="003C302A"/>
    <w:rsid w:val="003C3438"/>
    <w:rsid w:val="003C3AC6"/>
    <w:rsid w:val="003C4121"/>
    <w:rsid w:val="003C4678"/>
    <w:rsid w:val="003C46D8"/>
    <w:rsid w:val="003C4B5D"/>
    <w:rsid w:val="003C4BC9"/>
    <w:rsid w:val="003C5050"/>
    <w:rsid w:val="003C50E4"/>
    <w:rsid w:val="003C5148"/>
    <w:rsid w:val="003C5223"/>
    <w:rsid w:val="003C58FE"/>
    <w:rsid w:val="003C5AAD"/>
    <w:rsid w:val="003C5D19"/>
    <w:rsid w:val="003C5D1D"/>
    <w:rsid w:val="003C6031"/>
    <w:rsid w:val="003C62C3"/>
    <w:rsid w:val="003C62D5"/>
    <w:rsid w:val="003C6604"/>
    <w:rsid w:val="003C6B88"/>
    <w:rsid w:val="003C7140"/>
    <w:rsid w:val="003C78A4"/>
    <w:rsid w:val="003C7B1C"/>
    <w:rsid w:val="003D0F41"/>
    <w:rsid w:val="003D11D8"/>
    <w:rsid w:val="003D140A"/>
    <w:rsid w:val="003D2456"/>
    <w:rsid w:val="003D2700"/>
    <w:rsid w:val="003D294B"/>
    <w:rsid w:val="003D2ED3"/>
    <w:rsid w:val="003D384C"/>
    <w:rsid w:val="003D3EFD"/>
    <w:rsid w:val="003D4B49"/>
    <w:rsid w:val="003D4FC3"/>
    <w:rsid w:val="003D612F"/>
    <w:rsid w:val="003D62C8"/>
    <w:rsid w:val="003D643B"/>
    <w:rsid w:val="003D6627"/>
    <w:rsid w:val="003D6681"/>
    <w:rsid w:val="003D6A24"/>
    <w:rsid w:val="003D6D6F"/>
    <w:rsid w:val="003D6E2A"/>
    <w:rsid w:val="003D6E4E"/>
    <w:rsid w:val="003D731A"/>
    <w:rsid w:val="003D77F8"/>
    <w:rsid w:val="003D78E1"/>
    <w:rsid w:val="003D7BF2"/>
    <w:rsid w:val="003D7BFA"/>
    <w:rsid w:val="003D7E14"/>
    <w:rsid w:val="003E0179"/>
    <w:rsid w:val="003E0885"/>
    <w:rsid w:val="003E0FEC"/>
    <w:rsid w:val="003E111C"/>
    <w:rsid w:val="003E1E0C"/>
    <w:rsid w:val="003E2B8C"/>
    <w:rsid w:val="003E3091"/>
    <w:rsid w:val="003E3271"/>
    <w:rsid w:val="003E34D1"/>
    <w:rsid w:val="003E3626"/>
    <w:rsid w:val="003E3F15"/>
    <w:rsid w:val="003E468E"/>
    <w:rsid w:val="003E4C61"/>
    <w:rsid w:val="003E4DC0"/>
    <w:rsid w:val="003E4FFC"/>
    <w:rsid w:val="003E53FE"/>
    <w:rsid w:val="003E6594"/>
    <w:rsid w:val="003E6607"/>
    <w:rsid w:val="003E7089"/>
    <w:rsid w:val="003E76D2"/>
    <w:rsid w:val="003E77AF"/>
    <w:rsid w:val="003E7979"/>
    <w:rsid w:val="003F00FB"/>
    <w:rsid w:val="003F06DE"/>
    <w:rsid w:val="003F0772"/>
    <w:rsid w:val="003F0FDF"/>
    <w:rsid w:val="003F117A"/>
    <w:rsid w:val="003F1D7F"/>
    <w:rsid w:val="003F1D84"/>
    <w:rsid w:val="003F21FF"/>
    <w:rsid w:val="003F2413"/>
    <w:rsid w:val="003F2A1D"/>
    <w:rsid w:val="003F2B14"/>
    <w:rsid w:val="003F35F5"/>
    <w:rsid w:val="003F3BD9"/>
    <w:rsid w:val="003F3E79"/>
    <w:rsid w:val="003F3ED6"/>
    <w:rsid w:val="003F42EB"/>
    <w:rsid w:val="003F43D1"/>
    <w:rsid w:val="003F4D41"/>
    <w:rsid w:val="003F4F07"/>
    <w:rsid w:val="003F547D"/>
    <w:rsid w:val="003F606A"/>
    <w:rsid w:val="003F60DC"/>
    <w:rsid w:val="003F6319"/>
    <w:rsid w:val="003F66A3"/>
    <w:rsid w:val="003F6785"/>
    <w:rsid w:val="003F67E0"/>
    <w:rsid w:val="003F6C46"/>
    <w:rsid w:val="003F6C98"/>
    <w:rsid w:val="003F7148"/>
    <w:rsid w:val="003F7661"/>
    <w:rsid w:val="003F79BF"/>
    <w:rsid w:val="003F7B40"/>
    <w:rsid w:val="004001D2"/>
    <w:rsid w:val="00400A51"/>
    <w:rsid w:val="00400B45"/>
    <w:rsid w:val="0040113B"/>
    <w:rsid w:val="004011AE"/>
    <w:rsid w:val="0040137B"/>
    <w:rsid w:val="004016B1"/>
    <w:rsid w:val="004018BB"/>
    <w:rsid w:val="00401B77"/>
    <w:rsid w:val="00401FFF"/>
    <w:rsid w:val="004022F6"/>
    <w:rsid w:val="00403036"/>
    <w:rsid w:val="00403803"/>
    <w:rsid w:val="004038A1"/>
    <w:rsid w:val="00403965"/>
    <w:rsid w:val="00403D9D"/>
    <w:rsid w:val="00403E5C"/>
    <w:rsid w:val="004043D4"/>
    <w:rsid w:val="00404767"/>
    <w:rsid w:val="00404852"/>
    <w:rsid w:val="00404A97"/>
    <w:rsid w:val="00404B06"/>
    <w:rsid w:val="00404D72"/>
    <w:rsid w:val="00405071"/>
    <w:rsid w:val="004052BE"/>
    <w:rsid w:val="00406334"/>
    <w:rsid w:val="0040726F"/>
    <w:rsid w:val="0040767B"/>
    <w:rsid w:val="004078AA"/>
    <w:rsid w:val="00407EB9"/>
    <w:rsid w:val="00407F22"/>
    <w:rsid w:val="004107A8"/>
    <w:rsid w:val="00410E8A"/>
    <w:rsid w:val="00411140"/>
    <w:rsid w:val="00411553"/>
    <w:rsid w:val="004115E0"/>
    <w:rsid w:val="004119E8"/>
    <w:rsid w:val="00411A6A"/>
    <w:rsid w:val="00413BF3"/>
    <w:rsid w:val="00413F40"/>
    <w:rsid w:val="00414597"/>
    <w:rsid w:val="00414F6B"/>
    <w:rsid w:val="0041593E"/>
    <w:rsid w:val="00415AB1"/>
    <w:rsid w:val="00415B2F"/>
    <w:rsid w:val="00415CD6"/>
    <w:rsid w:val="00415D2D"/>
    <w:rsid w:val="00415FBB"/>
    <w:rsid w:val="00416A8F"/>
    <w:rsid w:val="00416EAE"/>
    <w:rsid w:val="004170D3"/>
    <w:rsid w:val="004171B5"/>
    <w:rsid w:val="004171D2"/>
    <w:rsid w:val="004176E2"/>
    <w:rsid w:val="004176E4"/>
    <w:rsid w:val="00417D12"/>
    <w:rsid w:val="004201FD"/>
    <w:rsid w:val="004201FE"/>
    <w:rsid w:val="004205D5"/>
    <w:rsid w:val="004207DF"/>
    <w:rsid w:val="004207F4"/>
    <w:rsid w:val="00420BBB"/>
    <w:rsid w:val="00420DA1"/>
    <w:rsid w:val="00420DDE"/>
    <w:rsid w:val="00421151"/>
    <w:rsid w:val="00421281"/>
    <w:rsid w:val="004215B7"/>
    <w:rsid w:val="00421650"/>
    <w:rsid w:val="00421851"/>
    <w:rsid w:val="00422161"/>
    <w:rsid w:val="00422181"/>
    <w:rsid w:val="004224D4"/>
    <w:rsid w:val="00422985"/>
    <w:rsid w:val="00422C82"/>
    <w:rsid w:val="00422DDE"/>
    <w:rsid w:val="00422E7C"/>
    <w:rsid w:val="00423003"/>
    <w:rsid w:val="00423584"/>
    <w:rsid w:val="0042375D"/>
    <w:rsid w:val="00423B10"/>
    <w:rsid w:val="004240B9"/>
    <w:rsid w:val="004245F2"/>
    <w:rsid w:val="00424FBA"/>
    <w:rsid w:val="00425478"/>
    <w:rsid w:val="0042590C"/>
    <w:rsid w:val="00425D7E"/>
    <w:rsid w:val="004263A2"/>
    <w:rsid w:val="0042648F"/>
    <w:rsid w:val="00426934"/>
    <w:rsid w:val="00426B0B"/>
    <w:rsid w:val="00426C5C"/>
    <w:rsid w:val="00426C85"/>
    <w:rsid w:val="00426FEF"/>
    <w:rsid w:val="00427376"/>
    <w:rsid w:val="00427484"/>
    <w:rsid w:val="00427579"/>
    <w:rsid w:val="0042759B"/>
    <w:rsid w:val="00427B3F"/>
    <w:rsid w:val="00430066"/>
    <w:rsid w:val="0043098C"/>
    <w:rsid w:val="00430C85"/>
    <w:rsid w:val="00430D3E"/>
    <w:rsid w:val="00430F45"/>
    <w:rsid w:val="0043159E"/>
    <w:rsid w:val="004318FB"/>
    <w:rsid w:val="00431BD4"/>
    <w:rsid w:val="00431CCF"/>
    <w:rsid w:val="004323BD"/>
    <w:rsid w:val="0043246D"/>
    <w:rsid w:val="0043303C"/>
    <w:rsid w:val="0043347B"/>
    <w:rsid w:val="004334A0"/>
    <w:rsid w:val="0043376E"/>
    <w:rsid w:val="0043382C"/>
    <w:rsid w:val="00433A3D"/>
    <w:rsid w:val="00433C4C"/>
    <w:rsid w:val="00433E35"/>
    <w:rsid w:val="0043453C"/>
    <w:rsid w:val="00434B34"/>
    <w:rsid w:val="00434EEA"/>
    <w:rsid w:val="00435114"/>
    <w:rsid w:val="00435568"/>
    <w:rsid w:val="004357A3"/>
    <w:rsid w:val="00435C78"/>
    <w:rsid w:val="00435DD6"/>
    <w:rsid w:val="00436E89"/>
    <w:rsid w:val="00437468"/>
    <w:rsid w:val="00437CCA"/>
    <w:rsid w:val="00437EC8"/>
    <w:rsid w:val="004400C4"/>
    <w:rsid w:val="004403A8"/>
    <w:rsid w:val="00440BB7"/>
    <w:rsid w:val="0044106A"/>
    <w:rsid w:val="00441521"/>
    <w:rsid w:val="004417D1"/>
    <w:rsid w:val="00441AC9"/>
    <w:rsid w:val="004425BC"/>
    <w:rsid w:val="00442B04"/>
    <w:rsid w:val="004433C1"/>
    <w:rsid w:val="004434A6"/>
    <w:rsid w:val="00443513"/>
    <w:rsid w:val="0044369F"/>
    <w:rsid w:val="004436FB"/>
    <w:rsid w:val="004439DD"/>
    <w:rsid w:val="00443A25"/>
    <w:rsid w:val="00443A2B"/>
    <w:rsid w:val="00443E3E"/>
    <w:rsid w:val="00443E8D"/>
    <w:rsid w:val="00443EC2"/>
    <w:rsid w:val="004444A8"/>
    <w:rsid w:val="004445AD"/>
    <w:rsid w:val="00444686"/>
    <w:rsid w:val="0044584B"/>
    <w:rsid w:val="00445D41"/>
    <w:rsid w:val="00445DC6"/>
    <w:rsid w:val="00445E03"/>
    <w:rsid w:val="0044603F"/>
    <w:rsid w:val="00446048"/>
    <w:rsid w:val="004465B7"/>
    <w:rsid w:val="00446F6C"/>
    <w:rsid w:val="00446FC9"/>
    <w:rsid w:val="00447437"/>
    <w:rsid w:val="00447CBB"/>
    <w:rsid w:val="00447D2F"/>
    <w:rsid w:val="00447EF3"/>
    <w:rsid w:val="00450053"/>
    <w:rsid w:val="0045024C"/>
    <w:rsid w:val="00450CBC"/>
    <w:rsid w:val="00450D53"/>
    <w:rsid w:val="00451167"/>
    <w:rsid w:val="00451556"/>
    <w:rsid w:val="00451D2F"/>
    <w:rsid w:val="004520CE"/>
    <w:rsid w:val="00452693"/>
    <w:rsid w:val="004526F9"/>
    <w:rsid w:val="00452897"/>
    <w:rsid w:val="00452B0B"/>
    <w:rsid w:val="00452B15"/>
    <w:rsid w:val="00453E05"/>
    <w:rsid w:val="00453F30"/>
    <w:rsid w:val="00453FBB"/>
    <w:rsid w:val="0045471D"/>
    <w:rsid w:val="0045492D"/>
    <w:rsid w:val="00454CB4"/>
    <w:rsid w:val="0045508E"/>
    <w:rsid w:val="0045513F"/>
    <w:rsid w:val="004551CB"/>
    <w:rsid w:val="0045539A"/>
    <w:rsid w:val="00455CE7"/>
    <w:rsid w:val="004564CB"/>
    <w:rsid w:val="0045686F"/>
    <w:rsid w:val="00456B61"/>
    <w:rsid w:val="0045725C"/>
    <w:rsid w:val="00457779"/>
    <w:rsid w:val="00457A5A"/>
    <w:rsid w:val="00460161"/>
    <w:rsid w:val="004604A0"/>
    <w:rsid w:val="004605A2"/>
    <w:rsid w:val="004613E0"/>
    <w:rsid w:val="00461C72"/>
    <w:rsid w:val="00461E37"/>
    <w:rsid w:val="004621B5"/>
    <w:rsid w:val="00462379"/>
    <w:rsid w:val="00462436"/>
    <w:rsid w:val="00462BC0"/>
    <w:rsid w:val="00462D94"/>
    <w:rsid w:val="00462F7F"/>
    <w:rsid w:val="004632B3"/>
    <w:rsid w:val="00463621"/>
    <w:rsid w:val="00463849"/>
    <w:rsid w:val="00463A15"/>
    <w:rsid w:val="00463B44"/>
    <w:rsid w:val="00463FC4"/>
    <w:rsid w:val="004641BC"/>
    <w:rsid w:val="004642A7"/>
    <w:rsid w:val="004647C2"/>
    <w:rsid w:val="00464A38"/>
    <w:rsid w:val="00464AFD"/>
    <w:rsid w:val="004651B3"/>
    <w:rsid w:val="004653E5"/>
    <w:rsid w:val="004657A2"/>
    <w:rsid w:val="00465E98"/>
    <w:rsid w:val="00466229"/>
    <w:rsid w:val="0046659B"/>
    <w:rsid w:val="00466775"/>
    <w:rsid w:val="00466C68"/>
    <w:rsid w:val="00466D65"/>
    <w:rsid w:val="00467EAB"/>
    <w:rsid w:val="00470123"/>
    <w:rsid w:val="004705A2"/>
    <w:rsid w:val="00470723"/>
    <w:rsid w:val="00470D4E"/>
    <w:rsid w:val="00470E5C"/>
    <w:rsid w:val="00470F08"/>
    <w:rsid w:val="00471319"/>
    <w:rsid w:val="0047197D"/>
    <w:rsid w:val="00471D2C"/>
    <w:rsid w:val="00472200"/>
    <w:rsid w:val="004722B4"/>
    <w:rsid w:val="00472664"/>
    <w:rsid w:val="004732F9"/>
    <w:rsid w:val="004735AE"/>
    <w:rsid w:val="004736FA"/>
    <w:rsid w:val="0047376F"/>
    <w:rsid w:val="00473B7D"/>
    <w:rsid w:val="00473BAB"/>
    <w:rsid w:val="00473D68"/>
    <w:rsid w:val="00473ECF"/>
    <w:rsid w:val="004742D6"/>
    <w:rsid w:val="00474932"/>
    <w:rsid w:val="00475418"/>
    <w:rsid w:val="00475CC6"/>
    <w:rsid w:val="00475E3D"/>
    <w:rsid w:val="00476140"/>
    <w:rsid w:val="00476275"/>
    <w:rsid w:val="004768A2"/>
    <w:rsid w:val="00476BAB"/>
    <w:rsid w:val="00476E3E"/>
    <w:rsid w:val="0047711B"/>
    <w:rsid w:val="00477343"/>
    <w:rsid w:val="00477431"/>
    <w:rsid w:val="004779B0"/>
    <w:rsid w:val="00477C15"/>
    <w:rsid w:val="00477CAD"/>
    <w:rsid w:val="00477EEB"/>
    <w:rsid w:val="00477F21"/>
    <w:rsid w:val="004808D2"/>
    <w:rsid w:val="00480DE0"/>
    <w:rsid w:val="0048148C"/>
    <w:rsid w:val="004818AF"/>
    <w:rsid w:val="0048196F"/>
    <w:rsid w:val="004819D3"/>
    <w:rsid w:val="00482F9F"/>
    <w:rsid w:val="0048304E"/>
    <w:rsid w:val="0048317E"/>
    <w:rsid w:val="004834C3"/>
    <w:rsid w:val="004835B0"/>
    <w:rsid w:val="004839D8"/>
    <w:rsid w:val="00483BDB"/>
    <w:rsid w:val="00483F77"/>
    <w:rsid w:val="004843EA"/>
    <w:rsid w:val="004844A8"/>
    <w:rsid w:val="00484F94"/>
    <w:rsid w:val="00485057"/>
    <w:rsid w:val="00485468"/>
    <w:rsid w:val="0048560F"/>
    <w:rsid w:val="004860BD"/>
    <w:rsid w:val="0048619F"/>
    <w:rsid w:val="0048625F"/>
    <w:rsid w:val="004862BF"/>
    <w:rsid w:val="00486C43"/>
    <w:rsid w:val="0048727C"/>
    <w:rsid w:val="004872FE"/>
    <w:rsid w:val="004874BC"/>
    <w:rsid w:val="004874C1"/>
    <w:rsid w:val="004875AE"/>
    <w:rsid w:val="004878B7"/>
    <w:rsid w:val="00487FEF"/>
    <w:rsid w:val="00490B05"/>
    <w:rsid w:val="0049119E"/>
    <w:rsid w:val="004911FD"/>
    <w:rsid w:val="00491663"/>
    <w:rsid w:val="004919B7"/>
    <w:rsid w:val="00492EF0"/>
    <w:rsid w:val="0049303D"/>
    <w:rsid w:val="0049356D"/>
    <w:rsid w:val="00493867"/>
    <w:rsid w:val="00493BBC"/>
    <w:rsid w:val="00493EFA"/>
    <w:rsid w:val="00494EBF"/>
    <w:rsid w:val="00495519"/>
    <w:rsid w:val="00495C1A"/>
    <w:rsid w:val="00496166"/>
    <w:rsid w:val="00496AB8"/>
    <w:rsid w:val="00496D04"/>
    <w:rsid w:val="00497212"/>
    <w:rsid w:val="00497262"/>
    <w:rsid w:val="0049762B"/>
    <w:rsid w:val="00497B3A"/>
    <w:rsid w:val="00497C61"/>
    <w:rsid w:val="004A0054"/>
    <w:rsid w:val="004A0231"/>
    <w:rsid w:val="004A035C"/>
    <w:rsid w:val="004A0861"/>
    <w:rsid w:val="004A0CD7"/>
    <w:rsid w:val="004A138F"/>
    <w:rsid w:val="004A13FD"/>
    <w:rsid w:val="004A184E"/>
    <w:rsid w:val="004A189E"/>
    <w:rsid w:val="004A2A70"/>
    <w:rsid w:val="004A2F65"/>
    <w:rsid w:val="004A3258"/>
    <w:rsid w:val="004A3867"/>
    <w:rsid w:val="004A3B4F"/>
    <w:rsid w:val="004A4394"/>
    <w:rsid w:val="004A45DB"/>
    <w:rsid w:val="004A4773"/>
    <w:rsid w:val="004A4923"/>
    <w:rsid w:val="004A4D78"/>
    <w:rsid w:val="004A537C"/>
    <w:rsid w:val="004A565F"/>
    <w:rsid w:val="004A5C95"/>
    <w:rsid w:val="004A6188"/>
    <w:rsid w:val="004A61ED"/>
    <w:rsid w:val="004A6317"/>
    <w:rsid w:val="004A63F3"/>
    <w:rsid w:val="004A6A88"/>
    <w:rsid w:val="004A6BF9"/>
    <w:rsid w:val="004A7364"/>
    <w:rsid w:val="004A764A"/>
    <w:rsid w:val="004A7740"/>
    <w:rsid w:val="004A7831"/>
    <w:rsid w:val="004B04AA"/>
    <w:rsid w:val="004B05D8"/>
    <w:rsid w:val="004B0BF9"/>
    <w:rsid w:val="004B139F"/>
    <w:rsid w:val="004B158E"/>
    <w:rsid w:val="004B15C7"/>
    <w:rsid w:val="004B1652"/>
    <w:rsid w:val="004B17AB"/>
    <w:rsid w:val="004B1CF7"/>
    <w:rsid w:val="004B1F44"/>
    <w:rsid w:val="004B200E"/>
    <w:rsid w:val="004B22B3"/>
    <w:rsid w:val="004B22E2"/>
    <w:rsid w:val="004B267B"/>
    <w:rsid w:val="004B2709"/>
    <w:rsid w:val="004B2E22"/>
    <w:rsid w:val="004B2FDD"/>
    <w:rsid w:val="004B34BE"/>
    <w:rsid w:val="004B35AE"/>
    <w:rsid w:val="004B3942"/>
    <w:rsid w:val="004B3CC9"/>
    <w:rsid w:val="004B3ECB"/>
    <w:rsid w:val="004B40BD"/>
    <w:rsid w:val="004B4199"/>
    <w:rsid w:val="004B46F6"/>
    <w:rsid w:val="004B46F9"/>
    <w:rsid w:val="004B4A40"/>
    <w:rsid w:val="004B4E14"/>
    <w:rsid w:val="004B4E48"/>
    <w:rsid w:val="004B4F9B"/>
    <w:rsid w:val="004B50FC"/>
    <w:rsid w:val="004B51AD"/>
    <w:rsid w:val="004B5404"/>
    <w:rsid w:val="004B5BBA"/>
    <w:rsid w:val="004B5E04"/>
    <w:rsid w:val="004B6076"/>
    <w:rsid w:val="004B65A6"/>
    <w:rsid w:val="004B65F1"/>
    <w:rsid w:val="004B687A"/>
    <w:rsid w:val="004B6CEB"/>
    <w:rsid w:val="004B707C"/>
    <w:rsid w:val="004B753E"/>
    <w:rsid w:val="004C0C34"/>
    <w:rsid w:val="004C0F2D"/>
    <w:rsid w:val="004C11D0"/>
    <w:rsid w:val="004C1B16"/>
    <w:rsid w:val="004C209F"/>
    <w:rsid w:val="004C2368"/>
    <w:rsid w:val="004C25E3"/>
    <w:rsid w:val="004C2609"/>
    <w:rsid w:val="004C26A1"/>
    <w:rsid w:val="004C26D3"/>
    <w:rsid w:val="004C307D"/>
    <w:rsid w:val="004C3590"/>
    <w:rsid w:val="004C35A3"/>
    <w:rsid w:val="004C3BEB"/>
    <w:rsid w:val="004C3F9A"/>
    <w:rsid w:val="004C40FF"/>
    <w:rsid w:val="004C42A7"/>
    <w:rsid w:val="004C42EC"/>
    <w:rsid w:val="004C43F7"/>
    <w:rsid w:val="004C4FB6"/>
    <w:rsid w:val="004C5203"/>
    <w:rsid w:val="004C5577"/>
    <w:rsid w:val="004C55CC"/>
    <w:rsid w:val="004C5C5B"/>
    <w:rsid w:val="004C649A"/>
    <w:rsid w:val="004C6634"/>
    <w:rsid w:val="004C6819"/>
    <w:rsid w:val="004C6BB1"/>
    <w:rsid w:val="004C6C8B"/>
    <w:rsid w:val="004C76A0"/>
    <w:rsid w:val="004C77B6"/>
    <w:rsid w:val="004C7B7E"/>
    <w:rsid w:val="004C7D19"/>
    <w:rsid w:val="004C7F55"/>
    <w:rsid w:val="004D0112"/>
    <w:rsid w:val="004D03FF"/>
    <w:rsid w:val="004D0478"/>
    <w:rsid w:val="004D0540"/>
    <w:rsid w:val="004D1401"/>
    <w:rsid w:val="004D1630"/>
    <w:rsid w:val="004D1BA7"/>
    <w:rsid w:val="004D1F54"/>
    <w:rsid w:val="004D24BE"/>
    <w:rsid w:val="004D2509"/>
    <w:rsid w:val="004D25AF"/>
    <w:rsid w:val="004D2674"/>
    <w:rsid w:val="004D331E"/>
    <w:rsid w:val="004D34DE"/>
    <w:rsid w:val="004D3E60"/>
    <w:rsid w:val="004D3EB7"/>
    <w:rsid w:val="004D4039"/>
    <w:rsid w:val="004D46DE"/>
    <w:rsid w:val="004D4AC8"/>
    <w:rsid w:val="004D4F34"/>
    <w:rsid w:val="004D5B92"/>
    <w:rsid w:val="004D68BC"/>
    <w:rsid w:val="004D7473"/>
    <w:rsid w:val="004D7543"/>
    <w:rsid w:val="004D767C"/>
    <w:rsid w:val="004D77D9"/>
    <w:rsid w:val="004D7936"/>
    <w:rsid w:val="004D7C84"/>
    <w:rsid w:val="004E0AE5"/>
    <w:rsid w:val="004E0B3D"/>
    <w:rsid w:val="004E0CF9"/>
    <w:rsid w:val="004E1264"/>
    <w:rsid w:val="004E1682"/>
    <w:rsid w:val="004E18F5"/>
    <w:rsid w:val="004E1B3A"/>
    <w:rsid w:val="004E1CE9"/>
    <w:rsid w:val="004E201B"/>
    <w:rsid w:val="004E229A"/>
    <w:rsid w:val="004E2765"/>
    <w:rsid w:val="004E2CE5"/>
    <w:rsid w:val="004E2F5F"/>
    <w:rsid w:val="004E3090"/>
    <w:rsid w:val="004E3A3E"/>
    <w:rsid w:val="004E3AEB"/>
    <w:rsid w:val="004E41D4"/>
    <w:rsid w:val="004E4262"/>
    <w:rsid w:val="004E4413"/>
    <w:rsid w:val="004E4AED"/>
    <w:rsid w:val="004E4EBE"/>
    <w:rsid w:val="004E4F7E"/>
    <w:rsid w:val="004E5A47"/>
    <w:rsid w:val="004E5B7F"/>
    <w:rsid w:val="004E5CFC"/>
    <w:rsid w:val="004E6479"/>
    <w:rsid w:val="004E67D3"/>
    <w:rsid w:val="004E7460"/>
    <w:rsid w:val="004E76C3"/>
    <w:rsid w:val="004E7CDF"/>
    <w:rsid w:val="004F0029"/>
    <w:rsid w:val="004F0DD2"/>
    <w:rsid w:val="004F0DEF"/>
    <w:rsid w:val="004F124E"/>
    <w:rsid w:val="004F1748"/>
    <w:rsid w:val="004F17A7"/>
    <w:rsid w:val="004F1FE5"/>
    <w:rsid w:val="004F25BA"/>
    <w:rsid w:val="004F281B"/>
    <w:rsid w:val="004F30FD"/>
    <w:rsid w:val="004F31EA"/>
    <w:rsid w:val="004F3C79"/>
    <w:rsid w:val="004F3DF8"/>
    <w:rsid w:val="004F3F0B"/>
    <w:rsid w:val="004F4088"/>
    <w:rsid w:val="004F4325"/>
    <w:rsid w:val="004F43BC"/>
    <w:rsid w:val="004F45FC"/>
    <w:rsid w:val="004F48A4"/>
    <w:rsid w:val="004F4EA6"/>
    <w:rsid w:val="004F53A8"/>
    <w:rsid w:val="004F5417"/>
    <w:rsid w:val="004F55F4"/>
    <w:rsid w:val="004F5D6E"/>
    <w:rsid w:val="004F5DB8"/>
    <w:rsid w:val="004F666C"/>
    <w:rsid w:val="004F670F"/>
    <w:rsid w:val="004F6B55"/>
    <w:rsid w:val="004F6C88"/>
    <w:rsid w:val="004F7006"/>
    <w:rsid w:val="004F7296"/>
    <w:rsid w:val="004F74B0"/>
    <w:rsid w:val="004F7C89"/>
    <w:rsid w:val="004F7F17"/>
    <w:rsid w:val="00500262"/>
    <w:rsid w:val="005002AB"/>
    <w:rsid w:val="00500651"/>
    <w:rsid w:val="00500E75"/>
    <w:rsid w:val="00500E8E"/>
    <w:rsid w:val="00500F80"/>
    <w:rsid w:val="00500FF8"/>
    <w:rsid w:val="0050120D"/>
    <w:rsid w:val="00501ABF"/>
    <w:rsid w:val="00501DC3"/>
    <w:rsid w:val="005020B8"/>
    <w:rsid w:val="005024E1"/>
    <w:rsid w:val="00502C9E"/>
    <w:rsid w:val="00503232"/>
    <w:rsid w:val="00503967"/>
    <w:rsid w:val="005039A0"/>
    <w:rsid w:val="00503BE5"/>
    <w:rsid w:val="00503FC2"/>
    <w:rsid w:val="005040C0"/>
    <w:rsid w:val="00504136"/>
    <w:rsid w:val="00504714"/>
    <w:rsid w:val="00504C9A"/>
    <w:rsid w:val="005051E6"/>
    <w:rsid w:val="00505266"/>
    <w:rsid w:val="0050559D"/>
    <w:rsid w:val="005058AA"/>
    <w:rsid w:val="005069E1"/>
    <w:rsid w:val="00507124"/>
    <w:rsid w:val="00507513"/>
    <w:rsid w:val="00507B3B"/>
    <w:rsid w:val="00507B97"/>
    <w:rsid w:val="00507CD7"/>
    <w:rsid w:val="0051023A"/>
    <w:rsid w:val="00510FD8"/>
    <w:rsid w:val="0051105F"/>
    <w:rsid w:val="0051175B"/>
    <w:rsid w:val="00511D3C"/>
    <w:rsid w:val="005123C4"/>
    <w:rsid w:val="00512477"/>
    <w:rsid w:val="0051247D"/>
    <w:rsid w:val="005124BA"/>
    <w:rsid w:val="005126E8"/>
    <w:rsid w:val="00512878"/>
    <w:rsid w:val="00512931"/>
    <w:rsid w:val="00513A4A"/>
    <w:rsid w:val="00513E5C"/>
    <w:rsid w:val="00513EE3"/>
    <w:rsid w:val="005141B8"/>
    <w:rsid w:val="005149E8"/>
    <w:rsid w:val="005149FC"/>
    <w:rsid w:val="00515026"/>
    <w:rsid w:val="00515142"/>
    <w:rsid w:val="00515B93"/>
    <w:rsid w:val="00515DEE"/>
    <w:rsid w:val="00515EA3"/>
    <w:rsid w:val="00516044"/>
    <w:rsid w:val="005164DF"/>
    <w:rsid w:val="005168DB"/>
    <w:rsid w:val="00516EB4"/>
    <w:rsid w:val="00517119"/>
    <w:rsid w:val="005172FB"/>
    <w:rsid w:val="0052068D"/>
    <w:rsid w:val="00520866"/>
    <w:rsid w:val="00520893"/>
    <w:rsid w:val="00521B29"/>
    <w:rsid w:val="0052276E"/>
    <w:rsid w:val="005229E8"/>
    <w:rsid w:val="0052304E"/>
    <w:rsid w:val="00523440"/>
    <w:rsid w:val="00523761"/>
    <w:rsid w:val="0052399A"/>
    <w:rsid w:val="00523A44"/>
    <w:rsid w:val="00523C45"/>
    <w:rsid w:val="00523E41"/>
    <w:rsid w:val="00524071"/>
    <w:rsid w:val="00524174"/>
    <w:rsid w:val="00524267"/>
    <w:rsid w:val="00524647"/>
    <w:rsid w:val="00524BB4"/>
    <w:rsid w:val="00525279"/>
    <w:rsid w:val="005253EE"/>
    <w:rsid w:val="005254D0"/>
    <w:rsid w:val="0052572B"/>
    <w:rsid w:val="00525944"/>
    <w:rsid w:val="00525982"/>
    <w:rsid w:val="00525D6E"/>
    <w:rsid w:val="00526AA4"/>
    <w:rsid w:val="00526B2D"/>
    <w:rsid w:val="00526F16"/>
    <w:rsid w:val="00527407"/>
    <w:rsid w:val="005278A0"/>
    <w:rsid w:val="00527A38"/>
    <w:rsid w:val="00530CFF"/>
    <w:rsid w:val="00530F9A"/>
    <w:rsid w:val="00531490"/>
    <w:rsid w:val="005316E3"/>
    <w:rsid w:val="00531A3C"/>
    <w:rsid w:val="00531A88"/>
    <w:rsid w:val="00531B9F"/>
    <w:rsid w:val="005322CC"/>
    <w:rsid w:val="005323A0"/>
    <w:rsid w:val="00532BBB"/>
    <w:rsid w:val="0053314A"/>
    <w:rsid w:val="0053362B"/>
    <w:rsid w:val="00533873"/>
    <w:rsid w:val="005344E0"/>
    <w:rsid w:val="0053473E"/>
    <w:rsid w:val="0053475D"/>
    <w:rsid w:val="0053477C"/>
    <w:rsid w:val="00534EFB"/>
    <w:rsid w:val="00535679"/>
    <w:rsid w:val="00535940"/>
    <w:rsid w:val="00535F25"/>
    <w:rsid w:val="0053600C"/>
    <w:rsid w:val="005364F4"/>
    <w:rsid w:val="0053780E"/>
    <w:rsid w:val="00537B70"/>
    <w:rsid w:val="005401B6"/>
    <w:rsid w:val="005403F9"/>
    <w:rsid w:val="00540A91"/>
    <w:rsid w:val="005413C4"/>
    <w:rsid w:val="005415A3"/>
    <w:rsid w:val="00541C67"/>
    <w:rsid w:val="00541F85"/>
    <w:rsid w:val="005424C5"/>
    <w:rsid w:val="0054298B"/>
    <w:rsid w:val="00542B81"/>
    <w:rsid w:val="00542EC3"/>
    <w:rsid w:val="00543C7F"/>
    <w:rsid w:val="00543E02"/>
    <w:rsid w:val="005445F9"/>
    <w:rsid w:val="00544660"/>
    <w:rsid w:val="00544787"/>
    <w:rsid w:val="00544885"/>
    <w:rsid w:val="0054488D"/>
    <w:rsid w:val="00545142"/>
    <w:rsid w:val="0054542D"/>
    <w:rsid w:val="00545B37"/>
    <w:rsid w:val="00545FFB"/>
    <w:rsid w:val="0054617A"/>
    <w:rsid w:val="00546E42"/>
    <w:rsid w:val="00546FFE"/>
    <w:rsid w:val="00547245"/>
    <w:rsid w:val="00547B69"/>
    <w:rsid w:val="00547DF7"/>
    <w:rsid w:val="00550533"/>
    <w:rsid w:val="0055077C"/>
    <w:rsid w:val="00550860"/>
    <w:rsid w:val="00550BEC"/>
    <w:rsid w:val="00551393"/>
    <w:rsid w:val="0055139C"/>
    <w:rsid w:val="005519E7"/>
    <w:rsid w:val="005520CC"/>
    <w:rsid w:val="0055234C"/>
    <w:rsid w:val="0055282E"/>
    <w:rsid w:val="00553211"/>
    <w:rsid w:val="005536C4"/>
    <w:rsid w:val="005538D1"/>
    <w:rsid w:val="00553F82"/>
    <w:rsid w:val="0055465F"/>
    <w:rsid w:val="005547CB"/>
    <w:rsid w:val="00554D42"/>
    <w:rsid w:val="00554F06"/>
    <w:rsid w:val="00555189"/>
    <w:rsid w:val="00555443"/>
    <w:rsid w:val="005554B1"/>
    <w:rsid w:val="00555731"/>
    <w:rsid w:val="00555B29"/>
    <w:rsid w:val="00555C77"/>
    <w:rsid w:val="005566E6"/>
    <w:rsid w:val="00556962"/>
    <w:rsid w:val="00556CD2"/>
    <w:rsid w:val="00556F24"/>
    <w:rsid w:val="005572F7"/>
    <w:rsid w:val="005576F7"/>
    <w:rsid w:val="00557BA5"/>
    <w:rsid w:val="00557D4E"/>
    <w:rsid w:val="005600E0"/>
    <w:rsid w:val="0056062F"/>
    <w:rsid w:val="00560751"/>
    <w:rsid w:val="00560F4B"/>
    <w:rsid w:val="0056103B"/>
    <w:rsid w:val="00561833"/>
    <w:rsid w:val="005618B8"/>
    <w:rsid w:val="0056237F"/>
    <w:rsid w:val="00562958"/>
    <w:rsid w:val="00562C23"/>
    <w:rsid w:val="00562CC6"/>
    <w:rsid w:val="00562E74"/>
    <w:rsid w:val="0056314B"/>
    <w:rsid w:val="00563463"/>
    <w:rsid w:val="005634FE"/>
    <w:rsid w:val="00563C10"/>
    <w:rsid w:val="00563CF0"/>
    <w:rsid w:val="00563E4D"/>
    <w:rsid w:val="00563ED2"/>
    <w:rsid w:val="00563F88"/>
    <w:rsid w:val="005645CF"/>
    <w:rsid w:val="00564DA8"/>
    <w:rsid w:val="00564EB3"/>
    <w:rsid w:val="0056543C"/>
    <w:rsid w:val="00565542"/>
    <w:rsid w:val="00565998"/>
    <w:rsid w:val="00565B30"/>
    <w:rsid w:val="0056688C"/>
    <w:rsid w:val="00566BB6"/>
    <w:rsid w:val="00566D1C"/>
    <w:rsid w:val="005671E6"/>
    <w:rsid w:val="00567955"/>
    <w:rsid w:val="00567981"/>
    <w:rsid w:val="00567AFC"/>
    <w:rsid w:val="00567C46"/>
    <w:rsid w:val="00567E79"/>
    <w:rsid w:val="0057014B"/>
    <w:rsid w:val="005704D4"/>
    <w:rsid w:val="005704E4"/>
    <w:rsid w:val="0057064A"/>
    <w:rsid w:val="0057070F"/>
    <w:rsid w:val="00570CA0"/>
    <w:rsid w:val="005710AA"/>
    <w:rsid w:val="00571216"/>
    <w:rsid w:val="00572046"/>
    <w:rsid w:val="0057223A"/>
    <w:rsid w:val="00572AE0"/>
    <w:rsid w:val="00572B9A"/>
    <w:rsid w:val="00572C23"/>
    <w:rsid w:val="00572CA7"/>
    <w:rsid w:val="00572D29"/>
    <w:rsid w:val="00572FD9"/>
    <w:rsid w:val="0057303B"/>
    <w:rsid w:val="00573D6F"/>
    <w:rsid w:val="00573EE4"/>
    <w:rsid w:val="0057406F"/>
    <w:rsid w:val="005746ED"/>
    <w:rsid w:val="005749FD"/>
    <w:rsid w:val="00574DD5"/>
    <w:rsid w:val="00574ED3"/>
    <w:rsid w:val="005751ED"/>
    <w:rsid w:val="00575B69"/>
    <w:rsid w:val="00575CAD"/>
    <w:rsid w:val="00576603"/>
    <w:rsid w:val="00576AA0"/>
    <w:rsid w:val="00576CD6"/>
    <w:rsid w:val="00576FBA"/>
    <w:rsid w:val="0057781D"/>
    <w:rsid w:val="005802B5"/>
    <w:rsid w:val="00580644"/>
    <w:rsid w:val="00580D68"/>
    <w:rsid w:val="00580F30"/>
    <w:rsid w:val="00581577"/>
    <w:rsid w:val="00581E12"/>
    <w:rsid w:val="005824CC"/>
    <w:rsid w:val="0058272A"/>
    <w:rsid w:val="00582B41"/>
    <w:rsid w:val="00582D35"/>
    <w:rsid w:val="00582FFE"/>
    <w:rsid w:val="00583231"/>
    <w:rsid w:val="0058361D"/>
    <w:rsid w:val="005837EE"/>
    <w:rsid w:val="0058393A"/>
    <w:rsid w:val="00583AD1"/>
    <w:rsid w:val="00584084"/>
    <w:rsid w:val="00584C2A"/>
    <w:rsid w:val="00584C53"/>
    <w:rsid w:val="00585266"/>
    <w:rsid w:val="00585B97"/>
    <w:rsid w:val="00586384"/>
    <w:rsid w:val="00586444"/>
    <w:rsid w:val="0058660F"/>
    <w:rsid w:val="00586888"/>
    <w:rsid w:val="0058696C"/>
    <w:rsid w:val="00586DB6"/>
    <w:rsid w:val="00586E48"/>
    <w:rsid w:val="00586E9F"/>
    <w:rsid w:val="00586F0D"/>
    <w:rsid w:val="00587457"/>
    <w:rsid w:val="00587F72"/>
    <w:rsid w:val="0059058B"/>
    <w:rsid w:val="005907FF"/>
    <w:rsid w:val="00591054"/>
    <w:rsid w:val="005912E5"/>
    <w:rsid w:val="005914E9"/>
    <w:rsid w:val="00591D22"/>
    <w:rsid w:val="00591E7D"/>
    <w:rsid w:val="00592F91"/>
    <w:rsid w:val="00593019"/>
    <w:rsid w:val="0059319B"/>
    <w:rsid w:val="0059329E"/>
    <w:rsid w:val="005934E0"/>
    <w:rsid w:val="00593629"/>
    <w:rsid w:val="005937E2"/>
    <w:rsid w:val="00593878"/>
    <w:rsid w:val="0059398A"/>
    <w:rsid w:val="00593C6A"/>
    <w:rsid w:val="00594248"/>
    <w:rsid w:val="00595846"/>
    <w:rsid w:val="00595887"/>
    <w:rsid w:val="0059589C"/>
    <w:rsid w:val="00595BDF"/>
    <w:rsid w:val="00595DBA"/>
    <w:rsid w:val="00596429"/>
    <w:rsid w:val="005965F2"/>
    <w:rsid w:val="005970A1"/>
    <w:rsid w:val="005970B1"/>
    <w:rsid w:val="005971D2"/>
    <w:rsid w:val="00597358"/>
    <w:rsid w:val="00597BCC"/>
    <w:rsid w:val="00597C4F"/>
    <w:rsid w:val="00597FA4"/>
    <w:rsid w:val="005A0479"/>
    <w:rsid w:val="005A0539"/>
    <w:rsid w:val="005A071A"/>
    <w:rsid w:val="005A0AC9"/>
    <w:rsid w:val="005A0DE6"/>
    <w:rsid w:val="005A1445"/>
    <w:rsid w:val="005A146C"/>
    <w:rsid w:val="005A15C5"/>
    <w:rsid w:val="005A1C18"/>
    <w:rsid w:val="005A1D11"/>
    <w:rsid w:val="005A1F4F"/>
    <w:rsid w:val="005A25C8"/>
    <w:rsid w:val="005A2C8F"/>
    <w:rsid w:val="005A346C"/>
    <w:rsid w:val="005A3D1A"/>
    <w:rsid w:val="005A4096"/>
    <w:rsid w:val="005A40CA"/>
    <w:rsid w:val="005A4E33"/>
    <w:rsid w:val="005A4EB3"/>
    <w:rsid w:val="005A4F4E"/>
    <w:rsid w:val="005A5255"/>
    <w:rsid w:val="005A5304"/>
    <w:rsid w:val="005A55A8"/>
    <w:rsid w:val="005A578B"/>
    <w:rsid w:val="005A5A9F"/>
    <w:rsid w:val="005A5BD8"/>
    <w:rsid w:val="005A6018"/>
    <w:rsid w:val="005A67E0"/>
    <w:rsid w:val="005A6A61"/>
    <w:rsid w:val="005A6BE9"/>
    <w:rsid w:val="005A76E3"/>
    <w:rsid w:val="005A798C"/>
    <w:rsid w:val="005A7EBE"/>
    <w:rsid w:val="005B03A8"/>
    <w:rsid w:val="005B03DE"/>
    <w:rsid w:val="005B071C"/>
    <w:rsid w:val="005B0E05"/>
    <w:rsid w:val="005B180E"/>
    <w:rsid w:val="005B1821"/>
    <w:rsid w:val="005B1CAA"/>
    <w:rsid w:val="005B2918"/>
    <w:rsid w:val="005B2EC1"/>
    <w:rsid w:val="005B3003"/>
    <w:rsid w:val="005B3280"/>
    <w:rsid w:val="005B3A13"/>
    <w:rsid w:val="005B3AEC"/>
    <w:rsid w:val="005B4D78"/>
    <w:rsid w:val="005B5308"/>
    <w:rsid w:val="005B5460"/>
    <w:rsid w:val="005B5568"/>
    <w:rsid w:val="005B5EA8"/>
    <w:rsid w:val="005B63AB"/>
    <w:rsid w:val="005B6E42"/>
    <w:rsid w:val="005B7040"/>
    <w:rsid w:val="005B7394"/>
    <w:rsid w:val="005B790D"/>
    <w:rsid w:val="005B7924"/>
    <w:rsid w:val="005B7A8C"/>
    <w:rsid w:val="005B7C40"/>
    <w:rsid w:val="005B7ED1"/>
    <w:rsid w:val="005C02D1"/>
    <w:rsid w:val="005C09DF"/>
    <w:rsid w:val="005C0B10"/>
    <w:rsid w:val="005C12B6"/>
    <w:rsid w:val="005C14CC"/>
    <w:rsid w:val="005C1739"/>
    <w:rsid w:val="005C17A4"/>
    <w:rsid w:val="005C195C"/>
    <w:rsid w:val="005C19D3"/>
    <w:rsid w:val="005C1AFC"/>
    <w:rsid w:val="005C1C05"/>
    <w:rsid w:val="005C21A9"/>
    <w:rsid w:val="005C2310"/>
    <w:rsid w:val="005C2508"/>
    <w:rsid w:val="005C26B2"/>
    <w:rsid w:val="005C2E26"/>
    <w:rsid w:val="005C2E2D"/>
    <w:rsid w:val="005C38D8"/>
    <w:rsid w:val="005C3AD4"/>
    <w:rsid w:val="005C4178"/>
    <w:rsid w:val="005C4DE1"/>
    <w:rsid w:val="005C517D"/>
    <w:rsid w:val="005C5EF5"/>
    <w:rsid w:val="005C6D58"/>
    <w:rsid w:val="005C7774"/>
    <w:rsid w:val="005C7818"/>
    <w:rsid w:val="005C7B33"/>
    <w:rsid w:val="005C7CCA"/>
    <w:rsid w:val="005C7D32"/>
    <w:rsid w:val="005D011C"/>
    <w:rsid w:val="005D03D9"/>
    <w:rsid w:val="005D040B"/>
    <w:rsid w:val="005D09C9"/>
    <w:rsid w:val="005D0C94"/>
    <w:rsid w:val="005D127F"/>
    <w:rsid w:val="005D16E5"/>
    <w:rsid w:val="005D1849"/>
    <w:rsid w:val="005D2061"/>
    <w:rsid w:val="005D21A8"/>
    <w:rsid w:val="005D2915"/>
    <w:rsid w:val="005D2ACD"/>
    <w:rsid w:val="005D2CC8"/>
    <w:rsid w:val="005D32AC"/>
    <w:rsid w:val="005D34EC"/>
    <w:rsid w:val="005D3764"/>
    <w:rsid w:val="005D3E20"/>
    <w:rsid w:val="005D401D"/>
    <w:rsid w:val="005D4204"/>
    <w:rsid w:val="005D449F"/>
    <w:rsid w:val="005D4684"/>
    <w:rsid w:val="005D4E2E"/>
    <w:rsid w:val="005D5020"/>
    <w:rsid w:val="005D539E"/>
    <w:rsid w:val="005D639D"/>
    <w:rsid w:val="005D658B"/>
    <w:rsid w:val="005D6693"/>
    <w:rsid w:val="005D68B0"/>
    <w:rsid w:val="005D691F"/>
    <w:rsid w:val="005D6A4D"/>
    <w:rsid w:val="005D6B7A"/>
    <w:rsid w:val="005D723E"/>
    <w:rsid w:val="005D7257"/>
    <w:rsid w:val="005D7291"/>
    <w:rsid w:val="005D73B6"/>
    <w:rsid w:val="005D7708"/>
    <w:rsid w:val="005E0240"/>
    <w:rsid w:val="005E07DF"/>
    <w:rsid w:val="005E0B20"/>
    <w:rsid w:val="005E0B74"/>
    <w:rsid w:val="005E0CCF"/>
    <w:rsid w:val="005E132B"/>
    <w:rsid w:val="005E1473"/>
    <w:rsid w:val="005E2173"/>
    <w:rsid w:val="005E2412"/>
    <w:rsid w:val="005E2A8D"/>
    <w:rsid w:val="005E36F6"/>
    <w:rsid w:val="005E393A"/>
    <w:rsid w:val="005E395A"/>
    <w:rsid w:val="005E4BD6"/>
    <w:rsid w:val="005E4C2F"/>
    <w:rsid w:val="005E4D40"/>
    <w:rsid w:val="005E5B0B"/>
    <w:rsid w:val="005E5BF4"/>
    <w:rsid w:val="005E5E42"/>
    <w:rsid w:val="005E62E7"/>
    <w:rsid w:val="005E63A9"/>
    <w:rsid w:val="005E642A"/>
    <w:rsid w:val="005E6474"/>
    <w:rsid w:val="005E6839"/>
    <w:rsid w:val="005E6EAB"/>
    <w:rsid w:val="005E72E0"/>
    <w:rsid w:val="005E7803"/>
    <w:rsid w:val="005E7A3C"/>
    <w:rsid w:val="005E7A64"/>
    <w:rsid w:val="005E7FE0"/>
    <w:rsid w:val="005F05CD"/>
    <w:rsid w:val="005F0A1C"/>
    <w:rsid w:val="005F0C26"/>
    <w:rsid w:val="005F0F36"/>
    <w:rsid w:val="005F0FCA"/>
    <w:rsid w:val="005F201E"/>
    <w:rsid w:val="005F3065"/>
    <w:rsid w:val="005F3A65"/>
    <w:rsid w:val="005F3AEC"/>
    <w:rsid w:val="005F3D57"/>
    <w:rsid w:val="005F3E77"/>
    <w:rsid w:val="005F427D"/>
    <w:rsid w:val="005F4A5E"/>
    <w:rsid w:val="005F508E"/>
    <w:rsid w:val="005F5404"/>
    <w:rsid w:val="005F5A38"/>
    <w:rsid w:val="005F5C84"/>
    <w:rsid w:val="005F62BA"/>
    <w:rsid w:val="005F698E"/>
    <w:rsid w:val="005F6A3B"/>
    <w:rsid w:val="005F6E62"/>
    <w:rsid w:val="005F7492"/>
    <w:rsid w:val="005F7A06"/>
    <w:rsid w:val="00600174"/>
    <w:rsid w:val="0060065E"/>
    <w:rsid w:val="00600756"/>
    <w:rsid w:val="00600BE4"/>
    <w:rsid w:val="00600D48"/>
    <w:rsid w:val="00601113"/>
    <w:rsid w:val="0060157F"/>
    <w:rsid w:val="0060171D"/>
    <w:rsid w:val="00601FA3"/>
    <w:rsid w:val="00602059"/>
    <w:rsid w:val="006025B7"/>
    <w:rsid w:val="006028D5"/>
    <w:rsid w:val="00603495"/>
    <w:rsid w:val="0060376D"/>
    <w:rsid w:val="00603907"/>
    <w:rsid w:val="00603A38"/>
    <w:rsid w:val="0060410E"/>
    <w:rsid w:val="00604559"/>
    <w:rsid w:val="00604856"/>
    <w:rsid w:val="00604A8E"/>
    <w:rsid w:val="00604C26"/>
    <w:rsid w:val="006051F9"/>
    <w:rsid w:val="00605788"/>
    <w:rsid w:val="00605AF5"/>
    <w:rsid w:val="00605CE1"/>
    <w:rsid w:val="00605D13"/>
    <w:rsid w:val="0060637D"/>
    <w:rsid w:val="00606965"/>
    <w:rsid w:val="00606BDB"/>
    <w:rsid w:val="00606FAA"/>
    <w:rsid w:val="006076F4"/>
    <w:rsid w:val="00607A8C"/>
    <w:rsid w:val="00610459"/>
    <w:rsid w:val="00610781"/>
    <w:rsid w:val="00610816"/>
    <w:rsid w:val="006117E3"/>
    <w:rsid w:val="0061213B"/>
    <w:rsid w:val="00612221"/>
    <w:rsid w:val="00612578"/>
    <w:rsid w:val="00613001"/>
    <w:rsid w:val="00613091"/>
    <w:rsid w:val="00613801"/>
    <w:rsid w:val="00613D41"/>
    <w:rsid w:val="006146D3"/>
    <w:rsid w:val="006148E0"/>
    <w:rsid w:val="006150E0"/>
    <w:rsid w:val="006151F8"/>
    <w:rsid w:val="006157DC"/>
    <w:rsid w:val="00615869"/>
    <w:rsid w:val="00615E0C"/>
    <w:rsid w:val="00616444"/>
    <w:rsid w:val="00616455"/>
    <w:rsid w:val="00616511"/>
    <w:rsid w:val="00616800"/>
    <w:rsid w:val="00616837"/>
    <w:rsid w:val="0061702A"/>
    <w:rsid w:val="00617043"/>
    <w:rsid w:val="00617223"/>
    <w:rsid w:val="006173C3"/>
    <w:rsid w:val="00620833"/>
    <w:rsid w:val="0062089D"/>
    <w:rsid w:val="00620C46"/>
    <w:rsid w:val="00620E71"/>
    <w:rsid w:val="0062138C"/>
    <w:rsid w:val="00622021"/>
    <w:rsid w:val="0062202E"/>
    <w:rsid w:val="006228CA"/>
    <w:rsid w:val="006228E4"/>
    <w:rsid w:val="00622DD5"/>
    <w:rsid w:val="00622F07"/>
    <w:rsid w:val="00623148"/>
    <w:rsid w:val="00623209"/>
    <w:rsid w:val="00623308"/>
    <w:rsid w:val="0062341E"/>
    <w:rsid w:val="006237D5"/>
    <w:rsid w:val="0062463B"/>
    <w:rsid w:val="006247A9"/>
    <w:rsid w:val="00624869"/>
    <w:rsid w:val="0062492E"/>
    <w:rsid w:val="0062543C"/>
    <w:rsid w:val="00625473"/>
    <w:rsid w:val="006255A3"/>
    <w:rsid w:val="00625CFA"/>
    <w:rsid w:val="00626841"/>
    <w:rsid w:val="0062685E"/>
    <w:rsid w:val="00627205"/>
    <w:rsid w:val="006274C7"/>
    <w:rsid w:val="006277D5"/>
    <w:rsid w:val="006278B8"/>
    <w:rsid w:val="00630138"/>
    <w:rsid w:val="0063022D"/>
    <w:rsid w:val="006305F6"/>
    <w:rsid w:val="00630C1A"/>
    <w:rsid w:val="00630E50"/>
    <w:rsid w:val="006317B8"/>
    <w:rsid w:val="006319D4"/>
    <w:rsid w:val="00631C7D"/>
    <w:rsid w:val="00631F19"/>
    <w:rsid w:val="00632382"/>
    <w:rsid w:val="00633612"/>
    <w:rsid w:val="006338F6"/>
    <w:rsid w:val="00633AB7"/>
    <w:rsid w:val="00634270"/>
    <w:rsid w:val="006347D5"/>
    <w:rsid w:val="00634CD7"/>
    <w:rsid w:val="00634D74"/>
    <w:rsid w:val="00634D83"/>
    <w:rsid w:val="00634DFB"/>
    <w:rsid w:val="0063509C"/>
    <w:rsid w:val="00635197"/>
    <w:rsid w:val="00635435"/>
    <w:rsid w:val="00635739"/>
    <w:rsid w:val="00635A32"/>
    <w:rsid w:val="00635D8D"/>
    <w:rsid w:val="00637BC7"/>
    <w:rsid w:val="0064092B"/>
    <w:rsid w:val="00640986"/>
    <w:rsid w:val="00640DA9"/>
    <w:rsid w:val="00640FE7"/>
    <w:rsid w:val="0064100A"/>
    <w:rsid w:val="00641925"/>
    <w:rsid w:val="0064195F"/>
    <w:rsid w:val="006420BE"/>
    <w:rsid w:val="006427A6"/>
    <w:rsid w:val="00643139"/>
    <w:rsid w:val="00643486"/>
    <w:rsid w:val="006434CE"/>
    <w:rsid w:val="00644025"/>
    <w:rsid w:val="006442ED"/>
    <w:rsid w:val="006446C8"/>
    <w:rsid w:val="00644C72"/>
    <w:rsid w:val="006450B2"/>
    <w:rsid w:val="006450EC"/>
    <w:rsid w:val="0064531B"/>
    <w:rsid w:val="0064580A"/>
    <w:rsid w:val="00645A41"/>
    <w:rsid w:val="00645F5C"/>
    <w:rsid w:val="00646054"/>
    <w:rsid w:val="006460E5"/>
    <w:rsid w:val="006460E7"/>
    <w:rsid w:val="00646944"/>
    <w:rsid w:val="00646F83"/>
    <w:rsid w:val="00646FF2"/>
    <w:rsid w:val="00647481"/>
    <w:rsid w:val="0064765D"/>
    <w:rsid w:val="006477F6"/>
    <w:rsid w:val="0064780C"/>
    <w:rsid w:val="0064789E"/>
    <w:rsid w:val="0065012C"/>
    <w:rsid w:val="0065058B"/>
    <w:rsid w:val="00650933"/>
    <w:rsid w:val="0065093D"/>
    <w:rsid w:val="00651010"/>
    <w:rsid w:val="006519F4"/>
    <w:rsid w:val="00651AD8"/>
    <w:rsid w:val="00651BEE"/>
    <w:rsid w:val="00652119"/>
    <w:rsid w:val="00652924"/>
    <w:rsid w:val="00653308"/>
    <w:rsid w:val="00653482"/>
    <w:rsid w:val="006537F0"/>
    <w:rsid w:val="00653F2A"/>
    <w:rsid w:val="006541FF"/>
    <w:rsid w:val="0065472D"/>
    <w:rsid w:val="006547B1"/>
    <w:rsid w:val="00654AA1"/>
    <w:rsid w:val="00654C7F"/>
    <w:rsid w:val="00654FB9"/>
    <w:rsid w:val="006550C1"/>
    <w:rsid w:val="00655883"/>
    <w:rsid w:val="00655C18"/>
    <w:rsid w:val="00655FDB"/>
    <w:rsid w:val="006562A3"/>
    <w:rsid w:val="006562B9"/>
    <w:rsid w:val="006567CE"/>
    <w:rsid w:val="0065697F"/>
    <w:rsid w:val="006569AF"/>
    <w:rsid w:val="00656CDE"/>
    <w:rsid w:val="00657565"/>
    <w:rsid w:val="00657991"/>
    <w:rsid w:val="00657D66"/>
    <w:rsid w:val="00657EFF"/>
    <w:rsid w:val="006607B5"/>
    <w:rsid w:val="006608E3"/>
    <w:rsid w:val="00660AC8"/>
    <w:rsid w:val="00660FF7"/>
    <w:rsid w:val="0066141B"/>
    <w:rsid w:val="00661AA2"/>
    <w:rsid w:val="00661BB5"/>
    <w:rsid w:val="00661E85"/>
    <w:rsid w:val="00662A11"/>
    <w:rsid w:val="00662F59"/>
    <w:rsid w:val="006634F8"/>
    <w:rsid w:val="00663BF3"/>
    <w:rsid w:val="00663DD9"/>
    <w:rsid w:val="00663FB6"/>
    <w:rsid w:val="006641A3"/>
    <w:rsid w:val="006645A9"/>
    <w:rsid w:val="00664601"/>
    <w:rsid w:val="0066473F"/>
    <w:rsid w:val="0066487D"/>
    <w:rsid w:val="00664D55"/>
    <w:rsid w:val="006652C9"/>
    <w:rsid w:val="006652F1"/>
    <w:rsid w:val="0066596F"/>
    <w:rsid w:val="006661B9"/>
    <w:rsid w:val="0066675C"/>
    <w:rsid w:val="0066694D"/>
    <w:rsid w:val="0066696F"/>
    <w:rsid w:val="00666CB5"/>
    <w:rsid w:val="00666E0F"/>
    <w:rsid w:val="0066722A"/>
    <w:rsid w:val="00667502"/>
    <w:rsid w:val="0066791E"/>
    <w:rsid w:val="00667C97"/>
    <w:rsid w:val="00670108"/>
    <w:rsid w:val="00670421"/>
    <w:rsid w:val="006704AD"/>
    <w:rsid w:val="00670D0E"/>
    <w:rsid w:val="006711E9"/>
    <w:rsid w:val="00671613"/>
    <w:rsid w:val="00671687"/>
    <w:rsid w:val="00671884"/>
    <w:rsid w:val="006724B3"/>
    <w:rsid w:val="0067286A"/>
    <w:rsid w:val="006729EF"/>
    <w:rsid w:val="00672E5B"/>
    <w:rsid w:val="00672F14"/>
    <w:rsid w:val="00673083"/>
    <w:rsid w:val="00673090"/>
    <w:rsid w:val="00673525"/>
    <w:rsid w:val="00674666"/>
    <w:rsid w:val="00674906"/>
    <w:rsid w:val="00674C35"/>
    <w:rsid w:val="00674E30"/>
    <w:rsid w:val="00675154"/>
    <w:rsid w:val="0067536F"/>
    <w:rsid w:val="006754C6"/>
    <w:rsid w:val="0067581A"/>
    <w:rsid w:val="0067582E"/>
    <w:rsid w:val="00675E51"/>
    <w:rsid w:val="00675E64"/>
    <w:rsid w:val="00675FBE"/>
    <w:rsid w:val="0067624E"/>
    <w:rsid w:val="006766E4"/>
    <w:rsid w:val="006766F6"/>
    <w:rsid w:val="00676855"/>
    <w:rsid w:val="0067694B"/>
    <w:rsid w:val="00676973"/>
    <w:rsid w:val="00677A27"/>
    <w:rsid w:val="00677BBC"/>
    <w:rsid w:val="00680632"/>
    <w:rsid w:val="0068082D"/>
    <w:rsid w:val="00680CD6"/>
    <w:rsid w:val="00680F63"/>
    <w:rsid w:val="00681CF2"/>
    <w:rsid w:val="0068252E"/>
    <w:rsid w:val="00682694"/>
    <w:rsid w:val="0068271D"/>
    <w:rsid w:val="00683025"/>
    <w:rsid w:val="0068343F"/>
    <w:rsid w:val="0068358F"/>
    <w:rsid w:val="00683813"/>
    <w:rsid w:val="0068396E"/>
    <w:rsid w:val="00683AF2"/>
    <w:rsid w:val="00683F55"/>
    <w:rsid w:val="00684640"/>
    <w:rsid w:val="00684B9F"/>
    <w:rsid w:val="00684D67"/>
    <w:rsid w:val="006859B5"/>
    <w:rsid w:val="00685D48"/>
    <w:rsid w:val="00686237"/>
    <w:rsid w:val="00686466"/>
    <w:rsid w:val="00686D14"/>
    <w:rsid w:val="0068715E"/>
    <w:rsid w:val="0068753C"/>
    <w:rsid w:val="006877DA"/>
    <w:rsid w:val="006878BB"/>
    <w:rsid w:val="00690195"/>
    <w:rsid w:val="00690545"/>
    <w:rsid w:val="00690FC7"/>
    <w:rsid w:val="006914E0"/>
    <w:rsid w:val="00692C62"/>
    <w:rsid w:val="00692EBB"/>
    <w:rsid w:val="006933F9"/>
    <w:rsid w:val="00693CBC"/>
    <w:rsid w:val="00693F27"/>
    <w:rsid w:val="00694B45"/>
    <w:rsid w:val="00694DBF"/>
    <w:rsid w:val="0069523A"/>
    <w:rsid w:val="006954B3"/>
    <w:rsid w:val="00695950"/>
    <w:rsid w:val="00696110"/>
    <w:rsid w:val="00696D18"/>
    <w:rsid w:val="00696E0C"/>
    <w:rsid w:val="00696E37"/>
    <w:rsid w:val="00696E7A"/>
    <w:rsid w:val="00697769"/>
    <w:rsid w:val="006979BA"/>
    <w:rsid w:val="00697BA9"/>
    <w:rsid w:val="00697DCB"/>
    <w:rsid w:val="006A072E"/>
    <w:rsid w:val="006A07B3"/>
    <w:rsid w:val="006A0A4E"/>
    <w:rsid w:val="006A0C19"/>
    <w:rsid w:val="006A2100"/>
    <w:rsid w:val="006A218B"/>
    <w:rsid w:val="006A2B7E"/>
    <w:rsid w:val="006A2C16"/>
    <w:rsid w:val="006A2DC3"/>
    <w:rsid w:val="006A3AD2"/>
    <w:rsid w:val="006A3CD7"/>
    <w:rsid w:val="006A3D78"/>
    <w:rsid w:val="006A42A6"/>
    <w:rsid w:val="006A4524"/>
    <w:rsid w:val="006A474B"/>
    <w:rsid w:val="006A4784"/>
    <w:rsid w:val="006A4C77"/>
    <w:rsid w:val="006A4FC2"/>
    <w:rsid w:val="006A5020"/>
    <w:rsid w:val="006A52D1"/>
    <w:rsid w:val="006A60FF"/>
    <w:rsid w:val="006A665B"/>
    <w:rsid w:val="006A7061"/>
    <w:rsid w:val="006A722C"/>
    <w:rsid w:val="006A735E"/>
    <w:rsid w:val="006A77DA"/>
    <w:rsid w:val="006A789D"/>
    <w:rsid w:val="006B0069"/>
    <w:rsid w:val="006B0085"/>
    <w:rsid w:val="006B0953"/>
    <w:rsid w:val="006B0E1E"/>
    <w:rsid w:val="006B0FE1"/>
    <w:rsid w:val="006B0FF0"/>
    <w:rsid w:val="006B16C5"/>
    <w:rsid w:val="006B16E5"/>
    <w:rsid w:val="006B2818"/>
    <w:rsid w:val="006B2825"/>
    <w:rsid w:val="006B315C"/>
    <w:rsid w:val="006B39BE"/>
    <w:rsid w:val="006B3FF7"/>
    <w:rsid w:val="006B407D"/>
    <w:rsid w:val="006B4447"/>
    <w:rsid w:val="006B4886"/>
    <w:rsid w:val="006B48A0"/>
    <w:rsid w:val="006B4AA9"/>
    <w:rsid w:val="006B4C8A"/>
    <w:rsid w:val="006B4E9C"/>
    <w:rsid w:val="006B4F3C"/>
    <w:rsid w:val="006B5020"/>
    <w:rsid w:val="006B5137"/>
    <w:rsid w:val="006B53BF"/>
    <w:rsid w:val="006B5465"/>
    <w:rsid w:val="006B5A09"/>
    <w:rsid w:val="006B5F02"/>
    <w:rsid w:val="006B5F21"/>
    <w:rsid w:val="006B637C"/>
    <w:rsid w:val="006B63C6"/>
    <w:rsid w:val="006B6E7F"/>
    <w:rsid w:val="006B6FBE"/>
    <w:rsid w:val="006B75D7"/>
    <w:rsid w:val="006B7758"/>
    <w:rsid w:val="006B799D"/>
    <w:rsid w:val="006B7D66"/>
    <w:rsid w:val="006C01EE"/>
    <w:rsid w:val="006C02B8"/>
    <w:rsid w:val="006C0E47"/>
    <w:rsid w:val="006C12F8"/>
    <w:rsid w:val="006C135F"/>
    <w:rsid w:val="006C1735"/>
    <w:rsid w:val="006C1B21"/>
    <w:rsid w:val="006C1FDE"/>
    <w:rsid w:val="006C22AE"/>
    <w:rsid w:val="006C2679"/>
    <w:rsid w:val="006C2771"/>
    <w:rsid w:val="006C2A67"/>
    <w:rsid w:val="006C3133"/>
    <w:rsid w:val="006C3191"/>
    <w:rsid w:val="006C3473"/>
    <w:rsid w:val="006C3A58"/>
    <w:rsid w:val="006C3B33"/>
    <w:rsid w:val="006C3BF2"/>
    <w:rsid w:val="006C403A"/>
    <w:rsid w:val="006C4609"/>
    <w:rsid w:val="006C49C5"/>
    <w:rsid w:val="006C4AA2"/>
    <w:rsid w:val="006C4C6D"/>
    <w:rsid w:val="006C526F"/>
    <w:rsid w:val="006C5296"/>
    <w:rsid w:val="006C56C0"/>
    <w:rsid w:val="006C57F0"/>
    <w:rsid w:val="006C5B08"/>
    <w:rsid w:val="006C5F35"/>
    <w:rsid w:val="006C620C"/>
    <w:rsid w:val="006C622C"/>
    <w:rsid w:val="006C69B6"/>
    <w:rsid w:val="006C7A47"/>
    <w:rsid w:val="006C7BC9"/>
    <w:rsid w:val="006D053F"/>
    <w:rsid w:val="006D12FD"/>
    <w:rsid w:val="006D18E5"/>
    <w:rsid w:val="006D201B"/>
    <w:rsid w:val="006D21AC"/>
    <w:rsid w:val="006D29B9"/>
    <w:rsid w:val="006D2C0C"/>
    <w:rsid w:val="006D2CCD"/>
    <w:rsid w:val="006D2EF1"/>
    <w:rsid w:val="006D3909"/>
    <w:rsid w:val="006D3D15"/>
    <w:rsid w:val="006D3E66"/>
    <w:rsid w:val="006D3FB9"/>
    <w:rsid w:val="006D4360"/>
    <w:rsid w:val="006D4C10"/>
    <w:rsid w:val="006D4E6B"/>
    <w:rsid w:val="006D5605"/>
    <w:rsid w:val="006D578A"/>
    <w:rsid w:val="006D57DC"/>
    <w:rsid w:val="006D599D"/>
    <w:rsid w:val="006D67EC"/>
    <w:rsid w:val="006D6BA3"/>
    <w:rsid w:val="006D6C23"/>
    <w:rsid w:val="006D6C83"/>
    <w:rsid w:val="006D6DAF"/>
    <w:rsid w:val="006D75FD"/>
    <w:rsid w:val="006D7FCC"/>
    <w:rsid w:val="006E0580"/>
    <w:rsid w:val="006E099D"/>
    <w:rsid w:val="006E0D0C"/>
    <w:rsid w:val="006E0D43"/>
    <w:rsid w:val="006E0E5E"/>
    <w:rsid w:val="006E117C"/>
    <w:rsid w:val="006E14EE"/>
    <w:rsid w:val="006E1769"/>
    <w:rsid w:val="006E1AF3"/>
    <w:rsid w:val="006E20FC"/>
    <w:rsid w:val="006E2647"/>
    <w:rsid w:val="006E2FFF"/>
    <w:rsid w:val="006E32C7"/>
    <w:rsid w:val="006E400F"/>
    <w:rsid w:val="006E42B4"/>
    <w:rsid w:val="006E4593"/>
    <w:rsid w:val="006E46C7"/>
    <w:rsid w:val="006E495A"/>
    <w:rsid w:val="006E4EC6"/>
    <w:rsid w:val="006E4F16"/>
    <w:rsid w:val="006E53EE"/>
    <w:rsid w:val="006E55C5"/>
    <w:rsid w:val="006E5AA9"/>
    <w:rsid w:val="006E6104"/>
    <w:rsid w:val="006E6197"/>
    <w:rsid w:val="006E6863"/>
    <w:rsid w:val="006E6F37"/>
    <w:rsid w:val="006E7613"/>
    <w:rsid w:val="006E794C"/>
    <w:rsid w:val="006E7D3F"/>
    <w:rsid w:val="006F016F"/>
    <w:rsid w:val="006F0610"/>
    <w:rsid w:val="006F079B"/>
    <w:rsid w:val="006F0D1D"/>
    <w:rsid w:val="006F0ED6"/>
    <w:rsid w:val="006F161D"/>
    <w:rsid w:val="006F1674"/>
    <w:rsid w:val="006F1D23"/>
    <w:rsid w:val="006F2523"/>
    <w:rsid w:val="006F343B"/>
    <w:rsid w:val="006F36DF"/>
    <w:rsid w:val="006F3958"/>
    <w:rsid w:val="006F3C2E"/>
    <w:rsid w:val="006F4D05"/>
    <w:rsid w:val="006F4E91"/>
    <w:rsid w:val="006F51F2"/>
    <w:rsid w:val="006F5532"/>
    <w:rsid w:val="006F567B"/>
    <w:rsid w:val="006F5764"/>
    <w:rsid w:val="006F5EF7"/>
    <w:rsid w:val="006F69F8"/>
    <w:rsid w:val="006F6B8A"/>
    <w:rsid w:val="006F6DC2"/>
    <w:rsid w:val="006F7A57"/>
    <w:rsid w:val="006F7C9D"/>
    <w:rsid w:val="007003FB"/>
    <w:rsid w:val="007005B7"/>
    <w:rsid w:val="00700991"/>
    <w:rsid w:val="00700A58"/>
    <w:rsid w:val="00700DC9"/>
    <w:rsid w:val="00701D03"/>
    <w:rsid w:val="007022EC"/>
    <w:rsid w:val="007024A7"/>
    <w:rsid w:val="00702558"/>
    <w:rsid w:val="0070282C"/>
    <w:rsid w:val="00702AE4"/>
    <w:rsid w:val="00702AF0"/>
    <w:rsid w:val="00702F4D"/>
    <w:rsid w:val="00703D43"/>
    <w:rsid w:val="007040C7"/>
    <w:rsid w:val="007042A7"/>
    <w:rsid w:val="00704777"/>
    <w:rsid w:val="00704A67"/>
    <w:rsid w:val="00704CA3"/>
    <w:rsid w:val="007052E3"/>
    <w:rsid w:val="00706470"/>
    <w:rsid w:val="00706C28"/>
    <w:rsid w:val="00706D20"/>
    <w:rsid w:val="00706ED8"/>
    <w:rsid w:val="00706FB5"/>
    <w:rsid w:val="007075DD"/>
    <w:rsid w:val="00707899"/>
    <w:rsid w:val="00707903"/>
    <w:rsid w:val="00707ADF"/>
    <w:rsid w:val="00707B15"/>
    <w:rsid w:val="00707C8E"/>
    <w:rsid w:val="00710479"/>
    <w:rsid w:val="00710A6C"/>
    <w:rsid w:val="007117D0"/>
    <w:rsid w:val="00711A8D"/>
    <w:rsid w:val="00711BDC"/>
    <w:rsid w:val="00711BF0"/>
    <w:rsid w:val="007120E9"/>
    <w:rsid w:val="007121CB"/>
    <w:rsid w:val="00713003"/>
    <w:rsid w:val="0071309E"/>
    <w:rsid w:val="00713286"/>
    <w:rsid w:val="007134C1"/>
    <w:rsid w:val="00713C85"/>
    <w:rsid w:val="0071433C"/>
    <w:rsid w:val="00714C3E"/>
    <w:rsid w:val="00714E50"/>
    <w:rsid w:val="007155AF"/>
    <w:rsid w:val="00715825"/>
    <w:rsid w:val="00716089"/>
    <w:rsid w:val="00716559"/>
    <w:rsid w:val="00716AA6"/>
    <w:rsid w:val="00716E05"/>
    <w:rsid w:val="007174AD"/>
    <w:rsid w:val="00717B1D"/>
    <w:rsid w:val="00717B38"/>
    <w:rsid w:val="00717BEC"/>
    <w:rsid w:val="00717D0E"/>
    <w:rsid w:val="00717ED5"/>
    <w:rsid w:val="00720202"/>
    <w:rsid w:val="00720212"/>
    <w:rsid w:val="007202C7"/>
    <w:rsid w:val="0072048C"/>
    <w:rsid w:val="00720730"/>
    <w:rsid w:val="00720A64"/>
    <w:rsid w:val="0072196E"/>
    <w:rsid w:val="0072220D"/>
    <w:rsid w:val="0072237A"/>
    <w:rsid w:val="00722687"/>
    <w:rsid w:val="0072297A"/>
    <w:rsid w:val="00722D2A"/>
    <w:rsid w:val="00722DE2"/>
    <w:rsid w:val="007235E0"/>
    <w:rsid w:val="00723EB1"/>
    <w:rsid w:val="00724124"/>
    <w:rsid w:val="00724146"/>
    <w:rsid w:val="00724306"/>
    <w:rsid w:val="00724494"/>
    <w:rsid w:val="00724998"/>
    <w:rsid w:val="007249CB"/>
    <w:rsid w:val="00724ABA"/>
    <w:rsid w:val="00724F27"/>
    <w:rsid w:val="00724FF0"/>
    <w:rsid w:val="007253CB"/>
    <w:rsid w:val="00725575"/>
    <w:rsid w:val="00725678"/>
    <w:rsid w:val="007256F8"/>
    <w:rsid w:val="00725718"/>
    <w:rsid w:val="0072580C"/>
    <w:rsid w:val="007258E4"/>
    <w:rsid w:val="00725FC8"/>
    <w:rsid w:val="007260A0"/>
    <w:rsid w:val="007260C1"/>
    <w:rsid w:val="00726B29"/>
    <w:rsid w:val="00726EDF"/>
    <w:rsid w:val="00727098"/>
    <w:rsid w:val="007272EA"/>
    <w:rsid w:val="0072750F"/>
    <w:rsid w:val="00727550"/>
    <w:rsid w:val="00727A11"/>
    <w:rsid w:val="00727DD4"/>
    <w:rsid w:val="00727FC8"/>
    <w:rsid w:val="0073084C"/>
    <w:rsid w:val="007308EF"/>
    <w:rsid w:val="00730915"/>
    <w:rsid w:val="007316DC"/>
    <w:rsid w:val="00731B22"/>
    <w:rsid w:val="00731E06"/>
    <w:rsid w:val="0073258C"/>
    <w:rsid w:val="0073265B"/>
    <w:rsid w:val="007326E7"/>
    <w:rsid w:val="0073278A"/>
    <w:rsid w:val="00732888"/>
    <w:rsid w:val="007329AD"/>
    <w:rsid w:val="00732A3C"/>
    <w:rsid w:val="00732A56"/>
    <w:rsid w:val="00732DC8"/>
    <w:rsid w:val="0073368A"/>
    <w:rsid w:val="0073388B"/>
    <w:rsid w:val="00733A8A"/>
    <w:rsid w:val="00733AC1"/>
    <w:rsid w:val="00733BB1"/>
    <w:rsid w:val="00733EDE"/>
    <w:rsid w:val="00734136"/>
    <w:rsid w:val="00734229"/>
    <w:rsid w:val="0073445C"/>
    <w:rsid w:val="00734897"/>
    <w:rsid w:val="00734DB7"/>
    <w:rsid w:val="00734EC2"/>
    <w:rsid w:val="007357E8"/>
    <w:rsid w:val="0073581F"/>
    <w:rsid w:val="007360BE"/>
    <w:rsid w:val="00736181"/>
    <w:rsid w:val="0073699A"/>
    <w:rsid w:val="00736B09"/>
    <w:rsid w:val="00736DFA"/>
    <w:rsid w:val="007375A0"/>
    <w:rsid w:val="0073778A"/>
    <w:rsid w:val="00737795"/>
    <w:rsid w:val="0074005E"/>
    <w:rsid w:val="00740184"/>
    <w:rsid w:val="007401F5"/>
    <w:rsid w:val="007410AC"/>
    <w:rsid w:val="007411FA"/>
    <w:rsid w:val="0074124B"/>
    <w:rsid w:val="0074141F"/>
    <w:rsid w:val="007419C7"/>
    <w:rsid w:val="00741D15"/>
    <w:rsid w:val="00742D7D"/>
    <w:rsid w:val="00743066"/>
    <w:rsid w:val="007431CB"/>
    <w:rsid w:val="007433AC"/>
    <w:rsid w:val="007434EE"/>
    <w:rsid w:val="0074351C"/>
    <w:rsid w:val="007435D2"/>
    <w:rsid w:val="00743708"/>
    <w:rsid w:val="007444DB"/>
    <w:rsid w:val="007445D7"/>
    <w:rsid w:val="00744817"/>
    <w:rsid w:val="0074490B"/>
    <w:rsid w:val="0074535F"/>
    <w:rsid w:val="00745961"/>
    <w:rsid w:val="00745FBD"/>
    <w:rsid w:val="0074634A"/>
    <w:rsid w:val="007465F8"/>
    <w:rsid w:val="0074672F"/>
    <w:rsid w:val="007468C1"/>
    <w:rsid w:val="00746C24"/>
    <w:rsid w:val="00747A11"/>
    <w:rsid w:val="00747D0F"/>
    <w:rsid w:val="00747E25"/>
    <w:rsid w:val="00747E4C"/>
    <w:rsid w:val="00747F82"/>
    <w:rsid w:val="0075098F"/>
    <w:rsid w:val="00750C09"/>
    <w:rsid w:val="0075151A"/>
    <w:rsid w:val="00751835"/>
    <w:rsid w:val="00751B83"/>
    <w:rsid w:val="00751EB6"/>
    <w:rsid w:val="00752557"/>
    <w:rsid w:val="00752616"/>
    <w:rsid w:val="00752A22"/>
    <w:rsid w:val="0075336B"/>
    <w:rsid w:val="00753EC1"/>
    <w:rsid w:val="00754096"/>
    <w:rsid w:val="0075452A"/>
    <w:rsid w:val="00754A2D"/>
    <w:rsid w:val="0075538F"/>
    <w:rsid w:val="0075594F"/>
    <w:rsid w:val="00755CC2"/>
    <w:rsid w:val="0075617B"/>
    <w:rsid w:val="007564C4"/>
    <w:rsid w:val="0075676D"/>
    <w:rsid w:val="00756792"/>
    <w:rsid w:val="00756CB4"/>
    <w:rsid w:val="00756EAF"/>
    <w:rsid w:val="00757660"/>
    <w:rsid w:val="007578B8"/>
    <w:rsid w:val="00757B0F"/>
    <w:rsid w:val="00757C60"/>
    <w:rsid w:val="00757E70"/>
    <w:rsid w:val="00760B20"/>
    <w:rsid w:val="00760BD7"/>
    <w:rsid w:val="00760EF7"/>
    <w:rsid w:val="00761171"/>
    <w:rsid w:val="007617DE"/>
    <w:rsid w:val="007622DD"/>
    <w:rsid w:val="00762C82"/>
    <w:rsid w:val="00763201"/>
    <w:rsid w:val="00763F95"/>
    <w:rsid w:val="0076421D"/>
    <w:rsid w:val="007642B6"/>
    <w:rsid w:val="00764AFF"/>
    <w:rsid w:val="00764B90"/>
    <w:rsid w:val="00765059"/>
    <w:rsid w:val="0076516F"/>
    <w:rsid w:val="00765877"/>
    <w:rsid w:val="00765BB1"/>
    <w:rsid w:val="00765CA8"/>
    <w:rsid w:val="007667AD"/>
    <w:rsid w:val="007669EF"/>
    <w:rsid w:val="00766F57"/>
    <w:rsid w:val="007677A1"/>
    <w:rsid w:val="00767952"/>
    <w:rsid w:val="00767AAE"/>
    <w:rsid w:val="00767C01"/>
    <w:rsid w:val="007700C0"/>
    <w:rsid w:val="007702D8"/>
    <w:rsid w:val="00770800"/>
    <w:rsid w:val="00770BFF"/>
    <w:rsid w:val="007711B2"/>
    <w:rsid w:val="00771C2B"/>
    <w:rsid w:val="00771CC1"/>
    <w:rsid w:val="00772199"/>
    <w:rsid w:val="00772405"/>
    <w:rsid w:val="007724B5"/>
    <w:rsid w:val="007733E9"/>
    <w:rsid w:val="00773709"/>
    <w:rsid w:val="00773DE5"/>
    <w:rsid w:val="00774070"/>
    <w:rsid w:val="007743E7"/>
    <w:rsid w:val="0077445A"/>
    <w:rsid w:val="007747B6"/>
    <w:rsid w:val="00774D9E"/>
    <w:rsid w:val="00774ED4"/>
    <w:rsid w:val="007750E8"/>
    <w:rsid w:val="00775827"/>
    <w:rsid w:val="00775867"/>
    <w:rsid w:val="00775B36"/>
    <w:rsid w:val="00776A65"/>
    <w:rsid w:val="0077760B"/>
    <w:rsid w:val="00777821"/>
    <w:rsid w:val="007800E3"/>
    <w:rsid w:val="0078056D"/>
    <w:rsid w:val="00780A7D"/>
    <w:rsid w:val="00780D9E"/>
    <w:rsid w:val="00781CF5"/>
    <w:rsid w:val="00781DC3"/>
    <w:rsid w:val="007820AB"/>
    <w:rsid w:val="0078267A"/>
    <w:rsid w:val="00782833"/>
    <w:rsid w:val="00782E2F"/>
    <w:rsid w:val="00782F44"/>
    <w:rsid w:val="00783828"/>
    <w:rsid w:val="00783DE0"/>
    <w:rsid w:val="00783F9A"/>
    <w:rsid w:val="007840D7"/>
    <w:rsid w:val="0078474F"/>
    <w:rsid w:val="007848A1"/>
    <w:rsid w:val="00785230"/>
    <w:rsid w:val="00785338"/>
    <w:rsid w:val="00785970"/>
    <w:rsid w:val="00785D02"/>
    <w:rsid w:val="00786218"/>
    <w:rsid w:val="00786504"/>
    <w:rsid w:val="0078683A"/>
    <w:rsid w:val="00786A3A"/>
    <w:rsid w:val="00786B02"/>
    <w:rsid w:val="00786E34"/>
    <w:rsid w:val="007870B0"/>
    <w:rsid w:val="007877A7"/>
    <w:rsid w:val="00787AF0"/>
    <w:rsid w:val="00787C65"/>
    <w:rsid w:val="00787F8F"/>
    <w:rsid w:val="007904B4"/>
    <w:rsid w:val="00790726"/>
    <w:rsid w:val="00790C9C"/>
    <w:rsid w:val="00790E00"/>
    <w:rsid w:val="0079122D"/>
    <w:rsid w:val="007916B1"/>
    <w:rsid w:val="007917E4"/>
    <w:rsid w:val="0079182B"/>
    <w:rsid w:val="00791B16"/>
    <w:rsid w:val="00791D28"/>
    <w:rsid w:val="0079215C"/>
    <w:rsid w:val="00792E15"/>
    <w:rsid w:val="00792F3F"/>
    <w:rsid w:val="0079379C"/>
    <w:rsid w:val="0079389C"/>
    <w:rsid w:val="00793E82"/>
    <w:rsid w:val="00794032"/>
    <w:rsid w:val="00794693"/>
    <w:rsid w:val="0079473B"/>
    <w:rsid w:val="00794E3D"/>
    <w:rsid w:val="0079508F"/>
    <w:rsid w:val="007957D7"/>
    <w:rsid w:val="007958C2"/>
    <w:rsid w:val="0079590B"/>
    <w:rsid w:val="00795DA6"/>
    <w:rsid w:val="00796C1A"/>
    <w:rsid w:val="00796F87"/>
    <w:rsid w:val="00797315"/>
    <w:rsid w:val="0079739B"/>
    <w:rsid w:val="007973E6"/>
    <w:rsid w:val="0079764F"/>
    <w:rsid w:val="00797921"/>
    <w:rsid w:val="00797D5C"/>
    <w:rsid w:val="00797F68"/>
    <w:rsid w:val="007A058F"/>
    <w:rsid w:val="007A0A89"/>
    <w:rsid w:val="007A0F82"/>
    <w:rsid w:val="007A16B8"/>
    <w:rsid w:val="007A18E6"/>
    <w:rsid w:val="007A1A02"/>
    <w:rsid w:val="007A2242"/>
    <w:rsid w:val="007A27C2"/>
    <w:rsid w:val="007A2CDC"/>
    <w:rsid w:val="007A30AA"/>
    <w:rsid w:val="007A3201"/>
    <w:rsid w:val="007A3F60"/>
    <w:rsid w:val="007A43F6"/>
    <w:rsid w:val="007A450C"/>
    <w:rsid w:val="007A4E5E"/>
    <w:rsid w:val="007A501E"/>
    <w:rsid w:val="007A5811"/>
    <w:rsid w:val="007A58FF"/>
    <w:rsid w:val="007A5904"/>
    <w:rsid w:val="007A5A68"/>
    <w:rsid w:val="007A5D5A"/>
    <w:rsid w:val="007A66A7"/>
    <w:rsid w:val="007A6732"/>
    <w:rsid w:val="007A6745"/>
    <w:rsid w:val="007A6C42"/>
    <w:rsid w:val="007A6F24"/>
    <w:rsid w:val="007A7064"/>
    <w:rsid w:val="007A72AB"/>
    <w:rsid w:val="007A72F3"/>
    <w:rsid w:val="007B082C"/>
    <w:rsid w:val="007B0B1F"/>
    <w:rsid w:val="007B104D"/>
    <w:rsid w:val="007B1240"/>
    <w:rsid w:val="007B190F"/>
    <w:rsid w:val="007B1DA1"/>
    <w:rsid w:val="007B23AE"/>
    <w:rsid w:val="007B2473"/>
    <w:rsid w:val="007B35B8"/>
    <w:rsid w:val="007B3BC5"/>
    <w:rsid w:val="007B3E8E"/>
    <w:rsid w:val="007B45E2"/>
    <w:rsid w:val="007B4947"/>
    <w:rsid w:val="007B52BA"/>
    <w:rsid w:val="007B5494"/>
    <w:rsid w:val="007B5686"/>
    <w:rsid w:val="007B58EB"/>
    <w:rsid w:val="007B5914"/>
    <w:rsid w:val="007B6313"/>
    <w:rsid w:val="007B6A0F"/>
    <w:rsid w:val="007B6F1D"/>
    <w:rsid w:val="007B7045"/>
    <w:rsid w:val="007B741C"/>
    <w:rsid w:val="007B7514"/>
    <w:rsid w:val="007B75B8"/>
    <w:rsid w:val="007B76FD"/>
    <w:rsid w:val="007B774E"/>
    <w:rsid w:val="007B78AC"/>
    <w:rsid w:val="007B7B25"/>
    <w:rsid w:val="007B7D4F"/>
    <w:rsid w:val="007B7E93"/>
    <w:rsid w:val="007C025D"/>
    <w:rsid w:val="007C0684"/>
    <w:rsid w:val="007C06B1"/>
    <w:rsid w:val="007C0B3C"/>
    <w:rsid w:val="007C0BA9"/>
    <w:rsid w:val="007C1045"/>
    <w:rsid w:val="007C1816"/>
    <w:rsid w:val="007C1BCF"/>
    <w:rsid w:val="007C1DA0"/>
    <w:rsid w:val="007C2393"/>
    <w:rsid w:val="007C2616"/>
    <w:rsid w:val="007C26F9"/>
    <w:rsid w:val="007C2B10"/>
    <w:rsid w:val="007C3ADC"/>
    <w:rsid w:val="007C40CF"/>
    <w:rsid w:val="007C4590"/>
    <w:rsid w:val="007C487D"/>
    <w:rsid w:val="007C4D91"/>
    <w:rsid w:val="007C502A"/>
    <w:rsid w:val="007C5087"/>
    <w:rsid w:val="007C5263"/>
    <w:rsid w:val="007C5BB5"/>
    <w:rsid w:val="007C64A3"/>
    <w:rsid w:val="007C665D"/>
    <w:rsid w:val="007C68B8"/>
    <w:rsid w:val="007C6ADD"/>
    <w:rsid w:val="007C6D9F"/>
    <w:rsid w:val="007C6EC2"/>
    <w:rsid w:val="007C71FB"/>
    <w:rsid w:val="007C72F6"/>
    <w:rsid w:val="007C74B9"/>
    <w:rsid w:val="007C7F48"/>
    <w:rsid w:val="007D08A6"/>
    <w:rsid w:val="007D08FF"/>
    <w:rsid w:val="007D0A63"/>
    <w:rsid w:val="007D0A84"/>
    <w:rsid w:val="007D0DCA"/>
    <w:rsid w:val="007D13DF"/>
    <w:rsid w:val="007D1E0D"/>
    <w:rsid w:val="007D21F1"/>
    <w:rsid w:val="007D26E6"/>
    <w:rsid w:val="007D3142"/>
    <w:rsid w:val="007D3C04"/>
    <w:rsid w:val="007D4EAD"/>
    <w:rsid w:val="007D4F0A"/>
    <w:rsid w:val="007D4FA5"/>
    <w:rsid w:val="007D5296"/>
    <w:rsid w:val="007D52FB"/>
    <w:rsid w:val="007D5389"/>
    <w:rsid w:val="007D54BC"/>
    <w:rsid w:val="007D555B"/>
    <w:rsid w:val="007D59DA"/>
    <w:rsid w:val="007D5A8F"/>
    <w:rsid w:val="007D62F3"/>
    <w:rsid w:val="007D64E9"/>
    <w:rsid w:val="007D6867"/>
    <w:rsid w:val="007D701C"/>
    <w:rsid w:val="007D76A2"/>
    <w:rsid w:val="007E0123"/>
    <w:rsid w:val="007E038F"/>
    <w:rsid w:val="007E0742"/>
    <w:rsid w:val="007E096A"/>
    <w:rsid w:val="007E0B40"/>
    <w:rsid w:val="007E0C52"/>
    <w:rsid w:val="007E1F40"/>
    <w:rsid w:val="007E24FC"/>
    <w:rsid w:val="007E27E4"/>
    <w:rsid w:val="007E2B11"/>
    <w:rsid w:val="007E2C74"/>
    <w:rsid w:val="007E2D17"/>
    <w:rsid w:val="007E2FC5"/>
    <w:rsid w:val="007E3276"/>
    <w:rsid w:val="007E39D5"/>
    <w:rsid w:val="007E49A3"/>
    <w:rsid w:val="007E4B39"/>
    <w:rsid w:val="007E4CA4"/>
    <w:rsid w:val="007E4D78"/>
    <w:rsid w:val="007E68F3"/>
    <w:rsid w:val="007E6904"/>
    <w:rsid w:val="007E7029"/>
    <w:rsid w:val="007E720E"/>
    <w:rsid w:val="007E7420"/>
    <w:rsid w:val="007E7482"/>
    <w:rsid w:val="007E76D7"/>
    <w:rsid w:val="007E7834"/>
    <w:rsid w:val="007E7861"/>
    <w:rsid w:val="007E7C77"/>
    <w:rsid w:val="007E7F10"/>
    <w:rsid w:val="007F065A"/>
    <w:rsid w:val="007F09D5"/>
    <w:rsid w:val="007F0B0F"/>
    <w:rsid w:val="007F0E4A"/>
    <w:rsid w:val="007F0F68"/>
    <w:rsid w:val="007F1091"/>
    <w:rsid w:val="007F18FE"/>
    <w:rsid w:val="007F1A77"/>
    <w:rsid w:val="007F1C60"/>
    <w:rsid w:val="007F220C"/>
    <w:rsid w:val="007F2BFF"/>
    <w:rsid w:val="007F32CC"/>
    <w:rsid w:val="007F32ED"/>
    <w:rsid w:val="007F3304"/>
    <w:rsid w:val="007F34E8"/>
    <w:rsid w:val="007F3CC6"/>
    <w:rsid w:val="007F4F3C"/>
    <w:rsid w:val="007F508A"/>
    <w:rsid w:val="007F5598"/>
    <w:rsid w:val="007F5796"/>
    <w:rsid w:val="007F5A89"/>
    <w:rsid w:val="007F5C1B"/>
    <w:rsid w:val="007F61CB"/>
    <w:rsid w:val="007F63E0"/>
    <w:rsid w:val="007F65C4"/>
    <w:rsid w:val="007F67BC"/>
    <w:rsid w:val="007F76B7"/>
    <w:rsid w:val="007F7944"/>
    <w:rsid w:val="007F794C"/>
    <w:rsid w:val="007F7B37"/>
    <w:rsid w:val="007F7BA4"/>
    <w:rsid w:val="007F7DF9"/>
    <w:rsid w:val="00800126"/>
    <w:rsid w:val="00800477"/>
    <w:rsid w:val="008007DB"/>
    <w:rsid w:val="00800D09"/>
    <w:rsid w:val="00800E19"/>
    <w:rsid w:val="008010E6"/>
    <w:rsid w:val="00801358"/>
    <w:rsid w:val="00801391"/>
    <w:rsid w:val="00801745"/>
    <w:rsid w:val="00801E7E"/>
    <w:rsid w:val="0080207F"/>
    <w:rsid w:val="0080221B"/>
    <w:rsid w:val="00802314"/>
    <w:rsid w:val="00802650"/>
    <w:rsid w:val="00803569"/>
    <w:rsid w:val="00803ACA"/>
    <w:rsid w:val="00803DF6"/>
    <w:rsid w:val="00803F2D"/>
    <w:rsid w:val="00804E3F"/>
    <w:rsid w:val="00805034"/>
    <w:rsid w:val="00805067"/>
    <w:rsid w:val="0080574D"/>
    <w:rsid w:val="00805A71"/>
    <w:rsid w:val="00805AEE"/>
    <w:rsid w:val="00805DC1"/>
    <w:rsid w:val="00806122"/>
    <w:rsid w:val="0080675E"/>
    <w:rsid w:val="008073B2"/>
    <w:rsid w:val="008078B9"/>
    <w:rsid w:val="008078EC"/>
    <w:rsid w:val="00810C88"/>
    <w:rsid w:val="00811EB7"/>
    <w:rsid w:val="0081243B"/>
    <w:rsid w:val="00812512"/>
    <w:rsid w:val="00812993"/>
    <w:rsid w:val="0081333C"/>
    <w:rsid w:val="008136D2"/>
    <w:rsid w:val="0081381E"/>
    <w:rsid w:val="008138A1"/>
    <w:rsid w:val="00813B1A"/>
    <w:rsid w:val="00813FBD"/>
    <w:rsid w:val="008140EE"/>
    <w:rsid w:val="00814251"/>
    <w:rsid w:val="00814273"/>
    <w:rsid w:val="00814281"/>
    <w:rsid w:val="0081496C"/>
    <w:rsid w:val="00814A30"/>
    <w:rsid w:val="00814AFE"/>
    <w:rsid w:val="00814E37"/>
    <w:rsid w:val="008157CD"/>
    <w:rsid w:val="0081587F"/>
    <w:rsid w:val="00815996"/>
    <w:rsid w:val="00815CD5"/>
    <w:rsid w:val="00816249"/>
    <w:rsid w:val="008162B2"/>
    <w:rsid w:val="00816586"/>
    <w:rsid w:val="00816659"/>
    <w:rsid w:val="0081666F"/>
    <w:rsid w:val="00816805"/>
    <w:rsid w:val="00816C12"/>
    <w:rsid w:val="008176CA"/>
    <w:rsid w:val="0081778B"/>
    <w:rsid w:val="0082014C"/>
    <w:rsid w:val="008209CE"/>
    <w:rsid w:val="00820B16"/>
    <w:rsid w:val="008212B9"/>
    <w:rsid w:val="0082137E"/>
    <w:rsid w:val="0082149E"/>
    <w:rsid w:val="0082188B"/>
    <w:rsid w:val="00821A8A"/>
    <w:rsid w:val="00821AAB"/>
    <w:rsid w:val="00821AD0"/>
    <w:rsid w:val="00821DCD"/>
    <w:rsid w:val="00821E71"/>
    <w:rsid w:val="00822665"/>
    <w:rsid w:val="00822EE7"/>
    <w:rsid w:val="008234F4"/>
    <w:rsid w:val="00823B6E"/>
    <w:rsid w:val="00823E81"/>
    <w:rsid w:val="00824336"/>
    <w:rsid w:val="00824646"/>
    <w:rsid w:val="008247A5"/>
    <w:rsid w:val="0082487A"/>
    <w:rsid w:val="008250C8"/>
    <w:rsid w:val="00825CCE"/>
    <w:rsid w:val="00825DDF"/>
    <w:rsid w:val="0082661E"/>
    <w:rsid w:val="0082670A"/>
    <w:rsid w:val="00826C57"/>
    <w:rsid w:val="00826D3F"/>
    <w:rsid w:val="00826DA9"/>
    <w:rsid w:val="008273D9"/>
    <w:rsid w:val="0082777B"/>
    <w:rsid w:val="00827B8A"/>
    <w:rsid w:val="00830163"/>
    <w:rsid w:val="00830527"/>
    <w:rsid w:val="008305DB"/>
    <w:rsid w:val="00830620"/>
    <w:rsid w:val="00830988"/>
    <w:rsid w:val="00831AF3"/>
    <w:rsid w:val="00832686"/>
    <w:rsid w:val="008326C3"/>
    <w:rsid w:val="008332B2"/>
    <w:rsid w:val="00833371"/>
    <w:rsid w:val="0083352B"/>
    <w:rsid w:val="00833732"/>
    <w:rsid w:val="00833837"/>
    <w:rsid w:val="00835258"/>
    <w:rsid w:val="008354BE"/>
    <w:rsid w:val="00835E0A"/>
    <w:rsid w:val="008360B0"/>
    <w:rsid w:val="008361F5"/>
    <w:rsid w:val="00836204"/>
    <w:rsid w:val="008362FA"/>
    <w:rsid w:val="008363E2"/>
    <w:rsid w:val="00836840"/>
    <w:rsid w:val="00836D91"/>
    <w:rsid w:val="00836FC2"/>
    <w:rsid w:val="00837DF6"/>
    <w:rsid w:val="00837EEB"/>
    <w:rsid w:val="00840E1A"/>
    <w:rsid w:val="0084191C"/>
    <w:rsid w:val="00841AEA"/>
    <w:rsid w:val="00841D02"/>
    <w:rsid w:val="00841EB7"/>
    <w:rsid w:val="00841F65"/>
    <w:rsid w:val="008424CB"/>
    <w:rsid w:val="0084309E"/>
    <w:rsid w:val="00843278"/>
    <w:rsid w:val="00843A10"/>
    <w:rsid w:val="00843A8B"/>
    <w:rsid w:val="00843CAB"/>
    <w:rsid w:val="00843EE8"/>
    <w:rsid w:val="00843F16"/>
    <w:rsid w:val="00844175"/>
    <w:rsid w:val="00844D08"/>
    <w:rsid w:val="00844EC0"/>
    <w:rsid w:val="0084518E"/>
    <w:rsid w:val="0084559F"/>
    <w:rsid w:val="00845CD2"/>
    <w:rsid w:val="00845D06"/>
    <w:rsid w:val="00845F0C"/>
    <w:rsid w:val="00846F4F"/>
    <w:rsid w:val="0084717A"/>
    <w:rsid w:val="008477FB"/>
    <w:rsid w:val="00847F8F"/>
    <w:rsid w:val="00850115"/>
    <w:rsid w:val="00850F2F"/>
    <w:rsid w:val="0085125C"/>
    <w:rsid w:val="0085193D"/>
    <w:rsid w:val="00851951"/>
    <w:rsid w:val="00852101"/>
    <w:rsid w:val="0085222A"/>
    <w:rsid w:val="00852496"/>
    <w:rsid w:val="00852682"/>
    <w:rsid w:val="00852A33"/>
    <w:rsid w:val="00852ADC"/>
    <w:rsid w:val="00852FC5"/>
    <w:rsid w:val="00853675"/>
    <w:rsid w:val="0085386A"/>
    <w:rsid w:val="00853F3B"/>
    <w:rsid w:val="00854021"/>
    <w:rsid w:val="008541AA"/>
    <w:rsid w:val="00854219"/>
    <w:rsid w:val="00854493"/>
    <w:rsid w:val="00854AAC"/>
    <w:rsid w:val="008550AE"/>
    <w:rsid w:val="008551B2"/>
    <w:rsid w:val="0085527E"/>
    <w:rsid w:val="008552E1"/>
    <w:rsid w:val="008556BB"/>
    <w:rsid w:val="00855812"/>
    <w:rsid w:val="00855889"/>
    <w:rsid w:val="00856591"/>
    <w:rsid w:val="008565A2"/>
    <w:rsid w:val="0085757F"/>
    <w:rsid w:val="008575B7"/>
    <w:rsid w:val="008576E9"/>
    <w:rsid w:val="00857ACC"/>
    <w:rsid w:val="00857AD0"/>
    <w:rsid w:val="00857B66"/>
    <w:rsid w:val="00857FAB"/>
    <w:rsid w:val="00860324"/>
    <w:rsid w:val="008606CE"/>
    <w:rsid w:val="00860869"/>
    <w:rsid w:val="008612D4"/>
    <w:rsid w:val="00861362"/>
    <w:rsid w:val="0086178E"/>
    <w:rsid w:val="00861824"/>
    <w:rsid w:val="00861D72"/>
    <w:rsid w:val="0086240F"/>
    <w:rsid w:val="008625BB"/>
    <w:rsid w:val="00862F09"/>
    <w:rsid w:val="00863256"/>
    <w:rsid w:val="008633F2"/>
    <w:rsid w:val="008637B3"/>
    <w:rsid w:val="00863809"/>
    <w:rsid w:val="00863C90"/>
    <w:rsid w:val="00863E37"/>
    <w:rsid w:val="00863FF2"/>
    <w:rsid w:val="008640B6"/>
    <w:rsid w:val="00864644"/>
    <w:rsid w:val="00864648"/>
    <w:rsid w:val="00864E83"/>
    <w:rsid w:val="00865201"/>
    <w:rsid w:val="008655E9"/>
    <w:rsid w:val="00865628"/>
    <w:rsid w:val="008659BC"/>
    <w:rsid w:val="00865C53"/>
    <w:rsid w:val="0086673A"/>
    <w:rsid w:val="00866D34"/>
    <w:rsid w:val="00867083"/>
    <w:rsid w:val="00867382"/>
    <w:rsid w:val="00867563"/>
    <w:rsid w:val="008675E0"/>
    <w:rsid w:val="00867821"/>
    <w:rsid w:val="00867EC3"/>
    <w:rsid w:val="00870033"/>
    <w:rsid w:val="008702AE"/>
    <w:rsid w:val="00870773"/>
    <w:rsid w:val="008708CF"/>
    <w:rsid w:val="00870950"/>
    <w:rsid w:val="00870C49"/>
    <w:rsid w:val="008713B1"/>
    <w:rsid w:val="00871610"/>
    <w:rsid w:val="008717D5"/>
    <w:rsid w:val="00871840"/>
    <w:rsid w:val="00871FDA"/>
    <w:rsid w:val="00872503"/>
    <w:rsid w:val="00872E91"/>
    <w:rsid w:val="008736D2"/>
    <w:rsid w:val="00873C33"/>
    <w:rsid w:val="00873D1E"/>
    <w:rsid w:val="00873F12"/>
    <w:rsid w:val="00874001"/>
    <w:rsid w:val="008743F5"/>
    <w:rsid w:val="00875023"/>
    <w:rsid w:val="00875375"/>
    <w:rsid w:val="0087582A"/>
    <w:rsid w:val="00875A1C"/>
    <w:rsid w:val="00875FD1"/>
    <w:rsid w:val="008763B5"/>
    <w:rsid w:val="00876C00"/>
    <w:rsid w:val="0087700B"/>
    <w:rsid w:val="008778B2"/>
    <w:rsid w:val="00877914"/>
    <w:rsid w:val="00877A24"/>
    <w:rsid w:val="00877A35"/>
    <w:rsid w:val="00877E9B"/>
    <w:rsid w:val="008804CC"/>
    <w:rsid w:val="00880589"/>
    <w:rsid w:val="00880872"/>
    <w:rsid w:val="00880A62"/>
    <w:rsid w:val="00880EFD"/>
    <w:rsid w:val="008810BE"/>
    <w:rsid w:val="00881138"/>
    <w:rsid w:val="00881163"/>
    <w:rsid w:val="008811B7"/>
    <w:rsid w:val="008814C1"/>
    <w:rsid w:val="00881A5E"/>
    <w:rsid w:val="00881AA0"/>
    <w:rsid w:val="0088225B"/>
    <w:rsid w:val="008822E6"/>
    <w:rsid w:val="0088290F"/>
    <w:rsid w:val="00882FE2"/>
    <w:rsid w:val="00883224"/>
    <w:rsid w:val="00883702"/>
    <w:rsid w:val="00883F5E"/>
    <w:rsid w:val="0088466A"/>
    <w:rsid w:val="00884C72"/>
    <w:rsid w:val="00884E81"/>
    <w:rsid w:val="00884EBB"/>
    <w:rsid w:val="00885730"/>
    <w:rsid w:val="00885B92"/>
    <w:rsid w:val="00885D0E"/>
    <w:rsid w:val="00885D12"/>
    <w:rsid w:val="00885EC9"/>
    <w:rsid w:val="00885EF4"/>
    <w:rsid w:val="0088693E"/>
    <w:rsid w:val="00886A67"/>
    <w:rsid w:val="00886E43"/>
    <w:rsid w:val="0088758F"/>
    <w:rsid w:val="0088779D"/>
    <w:rsid w:val="00887935"/>
    <w:rsid w:val="008879D2"/>
    <w:rsid w:val="00887AC3"/>
    <w:rsid w:val="00887BD1"/>
    <w:rsid w:val="00887CD6"/>
    <w:rsid w:val="00890834"/>
    <w:rsid w:val="00890A4F"/>
    <w:rsid w:val="00890BFF"/>
    <w:rsid w:val="00891032"/>
    <w:rsid w:val="00891137"/>
    <w:rsid w:val="008918C2"/>
    <w:rsid w:val="00891DFB"/>
    <w:rsid w:val="00891F74"/>
    <w:rsid w:val="008922F9"/>
    <w:rsid w:val="00892439"/>
    <w:rsid w:val="008926A1"/>
    <w:rsid w:val="00892708"/>
    <w:rsid w:val="008928DD"/>
    <w:rsid w:val="00892B5D"/>
    <w:rsid w:val="00892D7C"/>
    <w:rsid w:val="0089347E"/>
    <w:rsid w:val="00893C87"/>
    <w:rsid w:val="00893E17"/>
    <w:rsid w:val="008942C3"/>
    <w:rsid w:val="00894321"/>
    <w:rsid w:val="0089487E"/>
    <w:rsid w:val="00894B0A"/>
    <w:rsid w:val="00894B19"/>
    <w:rsid w:val="0089528F"/>
    <w:rsid w:val="00895440"/>
    <w:rsid w:val="008954E5"/>
    <w:rsid w:val="008961E9"/>
    <w:rsid w:val="008962F5"/>
    <w:rsid w:val="0089676D"/>
    <w:rsid w:val="00897223"/>
    <w:rsid w:val="008A00AD"/>
    <w:rsid w:val="008A0357"/>
    <w:rsid w:val="008A0883"/>
    <w:rsid w:val="008A0912"/>
    <w:rsid w:val="008A0D28"/>
    <w:rsid w:val="008A0EA5"/>
    <w:rsid w:val="008A0F91"/>
    <w:rsid w:val="008A10CF"/>
    <w:rsid w:val="008A1115"/>
    <w:rsid w:val="008A118F"/>
    <w:rsid w:val="008A134B"/>
    <w:rsid w:val="008A1430"/>
    <w:rsid w:val="008A288F"/>
    <w:rsid w:val="008A2AC9"/>
    <w:rsid w:val="008A3208"/>
    <w:rsid w:val="008A3245"/>
    <w:rsid w:val="008A3521"/>
    <w:rsid w:val="008A3E67"/>
    <w:rsid w:val="008A3F2D"/>
    <w:rsid w:val="008A430C"/>
    <w:rsid w:val="008A4DE4"/>
    <w:rsid w:val="008A518E"/>
    <w:rsid w:val="008A5F06"/>
    <w:rsid w:val="008A6067"/>
    <w:rsid w:val="008A61A8"/>
    <w:rsid w:val="008A660C"/>
    <w:rsid w:val="008A6675"/>
    <w:rsid w:val="008A6946"/>
    <w:rsid w:val="008A6DFD"/>
    <w:rsid w:val="008A6F50"/>
    <w:rsid w:val="008A722E"/>
    <w:rsid w:val="008A74E5"/>
    <w:rsid w:val="008A7781"/>
    <w:rsid w:val="008A7AA6"/>
    <w:rsid w:val="008B0031"/>
    <w:rsid w:val="008B0693"/>
    <w:rsid w:val="008B072F"/>
    <w:rsid w:val="008B0A4B"/>
    <w:rsid w:val="008B0A97"/>
    <w:rsid w:val="008B0EE3"/>
    <w:rsid w:val="008B10AA"/>
    <w:rsid w:val="008B11D9"/>
    <w:rsid w:val="008B1C19"/>
    <w:rsid w:val="008B1DE8"/>
    <w:rsid w:val="008B2183"/>
    <w:rsid w:val="008B240A"/>
    <w:rsid w:val="008B2EDC"/>
    <w:rsid w:val="008B34CD"/>
    <w:rsid w:val="008B34E0"/>
    <w:rsid w:val="008B35A5"/>
    <w:rsid w:val="008B3E46"/>
    <w:rsid w:val="008B41B3"/>
    <w:rsid w:val="008B4BC4"/>
    <w:rsid w:val="008B4F01"/>
    <w:rsid w:val="008B5507"/>
    <w:rsid w:val="008B5B6B"/>
    <w:rsid w:val="008B5D72"/>
    <w:rsid w:val="008B6211"/>
    <w:rsid w:val="008B685B"/>
    <w:rsid w:val="008B6A8C"/>
    <w:rsid w:val="008B6D0A"/>
    <w:rsid w:val="008B6D63"/>
    <w:rsid w:val="008B6E28"/>
    <w:rsid w:val="008B70C9"/>
    <w:rsid w:val="008C0D51"/>
    <w:rsid w:val="008C15B7"/>
    <w:rsid w:val="008C1902"/>
    <w:rsid w:val="008C1BF3"/>
    <w:rsid w:val="008C1F88"/>
    <w:rsid w:val="008C2310"/>
    <w:rsid w:val="008C26E7"/>
    <w:rsid w:val="008C2846"/>
    <w:rsid w:val="008C28FC"/>
    <w:rsid w:val="008C2D24"/>
    <w:rsid w:val="008C31F1"/>
    <w:rsid w:val="008C323F"/>
    <w:rsid w:val="008C3258"/>
    <w:rsid w:val="008C39E3"/>
    <w:rsid w:val="008C3E6D"/>
    <w:rsid w:val="008C4581"/>
    <w:rsid w:val="008C4682"/>
    <w:rsid w:val="008C4BD7"/>
    <w:rsid w:val="008C4D7E"/>
    <w:rsid w:val="008C511C"/>
    <w:rsid w:val="008C521A"/>
    <w:rsid w:val="008C526F"/>
    <w:rsid w:val="008C549C"/>
    <w:rsid w:val="008C62C2"/>
    <w:rsid w:val="008C63CF"/>
    <w:rsid w:val="008C6627"/>
    <w:rsid w:val="008C691D"/>
    <w:rsid w:val="008C6A30"/>
    <w:rsid w:val="008C6ED7"/>
    <w:rsid w:val="008C70BB"/>
    <w:rsid w:val="008C735C"/>
    <w:rsid w:val="008C73C8"/>
    <w:rsid w:val="008C7AED"/>
    <w:rsid w:val="008C7B1C"/>
    <w:rsid w:val="008C7EF8"/>
    <w:rsid w:val="008D02DE"/>
    <w:rsid w:val="008D08B5"/>
    <w:rsid w:val="008D0B4C"/>
    <w:rsid w:val="008D0C5D"/>
    <w:rsid w:val="008D1124"/>
    <w:rsid w:val="008D1202"/>
    <w:rsid w:val="008D126E"/>
    <w:rsid w:val="008D1708"/>
    <w:rsid w:val="008D1EF1"/>
    <w:rsid w:val="008D2690"/>
    <w:rsid w:val="008D2C80"/>
    <w:rsid w:val="008D2FA5"/>
    <w:rsid w:val="008D3375"/>
    <w:rsid w:val="008D3417"/>
    <w:rsid w:val="008D361C"/>
    <w:rsid w:val="008D385A"/>
    <w:rsid w:val="008D3AD2"/>
    <w:rsid w:val="008D3CB5"/>
    <w:rsid w:val="008D42A8"/>
    <w:rsid w:val="008D4553"/>
    <w:rsid w:val="008D49FA"/>
    <w:rsid w:val="008D4AA1"/>
    <w:rsid w:val="008D4ED8"/>
    <w:rsid w:val="008D537B"/>
    <w:rsid w:val="008D6475"/>
    <w:rsid w:val="008D6FDA"/>
    <w:rsid w:val="008D7255"/>
    <w:rsid w:val="008D7763"/>
    <w:rsid w:val="008D7D73"/>
    <w:rsid w:val="008D7EFF"/>
    <w:rsid w:val="008E0043"/>
    <w:rsid w:val="008E0775"/>
    <w:rsid w:val="008E0C5B"/>
    <w:rsid w:val="008E1002"/>
    <w:rsid w:val="008E1529"/>
    <w:rsid w:val="008E22C4"/>
    <w:rsid w:val="008E22C6"/>
    <w:rsid w:val="008E2BB8"/>
    <w:rsid w:val="008E2F02"/>
    <w:rsid w:val="008E2F70"/>
    <w:rsid w:val="008E3242"/>
    <w:rsid w:val="008E3258"/>
    <w:rsid w:val="008E329B"/>
    <w:rsid w:val="008E3459"/>
    <w:rsid w:val="008E3B34"/>
    <w:rsid w:val="008E4249"/>
    <w:rsid w:val="008E42A0"/>
    <w:rsid w:val="008E4360"/>
    <w:rsid w:val="008E4B53"/>
    <w:rsid w:val="008E5313"/>
    <w:rsid w:val="008E5A03"/>
    <w:rsid w:val="008E5A5E"/>
    <w:rsid w:val="008E6036"/>
    <w:rsid w:val="008E61C8"/>
    <w:rsid w:val="008E61D3"/>
    <w:rsid w:val="008E6943"/>
    <w:rsid w:val="008E77A3"/>
    <w:rsid w:val="008F0110"/>
    <w:rsid w:val="008F0235"/>
    <w:rsid w:val="008F0955"/>
    <w:rsid w:val="008F0B9C"/>
    <w:rsid w:val="008F0E66"/>
    <w:rsid w:val="008F0FF0"/>
    <w:rsid w:val="008F1431"/>
    <w:rsid w:val="008F19A6"/>
    <w:rsid w:val="008F1BEB"/>
    <w:rsid w:val="008F1EDE"/>
    <w:rsid w:val="008F28D6"/>
    <w:rsid w:val="008F2D29"/>
    <w:rsid w:val="008F313E"/>
    <w:rsid w:val="008F3537"/>
    <w:rsid w:val="008F3827"/>
    <w:rsid w:val="008F3A38"/>
    <w:rsid w:val="008F3DA3"/>
    <w:rsid w:val="008F4570"/>
    <w:rsid w:val="008F52E8"/>
    <w:rsid w:val="008F53CF"/>
    <w:rsid w:val="008F5F5B"/>
    <w:rsid w:val="008F5FCB"/>
    <w:rsid w:val="008F6011"/>
    <w:rsid w:val="008F6A05"/>
    <w:rsid w:val="008F6B91"/>
    <w:rsid w:val="008F6BBF"/>
    <w:rsid w:val="008F6F19"/>
    <w:rsid w:val="008F7231"/>
    <w:rsid w:val="008F7465"/>
    <w:rsid w:val="008F74A1"/>
    <w:rsid w:val="008F7725"/>
    <w:rsid w:val="008F79FC"/>
    <w:rsid w:val="00900092"/>
    <w:rsid w:val="00900A0A"/>
    <w:rsid w:val="00901535"/>
    <w:rsid w:val="009015F2"/>
    <w:rsid w:val="0090178A"/>
    <w:rsid w:val="009018D7"/>
    <w:rsid w:val="00902280"/>
    <w:rsid w:val="009022FC"/>
    <w:rsid w:val="009023A9"/>
    <w:rsid w:val="00902CED"/>
    <w:rsid w:val="00903500"/>
    <w:rsid w:val="0090373F"/>
    <w:rsid w:val="00903B6D"/>
    <w:rsid w:val="00903F61"/>
    <w:rsid w:val="00904183"/>
    <w:rsid w:val="00904819"/>
    <w:rsid w:val="00905382"/>
    <w:rsid w:val="00905D68"/>
    <w:rsid w:val="00905F14"/>
    <w:rsid w:val="00906B27"/>
    <w:rsid w:val="00906E73"/>
    <w:rsid w:val="00906E95"/>
    <w:rsid w:val="009071CB"/>
    <w:rsid w:val="009076D8"/>
    <w:rsid w:val="00907E51"/>
    <w:rsid w:val="00907F4D"/>
    <w:rsid w:val="00910520"/>
    <w:rsid w:val="00910616"/>
    <w:rsid w:val="0091071A"/>
    <w:rsid w:val="00910D08"/>
    <w:rsid w:val="00910DCD"/>
    <w:rsid w:val="00911043"/>
    <w:rsid w:val="0091165C"/>
    <w:rsid w:val="00911D47"/>
    <w:rsid w:val="00911FAA"/>
    <w:rsid w:val="00911FCB"/>
    <w:rsid w:val="00912292"/>
    <w:rsid w:val="0091255C"/>
    <w:rsid w:val="00912642"/>
    <w:rsid w:val="009129BF"/>
    <w:rsid w:val="00914093"/>
    <w:rsid w:val="009141A3"/>
    <w:rsid w:val="00914512"/>
    <w:rsid w:val="0091502B"/>
    <w:rsid w:val="009152EA"/>
    <w:rsid w:val="00915729"/>
    <w:rsid w:val="00916091"/>
    <w:rsid w:val="0091614F"/>
    <w:rsid w:val="009165A8"/>
    <w:rsid w:val="009165F8"/>
    <w:rsid w:val="009168B9"/>
    <w:rsid w:val="009169F4"/>
    <w:rsid w:val="00916A8E"/>
    <w:rsid w:val="00917505"/>
    <w:rsid w:val="0091770C"/>
    <w:rsid w:val="00917902"/>
    <w:rsid w:val="00917C7D"/>
    <w:rsid w:val="00917FE5"/>
    <w:rsid w:val="009201CF"/>
    <w:rsid w:val="00920304"/>
    <w:rsid w:val="00920BDC"/>
    <w:rsid w:val="00920D68"/>
    <w:rsid w:val="0092121A"/>
    <w:rsid w:val="0092121D"/>
    <w:rsid w:val="00921274"/>
    <w:rsid w:val="00921599"/>
    <w:rsid w:val="00921B9B"/>
    <w:rsid w:val="00921EFF"/>
    <w:rsid w:val="00922010"/>
    <w:rsid w:val="009225E8"/>
    <w:rsid w:val="00922B6F"/>
    <w:rsid w:val="00922E02"/>
    <w:rsid w:val="00922FEE"/>
    <w:rsid w:val="009235D6"/>
    <w:rsid w:val="0092389B"/>
    <w:rsid w:val="00923A0C"/>
    <w:rsid w:val="00923E77"/>
    <w:rsid w:val="00923FDA"/>
    <w:rsid w:val="00924084"/>
    <w:rsid w:val="009245B6"/>
    <w:rsid w:val="009245C1"/>
    <w:rsid w:val="009247A5"/>
    <w:rsid w:val="00924945"/>
    <w:rsid w:val="00924C8F"/>
    <w:rsid w:val="00924EA5"/>
    <w:rsid w:val="00925083"/>
    <w:rsid w:val="00925229"/>
    <w:rsid w:val="0092534F"/>
    <w:rsid w:val="009254FD"/>
    <w:rsid w:val="00925567"/>
    <w:rsid w:val="009259B2"/>
    <w:rsid w:val="00925D00"/>
    <w:rsid w:val="0092629D"/>
    <w:rsid w:val="0092656E"/>
    <w:rsid w:val="009267C0"/>
    <w:rsid w:val="0092690A"/>
    <w:rsid w:val="00926C0C"/>
    <w:rsid w:val="009272E8"/>
    <w:rsid w:val="009275BD"/>
    <w:rsid w:val="009276CE"/>
    <w:rsid w:val="00927811"/>
    <w:rsid w:val="00927AB3"/>
    <w:rsid w:val="00927B4B"/>
    <w:rsid w:val="00927E4F"/>
    <w:rsid w:val="00930002"/>
    <w:rsid w:val="0093029C"/>
    <w:rsid w:val="0093034B"/>
    <w:rsid w:val="0093086F"/>
    <w:rsid w:val="00930EF2"/>
    <w:rsid w:val="00931A5D"/>
    <w:rsid w:val="00931A7B"/>
    <w:rsid w:val="00932454"/>
    <w:rsid w:val="00932516"/>
    <w:rsid w:val="00932A93"/>
    <w:rsid w:val="009334DC"/>
    <w:rsid w:val="009338AA"/>
    <w:rsid w:val="00933EC3"/>
    <w:rsid w:val="00934026"/>
    <w:rsid w:val="00934394"/>
    <w:rsid w:val="009344C7"/>
    <w:rsid w:val="00934BCF"/>
    <w:rsid w:val="00934E22"/>
    <w:rsid w:val="00934F78"/>
    <w:rsid w:val="0093585B"/>
    <w:rsid w:val="00935CE4"/>
    <w:rsid w:val="00935E78"/>
    <w:rsid w:val="0093664A"/>
    <w:rsid w:val="009368AC"/>
    <w:rsid w:val="009369C6"/>
    <w:rsid w:val="00936AAA"/>
    <w:rsid w:val="00936B14"/>
    <w:rsid w:val="00936B9F"/>
    <w:rsid w:val="00936F31"/>
    <w:rsid w:val="00940541"/>
    <w:rsid w:val="00940B3A"/>
    <w:rsid w:val="00940CE1"/>
    <w:rsid w:val="00940DBF"/>
    <w:rsid w:val="00940EAF"/>
    <w:rsid w:val="00941041"/>
    <w:rsid w:val="009414A1"/>
    <w:rsid w:val="0094155B"/>
    <w:rsid w:val="009417E4"/>
    <w:rsid w:val="009428A0"/>
    <w:rsid w:val="009429ED"/>
    <w:rsid w:val="00942FDD"/>
    <w:rsid w:val="00943348"/>
    <w:rsid w:val="00943973"/>
    <w:rsid w:val="00943E40"/>
    <w:rsid w:val="0094464E"/>
    <w:rsid w:val="00944E99"/>
    <w:rsid w:val="00945238"/>
    <w:rsid w:val="0094654F"/>
    <w:rsid w:val="0094677B"/>
    <w:rsid w:val="00946789"/>
    <w:rsid w:val="00947083"/>
    <w:rsid w:val="009471E7"/>
    <w:rsid w:val="0094722D"/>
    <w:rsid w:val="00947ACC"/>
    <w:rsid w:val="00950184"/>
    <w:rsid w:val="009504D7"/>
    <w:rsid w:val="00950813"/>
    <w:rsid w:val="009508FD"/>
    <w:rsid w:val="009513B0"/>
    <w:rsid w:val="0095193D"/>
    <w:rsid w:val="00951D88"/>
    <w:rsid w:val="00952111"/>
    <w:rsid w:val="00952724"/>
    <w:rsid w:val="009527FB"/>
    <w:rsid w:val="00953261"/>
    <w:rsid w:val="0095389E"/>
    <w:rsid w:val="0095397C"/>
    <w:rsid w:val="00953A02"/>
    <w:rsid w:val="00953A0B"/>
    <w:rsid w:val="0095495D"/>
    <w:rsid w:val="00954A46"/>
    <w:rsid w:val="00954A82"/>
    <w:rsid w:val="00955381"/>
    <w:rsid w:val="0095561B"/>
    <w:rsid w:val="0095568B"/>
    <w:rsid w:val="0095610A"/>
    <w:rsid w:val="009561D4"/>
    <w:rsid w:val="009563F6"/>
    <w:rsid w:val="00956484"/>
    <w:rsid w:val="009567C6"/>
    <w:rsid w:val="00956C0D"/>
    <w:rsid w:val="00956D1D"/>
    <w:rsid w:val="00956DB6"/>
    <w:rsid w:val="00956F9A"/>
    <w:rsid w:val="00957C5D"/>
    <w:rsid w:val="00957FD3"/>
    <w:rsid w:val="00960272"/>
    <w:rsid w:val="009602E6"/>
    <w:rsid w:val="00960384"/>
    <w:rsid w:val="009613AF"/>
    <w:rsid w:val="00961A7E"/>
    <w:rsid w:val="00961B62"/>
    <w:rsid w:val="00961CFA"/>
    <w:rsid w:val="00961D66"/>
    <w:rsid w:val="00961EEA"/>
    <w:rsid w:val="009620DD"/>
    <w:rsid w:val="00962165"/>
    <w:rsid w:val="0096231B"/>
    <w:rsid w:val="0096270F"/>
    <w:rsid w:val="00962F8B"/>
    <w:rsid w:val="00963285"/>
    <w:rsid w:val="0096336B"/>
    <w:rsid w:val="00963455"/>
    <w:rsid w:val="00963794"/>
    <w:rsid w:val="00963B15"/>
    <w:rsid w:val="00963C61"/>
    <w:rsid w:val="00964A0A"/>
    <w:rsid w:val="00964C8A"/>
    <w:rsid w:val="00964D05"/>
    <w:rsid w:val="00964E93"/>
    <w:rsid w:val="00965220"/>
    <w:rsid w:val="009652C8"/>
    <w:rsid w:val="009655CB"/>
    <w:rsid w:val="00965944"/>
    <w:rsid w:val="00966225"/>
    <w:rsid w:val="0096675F"/>
    <w:rsid w:val="00966E63"/>
    <w:rsid w:val="009671B1"/>
    <w:rsid w:val="00967269"/>
    <w:rsid w:val="0096727E"/>
    <w:rsid w:val="00967324"/>
    <w:rsid w:val="009700F8"/>
    <w:rsid w:val="0097066C"/>
    <w:rsid w:val="009707F8"/>
    <w:rsid w:val="00970BCE"/>
    <w:rsid w:val="00970D28"/>
    <w:rsid w:val="00970F0F"/>
    <w:rsid w:val="0097119F"/>
    <w:rsid w:val="00971341"/>
    <w:rsid w:val="009715DE"/>
    <w:rsid w:val="009716F3"/>
    <w:rsid w:val="009716F9"/>
    <w:rsid w:val="0097191B"/>
    <w:rsid w:val="00971B1E"/>
    <w:rsid w:val="00971BFA"/>
    <w:rsid w:val="00971E8C"/>
    <w:rsid w:val="00971F27"/>
    <w:rsid w:val="00972910"/>
    <w:rsid w:val="00972BEF"/>
    <w:rsid w:val="009730D4"/>
    <w:rsid w:val="009731B2"/>
    <w:rsid w:val="0097344F"/>
    <w:rsid w:val="00973520"/>
    <w:rsid w:val="00973613"/>
    <w:rsid w:val="00973939"/>
    <w:rsid w:val="009741C6"/>
    <w:rsid w:val="009741FF"/>
    <w:rsid w:val="009745C9"/>
    <w:rsid w:val="009748A9"/>
    <w:rsid w:val="00974BED"/>
    <w:rsid w:val="00974C28"/>
    <w:rsid w:val="00975071"/>
    <w:rsid w:val="009750BC"/>
    <w:rsid w:val="00975205"/>
    <w:rsid w:val="0097555D"/>
    <w:rsid w:val="00975845"/>
    <w:rsid w:val="00975A21"/>
    <w:rsid w:val="00975DD1"/>
    <w:rsid w:val="0097642D"/>
    <w:rsid w:val="009765B6"/>
    <w:rsid w:val="00976980"/>
    <w:rsid w:val="0097698D"/>
    <w:rsid w:val="00976C37"/>
    <w:rsid w:val="00977A46"/>
    <w:rsid w:val="00977E6C"/>
    <w:rsid w:val="00977F03"/>
    <w:rsid w:val="00977F50"/>
    <w:rsid w:val="00980024"/>
    <w:rsid w:val="009809C2"/>
    <w:rsid w:val="0098139D"/>
    <w:rsid w:val="009816D5"/>
    <w:rsid w:val="00981C2E"/>
    <w:rsid w:val="00981CB4"/>
    <w:rsid w:val="00982AA5"/>
    <w:rsid w:val="00982EDB"/>
    <w:rsid w:val="00983835"/>
    <w:rsid w:val="00983AB1"/>
    <w:rsid w:val="009841F7"/>
    <w:rsid w:val="00985433"/>
    <w:rsid w:val="00985816"/>
    <w:rsid w:val="00985889"/>
    <w:rsid w:val="009858BF"/>
    <w:rsid w:val="0098595B"/>
    <w:rsid w:val="00985B02"/>
    <w:rsid w:val="00986100"/>
    <w:rsid w:val="009862AC"/>
    <w:rsid w:val="009864DB"/>
    <w:rsid w:val="0098689D"/>
    <w:rsid w:val="009869AF"/>
    <w:rsid w:val="00986E9E"/>
    <w:rsid w:val="009875EB"/>
    <w:rsid w:val="0098771F"/>
    <w:rsid w:val="00987A96"/>
    <w:rsid w:val="00987C82"/>
    <w:rsid w:val="00987E37"/>
    <w:rsid w:val="00990723"/>
    <w:rsid w:val="00990A9F"/>
    <w:rsid w:val="00990BCE"/>
    <w:rsid w:val="00991156"/>
    <w:rsid w:val="009911CA"/>
    <w:rsid w:val="009912CD"/>
    <w:rsid w:val="00991494"/>
    <w:rsid w:val="009916AC"/>
    <w:rsid w:val="00991B5F"/>
    <w:rsid w:val="00991D32"/>
    <w:rsid w:val="00991E75"/>
    <w:rsid w:val="009923DF"/>
    <w:rsid w:val="009924E2"/>
    <w:rsid w:val="00992BA5"/>
    <w:rsid w:val="00992F5D"/>
    <w:rsid w:val="009930C4"/>
    <w:rsid w:val="009937EC"/>
    <w:rsid w:val="00993D56"/>
    <w:rsid w:val="00993DD9"/>
    <w:rsid w:val="00993FA0"/>
    <w:rsid w:val="00994310"/>
    <w:rsid w:val="009946C4"/>
    <w:rsid w:val="00994956"/>
    <w:rsid w:val="0099514F"/>
    <w:rsid w:val="009955B7"/>
    <w:rsid w:val="00996130"/>
    <w:rsid w:val="009963EC"/>
    <w:rsid w:val="009968FF"/>
    <w:rsid w:val="00996998"/>
    <w:rsid w:val="00996EB9"/>
    <w:rsid w:val="009973B2"/>
    <w:rsid w:val="009975D0"/>
    <w:rsid w:val="00997EC1"/>
    <w:rsid w:val="009A0A88"/>
    <w:rsid w:val="009A0A91"/>
    <w:rsid w:val="009A0FFF"/>
    <w:rsid w:val="009A2536"/>
    <w:rsid w:val="009A2832"/>
    <w:rsid w:val="009A338C"/>
    <w:rsid w:val="009A35BF"/>
    <w:rsid w:val="009A3824"/>
    <w:rsid w:val="009A38D2"/>
    <w:rsid w:val="009A3C4A"/>
    <w:rsid w:val="009A3DA3"/>
    <w:rsid w:val="009A3EB6"/>
    <w:rsid w:val="009A3EC3"/>
    <w:rsid w:val="009A3F15"/>
    <w:rsid w:val="009A4138"/>
    <w:rsid w:val="009A43B2"/>
    <w:rsid w:val="009A443C"/>
    <w:rsid w:val="009A47C2"/>
    <w:rsid w:val="009A4CFB"/>
    <w:rsid w:val="009A50B5"/>
    <w:rsid w:val="009A512C"/>
    <w:rsid w:val="009A526A"/>
    <w:rsid w:val="009A54F5"/>
    <w:rsid w:val="009A5CD5"/>
    <w:rsid w:val="009A6023"/>
    <w:rsid w:val="009A60B2"/>
    <w:rsid w:val="009A6180"/>
    <w:rsid w:val="009A62A9"/>
    <w:rsid w:val="009A6354"/>
    <w:rsid w:val="009A665A"/>
    <w:rsid w:val="009A6DE0"/>
    <w:rsid w:val="009A7615"/>
    <w:rsid w:val="009A77A5"/>
    <w:rsid w:val="009A77E4"/>
    <w:rsid w:val="009B03D2"/>
    <w:rsid w:val="009B0A09"/>
    <w:rsid w:val="009B0AD5"/>
    <w:rsid w:val="009B0DF4"/>
    <w:rsid w:val="009B12C1"/>
    <w:rsid w:val="009B13D9"/>
    <w:rsid w:val="009B163C"/>
    <w:rsid w:val="009B17C4"/>
    <w:rsid w:val="009B1DAF"/>
    <w:rsid w:val="009B1E5A"/>
    <w:rsid w:val="009B2948"/>
    <w:rsid w:val="009B2A86"/>
    <w:rsid w:val="009B2BA1"/>
    <w:rsid w:val="009B2CCF"/>
    <w:rsid w:val="009B2FD3"/>
    <w:rsid w:val="009B2FD6"/>
    <w:rsid w:val="009B3035"/>
    <w:rsid w:val="009B3A73"/>
    <w:rsid w:val="009B3E94"/>
    <w:rsid w:val="009B3ECC"/>
    <w:rsid w:val="009B4437"/>
    <w:rsid w:val="009B4D8F"/>
    <w:rsid w:val="009B4F30"/>
    <w:rsid w:val="009B4F52"/>
    <w:rsid w:val="009B503F"/>
    <w:rsid w:val="009B514F"/>
    <w:rsid w:val="009B5429"/>
    <w:rsid w:val="009B5C19"/>
    <w:rsid w:val="009B6888"/>
    <w:rsid w:val="009B6F24"/>
    <w:rsid w:val="009B711D"/>
    <w:rsid w:val="009B761D"/>
    <w:rsid w:val="009B77EA"/>
    <w:rsid w:val="009B78AA"/>
    <w:rsid w:val="009B7DA1"/>
    <w:rsid w:val="009C09E0"/>
    <w:rsid w:val="009C0A6F"/>
    <w:rsid w:val="009C1680"/>
    <w:rsid w:val="009C1891"/>
    <w:rsid w:val="009C1AF2"/>
    <w:rsid w:val="009C1D96"/>
    <w:rsid w:val="009C22D5"/>
    <w:rsid w:val="009C290F"/>
    <w:rsid w:val="009C2A46"/>
    <w:rsid w:val="009C2D42"/>
    <w:rsid w:val="009C2E38"/>
    <w:rsid w:val="009C30C3"/>
    <w:rsid w:val="009C33E9"/>
    <w:rsid w:val="009C37AB"/>
    <w:rsid w:val="009C39BB"/>
    <w:rsid w:val="009C3DF8"/>
    <w:rsid w:val="009C3F9A"/>
    <w:rsid w:val="009C408C"/>
    <w:rsid w:val="009C4AE9"/>
    <w:rsid w:val="009C4B89"/>
    <w:rsid w:val="009C4E92"/>
    <w:rsid w:val="009C4FFC"/>
    <w:rsid w:val="009C5ABD"/>
    <w:rsid w:val="009C5BD6"/>
    <w:rsid w:val="009C5D42"/>
    <w:rsid w:val="009C5F45"/>
    <w:rsid w:val="009C6080"/>
    <w:rsid w:val="009C6344"/>
    <w:rsid w:val="009C6635"/>
    <w:rsid w:val="009C6AB9"/>
    <w:rsid w:val="009C6B36"/>
    <w:rsid w:val="009C7019"/>
    <w:rsid w:val="009C7549"/>
    <w:rsid w:val="009C79FD"/>
    <w:rsid w:val="009C7B0E"/>
    <w:rsid w:val="009C7E3D"/>
    <w:rsid w:val="009D00BE"/>
    <w:rsid w:val="009D0578"/>
    <w:rsid w:val="009D068E"/>
    <w:rsid w:val="009D0754"/>
    <w:rsid w:val="009D090D"/>
    <w:rsid w:val="009D0E53"/>
    <w:rsid w:val="009D103A"/>
    <w:rsid w:val="009D131C"/>
    <w:rsid w:val="009D1597"/>
    <w:rsid w:val="009D19CE"/>
    <w:rsid w:val="009D19D3"/>
    <w:rsid w:val="009D1D5C"/>
    <w:rsid w:val="009D2040"/>
    <w:rsid w:val="009D2197"/>
    <w:rsid w:val="009D25EE"/>
    <w:rsid w:val="009D286C"/>
    <w:rsid w:val="009D2BFB"/>
    <w:rsid w:val="009D2D82"/>
    <w:rsid w:val="009D3188"/>
    <w:rsid w:val="009D3B51"/>
    <w:rsid w:val="009D3CC5"/>
    <w:rsid w:val="009D3FFF"/>
    <w:rsid w:val="009D4302"/>
    <w:rsid w:val="009D46E1"/>
    <w:rsid w:val="009D51EA"/>
    <w:rsid w:val="009D5880"/>
    <w:rsid w:val="009D6008"/>
    <w:rsid w:val="009D6297"/>
    <w:rsid w:val="009D63F5"/>
    <w:rsid w:val="009D70A4"/>
    <w:rsid w:val="009D776F"/>
    <w:rsid w:val="009E00FD"/>
    <w:rsid w:val="009E040D"/>
    <w:rsid w:val="009E044A"/>
    <w:rsid w:val="009E07FA"/>
    <w:rsid w:val="009E0859"/>
    <w:rsid w:val="009E0E9F"/>
    <w:rsid w:val="009E10C0"/>
    <w:rsid w:val="009E137A"/>
    <w:rsid w:val="009E1EF7"/>
    <w:rsid w:val="009E2431"/>
    <w:rsid w:val="009E29D6"/>
    <w:rsid w:val="009E2A5A"/>
    <w:rsid w:val="009E2E9B"/>
    <w:rsid w:val="009E2F62"/>
    <w:rsid w:val="009E348E"/>
    <w:rsid w:val="009E358F"/>
    <w:rsid w:val="009E4190"/>
    <w:rsid w:val="009E43B8"/>
    <w:rsid w:val="009E4974"/>
    <w:rsid w:val="009E4AD3"/>
    <w:rsid w:val="009E5597"/>
    <w:rsid w:val="009E5B0E"/>
    <w:rsid w:val="009E5EE6"/>
    <w:rsid w:val="009E63EC"/>
    <w:rsid w:val="009E65D6"/>
    <w:rsid w:val="009E6D12"/>
    <w:rsid w:val="009E7124"/>
    <w:rsid w:val="009F02B5"/>
    <w:rsid w:val="009F0330"/>
    <w:rsid w:val="009F06C0"/>
    <w:rsid w:val="009F07EA"/>
    <w:rsid w:val="009F0930"/>
    <w:rsid w:val="009F09C0"/>
    <w:rsid w:val="009F0B5A"/>
    <w:rsid w:val="009F0C23"/>
    <w:rsid w:val="009F0F33"/>
    <w:rsid w:val="009F19A2"/>
    <w:rsid w:val="009F1C93"/>
    <w:rsid w:val="009F1D24"/>
    <w:rsid w:val="009F1E31"/>
    <w:rsid w:val="009F2197"/>
    <w:rsid w:val="009F22BC"/>
    <w:rsid w:val="009F25F8"/>
    <w:rsid w:val="009F264E"/>
    <w:rsid w:val="009F26BD"/>
    <w:rsid w:val="009F26DF"/>
    <w:rsid w:val="009F2A5B"/>
    <w:rsid w:val="009F300F"/>
    <w:rsid w:val="009F3045"/>
    <w:rsid w:val="009F3102"/>
    <w:rsid w:val="009F3694"/>
    <w:rsid w:val="009F3919"/>
    <w:rsid w:val="009F41A3"/>
    <w:rsid w:val="009F41EA"/>
    <w:rsid w:val="009F42B6"/>
    <w:rsid w:val="009F4563"/>
    <w:rsid w:val="009F471F"/>
    <w:rsid w:val="009F4929"/>
    <w:rsid w:val="009F4DDC"/>
    <w:rsid w:val="009F4F4F"/>
    <w:rsid w:val="009F64FF"/>
    <w:rsid w:val="009F6767"/>
    <w:rsid w:val="009F7B1D"/>
    <w:rsid w:val="00A00596"/>
    <w:rsid w:val="00A0075D"/>
    <w:rsid w:val="00A00CED"/>
    <w:rsid w:val="00A00EED"/>
    <w:rsid w:val="00A010E8"/>
    <w:rsid w:val="00A01447"/>
    <w:rsid w:val="00A01552"/>
    <w:rsid w:val="00A0202A"/>
    <w:rsid w:val="00A02F75"/>
    <w:rsid w:val="00A03270"/>
    <w:rsid w:val="00A0381D"/>
    <w:rsid w:val="00A03AB2"/>
    <w:rsid w:val="00A03BEF"/>
    <w:rsid w:val="00A03E90"/>
    <w:rsid w:val="00A0415B"/>
    <w:rsid w:val="00A04B1A"/>
    <w:rsid w:val="00A04CCE"/>
    <w:rsid w:val="00A04DF4"/>
    <w:rsid w:val="00A054DE"/>
    <w:rsid w:val="00A059DD"/>
    <w:rsid w:val="00A05C8D"/>
    <w:rsid w:val="00A05D43"/>
    <w:rsid w:val="00A06316"/>
    <w:rsid w:val="00A0698E"/>
    <w:rsid w:val="00A06ABB"/>
    <w:rsid w:val="00A06BFB"/>
    <w:rsid w:val="00A06D6B"/>
    <w:rsid w:val="00A06F74"/>
    <w:rsid w:val="00A07278"/>
    <w:rsid w:val="00A07492"/>
    <w:rsid w:val="00A0773B"/>
    <w:rsid w:val="00A079B3"/>
    <w:rsid w:val="00A10123"/>
    <w:rsid w:val="00A105AF"/>
    <w:rsid w:val="00A10846"/>
    <w:rsid w:val="00A11436"/>
    <w:rsid w:val="00A11782"/>
    <w:rsid w:val="00A11F73"/>
    <w:rsid w:val="00A12C6B"/>
    <w:rsid w:val="00A13001"/>
    <w:rsid w:val="00A133AB"/>
    <w:rsid w:val="00A147EF"/>
    <w:rsid w:val="00A150F4"/>
    <w:rsid w:val="00A15C96"/>
    <w:rsid w:val="00A15CD4"/>
    <w:rsid w:val="00A165C3"/>
    <w:rsid w:val="00A16807"/>
    <w:rsid w:val="00A1715E"/>
    <w:rsid w:val="00A1765F"/>
    <w:rsid w:val="00A178C4"/>
    <w:rsid w:val="00A17F21"/>
    <w:rsid w:val="00A20490"/>
    <w:rsid w:val="00A205AB"/>
    <w:rsid w:val="00A20B2A"/>
    <w:rsid w:val="00A20C89"/>
    <w:rsid w:val="00A2120C"/>
    <w:rsid w:val="00A213DE"/>
    <w:rsid w:val="00A22C74"/>
    <w:rsid w:val="00A235AC"/>
    <w:rsid w:val="00A242A8"/>
    <w:rsid w:val="00A24425"/>
    <w:rsid w:val="00A24B4C"/>
    <w:rsid w:val="00A255CE"/>
    <w:rsid w:val="00A257EC"/>
    <w:rsid w:val="00A25C74"/>
    <w:rsid w:val="00A267DC"/>
    <w:rsid w:val="00A26E2E"/>
    <w:rsid w:val="00A26E75"/>
    <w:rsid w:val="00A26F55"/>
    <w:rsid w:val="00A2725D"/>
    <w:rsid w:val="00A277A3"/>
    <w:rsid w:val="00A27B3D"/>
    <w:rsid w:val="00A27F01"/>
    <w:rsid w:val="00A30059"/>
    <w:rsid w:val="00A30219"/>
    <w:rsid w:val="00A304F7"/>
    <w:rsid w:val="00A31CC7"/>
    <w:rsid w:val="00A32051"/>
    <w:rsid w:val="00A32381"/>
    <w:rsid w:val="00A3250C"/>
    <w:rsid w:val="00A33172"/>
    <w:rsid w:val="00A3319C"/>
    <w:rsid w:val="00A33656"/>
    <w:rsid w:val="00A336CA"/>
    <w:rsid w:val="00A339C5"/>
    <w:rsid w:val="00A33C74"/>
    <w:rsid w:val="00A340D2"/>
    <w:rsid w:val="00A3431D"/>
    <w:rsid w:val="00A34E8F"/>
    <w:rsid w:val="00A35229"/>
    <w:rsid w:val="00A35413"/>
    <w:rsid w:val="00A35796"/>
    <w:rsid w:val="00A35FD6"/>
    <w:rsid w:val="00A3618E"/>
    <w:rsid w:val="00A366B7"/>
    <w:rsid w:val="00A36BBE"/>
    <w:rsid w:val="00A36CC0"/>
    <w:rsid w:val="00A36EF0"/>
    <w:rsid w:val="00A36F63"/>
    <w:rsid w:val="00A37218"/>
    <w:rsid w:val="00A373C4"/>
    <w:rsid w:val="00A37B57"/>
    <w:rsid w:val="00A37B76"/>
    <w:rsid w:val="00A37D00"/>
    <w:rsid w:val="00A403E4"/>
    <w:rsid w:val="00A406B1"/>
    <w:rsid w:val="00A409BA"/>
    <w:rsid w:val="00A40A0F"/>
    <w:rsid w:val="00A4174E"/>
    <w:rsid w:val="00A418F3"/>
    <w:rsid w:val="00A41B35"/>
    <w:rsid w:val="00A41D80"/>
    <w:rsid w:val="00A42078"/>
    <w:rsid w:val="00A4213C"/>
    <w:rsid w:val="00A42398"/>
    <w:rsid w:val="00A42673"/>
    <w:rsid w:val="00A4313B"/>
    <w:rsid w:val="00A43DB3"/>
    <w:rsid w:val="00A43ECD"/>
    <w:rsid w:val="00A4400D"/>
    <w:rsid w:val="00A44319"/>
    <w:rsid w:val="00A4432F"/>
    <w:rsid w:val="00A4450F"/>
    <w:rsid w:val="00A44F4B"/>
    <w:rsid w:val="00A451CD"/>
    <w:rsid w:val="00A452DB"/>
    <w:rsid w:val="00A4573E"/>
    <w:rsid w:val="00A4581C"/>
    <w:rsid w:val="00A4618D"/>
    <w:rsid w:val="00A463CE"/>
    <w:rsid w:val="00A464C3"/>
    <w:rsid w:val="00A46B2B"/>
    <w:rsid w:val="00A46C44"/>
    <w:rsid w:val="00A46E99"/>
    <w:rsid w:val="00A47005"/>
    <w:rsid w:val="00A47784"/>
    <w:rsid w:val="00A47FA4"/>
    <w:rsid w:val="00A50725"/>
    <w:rsid w:val="00A510ED"/>
    <w:rsid w:val="00A51370"/>
    <w:rsid w:val="00A51466"/>
    <w:rsid w:val="00A5185E"/>
    <w:rsid w:val="00A51C64"/>
    <w:rsid w:val="00A51FD2"/>
    <w:rsid w:val="00A5201A"/>
    <w:rsid w:val="00A53172"/>
    <w:rsid w:val="00A53528"/>
    <w:rsid w:val="00A539CD"/>
    <w:rsid w:val="00A53F26"/>
    <w:rsid w:val="00A53FDC"/>
    <w:rsid w:val="00A541C6"/>
    <w:rsid w:val="00A54322"/>
    <w:rsid w:val="00A5446E"/>
    <w:rsid w:val="00A54801"/>
    <w:rsid w:val="00A54AFE"/>
    <w:rsid w:val="00A54C8F"/>
    <w:rsid w:val="00A5526F"/>
    <w:rsid w:val="00A5550F"/>
    <w:rsid w:val="00A555E7"/>
    <w:rsid w:val="00A5568D"/>
    <w:rsid w:val="00A56609"/>
    <w:rsid w:val="00A5688E"/>
    <w:rsid w:val="00A56B4F"/>
    <w:rsid w:val="00A573EE"/>
    <w:rsid w:val="00A5770B"/>
    <w:rsid w:val="00A600AF"/>
    <w:rsid w:val="00A60469"/>
    <w:rsid w:val="00A60AD3"/>
    <w:rsid w:val="00A60B0E"/>
    <w:rsid w:val="00A60B22"/>
    <w:rsid w:val="00A60D48"/>
    <w:rsid w:val="00A6191C"/>
    <w:rsid w:val="00A619AD"/>
    <w:rsid w:val="00A62093"/>
    <w:rsid w:val="00A6263F"/>
    <w:rsid w:val="00A62AC6"/>
    <w:rsid w:val="00A62C21"/>
    <w:rsid w:val="00A6302A"/>
    <w:rsid w:val="00A630C7"/>
    <w:rsid w:val="00A63AB1"/>
    <w:rsid w:val="00A644D4"/>
    <w:rsid w:val="00A645CE"/>
    <w:rsid w:val="00A64B5C"/>
    <w:rsid w:val="00A652DE"/>
    <w:rsid w:val="00A65C76"/>
    <w:rsid w:val="00A65F82"/>
    <w:rsid w:val="00A661FF"/>
    <w:rsid w:val="00A66921"/>
    <w:rsid w:val="00A66D20"/>
    <w:rsid w:val="00A66D33"/>
    <w:rsid w:val="00A66E27"/>
    <w:rsid w:val="00A66ED0"/>
    <w:rsid w:val="00A67094"/>
    <w:rsid w:val="00A67D65"/>
    <w:rsid w:val="00A703CF"/>
    <w:rsid w:val="00A703FB"/>
    <w:rsid w:val="00A7050D"/>
    <w:rsid w:val="00A70B74"/>
    <w:rsid w:val="00A71102"/>
    <w:rsid w:val="00A7112B"/>
    <w:rsid w:val="00A7149E"/>
    <w:rsid w:val="00A71BE9"/>
    <w:rsid w:val="00A71D50"/>
    <w:rsid w:val="00A71E29"/>
    <w:rsid w:val="00A72291"/>
    <w:rsid w:val="00A723FE"/>
    <w:rsid w:val="00A725FD"/>
    <w:rsid w:val="00A7275A"/>
    <w:rsid w:val="00A72DEA"/>
    <w:rsid w:val="00A72FE9"/>
    <w:rsid w:val="00A73304"/>
    <w:rsid w:val="00A7333A"/>
    <w:rsid w:val="00A7334D"/>
    <w:rsid w:val="00A73494"/>
    <w:rsid w:val="00A735E5"/>
    <w:rsid w:val="00A7367E"/>
    <w:rsid w:val="00A7391F"/>
    <w:rsid w:val="00A745B2"/>
    <w:rsid w:val="00A74C5C"/>
    <w:rsid w:val="00A755BE"/>
    <w:rsid w:val="00A75976"/>
    <w:rsid w:val="00A75C3F"/>
    <w:rsid w:val="00A763F0"/>
    <w:rsid w:val="00A7666B"/>
    <w:rsid w:val="00A76A2B"/>
    <w:rsid w:val="00A77182"/>
    <w:rsid w:val="00A779AA"/>
    <w:rsid w:val="00A77B7E"/>
    <w:rsid w:val="00A77CFA"/>
    <w:rsid w:val="00A80565"/>
    <w:rsid w:val="00A8071A"/>
    <w:rsid w:val="00A816E9"/>
    <w:rsid w:val="00A8192F"/>
    <w:rsid w:val="00A81C88"/>
    <w:rsid w:val="00A81E99"/>
    <w:rsid w:val="00A8240D"/>
    <w:rsid w:val="00A82666"/>
    <w:rsid w:val="00A82F1C"/>
    <w:rsid w:val="00A83A55"/>
    <w:rsid w:val="00A83CD9"/>
    <w:rsid w:val="00A84293"/>
    <w:rsid w:val="00A84378"/>
    <w:rsid w:val="00A8470B"/>
    <w:rsid w:val="00A84AEE"/>
    <w:rsid w:val="00A84F4F"/>
    <w:rsid w:val="00A85C12"/>
    <w:rsid w:val="00A867E4"/>
    <w:rsid w:val="00A8690E"/>
    <w:rsid w:val="00A87159"/>
    <w:rsid w:val="00A871B5"/>
    <w:rsid w:val="00A8795C"/>
    <w:rsid w:val="00A87C70"/>
    <w:rsid w:val="00A900DD"/>
    <w:rsid w:val="00A902FD"/>
    <w:rsid w:val="00A90310"/>
    <w:rsid w:val="00A904FD"/>
    <w:rsid w:val="00A90A0C"/>
    <w:rsid w:val="00A90DC6"/>
    <w:rsid w:val="00A91431"/>
    <w:rsid w:val="00A9157C"/>
    <w:rsid w:val="00A91928"/>
    <w:rsid w:val="00A92B3A"/>
    <w:rsid w:val="00A92F75"/>
    <w:rsid w:val="00A93C50"/>
    <w:rsid w:val="00A93F2A"/>
    <w:rsid w:val="00A94017"/>
    <w:rsid w:val="00A95157"/>
    <w:rsid w:val="00A954FC"/>
    <w:rsid w:val="00A95696"/>
    <w:rsid w:val="00A95818"/>
    <w:rsid w:val="00A95E7D"/>
    <w:rsid w:val="00A962DC"/>
    <w:rsid w:val="00A9636C"/>
    <w:rsid w:val="00A96385"/>
    <w:rsid w:val="00A96EEB"/>
    <w:rsid w:val="00A97240"/>
    <w:rsid w:val="00A97666"/>
    <w:rsid w:val="00AA005E"/>
    <w:rsid w:val="00AA09DE"/>
    <w:rsid w:val="00AA0F17"/>
    <w:rsid w:val="00AA1632"/>
    <w:rsid w:val="00AA1809"/>
    <w:rsid w:val="00AA18E1"/>
    <w:rsid w:val="00AA2189"/>
    <w:rsid w:val="00AA22A9"/>
    <w:rsid w:val="00AA239A"/>
    <w:rsid w:val="00AA2702"/>
    <w:rsid w:val="00AA2C30"/>
    <w:rsid w:val="00AA2EED"/>
    <w:rsid w:val="00AA3056"/>
    <w:rsid w:val="00AA3403"/>
    <w:rsid w:val="00AA344D"/>
    <w:rsid w:val="00AA3552"/>
    <w:rsid w:val="00AA3859"/>
    <w:rsid w:val="00AA3ADE"/>
    <w:rsid w:val="00AA3E2C"/>
    <w:rsid w:val="00AA3ED7"/>
    <w:rsid w:val="00AA4442"/>
    <w:rsid w:val="00AA4E67"/>
    <w:rsid w:val="00AA50EC"/>
    <w:rsid w:val="00AA5410"/>
    <w:rsid w:val="00AA58FB"/>
    <w:rsid w:val="00AA6060"/>
    <w:rsid w:val="00AA64FB"/>
    <w:rsid w:val="00AA6923"/>
    <w:rsid w:val="00AA6C69"/>
    <w:rsid w:val="00AA6E27"/>
    <w:rsid w:val="00AA73E8"/>
    <w:rsid w:val="00AA756F"/>
    <w:rsid w:val="00AA77A3"/>
    <w:rsid w:val="00AB047B"/>
    <w:rsid w:val="00AB0F3D"/>
    <w:rsid w:val="00AB122A"/>
    <w:rsid w:val="00AB1733"/>
    <w:rsid w:val="00AB1BBA"/>
    <w:rsid w:val="00AB1F83"/>
    <w:rsid w:val="00AB2235"/>
    <w:rsid w:val="00AB2376"/>
    <w:rsid w:val="00AB24D3"/>
    <w:rsid w:val="00AB3758"/>
    <w:rsid w:val="00AB3CE3"/>
    <w:rsid w:val="00AB4C0C"/>
    <w:rsid w:val="00AB56B7"/>
    <w:rsid w:val="00AB5CF7"/>
    <w:rsid w:val="00AB78A6"/>
    <w:rsid w:val="00AB7AD2"/>
    <w:rsid w:val="00AB7C41"/>
    <w:rsid w:val="00AC0473"/>
    <w:rsid w:val="00AC0538"/>
    <w:rsid w:val="00AC05B5"/>
    <w:rsid w:val="00AC064B"/>
    <w:rsid w:val="00AC0FC8"/>
    <w:rsid w:val="00AC0FE8"/>
    <w:rsid w:val="00AC1471"/>
    <w:rsid w:val="00AC1844"/>
    <w:rsid w:val="00AC1912"/>
    <w:rsid w:val="00AC2247"/>
    <w:rsid w:val="00AC227F"/>
    <w:rsid w:val="00AC23B2"/>
    <w:rsid w:val="00AC2902"/>
    <w:rsid w:val="00AC2936"/>
    <w:rsid w:val="00AC2A85"/>
    <w:rsid w:val="00AC2B1D"/>
    <w:rsid w:val="00AC2B42"/>
    <w:rsid w:val="00AC2D25"/>
    <w:rsid w:val="00AC2DFE"/>
    <w:rsid w:val="00AC3236"/>
    <w:rsid w:val="00AC3B0E"/>
    <w:rsid w:val="00AC3B5B"/>
    <w:rsid w:val="00AC434B"/>
    <w:rsid w:val="00AC5BC3"/>
    <w:rsid w:val="00AC5CDD"/>
    <w:rsid w:val="00AC6247"/>
    <w:rsid w:val="00AC6266"/>
    <w:rsid w:val="00AC6767"/>
    <w:rsid w:val="00AC6BCD"/>
    <w:rsid w:val="00AC6E22"/>
    <w:rsid w:val="00AC705D"/>
    <w:rsid w:val="00AC7AC2"/>
    <w:rsid w:val="00AD08A1"/>
    <w:rsid w:val="00AD0E01"/>
    <w:rsid w:val="00AD0FE9"/>
    <w:rsid w:val="00AD105E"/>
    <w:rsid w:val="00AD11C8"/>
    <w:rsid w:val="00AD1251"/>
    <w:rsid w:val="00AD1794"/>
    <w:rsid w:val="00AD1844"/>
    <w:rsid w:val="00AD1AA9"/>
    <w:rsid w:val="00AD1B54"/>
    <w:rsid w:val="00AD1F69"/>
    <w:rsid w:val="00AD21B6"/>
    <w:rsid w:val="00AD25D3"/>
    <w:rsid w:val="00AD2609"/>
    <w:rsid w:val="00AD26BA"/>
    <w:rsid w:val="00AD2E05"/>
    <w:rsid w:val="00AD2FA6"/>
    <w:rsid w:val="00AD3403"/>
    <w:rsid w:val="00AD399C"/>
    <w:rsid w:val="00AD3D32"/>
    <w:rsid w:val="00AD42E7"/>
    <w:rsid w:val="00AD4400"/>
    <w:rsid w:val="00AD443B"/>
    <w:rsid w:val="00AD455E"/>
    <w:rsid w:val="00AD479C"/>
    <w:rsid w:val="00AD4CE4"/>
    <w:rsid w:val="00AD5484"/>
    <w:rsid w:val="00AD623E"/>
    <w:rsid w:val="00AD6390"/>
    <w:rsid w:val="00AD6431"/>
    <w:rsid w:val="00AD6526"/>
    <w:rsid w:val="00AD6564"/>
    <w:rsid w:val="00AD6A71"/>
    <w:rsid w:val="00AD778D"/>
    <w:rsid w:val="00AD7976"/>
    <w:rsid w:val="00AD7D54"/>
    <w:rsid w:val="00AE0578"/>
    <w:rsid w:val="00AE0A21"/>
    <w:rsid w:val="00AE0A23"/>
    <w:rsid w:val="00AE0A7B"/>
    <w:rsid w:val="00AE0B65"/>
    <w:rsid w:val="00AE0BEC"/>
    <w:rsid w:val="00AE0D0D"/>
    <w:rsid w:val="00AE0D4C"/>
    <w:rsid w:val="00AE10DF"/>
    <w:rsid w:val="00AE16F5"/>
    <w:rsid w:val="00AE1DD0"/>
    <w:rsid w:val="00AE2CE6"/>
    <w:rsid w:val="00AE2D8E"/>
    <w:rsid w:val="00AE2FB3"/>
    <w:rsid w:val="00AE353C"/>
    <w:rsid w:val="00AE3A21"/>
    <w:rsid w:val="00AE44BC"/>
    <w:rsid w:val="00AE4FA1"/>
    <w:rsid w:val="00AE5432"/>
    <w:rsid w:val="00AE5922"/>
    <w:rsid w:val="00AE6C4E"/>
    <w:rsid w:val="00AE6DEF"/>
    <w:rsid w:val="00AE6FCD"/>
    <w:rsid w:val="00AE7423"/>
    <w:rsid w:val="00AE746F"/>
    <w:rsid w:val="00AE7840"/>
    <w:rsid w:val="00AE7AB5"/>
    <w:rsid w:val="00AF03C1"/>
    <w:rsid w:val="00AF0425"/>
    <w:rsid w:val="00AF085E"/>
    <w:rsid w:val="00AF0901"/>
    <w:rsid w:val="00AF0BCB"/>
    <w:rsid w:val="00AF0C05"/>
    <w:rsid w:val="00AF1362"/>
    <w:rsid w:val="00AF16A0"/>
    <w:rsid w:val="00AF1944"/>
    <w:rsid w:val="00AF199C"/>
    <w:rsid w:val="00AF1DF4"/>
    <w:rsid w:val="00AF1F7E"/>
    <w:rsid w:val="00AF201A"/>
    <w:rsid w:val="00AF2387"/>
    <w:rsid w:val="00AF2389"/>
    <w:rsid w:val="00AF2965"/>
    <w:rsid w:val="00AF30D5"/>
    <w:rsid w:val="00AF3592"/>
    <w:rsid w:val="00AF3D48"/>
    <w:rsid w:val="00AF409F"/>
    <w:rsid w:val="00AF4C77"/>
    <w:rsid w:val="00AF5120"/>
    <w:rsid w:val="00AF514D"/>
    <w:rsid w:val="00AF53A9"/>
    <w:rsid w:val="00AF5AF4"/>
    <w:rsid w:val="00AF5B7B"/>
    <w:rsid w:val="00AF5CD3"/>
    <w:rsid w:val="00AF5CF8"/>
    <w:rsid w:val="00AF5DED"/>
    <w:rsid w:val="00AF639B"/>
    <w:rsid w:val="00AF6491"/>
    <w:rsid w:val="00AF677B"/>
    <w:rsid w:val="00AF6AD5"/>
    <w:rsid w:val="00AF6B7F"/>
    <w:rsid w:val="00AF6B82"/>
    <w:rsid w:val="00AF6DA1"/>
    <w:rsid w:val="00AF70E5"/>
    <w:rsid w:val="00AF734B"/>
    <w:rsid w:val="00AF743C"/>
    <w:rsid w:val="00AF7698"/>
    <w:rsid w:val="00AF76D3"/>
    <w:rsid w:val="00AF7C8A"/>
    <w:rsid w:val="00B001F4"/>
    <w:rsid w:val="00B00581"/>
    <w:rsid w:val="00B0107D"/>
    <w:rsid w:val="00B014A6"/>
    <w:rsid w:val="00B0158B"/>
    <w:rsid w:val="00B022A0"/>
    <w:rsid w:val="00B02DFD"/>
    <w:rsid w:val="00B036D5"/>
    <w:rsid w:val="00B03AB6"/>
    <w:rsid w:val="00B03DDA"/>
    <w:rsid w:val="00B0409A"/>
    <w:rsid w:val="00B041BA"/>
    <w:rsid w:val="00B0475F"/>
    <w:rsid w:val="00B04935"/>
    <w:rsid w:val="00B05202"/>
    <w:rsid w:val="00B05343"/>
    <w:rsid w:val="00B05F19"/>
    <w:rsid w:val="00B061B6"/>
    <w:rsid w:val="00B0626D"/>
    <w:rsid w:val="00B062F9"/>
    <w:rsid w:val="00B0643F"/>
    <w:rsid w:val="00B06597"/>
    <w:rsid w:val="00B06975"/>
    <w:rsid w:val="00B06A76"/>
    <w:rsid w:val="00B073C8"/>
    <w:rsid w:val="00B10039"/>
    <w:rsid w:val="00B10361"/>
    <w:rsid w:val="00B103DA"/>
    <w:rsid w:val="00B11B4D"/>
    <w:rsid w:val="00B11C80"/>
    <w:rsid w:val="00B11E24"/>
    <w:rsid w:val="00B11E50"/>
    <w:rsid w:val="00B120BF"/>
    <w:rsid w:val="00B12722"/>
    <w:rsid w:val="00B1310E"/>
    <w:rsid w:val="00B136A3"/>
    <w:rsid w:val="00B137DC"/>
    <w:rsid w:val="00B13AAD"/>
    <w:rsid w:val="00B13E07"/>
    <w:rsid w:val="00B14574"/>
    <w:rsid w:val="00B147F9"/>
    <w:rsid w:val="00B14879"/>
    <w:rsid w:val="00B15490"/>
    <w:rsid w:val="00B1558A"/>
    <w:rsid w:val="00B15C05"/>
    <w:rsid w:val="00B161AF"/>
    <w:rsid w:val="00B16666"/>
    <w:rsid w:val="00B16A30"/>
    <w:rsid w:val="00B16CA2"/>
    <w:rsid w:val="00B1724F"/>
    <w:rsid w:val="00B17447"/>
    <w:rsid w:val="00B174C8"/>
    <w:rsid w:val="00B17BD5"/>
    <w:rsid w:val="00B17E34"/>
    <w:rsid w:val="00B17E66"/>
    <w:rsid w:val="00B17F1A"/>
    <w:rsid w:val="00B20017"/>
    <w:rsid w:val="00B20458"/>
    <w:rsid w:val="00B2061C"/>
    <w:rsid w:val="00B206FE"/>
    <w:rsid w:val="00B21210"/>
    <w:rsid w:val="00B217FF"/>
    <w:rsid w:val="00B219C7"/>
    <w:rsid w:val="00B21D78"/>
    <w:rsid w:val="00B2234F"/>
    <w:rsid w:val="00B2235E"/>
    <w:rsid w:val="00B22738"/>
    <w:rsid w:val="00B22818"/>
    <w:rsid w:val="00B2286C"/>
    <w:rsid w:val="00B22F92"/>
    <w:rsid w:val="00B22FC3"/>
    <w:rsid w:val="00B235B7"/>
    <w:rsid w:val="00B23BE4"/>
    <w:rsid w:val="00B2432F"/>
    <w:rsid w:val="00B244F9"/>
    <w:rsid w:val="00B24D63"/>
    <w:rsid w:val="00B25029"/>
    <w:rsid w:val="00B25B2F"/>
    <w:rsid w:val="00B25B57"/>
    <w:rsid w:val="00B25B92"/>
    <w:rsid w:val="00B25ED4"/>
    <w:rsid w:val="00B26082"/>
    <w:rsid w:val="00B260CA"/>
    <w:rsid w:val="00B26117"/>
    <w:rsid w:val="00B265CC"/>
    <w:rsid w:val="00B268E4"/>
    <w:rsid w:val="00B2695D"/>
    <w:rsid w:val="00B26F81"/>
    <w:rsid w:val="00B2701E"/>
    <w:rsid w:val="00B2742F"/>
    <w:rsid w:val="00B275A4"/>
    <w:rsid w:val="00B27BBB"/>
    <w:rsid w:val="00B27C1A"/>
    <w:rsid w:val="00B27DF2"/>
    <w:rsid w:val="00B30506"/>
    <w:rsid w:val="00B30C2C"/>
    <w:rsid w:val="00B32011"/>
    <w:rsid w:val="00B32609"/>
    <w:rsid w:val="00B329AC"/>
    <w:rsid w:val="00B33204"/>
    <w:rsid w:val="00B332CC"/>
    <w:rsid w:val="00B344B2"/>
    <w:rsid w:val="00B344DE"/>
    <w:rsid w:val="00B34554"/>
    <w:rsid w:val="00B345DE"/>
    <w:rsid w:val="00B34A36"/>
    <w:rsid w:val="00B34E0E"/>
    <w:rsid w:val="00B35609"/>
    <w:rsid w:val="00B35899"/>
    <w:rsid w:val="00B359D9"/>
    <w:rsid w:val="00B35BE8"/>
    <w:rsid w:val="00B3621A"/>
    <w:rsid w:val="00B36F0F"/>
    <w:rsid w:val="00B36FA6"/>
    <w:rsid w:val="00B372D4"/>
    <w:rsid w:val="00B37343"/>
    <w:rsid w:val="00B373BA"/>
    <w:rsid w:val="00B37E08"/>
    <w:rsid w:val="00B37F11"/>
    <w:rsid w:val="00B37FDF"/>
    <w:rsid w:val="00B407C2"/>
    <w:rsid w:val="00B40AE8"/>
    <w:rsid w:val="00B40DCB"/>
    <w:rsid w:val="00B40DD0"/>
    <w:rsid w:val="00B40E45"/>
    <w:rsid w:val="00B41302"/>
    <w:rsid w:val="00B41368"/>
    <w:rsid w:val="00B413F1"/>
    <w:rsid w:val="00B41448"/>
    <w:rsid w:val="00B418B2"/>
    <w:rsid w:val="00B41B63"/>
    <w:rsid w:val="00B41C6C"/>
    <w:rsid w:val="00B41E57"/>
    <w:rsid w:val="00B4222E"/>
    <w:rsid w:val="00B42412"/>
    <w:rsid w:val="00B427FC"/>
    <w:rsid w:val="00B4284A"/>
    <w:rsid w:val="00B429C6"/>
    <w:rsid w:val="00B42B45"/>
    <w:rsid w:val="00B4383F"/>
    <w:rsid w:val="00B4428B"/>
    <w:rsid w:val="00B44D7F"/>
    <w:rsid w:val="00B44F8B"/>
    <w:rsid w:val="00B4502C"/>
    <w:rsid w:val="00B45184"/>
    <w:rsid w:val="00B453E2"/>
    <w:rsid w:val="00B45729"/>
    <w:rsid w:val="00B45C7D"/>
    <w:rsid w:val="00B45CA4"/>
    <w:rsid w:val="00B46053"/>
    <w:rsid w:val="00B46AA2"/>
    <w:rsid w:val="00B47451"/>
    <w:rsid w:val="00B478F3"/>
    <w:rsid w:val="00B479CB"/>
    <w:rsid w:val="00B47CF6"/>
    <w:rsid w:val="00B47DFA"/>
    <w:rsid w:val="00B47F1B"/>
    <w:rsid w:val="00B50088"/>
    <w:rsid w:val="00B50396"/>
    <w:rsid w:val="00B50956"/>
    <w:rsid w:val="00B50D48"/>
    <w:rsid w:val="00B5130D"/>
    <w:rsid w:val="00B51607"/>
    <w:rsid w:val="00B51B2F"/>
    <w:rsid w:val="00B52073"/>
    <w:rsid w:val="00B52E9C"/>
    <w:rsid w:val="00B534D7"/>
    <w:rsid w:val="00B53C5F"/>
    <w:rsid w:val="00B53D91"/>
    <w:rsid w:val="00B540AD"/>
    <w:rsid w:val="00B5413A"/>
    <w:rsid w:val="00B54A4B"/>
    <w:rsid w:val="00B551E6"/>
    <w:rsid w:val="00B56196"/>
    <w:rsid w:val="00B565A5"/>
    <w:rsid w:val="00B56853"/>
    <w:rsid w:val="00B56D93"/>
    <w:rsid w:val="00B574EA"/>
    <w:rsid w:val="00B578E7"/>
    <w:rsid w:val="00B5792F"/>
    <w:rsid w:val="00B57FC2"/>
    <w:rsid w:val="00B60033"/>
    <w:rsid w:val="00B601F4"/>
    <w:rsid w:val="00B60985"/>
    <w:rsid w:val="00B60B4B"/>
    <w:rsid w:val="00B61166"/>
    <w:rsid w:val="00B61259"/>
    <w:rsid w:val="00B61CC9"/>
    <w:rsid w:val="00B61E3F"/>
    <w:rsid w:val="00B6241D"/>
    <w:rsid w:val="00B63009"/>
    <w:rsid w:val="00B63050"/>
    <w:rsid w:val="00B63654"/>
    <w:rsid w:val="00B636E5"/>
    <w:rsid w:val="00B64B6D"/>
    <w:rsid w:val="00B64BAC"/>
    <w:rsid w:val="00B650CC"/>
    <w:rsid w:val="00B659B6"/>
    <w:rsid w:val="00B65AD4"/>
    <w:rsid w:val="00B65D93"/>
    <w:rsid w:val="00B65F7B"/>
    <w:rsid w:val="00B663B5"/>
    <w:rsid w:val="00B66BC5"/>
    <w:rsid w:val="00B66C98"/>
    <w:rsid w:val="00B675D5"/>
    <w:rsid w:val="00B67B09"/>
    <w:rsid w:val="00B67DB9"/>
    <w:rsid w:val="00B70182"/>
    <w:rsid w:val="00B705CB"/>
    <w:rsid w:val="00B70D61"/>
    <w:rsid w:val="00B7153B"/>
    <w:rsid w:val="00B71671"/>
    <w:rsid w:val="00B71953"/>
    <w:rsid w:val="00B7201F"/>
    <w:rsid w:val="00B7205F"/>
    <w:rsid w:val="00B724F3"/>
    <w:rsid w:val="00B7263D"/>
    <w:rsid w:val="00B72919"/>
    <w:rsid w:val="00B72F0B"/>
    <w:rsid w:val="00B73184"/>
    <w:rsid w:val="00B733D8"/>
    <w:rsid w:val="00B73645"/>
    <w:rsid w:val="00B7377C"/>
    <w:rsid w:val="00B73B36"/>
    <w:rsid w:val="00B73FD3"/>
    <w:rsid w:val="00B7439E"/>
    <w:rsid w:val="00B74D62"/>
    <w:rsid w:val="00B74D6B"/>
    <w:rsid w:val="00B75049"/>
    <w:rsid w:val="00B7531D"/>
    <w:rsid w:val="00B75552"/>
    <w:rsid w:val="00B75F83"/>
    <w:rsid w:val="00B760F7"/>
    <w:rsid w:val="00B76195"/>
    <w:rsid w:val="00B76258"/>
    <w:rsid w:val="00B764E8"/>
    <w:rsid w:val="00B764F9"/>
    <w:rsid w:val="00B766CA"/>
    <w:rsid w:val="00B76DD9"/>
    <w:rsid w:val="00B76E7D"/>
    <w:rsid w:val="00B77097"/>
    <w:rsid w:val="00B77530"/>
    <w:rsid w:val="00B778F4"/>
    <w:rsid w:val="00B77A56"/>
    <w:rsid w:val="00B77A99"/>
    <w:rsid w:val="00B77C75"/>
    <w:rsid w:val="00B77E06"/>
    <w:rsid w:val="00B805B7"/>
    <w:rsid w:val="00B80A22"/>
    <w:rsid w:val="00B80AD3"/>
    <w:rsid w:val="00B80E8A"/>
    <w:rsid w:val="00B816C8"/>
    <w:rsid w:val="00B816D8"/>
    <w:rsid w:val="00B81A92"/>
    <w:rsid w:val="00B81AF6"/>
    <w:rsid w:val="00B81BD7"/>
    <w:rsid w:val="00B81E2D"/>
    <w:rsid w:val="00B81E8A"/>
    <w:rsid w:val="00B8266C"/>
    <w:rsid w:val="00B8275A"/>
    <w:rsid w:val="00B82868"/>
    <w:rsid w:val="00B82FC2"/>
    <w:rsid w:val="00B832DB"/>
    <w:rsid w:val="00B837F6"/>
    <w:rsid w:val="00B83F1C"/>
    <w:rsid w:val="00B84080"/>
    <w:rsid w:val="00B841A2"/>
    <w:rsid w:val="00B84250"/>
    <w:rsid w:val="00B84372"/>
    <w:rsid w:val="00B84544"/>
    <w:rsid w:val="00B84747"/>
    <w:rsid w:val="00B847E8"/>
    <w:rsid w:val="00B84951"/>
    <w:rsid w:val="00B84C6E"/>
    <w:rsid w:val="00B85545"/>
    <w:rsid w:val="00B855F8"/>
    <w:rsid w:val="00B861EB"/>
    <w:rsid w:val="00B86579"/>
    <w:rsid w:val="00B86679"/>
    <w:rsid w:val="00B866F0"/>
    <w:rsid w:val="00B86BC3"/>
    <w:rsid w:val="00B86E90"/>
    <w:rsid w:val="00B86ED4"/>
    <w:rsid w:val="00B87287"/>
    <w:rsid w:val="00B8740F"/>
    <w:rsid w:val="00B9014E"/>
    <w:rsid w:val="00B90303"/>
    <w:rsid w:val="00B903DF"/>
    <w:rsid w:val="00B90651"/>
    <w:rsid w:val="00B90BB7"/>
    <w:rsid w:val="00B90D82"/>
    <w:rsid w:val="00B90E55"/>
    <w:rsid w:val="00B9138F"/>
    <w:rsid w:val="00B91533"/>
    <w:rsid w:val="00B91FD4"/>
    <w:rsid w:val="00B92557"/>
    <w:rsid w:val="00B925F9"/>
    <w:rsid w:val="00B92B20"/>
    <w:rsid w:val="00B930E7"/>
    <w:rsid w:val="00B9328C"/>
    <w:rsid w:val="00B933BF"/>
    <w:rsid w:val="00B93853"/>
    <w:rsid w:val="00B94136"/>
    <w:rsid w:val="00B94477"/>
    <w:rsid w:val="00B945FD"/>
    <w:rsid w:val="00B947D0"/>
    <w:rsid w:val="00B94A05"/>
    <w:rsid w:val="00B94D49"/>
    <w:rsid w:val="00B9540A"/>
    <w:rsid w:val="00B95694"/>
    <w:rsid w:val="00B95D31"/>
    <w:rsid w:val="00B96300"/>
    <w:rsid w:val="00B964B1"/>
    <w:rsid w:val="00B96589"/>
    <w:rsid w:val="00B967DB"/>
    <w:rsid w:val="00B96AB8"/>
    <w:rsid w:val="00B96B00"/>
    <w:rsid w:val="00B96BC0"/>
    <w:rsid w:val="00B96F0B"/>
    <w:rsid w:val="00B970E8"/>
    <w:rsid w:val="00B97A3C"/>
    <w:rsid w:val="00BA0182"/>
    <w:rsid w:val="00BA0416"/>
    <w:rsid w:val="00BA0C4F"/>
    <w:rsid w:val="00BA0C62"/>
    <w:rsid w:val="00BA0C74"/>
    <w:rsid w:val="00BA1BB8"/>
    <w:rsid w:val="00BA1F18"/>
    <w:rsid w:val="00BA2178"/>
    <w:rsid w:val="00BA220F"/>
    <w:rsid w:val="00BA2477"/>
    <w:rsid w:val="00BA2BD8"/>
    <w:rsid w:val="00BA378E"/>
    <w:rsid w:val="00BA3958"/>
    <w:rsid w:val="00BA3C0D"/>
    <w:rsid w:val="00BA3F19"/>
    <w:rsid w:val="00BA43AB"/>
    <w:rsid w:val="00BA4ABD"/>
    <w:rsid w:val="00BA4ADD"/>
    <w:rsid w:val="00BA4BA2"/>
    <w:rsid w:val="00BA4C6E"/>
    <w:rsid w:val="00BA55F8"/>
    <w:rsid w:val="00BA5A8D"/>
    <w:rsid w:val="00BA63D2"/>
    <w:rsid w:val="00BA6576"/>
    <w:rsid w:val="00BA6775"/>
    <w:rsid w:val="00BA677E"/>
    <w:rsid w:val="00BA686F"/>
    <w:rsid w:val="00BA6FD0"/>
    <w:rsid w:val="00BA70C3"/>
    <w:rsid w:val="00BA7210"/>
    <w:rsid w:val="00BA7C79"/>
    <w:rsid w:val="00BA7C9C"/>
    <w:rsid w:val="00BA7F34"/>
    <w:rsid w:val="00BB0212"/>
    <w:rsid w:val="00BB02F9"/>
    <w:rsid w:val="00BB0639"/>
    <w:rsid w:val="00BB098D"/>
    <w:rsid w:val="00BB0D31"/>
    <w:rsid w:val="00BB10D1"/>
    <w:rsid w:val="00BB12F0"/>
    <w:rsid w:val="00BB157D"/>
    <w:rsid w:val="00BB1663"/>
    <w:rsid w:val="00BB17BA"/>
    <w:rsid w:val="00BB18E9"/>
    <w:rsid w:val="00BB2ACD"/>
    <w:rsid w:val="00BB33BE"/>
    <w:rsid w:val="00BB3904"/>
    <w:rsid w:val="00BB511E"/>
    <w:rsid w:val="00BB56AC"/>
    <w:rsid w:val="00BB6752"/>
    <w:rsid w:val="00BB6808"/>
    <w:rsid w:val="00BB6ADB"/>
    <w:rsid w:val="00BB6B57"/>
    <w:rsid w:val="00BB6C60"/>
    <w:rsid w:val="00BB703E"/>
    <w:rsid w:val="00BB710B"/>
    <w:rsid w:val="00BB7398"/>
    <w:rsid w:val="00BB7685"/>
    <w:rsid w:val="00BB7B49"/>
    <w:rsid w:val="00BC1024"/>
    <w:rsid w:val="00BC2993"/>
    <w:rsid w:val="00BC3863"/>
    <w:rsid w:val="00BC4469"/>
    <w:rsid w:val="00BC46C5"/>
    <w:rsid w:val="00BC4B71"/>
    <w:rsid w:val="00BC4DFC"/>
    <w:rsid w:val="00BC5122"/>
    <w:rsid w:val="00BC52FF"/>
    <w:rsid w:val="00BC5308"/>
    <w:rsid w:val="00BC5475"/>
    <w:rsid w:val="00BC5504"/>
    <w:rsid w:val="00BC5715"/>
    <w:rsid w:val="00BC5B46"/>
    <w:rsid w:val="00BC5D84"/>
    <w:rsid w:val="00BC6267"/>
    <w:rsid w:val="00BC6993"/>
    <w:rsid w:val="00BC6CCC"/>
    <w:rsid w:val="00BC7A9F"/>
    <w:rsid w:val="00BC7C4C"/>
    <w:rsid w:val="00BC7D4F"/>
    <w:rsid w:val="00BC7EDC"/>
    <w:rsid w:val="00BC7F20"/>
    <w:rsid w:val="00BD05FA"/>
    <w:rsid w:val="00BD06A4"/>
    <w:rsid w:val="00BD07B6"/>
    <w:rsid w:val="00BD0968"/>
    <w:rsid w:val="00BD0D4F"/>
    <w:rsid w:val="00BD0E44"/>
    <w:rsid w:val="00BD0F13"/>
    <w:rsid w:val="00BD10DF"/>
    <w:rsid w:val="00BD15AA"/>
    <w:rsid w:val="00BD161A"/>
    <w:rsid w:val="00BD1CD1"/>
    <w:rsid w:val="00BD1D91"/>
    <w:rsid w:val="00BD21C6"/>
    <w:rsid w:val="00BD2E0F"/>
    <w:rsid w:val="00BD37C6"/>
    <w:rsid w:val="00BD3B47"/>
    <w:rsid w:val="00BD3C8C"/>
    <w:rsid w:val="00BD4175"/>
    <w:rsid w:val="00BD4288"/>
    <w:rsid w:val="00BD459E"/>
    <w:rsid w:val="00BD463A"/>
    <w:rsid w:val="00BD48F1"/>
    <w:rsid w:val="00BD4B80"/>
    <w:rsid w:val="00BD4FAF"/>
    <w:rsid w:val="00BD546D"/>
    <w:rsid w:val="00BD5500"/>
    <w:rsid w:val="00BD55C5"/>
    <w:rsid w:val="00BD5800"/>
    <w:rsid w:val="00BD59DD"/>
    <w:rsid w:val="00BD5A75"/>
    <w:rsid w:val="00BD6082"/>
    <w:rsid w:val="00BD63E0"/>
    <w:rsid w:val="00BD6440"/>
    <w:rsid w:val="00BD661F"/>
    <w:rsid w:val="00BD7985"/>
    <w:rsid w:val="00BD7BEA"/>
    <w:rsid w:val="00BD7DFC"/>
    <w:rsid w:val="00BD7F4A"/>
    <w:rsid w:val="00BE095F"/>
    <w:rsid w:val="00BE0FF7"/>
    <w:rsid w:val="00BE1116"/>
    <w:rsid w:val="00BE1283"/>
    <w:rsid w:val="00BE131D"/>
    <w:rsid w:val="00BE158C"/>
    <w:rsid w:val="00BE19A0"/>
    <w:rsid w:val="00BE1A2C"/>
    <w:rsid w:val="00BE1D63"/>
    <w:rsid w:val="00BE1E95"/>
    <w:rsid w:val="00BE26D4"/>
    <w:rsid w:val="00BE26F9"/>
    <w:rsid w:val="00BE2A32"/>
    <w:rsid w:val="00BE35A0"/>
    <w:rsid w:val="00BE3A22"/>
    <w:rsid w:val="00BE40A1"/>
    <w:rsid w:val="00BE43A5"/>
    <w:rsid w:val="00BE4537"/>
    <w:rsid w:val="00BE4BBF"/>
    <w:rsid w:val="00BE4CB8"/>
    <w:rsid w:val="00BE4E22"/>
    <w:rsid w:val="00BE4ECF"/>
    <w:rsid w:val="00BE5A78"/>
    <w:rsid w:val="00BE5C9C"/>
    <w:rsid w:val="00BE5E40"/>
    <w:rsid w:val="00BE5F5F"/>
    <w:rsid w:val="00BE61A0"/>
    <w:rsid w:val="00BE623B"/>
    <w:rsid w:val="00BE6414"/>
    <w:rsid w:val="00BE6CFD"/>
    <w:rsid w:val="00BE6D35"/>
    <w:rsid w:val="00BE756C"/>
    <w:rsid w:val="00BE7A7A"/>
    <w:rsid w:val="00BF044F"/>
    <w:rsid w:val="00BF0D10"/>
    <w:rsid w:val="00BF1400"/>
    <w:rsid w:val="00BF1424"/>
    <w:rsid w:val="00BF1C9A"/>
    <w:rsid w:val="00BF2421"/>
    <w:rsid w:val="00BF265A"/>
    <w:rsid w:val="00BF2D84"/>
    <w:rsid w:val="00BF3226"/>
    <w:rsid w:val="00BF3677"/>
    <w:rsid w:val="00BF37C8"/>
    <w:rsid w:val="00BF3A45"/>
    <w:rsid w:val="00BF3ED6"/>
    <w:rsid w:val="00BF3FE6"/>
    <w:rsid w:val="00BF4203"/>
    <w:rsid w:val="00BF44B3"/>
    <w:rsid w:val="00BF44CD"/>
    <w:rsid w:val="00BF479F"/>
    <w:rsid w:val="00BF49FA"/>
    <w:rsid w:val="00BF4A15"/>
    <w:rsid w:val="00BF4C52"/>
    <w:rsid w:val="00BF4FE9"/>
    <w:rsid w:val="00BF50F4"/>
    <w:rsid w:val="00BF51EE"/>
    <w:rsid w:val="00BF52AE"/>
    <w:rsid w:val="00BF5489"/>
    <w:rsid w:val="00BF54F8"/>
    <w:rsid w:val="00BF59C9"/>
    <w:rsid w:val="00BF5E57"/>
    <w:rsid w:val="00BF6500"/>
    <w:rsid w:val="00BF6F7C"/>
    <w:rsid w:val="00C008E3"/>
    <w:rsid w:val="00C0090D"/>
    <w:rsid w:val="00C00A04"/>
    <w:rsid w:val="00C00D26"/>
    <w:rsid w:val="00C00E67"/>
    <w:rsid w:val="00C0111E"/>
    <w:rsid w:val="00C01BB7"/>
    <w:rsid w:val="00C01D18"/>
    <w:rsid w:val="00C01EA0"/>
    <w:rsid w:val="00C0220B"/>
    <w:rsid w:val="00C02A19"/>
    <w:rsid w:val="00C03494"/>
    <w:rsid w:val="00C03715"/>
    <w:rsid w:val="00C0393D"/>
    <w:rsid w:val="00C039F8"/>
    <w:rsid w:val="00C03AB4"/>
    <w:rsid w:val="00C03B87"/>
    <w:rsid w:val="00C03C56"/>
    <w:rsid w:val="00C04035"/>
    <w:rsid w:val="00C04357"/>
    <w:rsid w:val="00C0453B"/>
    <w:rsid w:val="00C046CC"/>
    <w:rsid w:val="00C049C9"/>
    <w:rsid w:val="00C04E12"/>
    <w:rsid w:val="00C04EBA"/>
    <w:rsid w:val="00C04FA7"/>
    <w:rsid w:val="00C05562"/>
    <w:rsid w:val="00C055EA"/>
    <w:rsid w:val="00C05C2E"/>
    <w:rsid w:val="00C05F37"/>
    <w:rsid w:val="00C05F4A"/>
    <w:rsid w:val="00C061B4"/>
    <w:rsid w:val="00C07262"/>
    <w:rsid w:val="00C0739E"/>
    <w:rsid w:val="00C1013F"/>
    <w:rsid w:val="00C1022E"/>
    <w:rsid w:val="00C106FD"/>
    <w:rsid w:val="00C10736"/>
    <w:rsid w:val="00C10A58"/>
    <w:rsid w:val="00C10C02"/>
    <w:rsid w:val="00C10E98"/>
    <w:rsid w:val="00C10F6E"/>
    <w:rsid w:val="00C1102D"/>
    <w:rsid w:val="00C11490"/>
    <w:rsid w:val="00C118E6"/>
    <w:rsid w:val="00C11D16"/>
    <w:rsid w:val="00C11E34"/>
    <w:rsid w:val="00C11EA4"/>
    <w:rsid w:val="00C125A2"/>
    <w:rsid w:val="00C125EF"/>
    <w:rsid w:val="00C12756"/>
    <w:rsid w:val="00C12CA9"/>
    <w:rsid w:val="00C1317E"/>
    <w:rsid w:val="00C138FE"/>
    <w:rsid w:val="00C13C6A"/>
    <w:rsid w:val="00C14413"/>
    <w:rsid w:val="00C1442B"/>
    <w:rsid w:val="00C14B64"/>
    <w:rsid w:val="00C151AF"/>
    <w:rsid w:val="00C15743"/>
    <w:rsid w:val="00C157AA"/>
    <w:rsid w:val="00C16CE8"/>
    <w:rsid w:val="00C17211"/>
    <w:rsid w:val="00C17781"/>
    <w:rsid w:val="00C1798C"/>
    <w:rsid w:val="00C17B88"/>
    <w:rsid w:val="00C200E6"/>
    <w:rsid w:val="00C201CB"/>
    <w:rsid w:val="00C203E2"/>
    <w:rsid w:val="00C204AA"/>
    <w:rsid w:val="00C20F33"/>
    <w:rsid w:val="00C2149A"/>
    <w:rsid w:val="00C21DF9"/>
    <w:rsid w:val="00C21ECD"/>
    <w:rsid w:val="00C226F6"/>
    <w:rsid w:val="00C2282C"/>
    <w:rsid w:val="00C22E36"/>
    <w:rsid w:val="00C234B3"/>
    <w:rsid w:val="00C235E5"/>
    <w:rsid w:val="00C23AEC"/>
    <w:rsid w:val="00C23B3B"/>
    <w:rsid w:val="00C23FCD"/>
    <w:rsid w:val="00C249FB"/>
    <w:rsid w:val="00C24C68"/>
    <w:rsid w:val="00C24C90"/>
    <w:rsid w:val="00C24D6F"/>
    <w:rsid w:val="00C24F02"/>
    <w:rsid w:val="00C24FBB"/>
    <w:rsid w:val="00C25490"/>
    <w:rsid w:val="00C25924"/>
    <w:rsid w:val="00C25C8D"/>
    <w:rsid w:val="00C25FD2"/>
    <w:rsid w:val="00C262B8"/>
    <w:rsid w:val="00C265FA"/>
    <w:rsid w:val="00C27755"/>
    <w:rsid w:val="00C27E39"/>
    <w:rsid w:val="00C30401"/>
    <w:rsid w:val="00C3055C"/>
    <w:rsid w:val="00C3091C"/>
    <w:rsid w:val="00C3185F"/>
    <w:rsid w:val="00C318B8"/>
    <w:rsid w:val="00C31D3C"/>
    <w:rsid w:val="00C3222C"/>
    <w:rsid w:val="00C322DB"/>
    <w:rsid w:val="00C3234D"/>
    <w:rsid w:val="00C3297C"/>
    <w:rsid w:val="00C32E8C"/>
    <w:rsid w:val="00C33117"/>
    <w:rsid w:val="00C3331E"/>
    <w:rsid w:val="00C33417"/>
    <w:rsid w:val="00C33491"/>
    <w:rsid w:val="00C340DA"/>
    <w:rsid w:val="00C348AB"/>
    <w:rsid w:val="00C34BBD"/>
    <w:rsid w:val="00C35616"/>
    <w:rsid w:val="00C359C1"/>
    <w:rsid w:val="00C35B7A"/>
    <w:rsid w:val="00C3603B"/>
    <w:rsid w:val="00C361FB"/>
    <w:rsid w:val="00C369F8"/>
    <w:rsid w:val="00C36AA5"/>
    <w:rsid w:val="00C3703B"/>
    <w:rsid w:val="00C37F0A"/>
    <w:rsid w:val="00C4010A"/>
    <w:rsid w:val="00C4017A"/>
    <w:rsid w:val="00C40335"/>
    <w:rsid w:val="00C4034D"/>
    <w:rsid w:val="00C40593"/>
    <w:rsid w:val="00C405DE"/>
    <w:rsid w:val="00C4065B"/>
    <w:rsid w:val="00C40721"/>
    <w:rsid w:val="00C40C37"/>
    <w:rsid w:val="00C40CF8"/>
    <w:rsid w:val="00C40DEF"/>
    <w:rsid w:val="00C4109E"/>
    <w:rsid w:val="00C41371"/>
    <w:rsid w:val="00C41472"/>
    <w:rsid w:val="00C415D9"/>
    <w:rsid w:val="00C4185E"/>
    <w:rsid w:val="00C41884"/>
    <w:rsid w:val="00C41B6C"/>
    <w:rsid w:val="00C41D5B"/>
    <w:rsid w:val="00C41DC1"/>
    <w:rsid w:val="00C4215C"/>
    <w:rsid w:val="00C425B3"/>
    <w:rsid w:val="00C4265C"/>
    <w:rsid w:val="00C4276A"/>
    <w:rsid w:val="00C42852"/>
    <w:rsid w:val="00C429B5"/>
    <w:rsid w:val="00C42DFE"/>
    <w:rsid w:val="00C4308C"/>
    <w:rsid w:val="00C431E6"/>
    <w:rsid w:val="00C4336D"/>
    <w:rsid w:val="00C4359E"/>
    <w:rsid w:val="00C436F2"/>
    <w:rsid w:val="00C43B28"/>
    <w:rsid w:val="00C43BC6"/>
    <w:rsid w:val="00C44A87"/>
    <w:rsid w:val="00C44EFB"/>
    <w:rsid w:val="00C45059"/>
    <w:rsid w:val="00C45A3B"/>
    <w:rsid w:val="00C465F3"/>
    <w:rsid w:val="00C46763"/>
    <w:rsid w:val="00C46953"/>
    <w:rsid w:val="00C46B05"/>
    <w:rsid w:val="00C46B09"/>
    <w:rsid w:val="00C471EA"/>
    <w:rsid w:val="00C473FB"/>
    <w:rsid w:val="00C474CB"/>
    <w:rsid w:val="00C47535"/>
    <w:rsid w:val="00C47873"/>
    <w:rsid w:val="00C47F13"/>
    <w:rsid w:val="00C50D73"/>
    <w:rsid w:val="00C511B6"/>
    <w:rsid w:val="00C5142E"/>
    <w:rsid w:val="00C51558"/>
    <w:rsid w:val="00C51B1C"/>
    <w:rsid w:val="00C51B6E"/>
    <w:rsid w:val="00C51E68"/>
    <w:rsid w:val="00C521FB"/>
    <w:rsid w:val="00C52303"/>
    <w:rsid w:val="00C523AF"/>
    <w:rsid w:val="00C523B6"/>
    <w:rsid w:val="00C52778"/>
    <w:rsid w:val="00C52EA4"/>
    <w:rsid w:val="00C531F5"/>
    <w:rsid w:val="00C53501"/>
    <w:rsid w:val="00C53EE6"/>
    <w:rsid w:val="00C53EFF"/>
    <w:rsid w:val="00C53F69"/>
    <w:rsid w:val="00C542C1"/>
    <w:rsid w:val="00C54DD6"/>
    <w:rsid w:val="00C54F7E"/>
    <w:rsid w:val="00C550D5"/>
    <w:rsid w:val="00C55592"/>
    <w:rsid w:val="00C5634C"/>
    <w:rsid w:val="00C5651A"/>
    <w:rsid w:val="00C56EE8"/>
    <w:rsid w:val="00C57296"/>
    <w:rsid w:val="00C57462"/>
    <w:rsid w:val="00C579DB"/>
    <w:rsid w:val="00C57A9F"/>
    <w:rsid w:val="00C57FE7"/>
    <w:rsid w:val="00C60AB3"/>
    <w:rsid w:val="00C618D3"/>
    <w:rsid w:val="00C61B31"/>
    <w:rsid w:val="00C61C4E"/>
    <w:rsid w:val="00C62157"/>
    <w:rsid w:val="00C626CE"/>
    <w:rsid w:val="00C629D0"/>
    <w:rsid w:val="00C62A83"/>
    <w:rsid w:val="00C62B12"/>
    <w:rsid w:val="00C62FD6"/>
    <w:rsid w:val="00C63120"/>
    <w:rsid w:val="00C6369D"/>
    <w:rsid w:val="00C63746"/>
    <w:rsid w:val="00C639B7"/>
    <w:rsid w:val="00C63B0B"/>
    <w:rsid w:val="00C64027"/>
    <w:rsid w:val="00C64124"/>
    <w:rsid w:val="00C6432A"/>
    <w:rsid w:val="00C648E4"/>
    <w:rsid w:val="00C64C6C"/>
    <w:rsid w:val="00C64DFE"/>
    <w:rsid w:val="00C652A1"/>
    <w:rsid w:val="00C652CD"/>
    <w:rsid w:val="00C65423"/>
    <w:rsid w:val="00C654B7"/>
    <w:rsid w:val="00C65653"/>
    <w:rsid w:val="00C65742"/>
    <w:rsid w:val="00C6590C"/>
    <w:rsid w:val="00C65B6E"/>
    <w:rsid w:val="00C65B99"/>
    <w:rsid w:val="00C6676E"/>
    <w:rsid w:val="00C667E1"/>
    <w:rsid w:val="00C668E1"/>
    <w:rsid w:val="00C66A70"/>
    <w:rsid w:val="00C66C25"/>
    <w:rsid w:val="00C6743C"/>
    <w:rsid w:val="00C67A89"/>
    <w:rsid w:val="00C67DB3"/>
    <w:rsid w:val="00C7017F"/>
    <w:rsid w:val="00C707CF"/>
    <w:rsid w:val="00C7098D"/>
    <w:rsid w:val="00C70E3E"/>
    <w:rsid w:val="00C71B32"/>
    <w:rsid w:val="00C71F45"/>
    <w:rsid w:val="00C720D1"/>
    <w:rsid w:val="00C7292F"/>
    <w:rsid w:val="00C72B7A"/>
    <w:rsid w:val="00C72CDD"/>
    <w:rsid w:val="00C7326F"/>
    <w:rsid w:val="00C73488"/>
    <w:rsid w:val="00C73A16"/>
    <w:rsid w:val="00C73B92"/>
    <w:rsid w:val="00C73BE0"/>
    <w:rsid w:val="00C7404F"/>
    <w:rsid w:val="00C742D7"/>
    <w:rsid w:val="00C747F8"/>
    <w:rsid w:val="00C74973"/>
    <w:rsid w:val="00C749FB"/>
    <w:rsid w:val="00C74B0C"/>
    <w:rsid w:val="00C74BB2"/>
    <w:rsid w:val="00C75902"/>
    <w:rsid w:val="00C759DE"/>
    <w:rsid w:val="00C76283"/>
    <w:rsid w:val="00C765D4"/>
    <w:rsid w:val="00C76B27"/>
    <w:rsid w:val="00C7780F"/>
    <w:rsid w:val="00C77C01"/>
    <w:rsid w:val="00C77C26"/>
    <w:rsid w:val="00C77ECA"/>
    <w:rsid w:val="00C8003A"/>
    <w:rsid w:val="00C805B6"/>
    <w:rsid w:val="00C8096A"/>
    <w:rsid w:val="00C80EDF"/>
    <w:rsid w:val="00C811E4"/>
    <w:rsid w:val="00C81203"/>
    <w:rsid w:val="00C819F5"/>
    <w:rsid w:val="00C81B14"/>
    <w:rsid w:val="00C81BFA"/>
    <w:rsid w:val="00C81CC1"/>
    <w:rsid w:val="00C82066"/>
    <w:rsid w:val="00C8246C"/>
    <w:rsid w:val="00C824CE"/>
    <w:rsid w:val="00C826D5"/>
    <w:rsid w:val="00C82D17"/>
    <w:rsid w:val="00C82E86"/>
    <w:rsid w:val="00C82EA0"/>
    <w:rsid w:val="00C83108"/>
    <w:rsid w:val="00C83402"/>
    <w:rsid w:val="00C83C49"/>
    <w:rsid w:val="00C8404D"/>
    <w:rsid w:val="00C8439A"/>
    <w:rsid w:val="00C84EF0"/>
    <w:rsid w:val="00C85259"/>
    <w:rsid w:val="00C85319"/>
    <w:rsid w:val="00C85BA6"/>
    <w:rsid w:val="00C8600E"/>
    <w:rsid w:val="00C866EA"/>
    <w:rsid w:val="00C868A7"/>
    <w:rsid w:val="00C86A76"/>
    <w:rsid w:val="00C86C20"/>
    <w:rsid w:val="00C86D6F"/>
    <w:rsid w:val="00C8721D"/>
    <w:rsid w:val="00C873F1"/>
    <w:rsid w:val="00C875C7"/>
    <w:rsid w:val="00C87963"/>
    <w:rsid w:val="00C87A27"/>
    <w:rsid w:val="00C87D98"/>
    <w:rsid w:val="00C9008E"/>
    <w:rsid w:val="00C905C4"/>
    <w:rsid w:val="00C905FF"/>
    <w:rsid w:val="00C91148"/>
    <w:rsid w:val="00C91401"/>
    <w:rsid w:val="00C91691"/>
    <w:rsid w:val="00C923D9"/>
    <w:rsid w:val="00C92FCA"/>
    <w:rsid w:val="00C9323E"/>
    <w:rsid w:val="00C93580"/>
    <w:rsid w:val="00C935DE"/>
    <w:rsid w:val="00C93855"/>
    <w:rsid w:val="00C93DBD"/>
    <w:rsid w:val="00C94074"/>
    <w:rsid w:val="00C94295"/>
    <w:rsid w:val="00C945DD"/>
    <w:rsid w:val="00C950ED"/>
    <w:rsid w:val="00C95B0B"/>
    <w:rsid w:val="00C95D3F"/>
    <w:rsid w:val="00C960AC"/>
    <w:rsid w:val="00C9652C"/>
    <w:rsid w:val="00C9680C"/>
    <w:rsid w:val="00C96A0B"/>
    <w:rsid w:val="00C976DC"/>
    <w:rsid w:val="00CA01E4"/>
    <w:rsid w:val="00CA065F"/>
    <w:rsid w:val="00CA06BA"/>
    <w:rsid w:val="00CA07C2"/>
    <w:rsid w:val="00CA0FC9"/>
    <w:rsid w:val="00CA189C"/>
    <w:rsid w:val="00CA1BF4"/>
    <w:rsid w:val="00CA1CF3"/>
    <w:rsid w:val="00CA1DA7"/>
    <w:rsid w:val="00CA23A1"/>
    <w:rsid w:val="00CA2420"/>
    <w:rsid w:val="00CA2766"/>
    <w:rsid w:val="00CA2E32"/>
    <w:rsid w:val="00CA32FE"/>
    <w:rsid w:val="00CA3356"/>
    <w:rsid w:val="00CA3630"/>
    <w:rsid w:val="00CA3754"/>
    <w:rsid w:val="00CA4078"/>
    <w:rsid w:val="00CA4283"/>
    <w:rsid w:val="00CA459E"/>
    <w:rsid w:val="00CA498C"/>
    <w:rsid w:val="00CA5107"/>
    <w:rsid w:val="00CA5B0C"/>
    <w:rsid w:val="00CA5B5D"/>
    <w:rsid w:val="00CA653E"/>
    <w:rsid w:val="00CA6771"/>
    <w:rsid w:val="00CA68FE"/>
    <w:rsid w:val="00CA6E53"/>
    <w:rsid w:val="00CA6FD8"/>
    <w:rsid w:val="00CA723F"/>
    <w:rsid w:val="00CA7697"/>
    <w:rsid w:val="00CA7A74"/>
    <w:rsid w:val="00CA7FDB"/>
    <w:rsid w:val="00CB0654"/>
    <w:rsid w:val="00CB0B16"/>
    <w:rsid w:val="00CB0C0A"/>
    <w:rsid w:val="00CB0CB7"/>
    <w:rsid w:val="00CB0D77"/>
    <w:rsid w:val="00CB1924"/>
    <w:rsid w:val="00CB1AD1"/>
    <w:rsid w:val="00CB1FF6"/>
    <w:rsid w:val="00CB2BC2"/>
    <w:rsid w:val="00CB2C76"/>
    <w:rsid w:val="00CB30A0"/>
    <w:rsid w:val="00CB3522"/>
    <w:rsid w:val="00CB3652"/>
    <w:rsid w:val="00CB379A"/>
    <w:rsid w:val="00CB38EC"/>
    <w:rsid w:val="00CB3AFF"/>
    <w:rsid w:val="00CB3DAE"/>
    <w:rsid w:val="00CB4C7A"/>
    <w:rsid w:val="00CB5006"/>
    <w:rsid w:val="00CB50EF"/>
    <w:rsid w:val="00CB5A40"/>
    <w:rsid w:val="00CB5CEC"/>
    <w:rsid w:val="00CB5D24"/>
    <w:rsid w:val="00CB62E9"/>
    <w:rsid w:val="00CB6726"/>
    <w:rsid w:val="00CB6C3C"/>
    <w:rsid w:val="00CB7560"/>
    <w:rsid w:val="00CB7BB1"/>
    <w:rsid w:val="00CC0300"/>
    <w:rsid w:val="00CC0A0A"/>
    <w:rsid w:val="00CC11D0"/>
    <w:rsid w:val="00CC13F3"/>
    <w:rsid w:val="00CC1823"/>
    <w:rsid w:val="00CC236B"/>
    <w:rsid w:val="00CC2655"/>
    <w:rsid w:val="00CC26AD"/>
    <w:rsid w:val="00CC2CEF"/>
    <w:rsid w:val="00CC2E98"/>
    <w:rsid w:val="00CC34B1"/>
    <w:rsid w:val="00CC34B4"/>
    <w:rsid w:val="00CC3DA0"/>
    <w:rsid w:val="00CC4724"/>
    <w:rsid w:val="00CC4950"/>
    <w:rsid w:val="00CC55A6"/>
    <w:rsid w:val="00CC56CA"/>
    <w:rsid w:val="00CC58AE"/>
    <w:rsid w:val="00CC6626"/>
    <w:rsid w:val="00CC74B9"/>
    <w:rsid w:val="00CC756B"/>
    <w:rsid w:val="00CC78A7"/>
    <w:rsid w:val="00CC78CA"/>
    <w:rsid w:val="00CC7B51"/>
    <w:rsid w:val="00CD0350"/>
    <w:rsid w:val="00CD0938"/>
    <w:rsid w:val="00CD0A4F"/>
    <w:rsid w:val="00CD0D2C"/>
    <w:rsid w:val="00CD0D8F"/>
    <w:rsid w:val="00CD0FF9"/>
    <w:rsid w:val="00CD1011"/>
    <w:rsid w:val="00CD113D"/>
    <w:rsid w:val="00CD1259"/>
    <w:rsid w:val="00CD18F6"/>
    <w:rsid w:val="00CD1CD3"/>
    <w:rsid w:val="00CD1DD9"/>
    <w:rsid w:val="00CD2106"/>
    <w:rsid w:val="00CD2513"/>
    <w:rsid w:val="00CD2766"/>
    <w:rsid w:val="00CD35B1"/>
    <w:rsid w:val="00CD3861"/>
    <w:rsid w:val="00CD3A8C"/>
    <w:rsid w:val="00CD40CF"/>
    <w:rsid w:val="00CD40E8"/>
    <w:rsid w:val="00CD4203"/>
    <w:rsid w:val="00CD45D6"/>
    <w:rsid w:val="00CD466B"/>
    <w:rsid w:val="00CD4FC8"/>
    <w:rsid w:val="00CD5039"/>
    <w:rsid w:val="00CD51B1"/>
    <w:rsid w:val="00CD5279"/>
    <w:rsid w:val="00CD5A11"/>
    <w:rsid w:val="00CD5C39"/>
    <w:rsid w:val="00CD64CB"/>
    <w:rsid w:val="00CD65C5"/>
    <w:rsid w:val="00CD66A8"/>
    <w:rsid w:val="00CD6845"/>
    <w:rsid w:val="00CD6FDC"/>
    <w:rsid w:val="00CD70B5"/>
    <w:rsid w:val="00CD778B"/>
    <w:rsid w:val="00CD7FE8"/>
    <w:rsid w:val="00CE00F3"/>
    <w:rsid w:val="00CE03AC"/>
    <w:rsid w:val="00CE044E"/>
    <w:rsid w:val="00CE0535"/>
    <w:rsid w:val="00CE0F7A"/>
    <w:rsid w:val="00CE1211"/>
    <w:rsid w:val="00CE17D5"/>
    <w:rsid w:val="00CE1CB4"/>
    <w:rsid w:val="00CE1DAB"/>
    <w:rsid w:val="00CE1F63"/>
    <w:rsid w:val="00CE2131"/>
    <w:rsid w:val="00CE24E2"/>
    <w:rsid w:val="00CE2D20"/>
    <w:rsid w:val="00CE35B8"/>
    <w:rsid w:val="00CE3737"/>
    <w:rsid w:val="00CE3A3D"/>
    <w:rsid w:val="00CE3FA0"/>
    <w:rsid w:val="00CE402B"/>
    <w:rsid w:val="00CE4168"/>
    <w:rsid w:val="00CE48AA"/>
    <w:rsid w:val="00CE4A6D"/>
    <w:rsid w:val="00CE50F7"/>
    <w:rsid w:val="00CE56ED"/>
    <w:rsid w:val="00CE59B6"/>
    <w:rsid w:val="00CE5F32"/>
    <w:rsid w:val="00CE63F7"/>
    <w:rsid w:val="00CE652C"/>
    <w:rsid w:val="00CE6A86"/>
    <w:rsid w:val="00CE6B82"/>
    <w:rsid w:val="00CE6C47"/>
    <w:rsid w:val="00CE6D7C"/>
    <w:rsid w:val="00CE6DD7"/>
    <w:rsid w:val="00CE7030"/>
    <w:rsid w:val="00CE7150"/>
    <w:rsid w:val="00CE7CDB"/>
    <w:rsid w:val="00CE7F62"/>
    <w:rsid w:val="00CF00C5"/>
    <w:rsid w:val="00CF0136"/>
    <w:rsid w:val="00CF021E"/>
    <w:rsid w:val="00CF0610"/>
    <w:rsid w:val="00CF0BD7"/>
    <w:rsid w:val="00CF1F71"/>
    <w:rsid w:val="00CF236F"/>
    <w:rsid w:val="00CF24FE"/>
    <w:rsid w:val="00CF2D37"/>
    <w:rsid w:val="00CF2F84"/>
    <w:rsid w:val="00CF37A0"/>
    <w:rsid w:val="00CF3E37"/>
    <w:rsid w:val="00CF3E56"/>
    <w:rsid w:val="00CF41C4"/>
    <w:rsid w:val="00CF4362"/>
    <w:rsid w:val="00CF53BA"/>
    <w:rsid w:val="00CF57D5"/>
    <w:rsid w:val="00CF6296"/>
    <w:rsid w:val="00CF67C5"/>
    <w:rsid w:val="00CF6842"/>
    <w:rsid w:val="00CF6B66"/>
    <w:rsid w:val="00CF7119"/>
    <w:rsid w:val="00CF78A7"/>
    <w:rsid w:val="00CF7940"/>
    <w:rsid w:val="00CF7DA3"/>
    <w:rsid w:val="00CF7E35"/>
    <w:rsid w:val="00D00817"/>
    <w:rsid w:val="00D009B2"/>
    <w:rsid w:val="00D00D89"/>
    <w:rsid w:val="00D00DC7"/>
    <w:rsid w:val="00D0103A"/>
    <w:rsid w:val="00D0119C"/>
    <w:rsid w:val="00D01634"/>
    <w:rsid w:val="00D01644"/>
    <w:rsid w:val="00D01EF6"/>
    <w:rsid w:val="00D02040"/>
    <w:rsid w:val="00D02379"/>
    <w:rsid w:val="00D026DF"/>
    <w:rsid w:val="00D02D8C"/>
    <w:rsid w:val="00D02F8F"/>
    <w:rsid w:val="00D03210"/>
    <w:rsid w:val="00D04124"/>
    <w:rsid w:val="00D042F5"/>
    <w:rsid w:val="00D04D21"/>
    <w:rsid w:val="00D050AE"/>
    <w:rsid w:val="00D05177"/>
    <w:rsid w:val="00D05378"/>
    <w:rsid w:val="00D0554B"/>
    <w:rsid w:val="00D05971"/>
    <w:rsid w:val="00D05EB2"/>
    <w:rsid w:val="00D06432"/>
    <w:rsid w:val="00D06B30"/>
    <w:rsid w:val="00D06BAE"/>
    <w:rsid w:val="00D073B3"/>
    <w:rsid w:val="00D074B0"/>
    <w:rsid w:val="00D10350"/>
    <w:rsid w:val="00D1052E"/>
    <w:rsid w:val="00D10CD2"/>
    <w:rsid w:val="00D10E11"/>
    <w:rsid w:val="00D11236"/>
    <w:rsid w:val="00D11415"/>
    <w:rsid w:val="00D125C0"/>
    <w:rsid w:val="00D1321A"/>
    <w:rsid w:val="00D13393"/>
    <w:rsid w:val="00D13568"/>
    <w:rsid w:val="00D135DC"/>
    <w:rsid w:val="00D136A8"/>
    <w:rsid w:val="00D13E2C"/>
    <w:rsid w:val="00D14201"/>
    <w:rsid w:val="00D1499E"/>
    <w:rsid w:val="00D14B72"/>
    <w:rsid w:val="00D14CA0"/>
    <w:rsid w:val="00D15B82"/>
    <w:rsid w:val="00D15E3D"/>
    <w:rsid w:val="00D163CB"/>
    <w:rsid w:val="00D1660C"/>
    <w:rsid w:val="00D16DF0"/>
    <w:rsid w:val="00D173CC"/>
    <w:rsid w:val="00D17876"/>
    <w:rsid w:val="00D179FF"/>
    <w:rsid w:val="00D17D3F"/>
    <w:rsid w:val="00D17ED1"/>
    <w:rsid w:val="00D17EE0"/>
    <w:rsid w:val="00D201A6"/>
    <w:rsid w:val="00D206DD"/>
    <w:rsid w:val="00D20857"/>
    <w:rsid w:val="00D20A07"/>
    <w:rsid w:val="00D20B44"/>
    <w:rsid w:val="00D20F10"/>
    <w:rsid w:val="00D20FB7"/>
    <w:rsid w:val="00D21145"/>
    <w:rsid w:val="00D21D05"/>
    <w:rsid w:val="00D21DFE"/>
    <w:rsid w:val="00D21F2A"/>
    <w:rsid w:val="00D21FA7"/>
    <w:rsid w:val="00D2200F"/>
    <w:rsid w:val="00D2252C"/>
    <w:rsid w:val="00D22772"/>
    <w:rsid w:val="00D22D74"/>
    <w:rsid w:val="00D22F80"/>
    <w:rsid w:val="00D22F8B"/>
    <w:rsid w:val="00D23662"/>
    <w:rsid w:val="00D2390D"/>
    <w:rsid w:val="00D23B02"/>
    <w:rsid w:val="00D23C37"/>
    <w:rsid w:val="00D23EB0"/>
    <w:rsid w:val="00D23F16"/>
    <w:rsid w:val="00D247DD"/>
    <w:rsid w:val="00D252BD"/>
    <w:rsid w:val="00D254EC"/>
    <w:rsid w:val="00D2562B"/>
    <w:rsid w:val="00D2656D"/>
    <w:rsid w:val="00D269D7"/>
    <w:rsid w:val="00D26B78"/>
    <w:rsid w:val="00D26CC8"/>
    <w:rsid w:val="00D27050"/>
    <w:rsid w:val="00D271EE"/>
    <w:rsid w:val="00D2722E"/>
    <w:rsid w:val="00D27FA7"/>
    <w:rsid w:val="00D300E8"/>
    <w:rsid w:val="00D30515"/>
    <w:rsid w:val="00D30561"/>
    <w:rsid w:val="00D30903"/>
    <w:rsid w:val="00D309E7"/>
    <w:rsid w:val="00D30DD6"/>
    <w:rsid w:val="00D31956"/>
    <w:rsid w:val="00D321B6"/>
    <w:rsid w:val="00D327F4"/>
    <w:rsid w:val="00D32DC6"/>
    <w:rsid w:val="00D3301F"/>
    <w:rsid w:val="00D336E1"/>
    <w:rsid w:val="00D339C9"/>
    <w:rsid w:val="00D341B5"/>
    <w:rsid w:val="00D348DF"/>
    <w:rsid w:val="00D34BDD"/>
    <w:rsid w:val="00D35062"/>
    <w:rsid w:val="00D35319"/>
    <w:rsid w:val="00D354FB"/>
    <w:rsid w:val="00D35BA1"/>
    <w:rsid w:val="00D35D27"/>
    <w:rsid w:val="00D36098"/>
    <w:rsid w:val="00D36356"/>
    <w:rsid w:val="00D36520"/>
    <w:rsid w:val="00D36680"/>
    <w:rsid w:val="00D36D90"/>
    <w:rsid w:val="00D36D9F"/>
    <w:rsid w:val="00D3738F"/>
    <w:rsid w:val="00D37772"/>
    <w:rsid w:val="00D37CCF"/>
    <w:rsid w:val="00D37D12"/>
    <w:rsid w:val="00D400A8"/>
    <w:rsid w:val="00D40B63"/>
    <w:rsid w:val="00D40C4F"/>
    <w:rsid w:val="00D40CE1"/>
    <w:rsid w:val="00D4116C"/>
    <w:rsid w:val="00D4122D"/>
    <w:rsid w:val="00D41662"/>
    <w:rsid w:val="00D41674"/>
    <w:rsid w:val="00D416D9"/>
    <w:rsid w:val="00D41789"/>
    <w:rsid w:val="00D41D32"/>
    <w:rsid w:val="00D43097"/>
    <w:rsid w:val="00D43809"/>
    <w:rsid w:val="00D43B97"/>
    <w:rsid w:val="00D44058"/>
    <w:rsid w:val="00D440B7"/>
    <w:rsid w:val="00D44421"/>
    <w:rsid w:val="00D44665"/>
    <w:rsid w:val="00D446D5"/>
    <w:rsid w:val="00D44916"/>
    <w:rsid w:val="00D4497A"/>
    <w:rsid w:val="00D44D59"/>
    <w:rsid w:val="00D44ECF"/>
    <w:rsid w:val="00D455BF"/>
    <w:rsid w:val="00D45780"/>
    <w:rsid w:val="00D45995"/>
    <w:rsid w:val="00D459FF"/>
    <w:rsid w:val="00D45C79"/>
    <w:rsid w:val="00D45F89"/>
    <w:rsid w:val="00D4648C"/>
    <w:rsid w:val="00D4689D"/>
    <w:rsid w:val="00D46C53"/>
    <w:rsid w:val="00D46ECE"/>
    <w:rsid w:val="00D47059"/>
    <w:rsid w:val="00D472E5"/>
    <w:rsid w:val="00D47581"/>
    <w:rsid w:val="00D47701"/>
    <w:rsid w:val="00D477AD"/>
    <w:rsid w:val="00D47E6D"/>
    <w:rsid w:val="00D50244"/>
    <w:rsid w:val="00D5065B"/>
    <w:rsid w:val="00D50A58"/>
    <w:rsid w:val="00D50FAA"/>
    <w:rsid w:val="00D50FB2"/>
    <w:rsid w:val="00D5106A"/>
    <w:rsid w:val="00D51913"/>
    <w:rsid w:val="00D51BD5"/>
    <w:rsid w:val="00D51FA9"/>
    <w:rsid w:val="00D5220D"/>
    <w:rsid w:val="00D5236D"/>
    <w:rsid w:val="00D52AB9"/>
    <w:rsid w:val="00D52CCC"/>
    <w:rsid w:val="00D52D0E"/>
    <w:rsid w:val="00D53995"/>
    <w:rsid w:val="00D5432D"/>
    <w:rsid w:val="00D55AA7"/>
    <w:rsid w:val="00D55E43"/>
    <w:rsid w:val="00D56243"/>
    <w:rsid w:val="00D567BA"/>
    <w:rsid w:val="00D56DFC"/>
    <w:rsid w:val="00D57BAA"/>
    <w:rsid w:val="00D57BAC"/>
    <w:rsid w:val="00D57EE6"/>
    <w:rsid w:val="00D600FF"/>
    <w:rsid w:val="00D60939"/>
    <w:rsid w:val="00D612C7"/>
    <w:rsid w:val="00D612DC"/>
    <w:rsid w:val="00D6196B"/>
    <w:rsid w:val="00D61DDC"/>
    <w:rsid w:val="00D61E18"/>
    <w:rsid w:val="00D620A7"/>
    <w:rsid w:val="00D6234B"/>
    <w:rsid w:val="00D627A9"/>
    <w:rsid w:val="00D6300A"/>
    <w:rsid w:val="00D6308E"/>
    <w:rsid w:val="00D634DB"/>
    <w:rsid w:val="00D63536"/>
    <w:rsid w:val="00D63941"/>
    <w:rsid w:val="00D639D1"/>
    <w:rsid w:val="00D63DE6"/>
    <w:rsid w:val="00D64A46"/>
    <w:rsid w:val="00D64D1A"/>
    <w:rsid w:val="00D64E2B"/>
    <w:rsid w:val="00D6519B"/>
    <w:rsid w:val="00D659E5"/>
    <w:rsid w:val="00D65C87"/>
    <w:rsid w:val="00D6659E"/>
    <w:rsid w:val="00D666BA"/>
    <w:rsid w:val="00D66C48"/>
    <w:rsid w:val="00D670D3"/>
    <w:rsid w:val="00D670FA"/>
    <w:rsid w:val="00D67596"/>
    <w:rsid w:val="00D679BC"/>
    <w:rsid w:val="00D70419"/>
    <w:rsid w:val="00D704E5"/>
    <w:rsid w:val="00D713A2"/>
    <w:rsid w:val="00D71475"/>
    <w:rsid w:val="00D71669"/>
    <w:rsid w:val="00D71707"/>
    <w:rsid w:val="00D71ABE"/>
    <w:rsid w:val="00D71C36"/>
    <w:rsid w:val="00D724D2"/>
    <w:rsid w:val="00D72668"/>
    <w:rsid w:val="00D72801"/>
    <w:rsid w:val="00D72DE1"/>
    <w:rsid w:val="00D733CF"/>
    <w:rsid w:val="00D73649"/>
    <w:rsid w:val="00D738F1"/>
    <w:rsid w:val="00D73CCA"/>
    <w:rsid w:val="00D759F9"/>
    <w:rsid w:val="00D75A9F"/>
    <w:rsid w:val="00D7655F"/>
    <w:rsid w:val="00D77520"/>
    <w:rsid w:val="00D77DDE"/>
    <w:rsid w:val="00D77EA0"/>
    <w:rsid w:val="00D77ECE"/>
    <w:rsid w:val="00D80B66"/>
    <w:rsid w:val="00D812C6"/>
    <w:rsid w:val="00D81826"/>
    <w:rsid w:val="00D81DBA"/>
    <w:rsid w:val="00D81F8C"/>
    <w:rsid w:val="00D81F9C"/>
    <w:rsid w:val="00D82891"/>
    <w:rsid w:val="00D82C72"/>
    <w:rsid w:val="00D82E1C"/>
    <w:rsid w:val="00D82EAD"/>
    <w:rsid w:val="00D832D1"/>
    <w:rsid w:val="00D83713"/>
    <w:rsid w:val="00D8383C"/>
    <w:rsid w:val="00D839B1"/>
    <w:rsid w:val="00D83C08"/>
    <w:rsid w:val="00D84448"/>
    <w:rsid w:val="00D849BC"/>
    <w:rsid w:val="00D84D12"/>
    <w:rsid w:val="00D851F0"/>
    <w:rsid w:val="00D852BA"/>
    <w:rsid w:val="00D85BA9"/>
    <w:rsid w:val="00D860D0"/>
    <w:rsid w:val="00D862AD"/>
    <w:rsid w:val="00D86392"/>
    <w:rsid w:val="00D86A7C"/>
    <w:rsid w:val="00D86B5B"/>
    <w:rsid w:val="00D871CB"/>
    <w:rsid w:val="00D87202"/>
    <w:rsid w:val="00D9015C"/>
    <w:rsid w:val="00D9083E"/>
    <w:rsid w:val="00D90B1B"/>
    <w:rsid w:val="00D915D7"/>
    <w:rsid w:val="00D9181D"/>
    <w:rsid w:val="00D91B66"/>
    <w:rsid w:val="00D91C03"/>
    <w:rsid w:val="00D920B0"/>
    <w:rsid w:val="00D921F2"/>
    <w:rsid w:val="00D927DC"/>
    <w:rsid w:val="00D93F9D"/>
    <w:rsid w:val="00D94726"/>
    <w:rsid w:val="00D94930"/>
    <w:rsid w:val="00D94A1E"/>
    <w:rsid w:val="00D94AAF"/>
    <w:rsid w:val="00D94E6F"/>
    <w:rsid w:val="00D95064"/>
    <w:rsid w:val="00D9590B"/>
    <w:rsid w:val="00D95A55"/>
    <w:rsid w:val="00D9611C"/>
    <w:rsid w:val="00D9628F"/>
    <w:rsid w:val="00D9638E"/>
    <w:rsid w:val="00D96861"/>
    <w:rsid w:val="00D96B74"/>
    <w:rsid w:val="00D96CA6"/>
    <w:rsid w:val="00D96D91"/>
    <w:rsid w:val="00D9719D"/>
    <w:rsid w:val="00D97906"/>
    <w:rsid w:val="00D97B83"/>
    <w:rsid w:val="00DA0952"/>
    <w:rsid w:val="00DA09B2"/>
    <w:rsid w:val="00DA0AC7"/>
    <w:rsid w:val="00DA0DC6"/>
    <w:rsid w:val="00DA0FCE"/>
    <w:rsid w:val="00DA1261"/>
    <w:rsid w:val="00DA1914"/>
    <w:rsid w:val="00DA1ECD"/>
    <w:rsid w:val="00DA2379"/>
    <w:rsid w:val="00DA240C"/>
    <w:rsid w:val="00DA2FD2"/>
    <w:rsid w:val="00DA361A"/>
    <w:rsid w:val="00DA3E9D"/>
    <w:rsid w:val="00DA3F7E"/>
    <w:rsid w:val="00DA43C0"/>
    <w:rsid w:val="00DA45CC"/>
    <w:rsid w:val="00DA4874"/>
    <w:rsid w:val="00DA4D23"/>
    <w:rsid w:val="00DA4DE2"/>
    <w:rsid w:val="00DA51B6"/>
    <w:rsid w:val="00DA5457"/>
    <w:rsid w:val="00DA56AE"/>
    <w:rsid w:val="00DA61C3"/>
    <w:rsid w:val="00DA6352"/>
    <w:rsid w:val="00DA6362"/>
    <w:rsid w:val="00DA6568"/>
    <w:rsid w:val="00DA65DB"/>
    <w:rsid w:val="00DA6B3A"/>
    <w:rsid w:val="00DA6BE4"/>
    <w:rsid w:val="00DA6CD8"/>
    <w:rsid w:val="00DA6F6A"/>
    <w:rsid w:val="00DA7508"/>
    <w:rsid w:val="00DA79A9"/>
    <w:rsid w:val="00DB0228"/>
    <w:rsid w:val="00DB0400"/>
    <w:rsid w:val="00DB05F4"/>
    <w:rsid w:val="00DB1215"/>
    <w:rsid w:val="00DB134E"/>
    <w:rsid w:val="00DB1E75"/>
    <w:rsid w:val="00DB2351"/>
    <w:rsid w:val="00DB2659"/>
    <w:rsid w:val="00DB2D91"/>
    <w:rsid w:val="00DB37F6"/>
    <w:rsid w:val="00DB3E20"/>
    <w:rsid w:val="00DB3F15"/>
    <w:rsid w:val="00DB42F9"/>
    <w:rsid w:val="00DB45BC"/>
    <w:rsid w:val="00DB5505"/>
    <w:rsid w:val="00DB5E46"/>
    <w:rsid w:val="00DB61D7"/>
    <w:rsid w:val="00DB648A"/>
    <w:rsid w:val="00DB6663"/>
    <w:rsid w:val="00DB6CA9"/>
    <w:rsid w:val="00DB6DAD"/>
    <w:rsid w:val="00DB6E87"/>
    <w:rsid w:val="00DB6F0F"/>
    <w:rsid w:val="00DB6FD6"/>
    <w:rsid w:val="00DB76B7"/>
    <w:rsid w:val="00DB7ACF"/>
    <w:rsid w:val="00DB7D7C"/>
    <w:rsid w:val="00DC00DE"/>
    <w:rsid w:val="00DC0398"/>
    <w:rsid w:val="00DC0703"/>
    <w:rsid w:val="00DC0FAE"/>
    <w:rsid w:val="00DC17DF"/>
    <w:rsid w:val="00DC1C4F"/>
    <w:rsid w:val="00DC1D3F"/>
    <w:rsid w:val="00DC25D9"/>
    <w:rsid w:val="00DC2FB3"/>
    <w:rsid w:val="00DC300E"/>
    <w:rsid w:val="00DC35EF"/>
    <w:rsid w:val="00DC3B78"/>
    <w:rsid w:val="00DC3DE3"/>
    <w:rsid w:val="00DC400C"/>
    <w:rsid w:val="00DC42AD"/>
    <w:rsid w:val="00DC4846"/>
    <w:rsid w:val="00DC48CD"/>
    <w:rsid w:val="00DC4D1A"/>
    <w:rsid w:val="00DC50C8"/>
    <w:rsid w:val="00DC5266"/>
    <w:rsid w:val="00DC639D"/>
    <w:rsid w:val="00DC6462"/>
    <w:rsid w:val="00DC7156"/>
    <w:rsid w:val="00DC724D"/>
    <w:rsid w:val="00DC7CEA"/>
    <w:rsid w:val="00DD0552"/>
    <w:rsid w:val="00DD07AA"/>
    <w:rsid w:val="00DD0924"/>
    <w:rsid w:val="00DD1328"/>
    <w:rsid w:val="00DD1B15"/>
    <w:rsid w:val="00DD1CB8"/>
    <w:rsid w:val="00DD1E06"/>
    <w:rsid w:val="00DD1E18"/>
    <w:rsid w:val="00DD1E4C"/>
    <w:rsid w:val="00DD1FA6"/>
    <w:rsid w:val="00DD27B6"/>
    <w:rsid w:val="00DD2B60"/>
    <w:rsid w:val="00DD3409"/>
    <w:rsid w:val="00DD34FD"/>
    <w:rsid w:val="00DD3596"/>
    <w:rsid w:val="00DD3980"/>
    <w:rsid w:val="00DD39D2"/>
    <w:rsid w:val="00DD412E"/>
    <w:rsid w:val="00DD44AB"/>
    <w:rsid w:val="00DD44C9"/>
    <w:rsid w:val="00DD44E6"/>
    <w:rsid w:val="00DD494F"/>
    <w:rsid w:val="00DD4A05"/>
    <w:rsid w:val="00DD4BCE"/>
    <w:rsid w:val="00DD5839"/>
    <w:rsid w:val="00DD5A76"/>
    <w:rsid w:val="00DD5B23"/>
    <w:rsid w:val="00DD6C44"/>
    <w:rsid w:val="00DD6EAF"/>
    <w:rsid w:val="00DE0074"/>
    <w:rsid w:val="00DE0925"/>
    <w:rsid w:val="00DE0B7D"/>
    <w:rsid w:val="00DE0DCE"/>
    <w:rsid w:val="00DE1366"/>
    <w:rsid w:val="00DE1408"/>
    <w:rsid w:val="00DE15F5"/>
    <w:rsid w:val="00DE15FB"/>
    <w:rsid w:val="00DE1608"/>
    <w:rsid w:val="00DE17FB"/>
    <w:rsid w:val="00DE2745"/>
    <w:rsid w:val="00DE28DB"/>
    <w:rsid w:val="00DE29E7"/>
    <w:rsid w:val="00DE2B03"/>
    <w:rsid w:val="00DE2CB1"/>
    <w:rsid w:val="00DE2FB4"/>
    <w:rsid w:val="00DE31FE"/>
    <w:rsid w:val="00DE323B"/>
    <w:rsid w:val="00DE33E4"/>
    <w:rsid w:val="00DE3A1E"/>
    <w:rsid w:val="00DE3F36"/>
    <w:rsid w:val="00DE3F77"/>
    <w:rsid w:val="00DE4DB7"/>
    <w:rsid w:val="00DE4F9F"/>
    <w:rsid w:val="00DE52C3"/>
    <w:rsid w:val="00DE583E"/>
    <w:rsid w:val="00DE5841"/>
    <w:rsid w:val="00DE58FB"/>
    <w:rsid w:val="00DE5924"/>
    <w:rsid w:val="00DE5ECC"/>
    <w:rsid w:val="00DE5FA6"/>
    <w:rsid w:val="00DE63FB"/>
    <w:rsid w:val="00DE66DB"/>
    <w:rsid w:val="00DE70F2"/>
    <w:rsid w:val="00DE719D"/>
    <w:rsid w:val="00DE7270"/>
    <w:rsid w:val="00DE7682"/>
    <w:rsid w:val="00DE78E6"/>
    <w:rsid w:val="00DE7C22"/>
    <w:rsid w:val="00DE7D02"/>
    <w:rsid w:val="00DE7DB2"/>
    <w:rsid w:val="00DF014F"/>
    <w:rsid w:val="00DF1632"/>
    <w:rsid w:val="00DF1842"/>
    <w:rsid w:val="00DF196A"/>
    <w:rsid w:val="00DF1D78"/>
    <w:rsid w:val="00DF24E9"/>
    <w:rsid w:val="00DF2C6D"/>
    <w:rsid w:val="00DF2DD0"/>
    <w:rsid w:val="00DF32EB"/>
    <w:rsid w:val="00DF33B8"/>
    <w:rsid w:val="00DF3565"/>
    <w:rsid w:val="00DF3E0B"/>
    <w:rsid w:val="00DF42A4"/>
    <w:rsid w:val="00DF43A4"/>
    <w:rsid w:val="00DF4693"/>
    <w:rsid w:val="00DF4891"/>
    <w:rsid w:val="00DF4915"/>
    <w:rsid w:val="00DF518A"/>
    <w:rsid w:val="00DF5C32"/>
    <w:rsid w:val="00DF5DB7"/>
    <w:rsid w:val="00DF639D"/>
    <w:rsid w:val="00DF6726"/>
    <w:rsid w:val="00DF6F5A"/>
    <w:rsid w:val="00DF7547"/>
    <w:rsid w:val="00DF7F73"/>
    <w:rsid w:val="00E00947"/>
    <w:rsid w:val="00E00C97"/>
    <w:rsid w:val="00E012FD"/>
    <w:rsid w:val="00E01349"/>
    <w:rsid w:val="00E0134E"/>
    <w:rsid w:val="00E01810"/>
    <w:rsid w:val="00E01ED7"/>
    <w:rsid w:val="00E02E17"/>
    <w:rsid w:val="00E032CF"/>
    <w:rsid w:val="00E03311"/>
    <w:rsid w:val="00E034BD"/>
    <w:rsid w:val="00E0354B"/>
    <w:rsid w:val="00E0366E"/>
    <w:rsid w:val="00E03752"/>
    <w:rsid w:val="00E03A48"/>
    <w:rsid w:val="00E0427D"/>
    <w:rsid w:val="00E048C0"/>
    <w:rsid w:val="00E050EF"/>
    <w:rsid w:val="00E055CD"/>
    <w:rsid w:val="00E05A59"/>
    <w:rsid w:val="00E05AD9"/>
    <w:rsid w:val="00E05C63"/>
    <w:rsid w:val="00E05C7E"/>
    <w:rsid w:val="00E06174"/>
    <w:rsid w:val="00E06197"/>
    <w:rsid w:val="00E068D5"/>
    <w:rsid w:val="00E06A05"/>
    <w:rsid w:val="00E06BA0"/>
    <w:rsid w:val="00E06E2E"/>
    <w:rsid w:val="00E07012"/>
    <w:rsid w:val="00E07370"/>
    <w:rsid w:val="00E07AFA"/>
    <w:rsid w:val="00E108AA"/>
    <w:rsid w:val="00E10C92"/>
    <w:rsid w:val="00E11292"/>
    <w:rsid w:val="00E114FA"/>
    <w:rsid w:val="00E116E7"/>
    <w:rsid w:val="00E11960"/>
    <w:rsid w:val="00E11991"/>
    <w:rsid w:val="00E120E0"/>
    <w:rsid w:val="00E12277"/>
    <w:rsid w:val="00E12707"/>
    <w:rsid w:val="00E130A3"/>
    <w:rsid w:val="00E133A9"/>
    <w:rsid w:val="00E139B1"/>
    <w:rsid w:val="00E13C51"/>
    <w:rsid w:val="00E13F19"/>
    <w:rsid w:val="00E14002"/>
    <w:rsid w:val="00E14B7D"/>
    <w:rsid w:val="00E14CFB"/>
    <w:rsid w:val="00E15B5F"/>
    <w:rsid w:val="00E15D46"/>
    <w:rsid w:val="00E160FF"/>
    <w:rsid w:val="00E1618B"/>
    <w:rsid w:val="00E16575"/>
    <w:rsid w:val="00E16599"/>
    <w:rsid w:val="00E165D4"/>
    <w:rsid w:val="00E166BC"/>
    <w:rsid w:val="00E16CAE"/>
    <w:rsid w:val="00E16D0C"/>
    <w:rsid w:val="00E1714D"/>
    <w:rsid w:val="00E1759B"/>
    <w:rsid w:val="00E1787D"/>
    <w:rsid w:val="00E204A3"/>
    <w:rsid w:val="00E20763"/>
    <w:rsid w:val="00E2079B"/>
    <w:rsid w:val="00E21447"/>
    <w:rsid w:val="00E215DD"/>
    <w:rsid w:val="00E21A41"/>
    <w:rsid w:val="00E21A6E"/>
    <w:rsid w:val="00E21D23"/>
    <w:rsid w:val="00E21DCB"/>
    <w:rsid w:val="00E21ED2"/>
    <w:rsid w:val="00E21EED"/>
    <w:rsid w:val="00E22D09"/>
    <w:rsid w:val="00E232EA"/>
    <w:rsid w:val="00E234F9"/>
    <w:rsid w:val="00E23548"/>
    <w:rsid w:val="00E235FA"/>
    <w:rsid w:val="00E23929"/>
    <w:rsid w:val="00E23939"/>
    <w:rsid w:val="00E23F99"/>
    <w:rsid w:val="00E24752"/>
    <w:rsid w:val="00E24851"/>
    <w:rsid w:val="00E25F57"/>
    <w:rsid w:val="00E25F71"/>
    <w:rsid w:val="00E25F9F"/>
    <w:rsid w:val="00E263A2"/>
    <w:rsid w:val="00E263D7"/>
    <w:rsid w:val="00E26734"/>
    <w:rsid w:val="00E267EC"/>
    <w:rsid w:val="00E26D3B"/>
    <w:rsid w:val="00E27A45"/>
    <w:rsid w:val="00E27FC5"/>
    <w:rsid w:val="00E30267"/>
    <w:rsid w:val="00E30377"/>
    <w:rsid w:val="00E3037F"/>
    <w:rsid w:val="00E3057C"/>
    <w:rsid w:val="00E30615"/>
    <w:rsid w:val="00E30898"/>
    <w:rsid w:val="00E30B37"/>
    <w:rsid w:val="00E30E30"/>
    <w:rsid w:val="00E310B0"/>
    <w:rsid w:val="00E3138B"/>
    <w:rsid w:val="00E31539"/>
    <w:rsid w:val="00E31850"/>
    <w:rsid w:val="00E3187C"/>
    <w:rsid w:val="00E3190E"/>
    <w:rsid w:val="00E31DED"/>
    <w:rsid w:val="00E3229D"/>
    <w:rsid w:val="00E3260C"/>
    <w:rsid w:val="00E32648"/>
    <w:rsid w:val="00E32C7C"/>
    <w:rsid w:val="00E3330E"/>
    <w:rsid w:val="00E33623"/>
    <w:rsid w:val="00E338C9"/>
    <w:rsid w:val="00E33CD2"/>
    <w:rsid w:val="00E33F26"/>
    <w:rsid w:val="00E3462F"/>
    <w:rsid w:val="00E34793"/>
    <w:rsid w:val="00E35101"/>
    <w:rsid w:val="00E3517F"/>
    <w:rsid w:val="00E35285"/>
    <w:rsid w:val="00E35330"/>
    <w:rsid w:val="00E353B1"/>
    <w:rsid w:val="00E35886"/>
    <w:rsid w:val="00E36368"/>
    <w:rsid w:val="00E36796"/>
    <w:rsid w:val="00E36D28"/>
    <w:rsid w:val="00E36F9E"/>
    <w:rsid w:val="00E3755B"/>
    <w:rsid w:val="00E37838"/>
    <w:rsid w:val="00E379AF"/>
    <w:rsid w:val="00E37F1F"/>
    <w:rsid w:val="00E37F88"/>
    <w:rsid w:val="00E40F23"/>
    <w:rsid w:val="00E41543"/>
    <w:rsid w:val="00E41574"/>
    <w:rsid w:val="00E41D51"/>
    <w:rsid w:val="00E41F50"/>
    <w:rsid w:val="00E4204A"/>
    <w:rsid w:val="00E421B0"/>
    <w:rsid w:val="00E429BC"/>
    <w:rsid w:val="00E42E35"/>
    <w:rsid w:val="00E43B0E"/>
    <w:rsid w:val="00E44644"/>
    <w:rsid w:val="00E44DFE"/>
    <w:rsid w:val="00E451CF"/>
    <w:rsid w:val="00E453BA"/>
    <w:rsid w:val="00E45530"/>
    <w:rsid w:val="00E45E1F"/>
    <w:rsid w:val="00E45E8D"/>
    <w:rsid w:val="00E45EC8"/>
    <w:rsid w:val="00E46196"/>
    <w:rsid w:val="00E46E29"/>
    <w:rsid w:val="00E46E45"/>
    <w:rsid w:val="00E47030"/>
    <w:rsid w:val="00E472FD"/>
    <w:rsid w:val="00E47328"/>
    <w:rsid w:val="00E5097E"/>
    <w:rsid w:val="00E50D96"/>
    <w:rsid w:val="00E51215"/>
    <w:rsid w:val="00E5175B"/>
    <w:rsid w:val="00E51AF5"/>
    <w:rsid w:val="00E520E4"/>
    <w:rsid w:val="00E521CC"/>
    <w:rsid w:val="00E525B4"/>
    <w:rsid w:val="00E52719"/>
    <w:rsid w:val="00E53255"/>
    <w:rsid w:val="00E534A6"/>
    <w:rsid w:val="00E53822"/>
    <w:rsid w:val="00E53CB0"/>
    <w:rsid w:val="00E53E9C"/>
    <w:rsid w:val="00E54177"/>
    <w:rsid w:val="00E5462F"/>
    <w:rsid w:val="00E54BDB"/>
    <w:rsid w:val="00E54E39"/>
    <w:rsid w:val="00E55BC6"/>
    <w:rsid w:val="00E56135"/>
    <w:rsid w:val="00E56620"/>
    <w:rsid w:val="00E56F76"/>
    <w:rsid w:val="00E56F9C"/>
    <w:rsid w:val="00E57939"/>
    <w:rsid w:val="00E57BC1"/>
    <w:rsid w:val="00E57C5C"/>
    <w:rsid w:val="00E57CD1"/>
    <w:rsid w:val="00E57DC6"/>
    <w:rsid w:val="00E60755"/>
    <w:rsid w:val="00E60D4B"/>
    <w:rsid w:val="00E61768"/>
    <w:rsid w:val="00E61B62"/>
    <w:rsid w:val="00E6262B"/>
    <w:rsid w:val="00E629BA"/>
    <w:rsid w:val="00E62C2D"/>
    <w:rsid w:val="00E62F68"/>
    <w:rsid w:val="00E63558"/>
    <w:rsid w:val="00E63B78"/>
    <w:rsid w:val="00E63C98"/>
    <w:rsid w:val="00E63D92"/>
    <w:rsid w:val="00E63DBF"/>
    <w:rsid w:val="00E63DFE"/>
    <w:rsid w:val="00E64664"/>
    <w:rsid w:val="00E65171"/>
    <w:rsid w:val="00E654B7"/>
    <w:rsid w:val="00E66ABD"/>
    <w:rsid w:val="00E66EBC"/>
    <w:rsid w:val="00E672B8"/>
    <w:rsid w:val="00E6762B"/>
    <w:rsid w:val="00E679C8"/>
    <w:rsid w:val="00E70492"/>
    <w:rsid w:val="00E7067D"/>
    <w:rsid w:val="00E70849"/>
    <w:rsid w:val="00E70EAE"/>
    <w:rsid w:val="00E7107F"/>
    <w:rsid w:val="00E7110C"/>
    <w:rsid w:val="00E713D7"/>
    <w:rsid w:val="00E71AE0"/>
    <w:rsid w:val="00E71BDE"/>
    <w:rsid w:val="00E726B5"/>
    <w:rsid w:val="00E72BD5"/>
    <w:rsid w:val="00E73120"/>
    <w:rsid w:val="00E73A49"/>
    <w:rsid w:val="00E74CA6"/>
    <w:rsid w:val="00E75390"/>
    <w:rsid w:val="00E75394"/>
    <w:rsid w:val="00E75583"/>
    <w:rsid w:val="00E755A6"/>
    <w:rsid w:val="00E75B85"/>
    <w:rsid w:val="00E76031"/>
    <w:rsid w:val="00E760F0"/>
    <w:rsid w:val="00E76839"/>
    <w:rsid w:val="00E76917"/>
    <w:rsid w:val="00E76CB7"/>
    <w:rsid w:val="00E7767C"/>
    <w:rsid w:val="00E776E1"/>
    <w:rsid w:val="00E77877"/>
    <w:rsid w:val="00E77880"/>
    <w:rsid w:val="00E77E67"/>
    <w:rsid w:val="00E80482"/>
    <w:rsid w:val="00E80495"/>
    <w:rsid w:val="00E805B7"/>
    <w:rsid w:val="00E805D4"/>
    <w:rsid w:val="00E806D3"/>
    <w:rsid w:val="00E807BF"/>
    <w:rsid w:val="00E80EBD"/>
    <w:rsid w:val="00E81C60"/>
    <w:rsid w:val="00E81EE3"/>
    <w:rsid w:val="00E82105"/>
    <w:rsid w:val="00E8215B"/>
    <w:rsid w:val="00E822B8"/>
    <w:rsid w:val="00E8253C"/>
    <w:rsid w:val="00E826A4"/>
    <w:rsid w:val="00E832BC"/>
    <w:rsid w:val="00E833A6"/>
    <w:rsid w:val="00E83A04"/>
    <w:rsid w:val="00E83A1F"/>
    <w:rsid w:val="00E83F0C"/>
    <w:rsid w:val="00E84867"/>
    <w:rsid w:val="00E84E1D"/>
    <w:rsid w:val="00E84F6A"/>
    <w:rsid w:val="00E85443"/>
    <w:rsid w:val="00E854D9"/>
    <w:rsid w:val="00E8585C"/>
    <w:rsid w:val="00E859D3"/>
    <w:rsid w:val="00E85B92"/>
    <w:rsid w:val="00E85D1D"/>
    <w:rsid w:val="00E85DB3"/>
    <w:rsid w:val="00E8649A"/>
    <w:rsid w:val="00E86776"/>
    <w:rsid w:val="00E87024"/>
    <w:rsid w:val="00E870C5"/>
    <w:rsid w:val="00E87157"/>
    <w:rsid w:val="00E8785F"/>
    <w:rsid w:val="00E879E3"/>
    <w:rsid w:val="00E87DFE"/>
    <w:rsid w:val="00E87F51"/>
    <w:rsid w:val="00E90121"/>
    <w:rsid w:val="00E90199"/>
    <w:rsid w:val="00E901AC"/>
    <w:rsid w:val="00E90204"/>
    <w:rsid w:val="00E90509"/>
    <w:rsid w:val="00E908BB"/>
    <w:rsid w:val="00E909D4"/>
    <w:rsid w:val="00E909FE"/>
    <w:rsid w:val="00E90DE4"/>
    <w:rsid w:val="00E91173"/>
    <w:rsid w:val="00E9135B"/>
    <w:rsid w:val="00E913E2"/>
    <w:rsid w:val="00E91562"/>
    <w:rsid w:val="00E91990"/>
    <w:rsid w:val="00E91B2D"/>
    <w:rsid w:val="00E92128"/>
    <w:rsid w:val="00E9279A"/>
    <w:rsid w:val="00E927E6"/>
    <w:rsid w:val="00E92ADC"/>
    <w:rsid w:val="00E92DA7"/>
    <w:rsid w:val="00E92E6A"/>
    <w:rsid w:val="00E938EE"/>
    <w:rsid w:val="00E93B14"/>
    <w:rsid w:val="00E93BC6"/>
    <w:rsid w:val="00E93C0D"/>
    <w:rsid w:val="00E93C3A"/>
    <w:rsid w:val="00E93DFA"/>
    <w:rsid w:val="00E94C2D"/>
    <w:rsid w:val="00E9505A"/>
    <w:rsid w:val="00E95F8D"/>
    <w:rsid w:val="00E9618A"/>
    <w:rsid w:val="00E9672B"/>
    <w:rsid w:val="00E96C5A"/>
    <w:rsid w:val="00E96CF8"/>
    <w:rsid w:val="00E96D73"/>
    <w:rsid w:val="00E97156"/>
    <w:rsid w:val="00E9730E"/>
    <w:rsid w:val="00E97548"/>
    <w:rsid w:val="00E97B15"/>
    <w:rsid w:val="00E97B22"/>
    <w:rsid w:val="00EA0111"/>
    <w:rsid w:val="00EA0AFB"/>
    <w:rsid w:val="00EA0C83"/>
    <w:rsid w:val="00EA183C"/>
    <w:rsid w:val="00EA1AD3"/>
    <w:rsid w:val="00EA22AB"/>
    <w:rsid w:val="00EA257F"/>
    <w:rsid w:val="00EA2CFB"/>
    <w:rsid w:val="00EA3A14"/>
    <w:rsid w:val="00EA4122"/>
    <w:rsid w:val="00EA418E"/>
    <w:rsid w:val="00EA422E"/>
    <w:rsid w:val="00EA4D15"/>
    <w:rsid w:val="00EA52F7"/>
    <w:rsid w:val="00EA53CD"/>
    <w:rsid w:val="00EA5EAD"/>
    <w:rsid w:val="00EA5F1E"/>
    <w:rsid w:val="00EA6066"/>
    <w:rsid w:val="00EA6108"/>
    <w:rsid w:val="00EA618D"/>
    <w:rsid w:val="00EA6311"/>
    <w:rsid w:val="00EA642A"/>
    <w:rsid w:val="00EA67D7"/>
    <w:rsid w:val="00EA67FC"/>
    <w:rsid w:val="00EA6CDA"/>
    <w:rsid w:val="00EA6E9C"/>
    <w:rsid w:val="00EA7A11"/>
    <w:rsid w:val="00EA7FD2"/>
    <w:rsid w:val="00EB03EB"/>
    <w:rsid w:val="00EB05B0"/>
    <w:rsid w:val="00EB077F"/>
    <w:rsid w:val="00EB0995"/>
    <w:rsid w:val="00EB0CED"/>
    <w:rsid w:val="00EB136F"/>
    <w:rsid w:val="00EB1C97"/>
    <w:rsid w:val="00EB220D"/>
    <w:rsid w:val="00EB26BE"/>
    <w:rsid w:val="00EB289E"/>
    <w:rsid w:val="00EB2B70"/>
    <w:rsid w:val="00EB33AE"/>
    <w:rsid w:val="00EB3889"/>
    <w:rsid w:val="00EB41DF"/>
    <w:rsid w:val="00EB4736"/>
    <w:rsid w:val="00EB4920"/>
    <w:rsid w:val="00EB4B1F"/>
    <w:rsid w:val="00EB4EE7"/>
    <w:rsid w:val="00EB57EA"/>
    <w:rsid w:val="00EB5B2A"/>
    <w:rsid w:val="00EB68AB"/>
    <w:rsid w:val="00EB6FE2"/>
    <w:rsid w:val="00EC0028"/>
    <w:rsid w:val="00EC039F"/>
    <w:rsid w:val="00EC042D"/>
    <w:rsid w:val="00EC0433"/>
    <w:rsid w:val="00EC084B"/>
    <w:rsid w:val="00EC0B2D"/>
    <w:rsid w:val="00EC0D5D"/>
    <w:rsid w:val="00EC1214"/>
    <w:rsid w:val="00EC1713"/>
    <w:rsid w:val="00EC18C5"/>
    <w:rsid w:val="00EC1E69"/>
    <w:rsid w:val="00EC1F65"/>
    <w:rsid w:val="00EC260E"/>
    <w:rsid w:val="00EC26C9"/>
    <w:rsid w:val="00EC288C"/>
    <w:rsid w:val="00EC30C6"/>
    <w:rsid w:val="00EC4117"/>
    <w:rsid w:val="00EC4931"/>
    <w:rsid w:val="00EC5180"/>
    <w:rsid w:val="00EC5E65"/>
    <w:rsid w:val="00EC6207"/>
    <w:rsid w:val="00EC6258"/>
    <w:rsid w:val="00EC64FE"/>
    <w:rsid w:val="00EC67F9"/>
    <w:rsid w:val="00EC6872"/>
    <w:rsid w:val="00EC73D5"/>
    <w:rsid w:val="00EC78D6"/>
    <w:rsid w:val="00ED02E7"/>
    <w:rsid w:val="00ED0B1A"/>
    <w:rsid w:val="00ED0C55"/>
    <w:rsid w:val="00ED0CB2"/>
    <w:rsid w:val="00ED1220"/>
    <w:rsid w:val="00ED18B9"/>
    <w:rsid w:val="00ED1DB3"/>
    <w:rsid w:val="00ED1E0C"/>
    <w:rsid w:val="00ED2603"/>
    <w:rsid w:val="00ED2B08"/>
    <w:rsid w:val="00ED33EB"/>
    <w:rsid w:val="00ED366F"/>
    <w:rsid w:val="00ED3C20"/>
    <w:rsid w:val="00ED3F0E"/>
    <w:rsid w:val="00ED4051"/>
    <w:rsid w:val="00ED4388"/>
    <w:rsid w:val="00ED54DA"/>
    <w:rsid w:val="00ED675A"/>
    <w:rsid w:val="00ED6A68"/>
    <w:rsid w:val="00ED73C5"/>
    <w:rsid w:val="00ED7A1E"/>
    <w:rsid w:val="00ED7C86"/>
    <w:rsid w:val="00EE02F1"/>
    <w:rsid w:val="00EE0ADA"/>
    <w:rsid w:val="00EE0E40"/>
    <w:rsid w:val="00EE16D1"/>
    <w:rsid w:val="00EE1CC3"/>
    <w:rsid w:val="00EE1FD9"/>
    <w:rsid w:val="00EE25A9"/>
    <w:rsid w:val="00EE355A"/>
    <w:rsid w:val="00EE362E"/>
    <w:rsid w:val="00EE39C7"/>
    <w:rsid w:val="00EE3F19"/>
    <w:rsid w:val="00EE4115"/>
    <w:rsid w:val="00EE4277"/>
    <w:rsid w:val="00EE42AC"/>
    <w:rsid w:val="00EE4C61"/>
    <w:rsid w:val="00EE4F5B"/>
    <w:rsid w:val="00EE5413"/>
    <w:rsid w:val="00EE579C"/>
    <w:rsid w:val="00EE5A17"/>
    <w:rsid w:val="00EE5EC8"/>
    <w:rsid w:val="00EE68F0"/>
    <w:rsid w:val="00EE6A60"/>
    <w:rsid w:val="00EE6F0B"/>
    <w:rsid w:val="00EE7056"/>
    <w:rsid w:val="00EE778F"/>
    <w:rsid w:val="00EE7842"/>
    <w:rsid w:val="00EE791F"/>
    <w:rsid w:val="00EF02DC"/>
    <w:rsid w:val="00EF02F8"/>
    <w:rsid w:val="00EF05CA"/>
    <w:rsid w:val="00EF0C0D"/>
    <w:rsid w:val="00EF0CFB"/>
    <w:rsid w:val="00EF135E"/>
    <w:rsid w:val="00EF22F2"/>
    <w:rsid w:val="00EF2602"/>
    <w:rsid w:val="00EF27D3"/>
    <w:rsid w:val="00EF2B86"/>
    <w:rsid w:val="00EF2D02"/>
    <w:rsid w:val="00EF3B41"/>
    <w:rsid w:val="00EF3EBF"/>
    <w:rsid w:val="00EF42AC"/>
    <w:rsid w:val="00EF43CF"/>
    <w:rsid w:val="00EF464B"/>
    <w:rsid w:val="00EF560E"/>
    <w:rsid w:val="00EF5A86"/>
    <w:rsid w:val="00EF5D3E"/>
    <w:rsid w:val="00EF5F40"/>
    <w:rsid w:val="00EF5FDC"/>
    <w:rsid w:val="00EF6C61"/>
    <w:rsid w:val="00EF6E39"/>
    <w:rsid w:val="00EF6E73"/>
    <w:rsid w:val="00EF78C2"/>
    <w:rsid w:val="00EF79D2"/>
    <w:rsid w:val="00EF7BBA"/>
    <w:rsid w:val="00EF7C03"/>
    <w:rsid w:val="00F0007B"/>
    <w:rsid w:val="00F001FF"/>
    <w:rsid w:val="00F01500"/>
    <w:rsid w:val="00F01669"/>
    <w:rsid w:val="00F0173E"/>
    <w:rsid w:val="00F0181C"/>
    <w:rsid w:val="00F018A3"/>
    <w:rsid w:val="00F019A5"/>
    <w:rsid w:val="00F01D72"/>
    <w:rsid w:val="00F02BDD"/>
    <w:rsid w:val="00F02F2D"/>
    <w:rsid w:val="00F04189"/>
    <w:rsid w:val="00F04D0E"/>
    <w:rsid w:val="00F04F66"/>
    <w:rsid w:val="00F04FB5"/>
    <w:rsid w:val="00F0514B"/>
    <w:rsid w:val="00F05FB4"/>
    <w:rsid w:val="00F06180"/>
    <w:rsid w:val="00F062AC"/>
    <w:rsid w:val="00F06465"/>
    <w:rsid w:val="00F0665C"/>
    <w:rsid w:val="00F067FF"/>
    <w:rsid w:val="00F078A2"/>
    <w:rsid w:val="00F07E19"/>
    <w:rsid w:val="00F10095"/>
    <w:rsid w:val="00F1040D"/>
    <w:rsid w:val="00F106B1"/>
    <w:rsid w:val="00F10F70"/>
    <w:rsid w:val="00F110B2"/>
    <w:rsid w:val="00F111C2"/>
    <w:rsid w:val="00F113E9"/>
    <w:rsid w:val="00F11901"/>
    <w:rsid w:val="00F11A61"/>
    <w:rsid w:val="00F122CB"/>
    <w:rsid w:val="00F122F3"/>
    <w:rsid w:val="00F1252D"/>
    <w:rsid w:val="00F1280D"/>
    <w:rsid w:val="00F12895"/>
    <w:rsid w:val="00F12953"/>
    <w:rsid w:val="00F12A97"/>
    <w:rsid w:val="00F12E84"/>
    <w:rsid w:val="00F12EDB"/>
    <w:rsid w:val="00F12FA7"/>
    <w:rsid w:val="00F12FB4"/>
    <w:rsid w:val="00F1304F"/>
    <w:rsid w:val="00F1314E"/>
    <w:rsid w:val="00F134E5"/>
    <w:rsid w:val="00F13ABE"/>
    <w:rsid w:val="00F13B32"/>
    <w:rsid w:val="00F13F8C"/>
    <w:rsid w:val="00F142E7"/>
    <w:rsid w:val="00F14D32"/>
    <w:rsid w:val="00F151F2"/>
    <w:rsid w:val="00F153DA"/>
    <w:rsid w:val="00F1555B"/>
    <w:rsid w:val="00F15620"/>
    <w:rsid w:val="00F157C0"/>
    <w:rsid w:val="00F159DE"/>
    <w:rsid w:val="00F15BBB"/>
    <w:rsid w:val="00F15D94"/>
    <w:rsid w:val="00F15D95"/>
    <w:rsid w:val="00F163B2"/>
    <w:rsid w:val="00F16424"/>
    <w:rsid w:val="00F16CB6"/>
    <w:rsid w:val="00F16D58"/>
    <w:rsid w:val="00F171C9"/>
    <w:rsid w:val="00F17376"/>
    <w:rsid w:val="00F20402"/>
    <w:rsid w:val="00F20512"/>
    <w:rsid w:val="00F209AC"/>
    <w:rsid w:val="00F20F3F"/>
    <w:rsid w:val="00F2162C"/>
    <w:rsid w:val="00F21D84"/>
    <w:rsid w:val="00F22499"/>
    <w:rsid w:val="00F225D5"/>
    <w:rsid w:val="00F225F9"/>
    <w:rsid w:val="00F2277A"/>
    <w:rsid w:val="00F22C2A"/>
    <w:rsid w:val="00F231E2"/>
    <w:rsid w:val="00F23225"/>
    <w:rsid w:val="00F238B2"/>
    <w:rsid w:val="00F23DD4"/>
    <w:rsid w:val="00F24591"/>
    <w:rsid w:val="00F245AB"/>
    <w:rsid w:val="00F24854"/>
    <w:rsid w:val="00F25233"/>
    <w:rsid w:val="00F257C4"/>
    <w:rsid w:val="00F2656B"/>
    <w:rsid w:val="00F27479"/>
    <w:rsid w:val="00F27B01"/>
    <w:rsid w:val="00F30040"/>
    <w:rsid w:val="00F301F7"/>
    <w:rsid w:val="00F3022D"/>
    <w:rsid w:val="00F30C26"/>
    <w:rsid w:val="00F30F15"/>
    <w:rsid w:val="00F31320"/>
    <w:rsid w:val="00F31333"/>
    <w:rsid w:val="00F31B99"/>
    <w:rsid w:val="00F31F64"/>
    <w:rsid w:val="00F322F6"/>
    <w:rsid w:val="00F32AD5"/>
    <w:rsid w:val="00F32C00"/>
    <w:rsid w:val="00F33483"/>
    <w:rsid w:val="00F3356B"/>
    <w:rsid w:val="00F335AA"/>
    <w:rsid w:val="00F33E99"/>
    <w:rsid w:val="00F34489"/>
    <w:rsid w:val="00F35156"/>
    <w:rsid w:val="00F3598C"/>
    <w:rsid w:val="00F3616A"/>
    <w:rsid w:val="00F36689"/>
    <w:rsid w:val="00F40377"/>
    <w:rsid w:val="00F405E5"/>
    <w:rsid w:val="00F40628"/>
    <w:rsid w:val="00F40C8C"/>
    <w:rsid w:val="00F40F80"/>
    <w:rsid w:val="00F415EA"/>
    <w:rsid w:val="00F41A5A"/>
    <w:rsid w:val="00F41FE3"/>
    <w:rsid w:val="00F42354"/>
    <w:rsid w:val="00F4258A"/>
    <w:rsid w:val="00F426A4"/>
    <w:rsid w:val="00F428DD"/>
    <w:rsid w:val="00F42E0B"/>
    <w:rsid w:val="00F43485"/>
    <w:rsid w:val="00F43C02"/>
    <w:rsid w:val="00F43C0A"/>
    <w:rsid w:val="00F43E15"/>
    <w:rsid w:val="00F43F3E"/>
    <w:rsid w:val="00F44481"/>
    <w:rsid w:val="00F44CD4"/>
    <w:rsid w:val="00F44EFE"/>
    <w:rsid w:val="00F4515D"/>
    <w:rsid w:val="00F454E5"/>
    <w:rsid w:val="00F45616"/>
    <w:rsid w:val="00F456A3"/>
    <w:rsid w:val="00F45B5E"/>
    <w:rsid w:val="00F45F3C"/>
    <w:rsid w:val="00F45F3D"/>
    <w:rsid w:val="00F46126"/>
    <w:rsid w:val="00F46849"/>
    <w:rsid w:val="00F46AFA"/>
    <w:rsid w:val="00F47D38"/>
    <w:rsid w:val="00F47F21"/>
    <w:rsid w:val="00F50049"/>
    <w:rsid w:val="00F5012D"/>
    <w:rsid w:val="00F50652"/>
    <w:rsid w:val="00F5074F"/>
    <w:rsid w:val="00F50B89"/>
    <w:rsid w:val="00F51186"/>
    <w:rsid w:val="00F5132B"/>
    <w:rsid w:val="00F522E8"/>
    <w:rsid w:val="00F524D2"/>
    <w:rsid w:val="00F52535"/>
    <w:rsid w:val="00F52625"/>
    <w:rsid w:val="00F52BB3"/>
    <w:rsid w:val="00F52FB6"/>
    <w:rsid w:val="00F53222"/>
    <w:rsid w:val="00F532C5"/>
    <w:rsid w:val="00F53570"/>
    <w:rsid w:val="00F535FF"/>
    <w:rsid w:val="00F53674"/>
    <w:rsid w:val="00F53A28"/>
    <w:rsid w:val="00F54049"/>
    <w:rsid w:val="00F54B9A"/>
    <w:rsid w:val="00F54D62"/>
    <w:rsid w:val="00F5504C"/>
    <w:rsid w:val="00F5504E"/>
    <w:rsid w:val="00F554B3"/>
    <w:rsid w:val="00F55858"/>
    <w:rsid w:val="00F55A46"/>
    <w:rsid w:val="00F56145"/>
    <w:rsid w:val="00F56370"/>
    <w:rsid w:val="00F565D2"/>
    <w:rsid w:val="00F5664F"/>
    <w:rsid w:val="00F56B4B"/>
    <w:rsid w:val="00F56DAC"/>
    <w:rsid w:val="00F570E0"/>
    <w:rsid w:val="00F5742D"/>
    <w:rsid w:val="00F57B59"/>
    <w:rsid w:val="00F57F1B"/>
    <w:rsid w:val="00F6052D"/>
    <w:rsid w:val="00F60CE9"/>
    <w:rsid w:val="00F60DEE"/>
    <w:rsid w:val="00F60E54"/>
    <w:rsid w:val="00F60F14"/>
    <w:rsid w:val="00F6160B"/>
    <w:rsid w:val="00F6182D"/>
    <w:rsid w:val="00F61D0E"/>
    <w:rsid w:val="00F624F5"/>
    <w:rsid w:val="00F62750"/>
    <w:rsid w:val="00F62911"/>
    <w:rsid w:val="00F62C61"/>
    <w:rsid w:val="00F62D41"/>
    <w:rsid w:val="00F62D56"/>
    <w:rsid w:val="00F62E47"/>
    <w:rsid w:val="00F62E9D"/>
    <w:rsid w:val="00F63257"/>
    <w:rsid w:val="00F63841"/>
    <w:rsid w:val="00F639B9"/>
    <w:rsid w:val="00F642AA"/>
    <w:rsid w:val="00F64A36"/>
    <w:rsid w:val="00F64C6D"/>
    <w:rsid w:val="00F64C7F"/>
    <w:rsid w:val="00F64F50"/>
    <w:rsid w:val="00F655A2"/>
    <w:rsid w:val="00F6569A"/>
    <w:rsid w:val="00F65C14"/>
    <w:rsid w:val="00F65E45"/>
    <w:rsid w:val="00F66C55"/>
    <w:rsid w:val="00F66FD8"/>
    <w:rsid w:val="00F675B3"/>
    <w:rsid w:val="00F67A8A"/>
    <w:rsid w:val="00F67B34"/>
    <w:rsid w:val="00F70675"/>
    <w:rsid w:val="00F707F7"/>
    <w:rsid w:val="00F70A0B"/>
    <w:rsid w:val="00F70BF6"/>
    <w:rsid w:val="00F71409"/>
    <w:rsid w:val="00F714E4"/>
    <w:rsid w:val="00F71778"/>
    <w:rsid w:val="00F7184D"/>
    <w:rsid w:val="00F718B6"/>
    <w:rsid w:val="00F71A0C"/>
    <w:rsid w:val="00F71A71"/>
    <w:rsid w:val="00F71B50"/>
    <w:rsid w:val="00F721C4"/>
    <w:rsid w:val="00F72EC7"/>
    <w:rsid w:val="00F73208"/>
    <w:rsid w:val="00F732E7"/>
    <w:rsid w:val="00F73881"/>
    <w:rsid w:val="00F74020"/>
    <w:rsid w:val="00F74176"/>
    <w:rsid w:val="00F741EA"/>
    <w:rsid w:val="00F744DE"/>
    <w:rsid w:val="00F746E2"/>
    <w:rsid w:val="00F74875"/>
    <w:rsid w:val="00F74BC3"/>
    <w:rsid w:val="00F74E93"/>
    <w:rsid w:val="00F74FD2"/>
    <w:rsid w:val="00F75596"/>
    <w:rsid w:val="00F7561A"/>
    <w:rsid w:val="00F75993"/>
    <w:rsid w:val="00F75F71"/>
    <w:rsid w:val="00F76165"/>
    <w:rsid w:val="00F7619C"/>
    <w:rsid w:val="00F76804"/>
    <w:rsid w:val="00F76BCD"/>
    <w:rsid w:val="00F76D32"/>
    <w:rsid w:val="00F770A5"/>
    <w:rsid w:val="00F77792"/>
    <w:rsid w:val="00F77924"/>
    <w:rsid w:val="00F77986"/>
    <w:rsid w:val="00F77A22"/>
    <w:rsid w:val="00F77C98"/>
    <w:rsid w:val="00F80557"/>
    <w:rsid w:val="00F80AFB"/>
    <w:rsid w:val="00F80D72"/>
    <w:rsid w:val="00F80E20"/>
    <w:rsid w:val="00F8150A"/>
    <w:rsid w:val="00F81999"/>
    <w:rsid w:val="00F81C7D"/>
    <w:rsid w:val="00F81E26"/>
    <w:rsid w:val="00F822CC"/>
    <w:rsid w:val="00F82392"/>
    <w:rsid w:val="00F8244F"/>
    <w:rsid w:val="00F82572"/>
    <w:rsid w:val="00F82B3C"/>
    <w:rsid w:val="00F83AF0"/>
    <w:rsid w:val="00F83B04"/>
    <w:rsid w:val="00F83B38"/>
    <w:rsid w:val="00F83B77"/>
    <w:rsid w:val="00F83D07"/>
    <w:rsid w:val="00F83E49"/>
    <w:rsid w:val="00F84086"/>
    <w:rsid w:val="00F8438D"/>
    <w:rsid w:val="00F84539"/>
    <w:rsid w:val="00F8488C"/>
    <w:rsid w:val="00F84FAF"/>
    <w:rsid w:val="00F851C3"/>
    <w:rsid w:val="00F85847"/>
    <w:rsid w:val="00F85F1A"/>
    <w:rsid w:val="00F86970"/>
    <w:rsid w:val="00F86A44"/>
    <w:rsid w:val="00F872CE"/>
    <w:rsid w:val="00F87425"/>
    <w:rsid w:val="00F87922"/>
    <w:rsid w:val="00F87941"/>
    <w:rsid w:val="00F900AB"/>
    <w:rsid w:val="00F90186"/>
    <w:rsid w:val="00F90867"/>
    <w:rsid w:val="00F90E96"/>
    <w:rsid w:val="00F91942"/>
    <w:rsid w:val="00F91E2B"/>
    <w:rsid w:val="00F91FFA"/>
    <w:rsid w:val="00F9226C"/>
    <w:rsid w:val="00F926B0"/>
    <w:rsid w:val="00F93789"/>
    <w:rsid w:val="00F9379B"/>
    <w:rsid w:val="00F9383C"/>
    <w:rsid w:val="00F9386E"/>
    <w:rsid w:val="00F93DE5"/>
    <w:rsid w:val="00F94AF8"/>
    <w:rsid w:val="00F95596"/>
    <w:rsid w:val="00F95608"/>
    <w:rsid w:val="00F95613"/>
    <w:rsid w:val="00F9561A"/>
    <w:rsid w:val="00F95D0C"/>
    <w:rsid w:val="00F96047"/>
    <w:rsid w:val="00F96672"/>
    <w:rsid w:val="00F96A4F"/>
    <w:rsid w:val="00F97052"/>
    <w:rsid w:val="00F9776A"/>
    <w:rsid w:val="00F97BF2"/>
    <w:rsid w:val="00F97DA6"/>
    <w:rsid w:val="00F97FEF"/>
    <w:rsid w:val="00FA0188"/>
    <w:rsid w:val="00FA0B22"/>
    <w:rsid w:val="00FA0C47"/>
    <w:rsid w:val="00FA0C82"/>
    <w:rsid w:val="00FA0F67"/>
    <w:rsid w:val="00FA1224"/>
    <w:rsid w:val="00FA1C8D"/>
    <w:rsid w:val="00FA1EDC"/>
    <w:rsid w:val="00FA1F69"/>
    <w:rsid w:val="00FA21E4"/>
    <w:rsid w:val="00FA2322"/>
    <w:rsid w:val="00FA23AD"/>
    <w:rsid w:val="00FA2745"/>
    <w:rsid w:val="00FA27F2"/>
    <w:rsid w:val="00FA29F1"/>
    <w:rsid w:val="00FA32BE"/>
    <w:rsid w:val="00FA342E"/>
    <w:rsid w:val="00FA3831"/>
    <w:rsid w:val="00FA45BF"/>
    <w:rsid w:val="00FA46FE"/>
    <w:rsid w:val="00FA47F1"/>
    <w:rsid w:val="00FA48DE"/>
    <w:rsid w:val="00FA4BE1"/>
    <w:rsid w:val="00FA5081"/>
    <w:rsid w:val="00FA52BD"/>
    <w:rsid w:val="00FA5449"/>
    <w:rsid w:val="00FA5743"/>
    <w:rsid w:val="00FA59B8"/>
    <w:rsid w:val="00FA61E7"/>
    <w:rsid w:val="00FA626A"/>
    <w:rsid w:val="00FA6FD6"/>
    <w:rsid w:val="00FA732D"/>
    <w:rsid w:val="00FA7B29"/>
    <w:rsid w:val="00FA7D0A"/>
    <w:rsid w:val="00FA7DEF"/>
    <w:rsid w:val="00FA7ED5"/>
    <w:rsid w:val="00FB023C"/>
    <w:rsid w:val="00FB084E"/>
    <w:rsid w:val="00FB0AAC"/>
    <w:rsid w:val="00FB0F36"/>
    <w:rsid w:val="00FB18FF"/>
    <w:rsid w:val="00FB1C50"/>
    <w:rsid w:val="00FB1EC6"/>
    <w:rsid w:val="00FB2451"/>
    <w:rsid w:val="00FB2820"/>
    <w:rsid w:val="00FB2857"/>
    <w:rsid w:val="00FB2860"/>
    <w:rsid w:val="00FB2AC9"/>
    <w:rsid w:val="00FB3D89"/>
    <w:rsid w:val="00FB3DA7"/>
    <w:rsid w:val="00FB41DC"/>
    <w:rsid w:val="00FB482E"/>
    <w:rsid w:val="00FB491B"/>
    <w:rsid w:val="00FB4D72"/>
    <w:rsid w:val="00FB502A"/>
    <w:rsid w:val="00FB50CD"/>
    <w:rsid w:val="00FB5281"/>
    <w:rsid w:val="00FB5BEB"/>
    <w:rsid w:val="00FB5F3D"/>
    <w:rsid w:val="00FB63C9"/>
    <w:rsid w:val="00FB6535"/>
    <w:rsid w:val="00FB69DE"/>
    <w:rsid w:val="00FB6EF2"/>
    <w:rsid w:val="00FB7C2D"/>
    <w:rsid w:val="00FB7E2C"/>
    <w:rsid w:val="00FC0AFB"/>
    <w:rsid w:val="00FC0F7E"/>
    <w:rsid w:val="00FC1189"/>
    <w:rsid w:val="00FC13F0"/>
    <w:rsid w:val="00FC1414"/>
    <w:rsid w:val="00FC1461"/>
    <w:rsid w:val="00FC1F1A"/>
    <w:rsid w:val="00FC26C7"/>
    <w:rsid w:val="00FC409A"/>
    <w:rsid w:val="00FC4196"/>
    <w:rsid w:val="00FC467C"/>
    <w:rsid w:val="00FC4ABD"/>
    <w:rsid w:val="00FC5341"/>
    <w:rsid w:val="00FC54CD"/>
    <w:rsid w:val="00FC5666"/>
    <w:rsid w:val="00FC5C9B"/>
    <w:rsid w:val="00FC664F"/>
    <w:rsid w:val="00FC6A7F"/>
    <w:rsid w:val="00FC6C28"/>
    <w:rsid w:val="00FC71BC"/>
    <w:rsid w:val="00FC73CB"/>
    <w:rsid w:val="00FC744F"/>
    <w:rsid w:val="00FC75C1"/>
    <w:rsid w:val="00FC7701"/>
    <w:rsid w:val="00FC7BB2"/>
    <w:rsid w:val="00FD00EB"/>
    <w:rsid w:val="00FD029C"/>
    <w:rsid w:val="00FD06B3"/>
    <w:rsid w:val="00FD0847"/>
    <w:rsid w:val="00FD0861"/>
    <w:rsid w:val="00FD08B9"/>
    <w:rsid w:val="00FD09FC"/>
    <w:rsid w:val="00FD11A4"/>
    <w:rsid w:val="00FD1232"/>
    <w:rsid w:val="00FD13D0"/>
    <w:rsid w:val="00FD1D4A"/>
    <w:rsid w:val="00FD1D4D"/>
    <w:rsid w:val="00FD221B"/>
    <w:rsid w:val="00FD2323"/>
    <w:rsid w:val="00FD31B6"/>
    <w:rsid w:val="00FD34C1"/>
    <w:rsid w:val="00FD3A96"/>
    <w:rsid w:val="00FD3B93"/>
    <w:rsid w:val="00FD401F"/>
    <w:rsid w:val="00FD4745"/>
    <w:rsid w:val="00FD4C82"/>
    <w:rsid w:val="00FD4CA2"/>
    <w:rsid w:val="00FD4EE8"/>
    <w:rsid w:val="00FD52DF"/>
    <w:rsid w:val="00FD5557"/>
    <w:rsid w:val="00FD5587"/>
    <w:rsid w:val="00FD59C1"/>
    <w:rsid w:val="00FD5C88"/>
    <w:rsid w:val="00FD5E7B"/>
    <w:rsid w:val="00FD5FD1"/>
    <w:rsid w:val="00FD636F"/>
    <w:rsid w:val="00FD637B"/>
    <w:rsid w:val="00FD6691"/>
    <w:rsid w:val="00FD67DD"/>
    <w:rsid w:val="00FD6D27"/>
    <w:rsid w:val="00FD6E2E"/>
    <w:rsid w:val="00FD6FD4"/>
    <w:rsid w:val="00FD7148"/>
    <w:rsid w:val="00FD72A6"/>
    <w:rsid w:val="00FD73DF"/>
    <w:rsid w:val="00FD743B"/>
    <w:rsid w:val="00FD76F7"/>
    <w:rsid w:val="00FE02EA"/>
    <w:rsid w:val="00FE0319"/>
    <w:rsid w:val="00FE044B"/>
    <w:rsid w:val="00FE0616"/>
    <w:rsid w:val="00FE07C7"/>
    <w:rsid w:val="00FE177E"/>
    <w:rsid w:val="00FE2701"/>
    <w:rsid w:val="00FE2D90"/>
    <w:rsid w:val="00FE3B03"/>
    <w:rsid w:val="00FE3BFD"/>
    <w:rsid w:val="00FE3F41"/>
    <w:rsid w:val="00FE42C1"/>
    <w:rsid w:val="00FE43F8"/>
    <w:rsid w:val="00FE4510"/>
    <w:rsid w:val="00FE4E97"/>
    <w:rsid w:val="00FE5243"/>
    <w:rsid w:val="00FE58A7"/>
    <w:rsid w:val="00FE5967"/>
    <w:rsid w:val="00FE5986"/>
    <w:rsid w:val="00FE59C4"/>
    <w:rsid w:val="00FE59FA"/>
    <w:rsid w:val="00FE5BBE"/>
    <w:rsid w:val="00FE669E"/>
    <w:rsid w:val="00FE66EE"/>
    <w:rsid w:val="00FE6D0D"/>
    <w:rsid w:val="00FE6D9A"/>
    <w:rsid w:val="00FE6FB2"/>
    <w:rsid w:val="00FE74EC"/>
    <w:rsid w:val="00FE7925"/>
    <w:rsid w:val="00FE7C51"/>
    <w:rsid w:val="00FE7F34"/>
    <w:rsid w:val="00FF0083"/>
    <w:rsid w:val="00FF0C54"/>
    <w:rsid w:val="00FF13CC"/>
    <w:rsid w:val="00FF150D"/>
    <w:rsid w:val="00FF16D4"/>
    <w:rsid w:val="00FF1CE7"/>
    <w:rsid w:val="00FF2008"/>
    <w:rsid w:val="00FF2837"/>
    <w:rsid w:val="00FF29EF"/>
    <w:rsid w:val="00FF320D"/>
    <w:rsid w:val="00FF34A2"/>
    <w:rsid w:val="00FF34FA"/>
    <w:rsid w:val="00FF3616"/>
    <w:rsid w:val="00FF440D"/>
    <w:rsid w:val="00FF44A9"/>
    <w:rsid w:val="00FF45B3"/>
    <w:rsid w:val="00FF4756"/>
    <w:rsid w:val="00FF47AB"/>
    <w:rsid w:val="00FF47B7"/>
    <w:rsid w:val="00FF47C0"/>
    <w:rsid w:val="00FF4A8A"/>
    <w:rsid w:val="00FF5075"/>
    <w:rsid w:val="00FF5762"/>
    <w:rsid w:val="00FF594F"/>
    <w:rsid w:val="00FF5DE1"/>
    <w:rsid w:val="00FF6007"/>
    <w:rsid w:val="00FF61A4"/>
    <w:rsid w:val="00FF667C"/>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00251"/>
  <w15:docId w15:val="{575B4DA8-C1A8-4B41-B068-B439A19F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niatinklio">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aliases w:val="single space,footnote text,Fußnotentext arial,fn,Char1,Char,atask Puslapio išnašos tekstas,Footnote,Footnote Diagrama,Footnote Text Char Char,Footnote Char Char,Footnote Char,Footnote text,Footnote Text Char1 Char Char2,Footnot"/>
    <w:basedOn w:val="prastasis"/>
    <w:link w:val="PuslapioinaostekstasDiagrama"/>
    <w:qFormat/>
    <w:rsid w:val="00A62C21"/>
    <w:rPr>
      <w:sz w:val="20"/>
      <w:szCs w:val="20"/>
    </w:rPr>
  </w:style>
  <w:style w:type="character" w:styleId="Puslapioinaosnuoroda">
    <w:name w:val="footnote reference"/>
    <w:aliases w:val="Footnotes refss,Appel note de bas de p,Footnote symbol,Išnaša,BVI fnr,Footnote Reference Superscript,Footnote reference number,Times 10 Point,Exposant 3 Point,Ref,de nota al pie,note TESI,SUPERS,EN Footnote text,No"/>
    <w:uiPriority w:val="99"/>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uiPriority w:val="59"/>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 w:type="character" w:customStyle="1" w:styleId="llctekstas">
    <w:name w:val="llctekstas"/>
    <w:basedOn w:val="Numatytasispastraiposriftas"/>
    <w:rsid w:val="00761171"/>
  </w:style>
  <w:style w:type="character" w:styleId="Grietas">
    <w:name w:val="Strong"/>
    <w:basedOn w:val="Numatytasispastraiposriftas"/>
    <w:uiPriority w:val="22"/>
    <w:qFormat/>
    <w:rsid w:val="00761171"/>
    <w:rPr>
      <w:b/>
      <w:bCs/>
    </w:rPr>
  </w:style>
  <w:style w:type="character" w:customStyle="1" w:styleId="PuslapioinaostekstasDiagrama">
    <w:name w:val="Puslapio išnašos tekstas Diagrama"/>
    <w:aliases w:val="single space Diagrama,footnote text Diagrama,Fußnotentext arial Diagrama,fn Diagrama,Char1 Diagrama,Char Diagrama,atask Puslapio išnašos tekstas Diagrama,Footnote Diagrama1,Footnote Diagrama Diagrama,Footnot Diagrama"/>
    <w:basedOn w:val="Numatytasispastraiposriftas"/>
    <w:link w:val="Puslapioinaostekstas"/>
    <w:rsid w:val="00E833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055">
      <w:bodyDiv w:val="1"/>
      <w:marLeft w:val="0"/>
      <w:marRight w:val="0"/>
      <w:marTop w:val="0"/>
      <w:marBottom w:val="0"/>
      <w:divBdr>
        <w:top w:val="none" w:sz="0" w:space="0" w:color="auto"/>
        <w:left w:val="none" w:sz="0" w:space="0" w:color="auto"/>
        <w:bottom w:val="none" w:sz="0" w:space="0" w:color="auto"/>
        <w:right w:val="none" w:sz="0" w:space="0" w:color="auto"/>
      </w:divBdr>
    </w:div>
    <w:div w:id="14811160">
      <w:bodyDiv w:val="1"/>
      <w:marLeft w:val="0"/>
      <w:marRight w:val="0"/>
      <w:marTop w:val="0"/>
      <w:marBottom w:val="0"/>
      <w:divBdr>
        <w:top w:val="none" w:sz="0" w:space="0" w:color="auto"/>
        <w:left w:val="none" w:sz="0" w:space="0" w:color="auto"/>
        <w:bottom w:val="none" w:sz="0" w:space="0" w:color="auto"/>
        <w:right w:val="none" w:sz="0" w:space="0" w:color="auto"/>
      </w:divBdr>
    </w:div>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23142368">
      <w:bodyDiv w:val="1"/>
      <w:marLeft w:val="0"/>
      <w:marRight w:val="0"/>
      <w:marTop w:val="0"/>
      <w:marBottom w:val="0"/>
      <w:divBdr>
        <w:top w:val="none" w:sz="0" w:space="0" w:color="auto"/>
        <w:left w:val="none" w:sz="0" w:space="0" w:color="auto"/>
        <w:bottom w:val="none" w:sz="0" w:space="0" w:color="auto"/>
        <w:right w:val="none" w:sz="0" w:space="0" w:color="auto"/>
      </w:divBdr>
    </w:div>
    <w:div w:id="80834564">
      <w:bodyDiv w:val="1"/>
      <w:marLeft w:val="0"/>
      <w:marRight w:val="0"/>
      <w:marTop w:val="0"/>
      <w:marBottom w:val="0"/>
      <w:divBdr>
        <w:top w:val="none" w:sz="0" w:space="0" w:color="auto"/>
        <w:left w:val="none" w:sz="0" w:space="0" w:color="auto"/>
        <w:bottom w:val="none" w:sz="0" w:space="0" w:color="auto"/>
        <w:right w:val="none" w:sz="0" w:space="0" w:color="auto"/>
      </w:divBdr>
    </w:div>
    <w:div w:id="91048870">
      <w:bodyDiv w:val="1"/>
      <w:marLeft w:val="0"/>
      <w:marRight w:val="0"/>
      <w:marTop w:val="0"/>
      <w:marBottom w:val="0"/>
      <w:divBdr>
        <w:top w:val="none" w:sz="0" w:space="0" w:color="auto"/>
        <w:left w:val="none" w:sz="0" w:space="0" w:color="auto"/>
        <w:bottom w:val="none" w:sz="0" w:space="0" w:color="auto"/>
        <w:right w:val="none" w:sz="0" w:space="0" w:color="auto"/>
      </w:divBdr>
    </w:div>
    <w:div w:id="117796313">
      <w:bodyDiv w:val="1"/>
      <w:marLeft w:val="0"/>
      <w:marRight w:val="0"/>
      <w:marTop w:val="0"/>
      <w:marBottom w:val="0"/>
      <w:divBdr>
        <w:top w:val="none" w:sz="0" w:space="0" w:color="auto"/>
        <w:left w:val="none" w:sz="0" w:space="0" w:color="auto"/>
        <w:bottom w:val="none" w:sz="0" w:space="0" w:color="auto"/>
        <w:right w:val="none" w:sz="0" w:space="0" w:color="auto"/>
      </w:divBdr>
    </w:div>
    <w:div w:id="125002959">
      <w:bodyDiv w:val="1"/>
      <w:marLeft w:val="0"/>
      <w:marRight w:val="0"/>
      <w:marTop w:val="0"/>
      <w:marBottom w:val="0"/>
      <w:divBdr>
        <w:top w:val="none" w:sz="0" w:space="0" w:color="auto"/>
        <w:left w:val="none" w:sz="0" w:space="0" w:color="auto"/>
        <w:bottom w:val="none" w:sz="0" w:space="0" w:color="auto"/>
        <w:right w:val="none" w:sz="0" w:space="0" w:color="auto"/>
      </w:divBdr>
    </w:div>
    <w:div w:id="126317962">
      <w:bodyDiv w:val="1"/>
      <w:marLeft w:val="0"/>
      <w:marRight w:val="0"/>
      <w:marTop w:val="0"/>
      <w:marBottom w:val="0"/>
      <w:divBdr>
        <w:top w:val="none" w:sz="0" w:space="0" w:color="auto"/>
        <w:left w:val="none" w:sz="0" w:space="0" w:color="auto"/>
        <w:bottom w:val="none" w:sz="0" w:space="0" w:color="auto"/>
        <w:right w:val="none" w:sz="0" w:space="0" w:color="auto"/>
      </w:divBdr>
    </w:div>
    <w:div w:id="153188979">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86797012">
      <w:bodyDiv w:val="1"/>
      <w:marLeft w:val="0"/>
      <w:marRight w:val="0"/>
      <w:marTop w:val="0"/>
      <w:marBottom w:val="0"/>
      <w:divBdr>
        <w:top w:val="none" w:sz="0" w:space="0" w:color="auto"/>
        <w:left w:val="none" w:sz="0" w:space="0" w:color="auto"/>
        <w:bottom w:val="none" w:sz="0" w:space="0" w:color="auto"/>
        <w:right w:val="none" w:sz="0" w:space="0" w:color="auto"/>
      </w:divBdr>
    </w:div>
    <w:div w:id="197478736">
      <w:bodyDiv w:val="1"/>
      <w:marLeft w:val="0"/>
      <w:marRight w:val="0"/>
      <w:marTop w:val="0"/>
      <w:marBottom w:val="0"/>
      <w:divBdr>
        <w:top w:val="none" w:sz="0" w:space="0" w:color="auto"/>
        <w:left w:val="none" w:sz="0" w:space="0" w:color="auto"/>
        <w:bottom w:val="none" w:sz="0" w:space="0" w:color="auto"/>
        <w:right w:val="none" w:sz="0" w:space="0" w:color="auto"/>
      </w:divBdr>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29661430">
      <w:bodyDiv w:val="1"/>
      <w:marLeft w:val="0"/>
      <w:marRight w:val="0"/>
      <w:marTop w:val="0"/>
      <w:marBottom w:val="0"/>
      <w:divBdr>
        <w:top w:val="none" w:sz="0" w:space="0" w:color="auto"/>
        <w:left w:val="none" w:sz="0" w:space="0" w:color="auto"/>
        <w:bottom w:val="none" w:sz="0" w:space="0" w:color="auto"/>
        <w:right w:val="none" w:sz="0" w:space="0" w:color="auto"/>
      </w:divBdr>
      <w:divsChild>
        <w:div w:id="82462462">
          <w:marLeft w:val="0"/>
          <w:marRight w:val="0"/>
          <w:marTop w:val="0"/>
          <w:marBottom w:val="0"/>
          <w:divBdr>
            <w:top w:val="none" w:sz="0" w:space="0" w:color="auto"/>
            <w:left w:val="none" w:sz="0" w:space="0" w:color="auto"/>
            <w:bottom w:val="none" w:sz="0" w:space="0" w:color="auto"/>
            <w:right w:val="none" w:sz="0" w:space="0" w:color="auto"/>
          </w:divBdr>
        </w:div>
      </w:divsChild>
    </w:div>
    <w:div w:id="252323766">
      <w:bodyDiv w:val="1"/>
      <w:marLeft w:val="0"/>
      <w:marRight w:val="0"/>
      <w:marTop w:val="0"/>
      <w:marBottom w:val="0"/>
      <w:divBdr>
        <w:top w:val="none" w:sz="0" w:space="0" w:color="auto"/>
        <w:left w:val="none" w:sz="0" w:space="0" w:color="auto"/>
        <w:bottom w:val="none" w:sz="0" w:space="0" w:color="auto"/>
        <w:right w:val="none" w:sz="0" w:space="0" w:color="auto"/>
      </w:divBdr>
    </w:div>
    <w:div w:id="264922356">
      <w:bodyDiv w:val="1"/>
      <w:marLeft w:val="0"/>
      <w:marRight w:val="0"/>
      <w:marTop w:val="0"/>
      <w:marBottom w:val="0"/>
      <w:divBdr>
        <w:top w:val="none" w:sz="0" w:space="0" w:color="auto"/>
        <w:left w:val="none" w:sz="0" w:space="0" w:color="auto"/>
        <w:bottom w:val="none" w:sz="0" w:space="0" w:color="auto"/>
        <w:right w:val="none" w:sz="0" w:space="0" w:color="auto"/>
      </w:divBdr>
    </w:div>
    <w:div w:id="276765205">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58891502">
      <w:bodyDiv w:val="1"/>
      <w:marLeft w:val="0"/>
      <w:marRight w:val="0"/>
      <w:marTop w:val="0"/>
      <w:marBottom w:val="0"/>
      <w:divBdr>
        <w:top w:val="none" w:sz="0" w:space="0" w:color="auto"/>
        <w:left w:val="none" w:sz="0" w:space="0" w:color="auto"/>
        <w:bottom w:val="none" w:sz="0" w:space="0" w:color="auto"/>
        <w:right w:val="none" w:sz="0" w:space="0" w:color="auto"/>
      </w:divBdr>
    </w:div>
    <w:div w:id="386148329">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1529">
      <w:bodyDiv w:val="1"/>
      <w:marLeft w:val="0"/>
      <w:marRight w:val="0"/>
      <w:marTop w:val="0"/>
      <w:marBottom w:val="0"/>
      <w:divBdr>
        <w:top w:val="none" w:sz="0" w:space="0" w:color="auto"/>
        <w:left w:val="none" w:sz="0" w:space="0" w:color="auto"/>
        <w:bottom w:val="none" w:sz="0" w:space="0" w:color="auto"/>
        <w:right w:val="none" w:sz="0" w:space="0" w:color="auto"/>
      </w:divBdr>
    </w:div>
    <w:div w:id="591401964">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83440501">
      <w:bodyDiv w:val="1"/>
      <w:marLeft w:val="0"/>
      <w:marRight w:val="0"/>
      <w:marTop w:val="0"/>
      <w:marBottom w:val="0"/>
      <w:divBdr>
        <w:top w:val="none" w:sz="0" w:space="0" w:color="auto"/>
        <w:left w:val="none" w:sz="0" w:space="0" w:color="auto"/>
        <w:bottom w:val="none" w:sz="0" w:space="0" w:color="auto"/>
        <w:right w:val="none" w:sz="0" w:space="0" w:color="auto"/>
      </w:divBdr>
    </w:div>
    <w:div w:id="684984888">
      <w:bodyDiv w:val="1"/>
      <w:marLeft w:val="0"/>
      <w:marRight w:val="0"/>
      <w:marTop w:val="0"/>
      <w:marBottom w:val="0"/>
      <w:divBdr>
        <w:top w:val="none" w:sz="0" w:space="0" w:color="auto"/>
        <w:left w:val="none" w:sz="0" w:space="0" w:color="auto"/>
        <w:bottom w:val="none" w:sz="0" w:space="0" w:color="auto"/>
        <w:right w:val="none" w:sz="0" w:space="0" w:color="auto"/>
      </w:divBdr>
    </w:div>
    <w:div w:id="712071691">
      <w:bodyDiv w:val="1"/>
      <w:marLeft w:val="0"/>
      <w:marRight w:val="0"/>
      <w:marTop w:val="0"/>
      <w:marBottom w:val="0"/>
      <w:divBdr>
        <w:top w:val="none" w:sz="0" w:space="0" w:color="auto"/>
        <w:left w:val="none" w:sz="0" w:space="0" w:color="auto"/>
        <w:bottom w:val="none" w:sz="0" w:space="0" w:color="auto"/>
        <w:right w:val="none" w:sz="0" w:space="0" w:color="auto"/>
      </w:divBdr>
    </w:div>
    <w:div w:id="787092321">
      <w:bodyDiv w:val="1"/>
      <w:marLeft w:val="0"/>
      <w:marRight w:val="0"/>
      <w:marTop w:val="0"/>
      <w:marBottom w:val="0"/>
      <w:divBdr>
        <w:top w:val="none" w:sz="0" w:space="0" w:color="auto"/>
        <w:left w:val="none" w:sz="0" w:space="0" w:color="auto"/>
        <w:bottom w:val="none" w:sz="0" w:space="0" w:color="auto"/>
        <w:right w:val="none" w:sz="0" w:space="0" w:color="auto"/>
      </w:divBdr>
    </w:div>
    <w:div w:id="82150455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47666695">
      <w:bodyDiv w:val="1"/>
      <w:marLeft w:val="0"/>
      <w:marRight w:val="0"/>
      <w:marTop w:val="0"/>
      <w:marBottom w:val="0"/>
      <w:divBdr>
        <w:top w:val="none" w:sz="0" w:space="0" w:color="auto"/>
        <w:left w:val="none" w:sz="0" w:space="0" w:color="auto"/>
        <w:bottom w:val="none" w:sz="0" w:space="0" w:color="auto"/>
        <w:right w:val="none" w:sz="0" w:space="0" w:color="auto"/>
      </w:divBdr>
    </w:div>
    <w:div w:id="949361752">
      <w:bodyDiv w:val="1"/>
      <w:marLeft w:val="0"/>
      <w:marRight w:val="0"/>
      <w:marTop w:val="0"/>
      <w:marBottom w:val="0"/>
      <w:divBdr>
        <w:top w:val="none" w:sz="0" w:space="0" w:color="auto"/>
        <w:left w:val="none" w:sz="0" w:space="0" w:color="auto"/>
        <w:bottom w:val="none" w:sz="0" w:space="0" w:color="auto"/>
        <w:right w:val="none" w:sz="0" w:space="0" w:color="auto"/>
      </w:divBdr>
    </w:div>
    <w:div w:id="967708079">
      <w:bodyDiv w:val="1"/>
      <w:marLeft w:val="0"/>
      <w:marRight w:val="0"/>
      <w:marTop w:val="0"/>
      <w:marBottom w:val="0"/>
      <w:divBdr>
        <w:top w:val="none" w:sz="0" w:space="0" w:color="auto"/>
        <w:left w:val="none" w:sz="0" w:space="0" w:color="auto"/>
        <w:bottom w:val="none" w:sz="0" w:space="0" w:color="auto"/>
        <w:right w:val="none" w:sz="0" w:space="0" w:color="auto"/>
      </w:divBdr>
    </w:div>
    <w:div w:id="981693902">
      <w:bodyDiv w:val="1"/>
      <w:marLeft w:val="0"/>
      <w:marRight w:val="0"/>
      <w:marTop w:val="0"/>
      <w:marBottom w:val="0"/>
      <w:divBdr>
        <w:top w:val="none" w:sz="0" w:space="0" w:color="auto"/>
        <w:left w:val="none" w:sz="0" w:space="0" w:color="auto"/>
        <w:bottom w:val="none" w:sz="0" w:space="0" w:color="auto"/>
        <w:right w:val="none" w:sz="0" w:space="0" w:color="auto"/>
      </w:divBdr>
    </w:div>
    <w:div w:id="1046176115">
      <w:bodyDiv w:val="1"/>
      <w:marLeft w:val="0"/>
      <w:marRight w:val="0"/>
      <w:marTop w:val="0"/>
      <w:marBottom w:val="0"/>
      <w:divBdr>
        <w:top w:val="none" w:sz="0" w:space="0" w:color="auto"/>
        <w:left w:val="none" w:sz="0" w:space="0" w:color="auto"/>
        <w:bottom w:val="none" w:sz="0" w:space="0" w:color="auto"/>
        <w:right w:val="none" w:sz="0" w:space="0" w:color="auto"/>
      </w:divBdr>
    </w:div>
    <w:div w:id="1070691142">
      <w:bodyDiv w:val="1"/>
      <w:marLeft w:val="0"/>
      <w:marRight w:val="0"/>
      <w:marTop w:val="0"/>
      <w:marBottom w:val="0"/>
      <w:divBdr>
        <w:top w:val="none" w:sz="0" w:space="0" w:color="auto"/>
        <w:left w:val="none" w:sz="0" w:space="0" w:color="auto"/>
        <w:bottom w:val="none" w:sz="0" w:space="0" w:color="auto"/>
        <w:right w:val="none" w:sz="0" w:space="0" w:color="auto"/>
      </w:divBdr>
    </w:div>
    <w:div w:id="1112824139">
      <w:bodyDiv w:val="1"/>
      <w:marLeft w:val="0"/>
      <w:marRight w:val="0"/>
      <w:marTop w:val="0"/>
      <w:marBottom w:val="0"/>
      <w:divBdr>
        <w:top w:val="none" w:sz="0" w:space="0" w:color="auto"/>
        <w:left w:val="none" w:sz="0" w:space="0" w:color="auto"/>
        <w:bottom w:val="none" w:sz="0" w:space="0" w:color="auto"/>
        <w:right w:val="none" w:sz="0" w:space="0" w:color="auto"/>
      </w:divBdr>
    </w:div>
    <w:div w:id="1126122594">
      <w:bodyDiv w:val="1"/>
      <w:marLeft w:val="0"/>
      <w:marRight w:val="0"/>
      <w:marTop w:val="0"/>
      <w:marBottom w:val="0"/>
      <w:divBdr>
        <w:top w:val="none" w:sz="0" w:space="0" w:color="auto"/>
        <w:left w:val="none" w:sz="0" w:space="0" w:color="auto"/>
        <w:bottom w:val="none" w:sz="0" w:space="0" w:color="auto"/>
        <w:right w:val="none" w:sz="0" w:space="0" w:color="auto"/>
      </w:divBdr>
    </w:div>
    <w:div w:id="1130562018">
      <w:bodyDiv w:val="1"/>
      <w:marLeft w:val="0"/>
      <w:marRight w:val="0"/>
      <w:marTop w:val="0"/>
      <w:marBottom w:val="0"/>
      <w:divBdr>
        <w:top w:val="none" w:sz="0" w:space="0" w:color="auto"/>
        <w:left w:val="none" w:sz="0" w:space="0" w:color="auto"/>
        <w:bottom w:val="none" w:sz="0" w:space="0" w:color="auto"/>
        <w:right w:val="none" w:sz="0" w:space="0" w:color="auto"/>
      </w:divBdr>
    </w:div>
    <w:div w:id="1133644610">
      <w:bodyDiv w:val="1"/>
      <w:marLeft w:val="0"/>
      <w:marRight w:val="0"/>
      <w:marTop w:val="0"/>
      <w:marBottom w:val="0"/>
      <w:divBdr>
        <w:top w:val="none" w:sz="0" w:space="0" w:color="auto"/>
        <w:left w:val="none" w:sz="0" w:space="0" w:color="auto"/>
        <w:bottom w:val="none" w:sz="0" w:space="0" w:color="auto"/>
        <w:right w:val="none" w:sz="0" w:space="0" w:color="auto"/>
      </w:divBdr>
    </w:div>
    <w:div w:id="1140616880">
      <w:bodyDiv w:val="1"/>
      <w:marLeft w:val="0"/>
      <w:marRight w:val="0"/>
      <w:marTop w:val="0"/>
      <w:marBottom w:val="0"/>
      <w:divBdr>
        <w:top w:val="none" w:sz="0" w:space="0" w:color="auto"/>
        <w:left w:val="none" w:sz="0" w:space="0" w:color="auto"/>
        <w:bottom w:val="none" w:sz="0" w:space="0" w:color="auto"/>
        <w:right w:val="none" w:sz="0" w:space="0" w:color="auto"/>
      </w:divBdr>
    </w:div>
    <w:div w:id="1141772792">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197429269">
      <w:bodyDiv w:val="1"/>
      <w:marLeft w:val="0"/>
      <w:marRight w:val="0"/>
      <w:marTop w:val="0"/>
      <w:marBottom w:val="0"/>
      <w:divBdr>
        <w:top w:val="none" w:sz="0" w:space="0" w:color="auto"/>
        <w:left w:val="none" w:sz="0" w:space="0" w:color="auto"/>
        <w:bottom w:val="none" w:sz="0" w:space="0" w:color="auto"/>
        <w:right w:val="none" w:sz="0" w:space="0" w:color="auto"/>
      </w:divBdr>
    </w:div>
    <w:div w:id="120941360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19435185">
      <w:bodyDiv w:val="1"/>
      <w:marLeft w:val="0"/>
      <w:marRight w:val="0"/>
      <w:marTop w:val="0"/>
      <w:marBottom w:val="0"/>
      <w:divBdr>
        <w:top w:val="none" w:sz="0" w:space="0" w:color="auto"/>
        <w:left w:val="none" w:sz="0" w:space="0" w:color="auto"/>
        <w:bottom w:val="none" w:sz="0" w:space="0" w:color="auto"/>
        <w:right w:val="none" w:sz="0" w:space="0" w:color="auto"/>
      </w:divBdr>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48322">
      <w:bodyDiv w:val="1"/>
      <w:marLeft w:val="0"/>
      <w:marRight w:val="0"/>
      <w:marTop w:val="0"/>
      <w:marBottom w:val="0"/>
      <w:divBdr>
        <w:top w:val="none" w:sz="0" w:space="0" w:color="auto"/>
        <w:left w:val="none" w:sz="0" w:space="0" w:color="auto"/>
        <w:bottom w:val="none" w:sz="0" w:space="0" w:color="auto"/>
        <w:right w:val="none" w:sz="0" w:space="0" w:color="auto"/>
      </w:divBdr>
    </w:div>
    <w:div w:id="1311715024">
      <w:bodyDiv w:val="1"/>
      <w:marLeft w:val="0"/>
      <w:marRight w:val="0"/>
      <w:marTop w:val="0"/>
      <w:marBottom w:val="0"/>
      <w:divBdr>
        <w:top w:val="none" w:sz="0" w:space="0" w:color="auto"/>
        <w:left w:val="none" w:sz="0" w:space="0" w:color="auto"/>
        <w:bottom w:val="none" w:sz="0" w:space="0" w:color="auto"/>
        <w:right w:val="none" w:sz="0" w:space="0" w:color="auto"/>
      </w:divBdr>
    </w:div>
    <w:div w:id="1369916690">
      <w:bodyDiv w:val="1"/>
      <w:marLeft w:val="0"/>
      <w:marRight w:val="0"/>
      <w:marTop w:val="0"/>
      <w:marBottom w:val="0"/>
      <w:divBdr>
        <w:top w:val="none" w:sz="0" w:space="0" w:color="auto"/>
        <w:left w:val="none" w:sz="0" w:space="0" w:color="auto"/>
        <w:bottom w:val="none" w:sz="0" w:space="0" w:color="auto"/>
        <w:right w:val="none" w:sz="0" w:space="0" w:color="auto"/>
      </w:divBdr>
      <w:divsChild>
        <w:div w:id="2074622852">
          <w:marLeft w:val="0"/>
          <w:marRight w:val="0"/>
          <w:marTop w:val="0"/>
          <w:marBottom w:val="0"/>
          <w:divBdr>
            <w:top w:val="none" w:sz="0" w:space="0" w:color="auto"/>
            <w:left w:val="none" w:sz="0" w:space="0" w:color="auto"/>
            <w:bottom w:val="none" w:sz="0" w:space="0" w:color="auto"/>
            <w:right w:val="none" w:sz="0" w:space="0" w:color="auto"/>
          </w:divBdr>
        </w:div>
      </w:divsChild>
    </w:div>
    <w:div w:id="1380544065">
      <w:bodyDiv w:val="1"/>
      <w:marLeft w:val="0"/>
      <w:marRight w:val="0"/>
      <w:marTop w:val="0"/>
      <w:marBottom w:val="0"/>
      <w:divBdr>
        <w:top w:val="none" w:sz="0" w:space="0" w:color="auto"/>
        <w:left w:val="none" w:sz="0" w:space="0" w:color="auto"/>
        <w:bottom w:val="none" w:sz="0" w:space="0" w:color="auto"/>
        <w:right w:val="none" w:sz="0" w:space="0" w:color="auto"/>
      </w:divBdr>
    </w:div>
    <w:div w:id="1396929244">
      <w:bodyDiv w:val="1"/>
      <w:marLeft w:val="0"/>
      <w:marRight w:val="0"/>
      <w:marTop w:val="0"/>
      <w:marBottom w:val="0"/>
      <w:divBdr>
        <w:top w:val="none" w:sz="0" w:space="0" w:color="auto"/>
        <w:left w:val="none" w:sz="0" w:space="0" w:color="auto"/>
        <w:bottom w:val="none" w:sz="0" w:space="0" w:color="auto"/>
        <w:right w:val="none" w:sz="0" w:space="0" w:color="auto"/>
      </w:divBdr>
      <w:divsChild>
        <w:div w:id="606890747">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67696082">
      <w:bodyDiv w:val="1"/>
      <w:marLeft w:val="0"/>
      <w:marRight w:val="0"/>
      <w:marTop w:val="0"/>
      <w:marBottom w:val="0"/>
      <w:divBdr>
        <w:top w:val="none" w:sz="0" w:space="0" w:color="auto"/>
        <w:left w:val="none" w:sz="0" w:space="0" w:color="auto"/>
        <w:bottom w:val="none" w:sz="0" w:space="0" w:color="auto"/>
        <w:right w:val="none" w:sz="0" w:space="0" w:color="auto"/>
      </w:divBdr>
    </w:div>
    <w:div w:id="1494952302">
      <w:bodyDiv w:val="1"/>
      <w:marLeft w:val="0"/>
      <w:marRight w:val="0"/>
      <w:marTop w:val="0"/>
      <w:marBottom w:val="0"/>
      <w:divBdr>
        <w:top w:val="none" w:sz="0" w:space="0" w:color="auto"/>
        <w:left w:val="none" w:sz="0" w:space="0" w:color="auto"/>
        <w:bottom w:val="none" w:sz="0" w:space="0" w:color="auto"/>
        <w:right w:val="none" w:sz="0" w:space="0" w:color="auto"/>
      </w:divBdr>
    </w:div>
    <w:div w:id="1505314845">
      <w:bodyDiv w:val="1"/>
      <w:marLeft w:val="0"/>
      <w:marRight w:val="0"/>
      <w:marTop w:val="0"/>
      <w:marBottom w:val="0"/>
      <w:divBdr>
        <w:top w:val="none" w:sz="0" w:space="0" w:color="auto"/>
        <w:left w:val="none" w:sz="0" w:space="0" w:color="auto"/>
        <w:bottom w:val="none" w:sz="0" w:space="0" w:color="auto"/>
        <w:right w:val="none" w:sz="0" w:space="0" w:color="auto"/>
      </w:divBdr>
    </w:div>
    <w:div w:id="1508596346">
      <w:bodyDiv w:val="1"/>
      <w:marLeft w:val="0"/>
      <w:marRight w:val="0"/>
      <w:marTop w:val="0"/>
      <w:marBottom w:val="0"/>
      <w:divBdr>
        <w:top w:val="none" w:sz="0" w:space="0" w:color="auto"/>
        <w:left w:val="none" w:sz="0" w:space="0" w:color="auto"/>
        <w:bottom w:val="none" w:sz="0" w:space="0" w:color="auto"/>
        <w:right w:val="none" w:sz="0" w:space="0" w:color="auto"/>
      </w:divBdr>
    </w:div>
    <w:div w:id="1516457039">
      <w:bodyDiv w:val="1"/>
      <w:marLeft w:val="0"/>
      <w:marRight w:val="0"/>
      <w:marTop w:val="0"/>
      <w:marBottom w:val="0"/>
      <w:divBdr>
        <w:top w:val="none" w:sz="0" w:space="0" w:color="auto"/>
        <w:left w:val="none" w:sz="0" w:space="0" w:color="auto"/>
        <w:bottom w:val="none" w:sz="0" w:space="0" w:color="auto"/>
        <w:right w:val="none" w:sz="0" w:space="0" w:color="auto"/>
      </w:divBdr>
    </w:div>
    <w:div w:id="1538276775">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374526">
      <w:bodyDiv w:val="1"/>
      <w:marLeft w:val="0"/>
      <w:marRight w:val="0"/>
      <w:marTop w:val="0"/>
      <w:marBottom w:val="0"/>
      <w:divBdr>
        <w:top w:val="none" w:sz="0" w:space="0" w:color="auto"/>
        <w:left w:val="none" w:sz="0" w:space="0" w:color="auto"/>
        <w:bottom w:val="none" w:sz="0" w:space="0" w:color="auto"/>
        <w:right w:val="none" w:sz="0" w:space="0" w:color="auto"/>
      </w:divBdr>
    </w:div>
    <w:div w:id="1626933729">
      <w:bodyDiv w:val="1"/>
      <w:marLeft w:val="0"/>
      <w:marRight w:val="0"/>
      <w:marTop w:val="0"/>
      <w:marBottom w:val="0"/>
      <w:divBdr>
        <w:top w:val="none" w:sz="0" w:space="0" w:color="auto"/>
        <w:left w:val="none" w:sz="0" w:space="0" w:color="auto"/>
        <w:bottom w:val="none" w:sz="0" w:space="0" w:color="auto"/>
        <w:right w:val="none" w:sz="0" w:space="0" w:color="auto"/>
      </w:divBdr>
    </w:div>
    <w:div w:id="1635940144">
      <w:bodyDiv w:val="1"/>
      <w:marLeft w:val="0"/>
      <w:marRight w:val="0"/>
      <w:marTop w:val="0"/>
      <w:marBottom w:val="0"/>
      <w:divBdr>
        <w:top w:val="none" w:sz="0" w:space="0" w:color="auto"/>
        <w:left w:val="none" w:sz="0" w:space="0" w:color="auto"/>
        <w:bottom w:val="none" w:sz="0" w:space="0" w:color="auto"/>
        <w:right w:val="none" w:sz="0" w:space="0" w:color="auto"/>
      </w:divBdr>
    </w:div>
    <w:div w:id="1642494890">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12262853">
      <w:bodyDiv w:val="1"/>
      <w:marLeft w:val="0"/>
      <w:marRight w:val="0"/>
      <w:marTop w:val="0"/>
      <w:marBottom w:val="0"/>
      <w:divBdr>
        <w:top w:val="none" w:sz="0" w:space="0" w:color="auto"/>
        <w:left w:val="none" w:sz="0" w:space="0" w:color="auto"/>
        <w:bottom w:val="none" w:sz="0" w:space="0" w:color="auto"/>
        <w:right w:val="none" w:sz="0" w:space="0" w:color="auto"/>
      </w:divBdr>
    </w:div>
    <w:div w:id="1747411389">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757440309">
      <w:bodyDiv w:val="1"/>
      <w:marLeft w:val="0"/>
      <w:marRight w:val="0"/>
      <w:marTop w:val="0"/>
      <w:marBottom w:val="0"/>
      <w:divBdr>
        <w:top w:val="none" w:sz="0" w:space="0" w:color="auto"/>
        <w:left w:val="none" w:sz="0" w:space="0" w:color="auto"/>
        <w:bottom w:val="none" w:sz="0" w:space="0" w:color="auto"/>
        <w:right w:val="none" w:sz="0" w:space="0" w:color="auto"/>
      </w:divBdr>
    </w:div>
    <w:div w:id="1782452269">
      <w:bodyDiv w:val="1"/>
      <w:marLeft w:val="0"/>
      <w:marRight w:val="0"/>
      <w:marTop w:val="0"/>
      <w:marBottom w:val="0"/>
      <w:divBdr>
        <w:top w:val="none" w:sz="0" w:space="0" w:color="auto"/>
        <w:left w:val="none" w:sz="0" w:space="0" w:color="auto"/>
        <w:bottom w:val="none" w:sz="0" w:space="0" w:color="auto"/>
        <w:right w:val="none" w:sz="0" w:space="0" w:color="auto"/>
      </w:divBdr>
      <w:divsChild>
        <w:div w:id="601648665">
          <w:marLeft w:val="0"/>
          <w:marRight w:val="0"/>
          <w:marTop w:val="0"/>
          <w:marBottom w:val="0"/>
          <w:divBdr>
            <w:top w:val="none" w:sz="0" w:space="0" w:color="auto"/>
            <w:left w:val="none" w:sz="0" w:space="0" w:color="auto"/>
            <w:bottom w:val="none" w:sz="0" w:space="0" w:color="auto"/>
            <w:right w:val="none" w:sz="0" w:space="0" w:color="auto"/>
          </w:divBdr>
          <w:divsChild>
            <w:div w:id="9795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7000">
      <w:bodyDiv w:val="1"/>
      <w:marLeft w:val="0"/>
      <w:marRight w:val="0"/>
      <w:marTop w:val="0"/>
      <w:marBottom w:val="0"/>
      <w:divBdr>
        <w:top w:val="none" w:sz="0" w:space="0" w:color="auto"/>
        <w:left w:val="none" w:sz="0" w:space="0" w:color="auto"/>
        <w:bottom w:val="none" w:sz="0" w:space="0" w:color="auto"/>
        <w:right w:val="none" w:sz="0" w:space="0" w:color="auto"/>
      </w:divBdr>
    </w:div>
    <w:div w:id="1860653212">
      <w:bodyDiv w:val="1"/>
      <w:marLeft w:val="0"/>
      <w:marRight w:val="0"/>
      <w:marTop w:val="0"/>
      <w:marBottom w:val="0"/>
      <w:divBdr>
        <w:top w:val="none" w:sz="0" w:space="0" w:color="auto"/>
        <w:left w:val="none" w:sz="0" w:space="0" w:color="auto"/>
        <w:bottom w:val="none" w:sz="0" w:space="0" w:color="auto"/>
        <w:right w:val="none" w:sz="0" w:space="0" w:color="auto"/>
      </w:divBdr>
    </w:div>
    <w:div w:id="1866365663">
      <w:bodyDiv w:val="1"/>
      <w:marLeft w:val="0"/>
      <w:marRight w:val="0"/>
      <w:marTop w:val="0"/>
      <w:marBottom w:val="0"/>
      <w:divBdr>
        <w:top w:val="none" w:sz="0" w:space="0" w:color="auto"/>
        <w:left w:val="none" w:sz="0" w:space="0" w:color="auto"/>
        <w:bottom w:val="none" w:sz="0" w:space="0" w:color="auto"/>
        <w:right w:val="none" w:sz="0" w:space="0" w:color="auto"/>
      </w:divBdr>
    </w:div>
    <w:div w:id="1873573014">
      <w:bodyDiv w:val="1"/>
      <w:marLeft w:val="0"/>
      <w:marRight w:val="0"/>
      <w:marTop w:val="0"/>
      <w:marBottom w:val="0"/>
      <w:divBdr>
        <w:top w:val="none" w:sz="0" w:space="0" w:color="auto"/>
        <w:left w:val="none" w:sz="0" w:space="0" w:color="auto"/>
        <w:bottom w:val="none" w:sz="0" w:space="0" w:color="auto"/>
        <w:right w:val="none" w:sz="0" w:space="0" w:color="auto"/>
      </w:divBdr>
    </w:div>
    <w:div w:id="1892493532">
      <w:bodyDiv w:val="1"/>
      <w:marLeft w:val="0"/>
      <w:marRight w:val="0"/>
      <w:marTop w:val="0"/>
      <w:marBottom w:val="0"/>
      <w:divBdr>
        <w:top w:val="none" w:sz="0" w:space="0" w:color="auto"/>
        <w:left w:val="none" w:sz="0" w:space="0" w:color="auto"/>
        <w:bottom w:val="none" w:sz="0" w:space="0" w:color="auto"/>
        <w:right w:val="none" w:sz="0" w:space="0" w:color="auto"/>
      </w:divBdr>
    </w:div>
    <w:div w:id="1907912251">
      <w:bodyDiv w:val="1"/>
      <w:marLeft w:val="0"/>
      <w:marRight w:val="0"/>
      <w:marTop w:val="0"/>
      <w:marBottom w:val="0"/>
      <w:divBdr>
        <w:top w:val="none" w:sz="0" w:space="0" w:color="auto"/>
        <w:left w:val="none" w:sz="0" w:space="0" w:color="auto"/>
        <w:bottom w:val="none" w:sz="0" w:space="0" w:color="auto"/>
        <w:right w:val="none" w:sz="0" w:space="0" w:color="auto"/>
      </w:divBdr>
    </w:div>
    <w:div w:id="1916818720">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37131379">
      <w:bodyDiv w:val="1"/>
      <w:marLeft w:val="0"/>
      <w:marRight w:val="0"/>
      <w:marTop w:val="0"/>
      <w:marBottom w:val="0"/>
      <w:divBdr>
        <w:top w:val="none" w:sz="0" w:space="0" w:color="auto"/>
        <w:left w:val="none" w:sz="0" w:space="0" w:color="auto"/>
        <w:bottom w:val="none" w:sz="0" w:space="0" w:color="auto"/>
        <w:right w:val="none" w:sz="0" w:space="0" w:color="auto"/>
      </w:divBdr>
    </w:div>
    <w:div w:id="1942756393">
      <w:bodyDiv w:val="1"/>
      <w:marLeft w:val="0"/>
      <w:marRight w:val="0"/>
      <w:marTop w:val="0"/>
      <w:marBottom w:val="0"/>
      <w:divBdr>
        <w:top w:val="none" w:sz="0" w:space="0" w:color="auto"/>
        <w:left w:val="none" w:sz="0" w:space="0" w:color="auto"/>
        <w:bottom w:val="none" w:sz="0" w:space="0" w:color="auto"/>
        <w:right w:val="none" w:sz="0" w:space="0" w:color="auto"/>
      </w:divBdr>
    </w:div>
    <w:div w:id="1944485145">
      <w:bodyDiv w:val="1"/>
      <w:marLeft w:val="0"/>
      <w:marRight w:val="0"/>
      <w:marTop w:val="0"/>
      <w:marBottom w:val="0"/>
      <w:divBdr>
        <w:top w:val="none" w:sz="0" w:space="0" w:color="auto"/>
        <w:left w:val="none" w:sz="0" w:space="0" w:color="auto"/>
        <w:bottom w:val="none" w:sz="0" w:space="0" w:color="auto"/>
        <w:right w:val="none" w:sz="0" w:space="0" w:color="auto"/>
      </w:divBdr>
    </w:div>
    <w:div w:id="1967395438">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2358">
      <w:bodyDiv w:val="1"/>
      <w:marLeft w:val="0"/>
      <w:marRight w:val="0"/>
      <w:marTop w:val="0"/>
      <w:marBottom w:val="0"/>
      <w:divBdr>
        <w:top w:val="none" w:sz="0" w:space="0" w:color="auto"/>
        <w:left w:val="none" w:sz="0" w:space="0" w:color="auto"/>
        <w:bottom w:val="none" w:sz="0" w:space="0" w:color="auto"/>
        <w:right w:val="none" w:sz="0" w:space="0" w:color="auto"/>
      </w:divBdr>
    </w:div>
    <w:div w:id="207561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0014-6EB9-4F24-B43B-B88317EF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27222</Words>
  <Characters>15518</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EK</dc:creator>
  <cp:lastModifiedBy>Nijolė Makštelienė</cp:lastModifiedBy>
  <cp:revision>2</cp:revision>
  <cp:lastPrinted>2019-07-31T10:57:00Z</cp:lastPrinted>
  <dcterms:created xsi:type="dcterms:W3CDTF">2020-04-29T10:32:00Z</dcterms:created>
  <dcterms:modified xsi:type="dcterms:W3CDTF">2020-04-29T10:32:00Z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-2018868674</vt:i4>
  </property>
  <property fmtid="{D5CDD505-2E9C-101B-9397-08002B2CF9AE}" pid="3" name="_NewReviewCycle">
    <vt:lpwstr/>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-123580338</vt:i4>
  </property>
  <property fmtid="{D5CDD505-2E9C-101B-9397-08002B2CF9AE}" pid="8" name="_ReviewingToolsShownOnce">
    <vt:lpwstr/>
  </property>
</Properties>
</file>