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B0" w:rsidRPr="007B207D" w:rsidRDefault="000E7BB0" w:rsidP="000E7BB0">
      <w:pPr>
        <w:tabs>
          <w:tab w:val="right" w:pos="8306"/>
        </w:tabs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lt-LT"/>
        </w:rPr>
        <w:drawing>
          <wp:inline distT="0" distB="0" distL="0" distR="0" wp14:anchorId="07D7451C" wp14:editId="6882F85E">
            <wp:extent cx="6381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BB0" w:rsidRPr="007B207D" w:rsidRDefault="000E7BB0" w:rsidP="000E7BB0">
      <w:pPr>
        <w:tabs>
          <w:tab w:val="right" w:pos="8306"/>
        </w:tabs>
        <w:jc w:val="center"/>
        <w:rPr>
          <w:sz w:val="16"/>
          <w:szCs w:val="16"/>
        </w:rPr>
      </w:pPr>
    </w:p>
    <w:p w:rsidR="000E7BB0" w:rsidRPr="007B207D" w:rsidRDefault="000E7BB0" w:rsidP="000E7BB0">
      <w:pPr>
        <w:spacing w:line="220" w:lineRule="exact"/>
        <w:jc w:val="center"/>
        <w:rPr>
          <w:b/>
          <w:sz w:val="26"/>
          <w:szCs w:val="20"/>
        </w:rPr>
      </w:pPr>
      <w:r w:rsidRPr="007B207D">
        <w:rPr>
          <w:b/>
          <w:sz w:val="26"/>
          <w:szCs w:val="20"/>
        </w:rPr>
        <w:t>LIETUVOS RESPUBLIKOS VALSTYBINIS PATENTŲ BIURAS</w:t>
      </w:r>
    </w:p>
    <w:p w:rsidR="000E7BB0" w:rsidRPr="007B207D" w:rsidRDefault="000E7BB0" w:rsidP="000E7BB0">
      <w:pPr>
        <w:spacing w:line="220" w:lineRule="exact"/>
        <w:jc w:val="center"/>
        <w:rPr>
          <w:b/>
          <w:sz w:val="26"/>
          <w:szCs w:val="20"/>
        </w:rPr>
      </w:pPr>
    </w:p>
    <w:p w:rsidR="000E7BB0" w:rsidRPr="007B207D" w:rsidRDefault="000E7BB0" w:rsidP="000E7BB0">
      <w:pPr>
        <w:pBdr>
          <w:bottom w:val="single" w:sz="4" w:space="0" w:color="auto"/>
        </w:pBdr>
        <w:spacing w:line="220" w:lineRule="exact"/>
        <w:jc w:val="center"/>
        <w:rPr>
          <w:sz w:val="20"/>
          <w:szCs w:val="20"/>
        </w:rPr>
      </w:pPr>
      <w:r w:rsidRPr="007B207D">
        <w:rPr>
          <w:sz w:val="20"/>
          <w:szCs w:val="20"/>
        </w:rPr>
        <w:t>Biudžetinė įstaiga, Kalvarijų g. 3, 09310 Vilnius,</w:t>
      </w:r>
    </w:p>
    <w:p w:rsidR="000E7BB0" w:rsidRPr="007B207D" w:rsidRDefault="000E7BB0" w:rsidP="000E7BB0">
      <w:pPr>
        <w:pBdr>
          <w:bottom w:val="single" w:sz="4" w:space="0" w:color="auto"/>
        </w:pBdr>
        <w:spacing w:line="220" w:lineRule="exact"/>
        <w:jc w:val="center"/>
        <w:rPr>
          <w:sz w:val="20"/>
          <w:szCs w:val="20"/>
        </w:rPr>
      </w:pPr>
      <w:r w:rsidRPr="007B207D">
        <w:rPr>
          <w:sz w:val="20"/>
          <w:szCs w:val="20"/>
        </w:rPr>
        <w:t xml:space="preserve">tel. (8 5)  278 0250, faks. (8 5)  275 0723, el. p. info@vpb.gov.lt, </w:t>
      </w:r>
      <w:hyperlink r:id="rId9" w:history="1">
        <w:r w:rsidRPr="00A76FDA">
          <w:rPr>
            <w:rStyle w:val="Hyperlink"/>
            <w:sz w:val="20"/>
            <w:szCs w:val="20"/>
          </w:rPr>
          <w:t>https://vpb.lrv.lt</w:t>
        </w:r>
      </w:hyperlink>
      <w:r>
        <w:rPr>
          <w:sz w:val="20"/>
          <w:szCs w:val="20"/>
        </w:rPr>
        <w:t xml:space="preserve"> </w:t>
      </w:r>
    </w:p>
    <w:p w:rsidR="000E7BB0" w:rsidRPr="007B207D" w:rsidRDefault="000E7BB0" w:rsidP="000E7BB0">
      <w:pPr>
        <w:pBdr>
          <w:bottom w:val="single" w:sz="4" w:space="0" w:color="auto"/>
        </w:pBdr>
        <w:spacing w:line="220" w:lineRule="exact"/>
        <w:jc w:val="center"/>
        <w:rPr>
          <w:sz w:val="20"/>
          <w:szCs w:val="20"/>
        </w:rPr>
      </w:pPr>
      <w:r w:rsidRPr="007B207D">
        <w:rPr>
          <w:sz w:val="20"/>
          <w:szCs w:val="20"/>
        </w:rPr>
        <w:t>Duomenys kaupiami ir saugomi Juridinių asmenų registre, kodas 188708943</w:t>
      </w:r>
    </w:p>
    <w:p w:rsidR="007B207D" w:rsidRPr="007B207D" w:rsidRDefault="007B207D" w:rsidP="007B207D">
      <w:pPr>
        <w:tabs>
          <w:tab w:val="center" w:pos="4153"/>
          <w:tab w:val="right" w:pos="8306"/>
        </w:tabs>
        <w:rPr>
          <w:sz w:val="28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1569"/>
        <w:gridCol w:w="2160"/>
      </w:tblGrid>
      <w:tr w:rsidR="007B207D" w:rsidRPr="007B207D" w:rsidTr="00920F71">
        <w:trPr>
          <w:cantSplit/>
          <w:trHeight w:val="270"/>
        </w:trPr>
        <w:tc>
          <w:tcPr>
            <w:tcW w:w="392" w:type="dxa"/>
          </w:tcPr>
          <w:p w:rsidR="007B207D" w:rsidRPr="007B207D" w:rsidRDefault="007B207D" w:rsidP="00920F71">
            <w:pPr>
              <w:framePr w:hSpace="180" w:wrap="around" w:vAnchor="text" w:hAnchor="page" w:x="7971" w:y="38"/>
              <w:jc w:val="right"/>
              <w:rPr>
                <w:szCs w:val="20"/>
                <w:lang w:val="en-US"/>
              </w:rPr>
            </w:pPr>
          </w:p>
        </w:tc>
        <w:tc>
          <w:tcPr>
            <w:tcW w:w="1569" w:type="dxa"/>
          </w:tcPr>
          <w:p w:rsidR="007B207D" w:rsidRPr="007B207D" w:rsidRDefault="00FF2F48" w:rsidP="00920F71">
            <w:pPr>
              <w:framePr w:hSpace="180" w:wrap="around" w:vAnchor="text" w:hAnchor="page" w:x="7971" w:y="38"/>
              <w:ind w:left="-666" w:right="-52" w:firstLine="666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  </w:t>
            </w:r>
            <w:r w:rsidR="008A7E88">
              <w:rPr>
                <w:szCs w:val="20"/>
                <w:lang w:val="en-US"/>
              </w:rPr>
              <w:t>20</w:t>
            </w:r>
            <w:r>
              <w:rPr>
                <w:szCs w:val="20"/>
                <w:lang w:val="en-US"/>
              </w:rPr>
              <w:t>20</w:t>
            </w:r>
            <w:r w:rsidR="008A7E88">
              <w:rPr>
                <w:szCs w:val="20"/>
                <w:lang w:val="en-US"/>
              </w:rPr>
              <w:t>-</w:t>
            </w:r>
            <w:r>
              <w:rPr>
                <w:szCs w:val="20"/>
                <w:lang w:val="en-US"/>
              </w:rPr>
              <w:t>0</w:t>
            </w:r>
            <w:r w:rsidR="00B01477">
              <w:rPr>
                <w:szCs w:val="20"/>
                <w:lang w:val="en-US"/>
              </w:rPr>
              <w:t>6</w:t>
            </w:r>
            <w:r w:rsidR="008A7E88">
              <w:rPr>
                <w:szCs w:val="20"/>
                <w:lang w:val="en-US"/>
              </w:rPr>
              <w:t xml:space="preserve">- </w:t>
            </w:r>
          </w:p>
        </w:tc>
        <w:tc>
          <w:tcPr>
            <w:tcW w:w="2160" w:type="dxa"/>
          </w:tcPr>
          <w:p w:rsidR="007B207D" w:rsidRPr="007B207D" w:rsidRDefault="008A7E88" w:rsidP="00920F71">
            <w:pPr>
              <w:framePr w:hSpace="180" w:wrap="around" w:vAnchor="text" w:hAnchor="page" w:x="7971" w:y="38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Nr. 2R-</w:t>
            </w:r>
          </w:p>
        </w:tc>
      </w:tr>
      <w:tr w:rsidR="007B207D" w:rsidRPr="007B207D" w:rsidTr="00920F71">
        <w:trPr>
          <w:cantSplit/>
          <w:trHeight w:val="270"/>
        </w:trPr>
        <w:tc>
          <w:tcPr>
            <w:tcW w:w="392" w:type="dxa"/>
          </w:tcPr>
          <w:p w:rsidR="007B207D" w:rsidRPr="007B207D" w:rsidRDefault="007B207D" w:rsidP="00920F71">
            <w:pPr>
              <w:framePr w:hSpace="180" w:wrap="around" w:vAnchor="text" w:hAnchor="page" w:x="7971" w:y="38"/>
              <w:jc w:val="right"/>
              <w:rPr>
                <w:szCs w:val="20"/>
                <w:lang w:val="en-US"/>
              </w:rPr>
            </w:pPr>
          </w:p>
        </w:tc>
        <w:tc>
          <w:tcPr>
            <w:tcW w:w="1569" w:type="dxa"/>
          </w:tcPr>
          <w:p w:rsidR="007B207D" w:rsidRPr="007B207D" w:rsidRDefault="00753C41" w:rsidP="004A2717">
            <w:pPr>
              <w:framePr w:hSpace="180" w:wrap="around" w:vAnchor="text" w:hAnchor="page" w:x="7971" w:y="38"/>
              <w:spacing w:line="480" w:lineRule="auto"/>
              <w:ind w:right="-5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Į </w:t>
            </w:r>
            <w:r w:rsidR="004A2717">
              <w:rPr>
                <w:szCs w:val="20"/>
                <w:lang w:val="en-US"/>
              </w:rPr>
              <w:softHyphen/>
              <w:t>2020-05-</w:t>
            </w:r>
            <w:r w:rsidR="00B01477">
              <w:rPr>
                <w:szCs w:val="20"/>
                <w:lang w:val="en-US"/>
              </w:rPr>
              <w:t>27</w:t>
            </w:r>
          </w:p>
        </w:tc>
        <w:tc>
          <w:tcPr>
            <w:tcW w:w="2160" w:type="dxa"/>
          </w:tcPr>
          <w:p w:rsidR="007B207D" w:rsidRPr="007B207D" w:rsidRDefault="00753C41" w:rsidP="00920F71">
            <w:pPr>
              <w:framePr w:hSpace="180" w:wrap="around" w:vAnchor="text" w:hAnchor="page" w:x="7971" w:y="38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Nr. </w:t>
            </w:r>
            <w:r w:rsidR="004A2717">
              <w:t>S</w:t>
            </w:r>
            <w:r w:rsidR="00B01477">
              <w:t>R</w:t>
            </w:r>
            <w:r w:rsidR="004A2717">
              <w:t>-</w:t>
            </w:r>
            <w:r w:rsidR="00B01477">
              <w:t>2471</w:t>
            </w:r>
          </w:p>
        </w:tc>
      </w:tr>
      <w:tr w:rsidR="007B207D" w:rsidRPr="007B207D" w:rsidTr="00920F71">
        <w:trPr>
          <w:cantSplit/>
          <w:trHeight w:val="270"/>
        </w:trPr>
        <w:tc>
          <w:tcPr>
            <w:tcW w:w="392" w:type="dxa"/>
          </w:tcPr>
          <w:p w:rsidR="007B207D" w:rsidRPr="007B207D" w:rsidRDefault="007B207D" w:rsidP="00920F71">
            <w:pPr>
              <w:framePr w:hSpace="180" w:wrap="around" w:vAnchor="text" w:hAnchor="page" w:x="7971" w:y="38"/>
              <w:jc w:val="right"/>
              <w:rPr>
                <w:szCs w:val="20"/>
                <w:lang w:val="en-US"/>
              </w:rPr>
            </w:pPr>
          </w:p>
        </w:tc>
        <w:tc>
          <w:tcPr>
            <w:tcW w:w="1569" w:type="dxa"/>
          </w:tcPr>
          <w:p w:rsidR="007B207D" w:rsidRPr="007B207D" w:rsidRDefault="007B207D" w:rsidP="00920F71">
            <w:pPr>
              <w:framePr w:hSpace="180" w:wrap="around" w:vAnchor="text" w:hAnchor="page" w:x="7971" w:y="38"/>
              <w:ind w:right="-52"/>
              <w:rPr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7B207D" w:rsidRPr="007B207D" w:rsidRDefault="007B207D" w:rsidP="00920F71">
            <w:pPr>
              <w:framePr w:hSpace="180" w:wrap="around" w:vAnchor="text" w:hAnchor="page" w:x="7971" w:y="38"/>
              <w:rPr>
                <w:szCs w:val="20"/>
                <w:lang w:val="en-US"/>
              </w:rPr>
            </w:pPr>
          </w:p>
        </w:tc>
      </w:tr>
    </w:tbl>
    <w:p w:rsidR="00B01477" w:rsidRDefault="00B01477" w:rsidP="00B01477">
      <w:pPr>
        <w:pStyle w:val="Adresas"/>
      </w:pPr>
      <w:r>
        <w:t xml:space="preserve">Lietuvos Respublikos švietimo, mokslo ir sporto ministerijai </w:t>
      </w:r>
    </w:p>
    <w:p w:rsidR="00AF18F5" w:rsidRPr="00B01477" w:rsidRDefault="00B01477" w:rsidP="00AF18F5">
      <w:pPr>
        <w:pStyle w:val="BodyTextIndent"/>
        <w:spacing w:after="0"/>
        <w:ind w:left="0"/>
        <w:jc w:val="both"/>
        <w:rPr>
          <w:b/>
          <w:bCs/>
          <w:i/>
          <w:iCs/>
        </w:rPr>
      </w:pPr>
      <w:r w:rsidRPr="00B01477">
        <w:rPr>
          <w:bCs/>
          <w:i/>
          <w:iCs/>
        </w:rPr>
        <w:t>Siunčiama per TAIS</w:t>
      </w:r>
      <w:r w:rsidR="00AF18F5" w:rsidRPr="00B01477">
        <w:rPr>
          <w:bCs/>
          <w:i/>
          <w:iCs/>
        </w:rPr>
        <w:tab/>
      </w:r>
    </w:p>
    <w:p w:rsidR="00AF18F5" w:rsidRDefault="00AF18F5" w:rsidP="00AF18F5"/>
    <w:p w:rsidR="00AF18F5" w:rsidRDefault="00AF18F5" w:rsidP="00AF18F5">
      <w:pPr>
        <w:pStyle w:val="BodyTextIndent"/>
        <w:spacing w:after="0"/>
        <w:ind w:left="0"/>
        <w:jc w:val="both"/>
        <w:rPr>
          <w:b/>
          <w:bCs/>
        </w:rPr>
      </w:pPr>
    </w:p>
    <w:p w:rsidR="00B01477" w:rsidRDefault="00B01477" w:rsidP="00AF18F5">
      <w:pPr>
        <w:pStyle w:val="BodyTextIndent"/>
        <w:spacing w:after="0"/>
        <w:ind w:left="0"/>
        <w:jc w:val="both"/>
        <w:rPr>
          <w:b/>
          <w:bCs/>
        </w:rPr>
      </w:pPr>
    </w:p>
    <w:p w:rsidR="00B01477" w:rsidRDefault="00B01477" w:rsidP="00B01477">
      <w:pPr>
        <w:jc w:val="both"/>
        <w:rPr>
          <w:b/>
          <w:lang w:bidi="lt-LT"/>
        </w:rPr>
      </w:pPr>
      <w:r>
        <w:rPr>
          <w:b/>
          <w:caps/>
          <w:lang w:eastAsia="lt-LT"/>
        </w:rPr>
        <w:t xml:space="preserve">DĖl </w:t>
      </w:r>
      <w:r>
        <w:rPr>
          <w:b/>
          <w:bCs/>
          <w:caps/>
          <w:lang w:eastAsia="lt-LT"/>
        </w:rPr>
        <w:t xml:space="preserve">TEISĖS AKTŲ PROJEKTų, SUSIJUSIŲ SU </w:t>
      </w:r>
      <w:r>
        <w:rPr>
          <w:b/>
          <w:lang w:eastAsia="lt-LT"/>
        </w:rPr>
        <w:t>NAIROBIO SUTARTIES DĖL OLIMPINIO SIMBOLIO APSAUGOS RATIFIKAVIMU, DERINIMO</w:t>
      </w:r>
      <w:r>
        <w:rPr>
          <w:b/>
        </w:rPr>
        <w:t xml:space="preserve"> </w:t>
      </w:r>
    </w:p>
    <w:p w:rsidR="00AF18F5" w:rsidRDefault="00AF18F5" w:rsidP="00AF18F5">
      <w:pPr>
        <w:jc w:val="both"/>
      </w:pPr>
    </w:p>
    <w:p w:rsidR="00AF18F5" w:rsidRDefault="00AF18F5" w:rsidP="00AF18F5">
      <w:pPr>
        <w:jc w:val="both"/>
      </w:pPr>
    </w:p>
    <w:p w:rsidR="005C3CC9" w:rsidRDefault="00B01477" w:rsidP="005C3CC9">
      <w:pPr>
        <w:tabs>
          <w:tab w:val="num" w:pos="993"/>
        </w:tabs>
        <w:ind w:firstLine="709"/>
        <w:jc w:val="both"/>
        <w:rPr>
          <w:color w:val="212121"/>
          <w:lang w:eastAsia="lt-LT"/>
        </w:rPr>
      </w:pPr>
      <w:r>
        <w:t xml:space="preserve">Išnagrinėję Švietimo, </w:t>
      </w:r>
      <w:r w:rsidRPr="00B01477">
        <w:t>mokslo ir sporto ministerijos pateiktą derinti Lietuvos Respublikos Vyriausybės nutarimo „Dėl kreipimosi į Respublikos Prezidentą su prašymu pateikti Lietuvos Respublikos Seimui ratifikuoti Nairobio sutartį dėl olimpinio simbolio apsaugos“ projektą</w:t>
      </w:r>
      <w:r>
        <w:t xml:space="preserve">, </w:t>
      </w:r>
      <w:hyperlink r:id="rId10" w:history="1">
        <w:r w:rsidRPr="00B01477">
          <w:t>Lietuvos Respublikos Prezidento dekreto „Dėl teikimo Lietuvos Respublikos Seimui ratifikuoti Nairobio sutartį dėl olimpinio simbolio apsaugos“ projektą</w:t>
        </w:r>
      </w:hyperlink>
      <w:r>
        <w:t xml:space="preserve">, </w:t>
      </w:r>
      <w:hyperlink r:id="rId11" w:history="1">
        <w:r w:rsidRPr="00B01477">
          <w:t xml:space="preserve">Lietuvos Respublikos įstatymo „Dėl Nairobio sutarties dėl olimpinio simbolio apsaugos ratifikavimo“ projektą (toliau – </w:t>
        </w:r>
        <w:r>
          <w:t>Projektai</w:t>
        </w:r>
        <w:r w:rsidRPr="00B01477">
          <w:t>)</w:t>
        </w:r>
      </w:hyperlink>
      <w:r>
        <w:t xml:space="preserve"> bei Nairobio sutartį dėl olimpinio simbolio apsaugos, informuojame, kad Lietuvos Respublikos valstybinis patentų biuras jog pagal kompetenciją pastabų ar pasiūlymų dėl pateiktų derinti Projektų neturi.</w:t>
      </w:r>
    </w:p>
    <w:p w:rsidR="005C3CC9" w:rsidRPr="0004354A" w:rsidRDefault="005C3CC9" w:rsidP="005C3CC9">
      <w:pPr>
        <w:tabs>
          <w:tab w:val="num" w:pos="993"/>
        </w:tabs>
        <w:ind w:firstLine="709"/>
        <w:jc w:val="both"/>
        <w:rPr>
          <w:color w:val="212121"/>
          <w:lang w:eastAsia="lt-LT"/>
        </w:rPr>
      </w:pPr>
    </w:p>
    <w:p w:rsidR="00AF18F5" w:rsidRDefault="00AF18F5" w:rsidP="00AF18F5"/>
    <w:p w:rsidR="00E7026B" w:rsidRDefault="00E7026B" w:rsidP="00AF18F5"/>
    <w:p w:rsidR="00AA08BD" w:rsidRDefault="00AF18F5" w:rsidP="009C4751">
      <w:pPr>
        <w:rPr>
          <w:sz w:val="20"/>
          <w:szCs w:val="20"/>
        </w:rPr>
      </w:pPr>
      <w:r>
        <w:rPr>
          <w:szCs w:val="20"/>
        </w:rPr>
        <w:t>Direktorė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Irina Urbonė</w:t>
      </w: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B01477" w:rsidRDefault="00B01477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AA08BD" w:rsidRDefault="00AA08BD" w:rsidP="009C4751">
      <w:pPr>
        <w:rPr>
          <w:sz w:val="20"/>
          <w:szCs w:val="20"/>
        </w:rPr>
      </w:pPr>
    </w:p>
    <w:p w:rsidR="00460DCC" w:rsidRPr="00185292" w:rsidRDefault="00A55EB0" w:rsidP="009C4751">
      <w:pPr>
        <w:tabs>
          <w:tab w:val="right" w:pos="8306"/>
        </w:tabs>
        <w:rPr>
          <w:sz w:val="16"/>
          <w:szCs w:val="20"/>
        </w:rPr>
      </w:pPr>
      <w:r>
        <w:rPr>
          <w:szCs w:val="20"/>
        </w:rPr>
        <w:t>Dovilė Tebelškytė, tel. (8 5) 211 3540</w:t>
      </w:r>
      <w:r w:rsidR="009C4751">
        <w:rPr>
          <w:szCs w:val="20"/>
        </w:rPr>
        <w:t>,</w:t>
      </w:r>
      <w:r>
        <w:rPr>
          <w:szCs w:val="20"/>
        </w:rPr>
        <w:t xml:space="preserve"> el. p. dovile.tebelskyte</w:t>
      </w:r>
      <w:r>
        <w:rPr>
          <w:szCs w:val="20"/>
          <w:lang w:val="en-US"/>
        </w:rPr>
        <w:t>@vpb.gov.lt</w:t>
      </w:r>
    </w:p>
    <w:sectPr w:rsidR="00460DCC" w:rsidRPr="00185292" w:rsidSect="00960055">
      <w:footerReference w:type="even" r:id="rId12"/>
      <w:footerReference w:type="default" r:id="rId13"/>
      <w:pgSz w:w="11907" w:h="16840" w:code="9"/>
      <w:pgMar w:top="1134" w:right="567" w:bottom="1134" w:left="1701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64" w:rsidRDefault="00CF4364" w:rsidP="007B207D">
      <w:r>
        <w:separator/>
      </w:r>
    </w:p>
  </w:endnote>
  <w:endnote w:type="continuationSeparator" w:id="0">
    <w:p w:rsidR="00CF4364" w:rsidRDefault="00CF4364" w:rsidP="007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DokChampa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DCC" w:rsidRPr="00460DCC" w:rsidRDefault="000E7BB0" w:rsidP="00460DCC">
    <w:pPr>
      <w:tabs>
        <w:tab w:val="right" w:pos="8306"/>
      </w:tabs>
      <w:rPr>
        <w:sz w:val="16"/>
        <w:szCs w:val="20"/>
      </w:rPr>
    </w:pPr>
    <w:r>
      <w:rPr>
        <w:noProof/>
        <w:lang w:eastAsia="lt-LT"/>
      </w:rPr>
      <w:drawing>
        <wp:anchor distT="0" distB="0" distL="114300" distR="114300" simplePos="0" relativeHeight="251663360" behindDoc="1" locked="0" layoutInCell="1" allowOverlap="1" wp14:anchorId="325A76F0" wp14:editId="5391AB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00" cy="720000"/>
          <wp:effectExtent l="0" t="0" r="4445" b="4445"/>
          <wp:wrapNone/>
          <wp:docPr id="20" name="Paveikslėlis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DCC" w:rsidRPr="007B207D">
      <w:rPr>
        <w:sz w:val="16"/>
        <w:szCs w:val="20"/>
        <w:lang w:eastAsia="lt-LT"/>
      </w:rPr>
      <w:t xml:space="preserve">    </w:t>
    </w:r>
    <w:r w:rsidR="00460DCC">
      <w:rPr>
        <w:sz w:val="16"/>
        <w:szCs w:val="20"/>
        <w:lang w:eastAsia="lt-LT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BB0" w:rsidRDefault="000E7BB0">
    <w:pPr>
      <w:pStyle w:val="Footer"/>
    </w:pPr>
    <w:r>
      <w:rPr>
        <w:noProof/>
        <w:lang w:eastAsia="lt-LT"/>
      </w:rPr>
      <w:drawing>
        <wp:anchor distT="0" distB="0" distL="114300" distR="114300" simplePos="0" relativeHeight="251661312" behindDoc="1" locked="0" layoutInCell="1" allowOverlap="1" wp14:anchorId="726671AD" wp14:editId="2EB20F72">
          <wp:simplePos x="0" y="0"/>
          <wp:positionH relativeFrom="column">
            <wp:posOffset>133350</wp:posOffset>
          </wp:positionH>
          <wp:positionV relativeFrom="paragraph">
            <wp:posOffset>95250</wp:posOffset>
          </wp:positionV>
          <wp:extent cx="720000" cy="720000"/>
          <wp:effectExtent l="0" t="0" r="4445" b="4445"/>
          <wp:wrapNone/>
          <wp:docPr id="21" name="Paveikslėlis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59264" behindDoc="1" locked="0" layoutInCell="1" allowOverlap="1" wp14:anchorId="2C6837DE" wp14:editId="093EA3D0">
          <wp:simplePos x="0" y="0"/>
          <wp:positionH relativeFrom="column">
            <wp:posOffset>5114925</wp:posOffset>
          </wp:positionH>
          <wp:positionV relativeFrom="paragraph">
            <wp:posOffset>28575</wp:posOffset>
          </wp:positionV>
          <wp:extent cx="953957" cy="720000"/>
          <wp:effectExtent l="0" t="0" r="0" b="444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kime laisve_30_L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95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64" w:rsidRDefault="00CF4364" w:rsidP="007B207D">
      <w:r>
        <w:separator/>
      </w:r>
    </w:p>
  </w:footnote>
  <w:footnote w:type="continuationSeparator" w:id="0">
    <w:p w:rsidR="00CF4364" w:rsidRDefault="00CF4364" w:rsidP="007B2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93D03"/>
    <w:multiLevelType w:val="multilevel"/>
    <w:tmpl w:val="56AC66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0MQSEPY0c6Rxvj7sGVc0edTIMzMrZxvBoUTarB3qCnczLIs/6febxBtErvRsxABexM7iaN+ka23SIu7U7I9tA==" w:salt="GNVp1yGCm4/n/6WoKm5fCw=="/>
  <w:defaultTabStop w:val="720"/>
  <w:hyphenationZone w:val="396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7D"/>
    <w:rsid w:val="00002899"/>
    <w:rsid w:val="00023017"/>
    <w:rsid w:val="000319F8"/>
    <w:rsid w:val="000403E8"/>
    <w:rsid w:val="0006005E"/>
    <w:rsid w:val="00066DFD"/>
    <w:rsid w:val="00070FD6"/>
    <w:rsid w:val="0007243A"/>
    <w:rsid w:val="000740E3"/>
    <w:rsid w:val="00093B7B"/>
    <w:rsid w:val="000D18B9"/>
    <w:rsid w:val="000E7BB0"/>
    <w:rsid w:val="001144F3"/>
    <w:rsid w:val="0011484A"/>
    <w:rsid w:val="001361B6"/>
    <w:rsid w:val="00185292"/>
    <w:rsid w:val="00197C8D"/>
    <w:rsid w:val="001A50AA"/>
    <w:rsid w:val="001C5055"/>
    <w:rsid w:val="001D0F1C"/>
    <w:rsid w:val="00235D16"/>
    <w:rsid w:val="002452B0"/>
    <w:rsid w:val="002A5A16"/>
    <w:rsid w:val="002B3684"/>
    <w:rsid w:val="002B7FA0"/>
    <w:rsid w:val="002D008C"/>
    <w:rsid w:val="002D597B"/>
    <w:rsid w:val="002E14EB"/>
    <w:rsid w:val="003142EA"/>
    <w:rsid w:val="00331360"/>
    <w:rsid w:val="00352C99"/>
    <w:rsid w:val="00353942"/>
    <w:rsid w:val="00377EA3"/>
    <w:rsid w:val="003807A1"/>
    <w:rsid w:val="00380AE8"/>
    <w:rsid w:val="003931B5"/>
    <w:rsid w:val="003B47B2"/>
    <w:rsid w:val="003E0625"/>
    <w:rsid w:val="00413894"/>
    <w:rsid w:val="00430C23"/>
    <w:rsid w:val="0043314E"/>
    <w:rsid w:val="00434FC4"/>
    <w:rsid w:val="00445C40"/>
    <w:rsid w:val="0045500F"/>
    <w:rsid w:val="00455960"/>
    <w:rsid w:val="00460DCC"/>
    <w:rsid w:val="004A2717"/>
    <w:rsid w:val="004A5343"/>
    <w:rsid w:val="004C2995"/>
    <w:rsid w:val="0051049B"/>
    <w:rsid w:val="00530019"/>
    <w:rsid w:val="005313E1"/>
    <w:rsid w:val="0058258C"/>
    <w:rsid w:val="00595A03"/>
    <w:rsid w:val="005B1F72"/>
    <w:rsid w:val="005C3BC7"/>
    <w:rsid w:val="005C3CC9"/>
    <w:rsid w:val="005D6902"/>
    <w:rsid w:val="005E2F40"/>
    <w:rsid w:val="005E4D65"/>
    <w:rsid w:val="006036DB"/>
    <w:rsid w:val="0064617E"/>
    <w:rsid w:val="006620AF"/>
    <w:rsid w:val="006651DD"/>
    <w:rsid w:val="00681AB6"/>
    <w:rsid w:val="006820A3"/>
    <w:rsid w:val="006C0E1B"/>
    <w:rsid w:val="006C348B"/>
    <w:rsid w:val="006C799D"/>
    <w:rsid w:val="006E7A79"/>
    <w:rsid w:val="006F1AE2"/>
    <w:rsid w:val="006F3E2A"/>
    <w:rsid w:val="0071539F"/>
    <w:rsid w:val="007303F9"/>
    <w:rsid w:val="00731797"/>
    <w:rsid w:val="00732AE4"/>
    <w:rsid w:val="00753C41"/>
    <w:rsid w:val="007560FE"/>
    <w:rsid w:val="007A1366"/>
    <w:rsid w:val="007B207D"/>
    <w:rsid w:val="007C5B0D"/>
    <w:rsid w:val="007D5C27"/>
    <w:rsid w:val="007F194F"/>
    <w:rsid w:val="007F1A1B"/>
    <w:rsid w:val="00852719"/>
    <w:rsid w:val="0087227D"/>
    <w:rsid w:val="00885A6B"/>
    <w:rsid w:val="00897DCC"/>
    <w:rsid w:val="008A033C"/>
    <w:rsid w:val="008A64F2"/>
    <w:rsid w:val="008A7E88"/>
    <w:rsid w:val="00920F71"/>
    <w:rsid w:val="0092755E"/>
    <w:rsid w:val="009311F1"/>
    <w:rsid w:val="00960055"/>
    <w:rsid w:val="00991943"/>
    <w:rsid w:val="009B6B8B"/>
    <w:rsid w:val="009C4751"/>
    <w:rsid w:val="009E2D2D"/>
    <w:rsid w:val="00A13E4E"/>
    <w:rsid w:val="00A17046"/>
    <w:rsid w:val="00A2569A"/>
    <w:rsid w:val="00A55EB0"/>
    <w:rsid w:val="00A6669B"/>
    <w:rsid w:val="00AA08BD"/>
    <w:rsid w:val="00AB63BF"/>
    <w:rsid w:val="00AC60F8"/>
    <w:rsid w:val="00AD3841"/>
    <w:rsid w:val="00AF18F5"/>
    <w:rsid w:val="00AF37F3"/>
    <w:rsid w:val="00AF5B70"/>
    <w:rsid w:val="00B01477"/>
    <w:rsid w:val="00B35052"/>
    <w:rsid w:val="00B3563F"/>
    <w:rsid w:val="00B540D4"/>
    <w:rsid w:val="00B77A06"/>
    <w:rsid w:val="00B923F1"/>
    <w:rsid w:val="00BA25A9"/>
    <w:rsid w:val="00BB50B2"/>
    <w:rsid w:val="00BB5A4F"/>
    <w:rsid w:val="00BD7992"/>
    <w:rsid w:val="00BF41DB"/>
    <w:rsid w:val="00BF7FC0"/>
    <w:rsid w:val="00C01F86"/>
    <w:rsid w:val="00C05B5A"/>
    <w:rsid w:val="00C07B45"/>
    <w:rsid w:val="00C15608"/>
    <w:rsid w:val="00C165A7"/>
    <w:rsid w:val="00C451D8"/>
    <w:rsid w:val="00C51982"/>
    <w:rsid w:val="00C537D4"/>
    <w:rsid w:val="00C73F7C"/>
    <w:rsid w:val="00C83CB4"/>
    <w:rsid w:val="00CB1D9E"/>
    <w:rsid w:val="00CF4364"/>
    <w:rsid w:val="00D0133B"/>
    <w:rsid w:val="00D028E3"/>
    <w:rsid w:val="00D029CF"/>
    <w:rsid w:val="00D10B8A"/>
    <w:rsid w:val="00D238AF"/>
    <w:rsid w:val="00D3396F"/>
    <w:rsid w:val="00D50759"/>
    <w:rsid w:val="00D627F0"/>
    <w:rsid w:val="00D74C4D"/>
    <w:rsid w:val="00D84BCB"/>
    <w:rsid w:val="00D96045"/>
    <w:rsid w:val="00DB224E"/>
    <w:rsid w:val="00DC472E"/>
    <w:rsid w:val="00DD5FF8"/>
    <w:rsid w:val="00DF33F5"/>
    <w:rsid w:val="00E016B8"/>
    <w:rsid w:val="00E04719"/>
    <w:rsid w:val="00E04B72"/>
    <w:rsid w:val="00E05351"/>
    <w:rsid w:val="00E32890"/>
    <w:rsid w:val="00E420F4"/>
    <w:rsid w:val="00E52B3B"/>
    <w:rsid w:val="00E7026B"/>
    <w:rsid w:val="00E90ABD"/>
    <w:rsid w:val="00EA021C"/>
    <w:rsid w:val="00EA1AD6"/>
    <w:rsid w:val="00ED07CD"/>
    <w:rsid w:val="00EE6391"/>
    <w:rsid w:val="00EF4079"/>
    <w:rsid w:val="00F01D38"/>
    <w:rsid w:val="00F27855"/>
    <w:rsid w:val="00F40876"/>
    <w:rsid w:val="00F744C6"/>
    <w:rsid w:val="00F87DAD"/>
    <w:rsid w:val="00FA1C59"/>
    <w:rsid w:val="00FA40C9"/>
    <w:rsid w:val="00FA66E9"/>
    <w:rsid w:val="00FC50FC"/>
    <w:rsid w:val="00FE4C7B"/>
    <w:rsid w:val="00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5ECFBF-1B0C-46F7-B350-9AB33460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597B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B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207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B207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B207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B207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B207D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92755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600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0055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93B7B"/>
    <w:pPr>
      <w:spacing w:before="100" w:beforeAutospacing="1" w:after="100" w:afterAutospacing="1"/>
    </w:pPr>
    <w:rPr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3E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3E2A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F3E2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3E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2D597B"/>
    <w:rPr>
      <w:b/>
      <w:bCs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1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3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1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1366"/>
    <w:rPr>
      <w:b/>
      <w:bCs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9C475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C4751"/>
    <w:rPr>
      <w:sz w:val="24"/>
      <w:szCs w:val="24"/>
      <w:lang w:eastAsia="en-US"/>
    </w:rPr>
  </w:style>
  <w:style w:type="paragraph" w:customStyle="1" w:styleId="Adresas">
    <w:name w:val="Adresas"/>
    <w:basedOn w:val="Normal"/>
    <w:qFormat/>
    <w:rsid w:val="009C4751"/>
    <w:pPr>
      <w:spacing w:before="40" w:after="40"/>
      <w:ind w:right="316"/>
    </w:pPr>
    <w:rPr>
      <w:szCs w:val="20"/>
    </w:rPr>
  </w:style>
  <w:style w:type="paragraph" w:customStyle="1" w:styleId="Tekstas">
    <w:name w:val="Tekstas"/>
    <w:basedOn w:val="Normal"/>
    <w:rsid w:val="009C4751"/>
    <w:pPr>
      <w:spacing w:before="40" w:after="40"/>
      <w:ind w:right="40" w:firstLine="1247"/>
      <w:jc w:val="both"/>
    </w:pPr>
    <w:rPr>
      <w:szCs w:val="20"/>
    </w:rPr>
  </w:style>
  <w:style w:type="paragraph" w:customStyle="1" w:styleId="Pavadin">
    <w:name w:val="Pavadin"/>
    <w:basedOn w:val="Normal"/>
    <w:rsid w:val="00F87DAD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737ffd70691c11eaa38ed97835ec4df6?positionInSearchResults=1&amp;searchModelUUID=a2fe3b29-8530-437c-9ed1-8c2128982c4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-seimas.lrs.lt/portal/legalAct/lt/TAP/974a2141691c11eaa38ed97835ec4df6?positionInSearchResults=0&amp;searchModelUUID=a2fe3b29-8530-437c-9ed1-8c2128982c4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pb.lrv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468D-4280-40FA-9BB2-A4641BF7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1143</Words>
  <Characters>653</Characters>
  <Application>Microsoft Office Word</Application>
  <DocSecurity>8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Mikutienė</dc:creator>
  <cp:lastModifiedBy>Edita Karaliūtė</cp:lastModifiedBy>
  <cp:revision>1</cp:revision>
  <dcterms:created xsi:type="dcterms:W3CDTF">2020-06-10T06:55:00Z</dcterms:created>
  <dcterms:modified xsi:type="dcterms:W3CDTF">2020-06-10T06:55:00Z</dcterms:modified>
</cp:coreProperties>
</file>