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EEDB3" w14:textId="77777777" w:rsidR="00DA1F26" w:rsidRPr="003D20D4" w:rsidRDefault="00DA1F26" w:rsidP="007D141E">
      <w:pPr>
        <w:pStyle w:val="Pagrindinistekstas"/>
        <w:spacing w:after="0"/>
        <w:ind w:left="-142" w:firstLine="142"/>
        <w:jc w:val="center"/>
        <w:rPr>
          <w:b/>
        </w:rPr>
      </w:pPr>
    </w:p>
    <w:p w14:paraId="0A3EEDB4" w14:textId="77777777"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sidR="00FA2A69">
        <w:rPr>
          <w:b/>
        </w:rPr>
        <w:t>„</w:t>
      </w:r>
      <w:r w:rsidR="00FA2A69" w:rsidRPr="00FA2A69">
        <w:rPr>
          <w:b/>
        </w:rPr>
        <w:t>DĖL KELIŲ PRIEŽIŪROS IR PLĖTROS PROGRAMOS FINANSAVIMO LĖŠŲ NAUDOJIMO 2020 METŲ SĄMATOS PATVIRTINIMO</w:t>
      </w:r>
      <w:r w:rsidR="00FA2A69">
        <w:rPr>
          <w:b/>
        </w:rPr>
        <w:t>“</w:t>
      </w:r>
      <w:r w:rsidR="00FA2A69"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7088"/>
        <w:gridCol w:w="6408"/>
      </w:tblGrid>
      <w:tr w:rsidR="005B39E3" w:rsidRPr="003D20D4" w14:paraId="0A3EEDB8" w14:textId="77777777" w:rsidTr="00A45F69">
        <w:tc>
          <w:tcPr>
            <w:tcW w:w="1673" w:type="dxa"/>
            <w:vAlign w:val="center"/>
          </w:tcPr>
          <w:p w14:paraId="0A3EEDB5" w14:textId="77777777" w:rsidR="00366017" w:rsidRPr="003D20D4" w:rsidRDefault="00366017" w:rsidP="00DA1F26">
            <w:pPr>
              <w:tabs>
                <w:tab w:val="left" w:pos="0"/>
              </w:tabs>
              <w:jc w:val="center"/>
            </w:pPr>
            <w:r w:rsidRPr="003D20D4">
              <w:t>Institucij</w:t>
            </w:r>
            <w:r w:rsidR="00DA1F26" w:rsidRPr="003D20D4">
              <w:t>a, pateikusi pastabas ir pasiūlymus</w:t>
            </w:r>
          </w:p>
        </w:tc>
        <w:tc>
          <w:tcPr>
            <w:tcW w:w="7088" w:type="dxa"/>
            <w:vAlign w:val="center"/>
          </w:tcPr>
          <w:p w14:paraId="0A3EEDB6" w14:textId="77777777" w:rsidR="00366017" w:rsidRPr="003D20D4" w:rsidRDefault="00366017" w:rsidP="00DA1F26">
            <w:pPr>
              <w:tabs>
                <w:tab w:val="left" w:pos="0"/>
              </w:tabs>
              <w:jc w:val="center"/>
            </w:pPr>
            <w:r w:rsidRPr="003D20D4">
              <w:t>Pastabos ir pasiūlymai</w:t>
            </w:r>
          </w:p>
        </w:tc>
        <w:tc>
          <w:tcPr>
            <w:tcW w:w="6408" w:type="dxa"/>
            <w:vAlign w:val="center"/>
          </w:tcPr>
          <w:p w14:paraId="0A3EEDB7" w14:textId="77777777" w:rsidR="00366017" w:rsidRPr="003D20D4" w:rsidRDefault="00A16B55" w:rsidP="00A16B55">
            <w:pPr>
              <w:tabs>
                <w:tab w:val="left" w:pos="0"/>
              </w:tabs>
              <w:jc w:val="center"/>
              <w:rPr>
                <w:b/>
              </w:rPr>
            </w:pPr>
            <w:r>
              <w:t>Argumentai, kodėl neatsižvelgta arba tik iš dalies</w:t>
            </w:r>
            <w:r w:rsidRPr="003D20D4">
              <w:rPr>
                <w:b/>
              </w:rPr>
              <w:t xml:space="preserve"> </w:t>
            </w:r>
            <w:r>
              <w:t xml:space="preserve">atsižvelgta </w:t>
            </w:r>
            <w:r w:rsidR="009A149F">
              <w:t xml:space="preserve">į </w:t>
            </w:r>
            <w:r>
              <w:t>pastabas ir pasiūlymus</w:t>
            </w:r>
            <w:r w:rsidR="009A149F">
              <w:t xml:space="preserve"> </w:t>
            </w:r>
          </w:p>
        </w:tc>
      </w:tr>
      <w:tr w:rsidR="003F612D" w:rsidRPr="003D20D4" w14:paraId="0A3EEDBE" w14:textId="77777777" w:rsidTr="00A45F69">
        <w:tc>
          <w:tcPr>
            <w:tcW w:w="1673" w:type="dxa"/>
          </w:tcPr>
          <w:p w14:paraId="0A3EEDB9" w14:textId="77777777" w:rsidR="003F612D" w:rsidRPr="003D20D4" w:rsidRDefault="003F612D" w:rsidP="00FA2A69">
            <w:r w:rsidRPr="003D20D4">
              <w:t xml:space="preserve">Lietuvos </w:t>
            </w:r>
            <w:r w:rsidR="00A848B4">
              <w:t>savivaldybių asociacijos 20</w:t>
            </w:r>
            <w:r w:rsidR="00FA2A69">
              <w:t>20</w:t>
            </w:r>
            <w:r w:rsidR="00A848B4">
              <w:t>-0</w:t>
            </w:r>
            <w:r w:rsidR="00FA2A69">
              <w:t>1</w:t>
            </w:r>
            <w:r w:rsidR="00A848B4">
              <w:t>-</w:t>
            </w:r>
            <w:r w:rsidR="00FA2A69">
              <w:t>08</w:t>
            </w:r>
            <w:r w:rsidR="00A848B4">
              <w:t xml:space="preserve"> </w:t>
            </w:r>
            <w:r>
              <w:t xml:space="preserve">raštas </w:t>
            </w:r>
            <w:r w:rsidRPr="003F612D">
              <w:t xml:space="preserve">Nr. </w:t>
            </w:r>
            <w:r w:rsidR="00A848B4">
              <w:t>(</w:t>
            </w:r>
            <w:r w:rsidR="00FA2A69">
              <w:t>19</w:t>
            </w:r>
            <w:r w:rsidR="00A848B4">
              <w:t>)-</w:t>
            </w:r>
            <w:r w:rsidR="00FA2A69">
              <w:t>SD-18</w:t>
            </w:r>
          </w:p>
        </w:tc>
        <w:tc>
          <w:tcPr>
            <w:tcW w:w="7088" w:type="dxa"/>
          </w:tcPr>
          <w:p w14:paraId="0A3EEDBA" w14:textId="77777777" w:rsidR="003F612D" w:rsidRPr="007E21FB" w:rsidRDefault="00A848B4" w:rsidP="00FA2A69">
            <w:pPr>
              <w:jc w:val="both"/>
            </w:pPr>
            <w:r w:rsidRPr="007E21FB">
              <w:t xml:space="preserve">Lietuvos savivaldybių asociacijas nepritaria </w:t>
            </w:r>
            <w:r w:rsidR="00FA2A69" w:rsidRPr="00BC3DD3">
              <w:t>Lietuvos</w:t>
            </w:r>
            <w:r w:rsidR="00FA2A69">
              <w:t xml:space="preserve"> </w:t>
            </w:r>
            <w:r w:rsidR="00FA2A69" w:rsidRPr="00BC3DD3">
              <w:t>Respublikos Vyriausybės nutarimo „Dėl Lietuvos Respublikos Vyriausybės 2005 m. balandžio</w:t>
            </w:r>
            <w:r w:rsidR="00FA2A69">
              <w:t xml:space="preserve"> </w:t>
            </w:r>
            <w:r w:rsidR="00FA2A69" w:rsidRPr="00BC3DD3">
              <w:t>21 d. nutarimo Nr. 447 „Dėl Lietuvos Respublikos kelių priežiūros ir plėtros programos</w:t>
            </w:r>
            <w:r w:rsidR="00FA2A69">
              <w:t xml:space="preserve"> f</w:t>
            </w:r>
            <w:r w:rsidR="00FA2A69" w:rsidRPr="00BC3DD3">
              <w:t>inansavimo įstatymo įgyvendinimo“ pakeitimo“ projekt</w:t>
            </w:r>
            <w:r w:rsidR="00FA2A69">
              <w:t>ui</w:t>
            </w:r>
            <w:r w:rsidR="00FA2A69" w:rsidRPr="00BC3DD3">
              <w:t xml:space="preserve"> (toliau – nutarimo projektas)</w:t>
            </w:r>
            <w:r w:rsidR="00FA2A69">
              <w:t xml:space="preserve">, kadangi nutarimo projekto 7.6.1 ir 7.6.2 papunkčiuose savivaldybių valdomiems vietinės reikšmės keliams numatyta mažesnė Kelių priežiūros ir plėtros programos finansavimo suma, dėl ko bus neįvykdyta dalis 2020 metais savivaldybių numatytų darbų. </w:t>
            </w:r>
          </w:p>
        </w:tc>
        <w:tc>
          <w:tcPr>
            <w:tcW w:w="6408" w:type="dxa"/>
          </w:tcPr>
          <w:p w14:paraId="0A3EEDBB" w14:textId="77777777" w:rsidR="003F612D" w:rsidRPr="007E21FB" w:rsidRDefault="003F612D" w:rsidP="003F612D">
            <w:pPr>
              <w:tabs>
                <w:tab w:val="left" w:pos="317"/>
              </w:tabs>
              <w:jc w:val="both"/>
              <w:rPr>
                <w:rFonts w:eastAsia="Calibri"/>
              </w:rPr>
            </w:pPr>
            <w:r w:rsidRPr="007E21FB">
              <w:rPr>
                <w:rFonts w:eastAsia="Calibri"/>
                <w:b/>
              </w:rPr>
              <w:t>Neatsižvelgta.</w:t>
            </w:r>
            <w:r w:rsidRPr="007E21FB">
              <w:rPr>
                <w:rFonts w:eastAsia="Calibri"/>
              </w:rPr>
              <w:t xml:space="preserve"> </w:t>
            </w:r>
          </w:p>
          <w:p w14:paraId="0A3EEDBC" w14:textId="13DFC470" w:rsidR="00FA2A69" w:rsidRDefault="00FA2A69" w:rsidP="00FA2A69">
            <w:pPr>
              <w:tabs>
                <w:tab w:val="left" w:pos="317"/>
              </w:tabs>
              <w:jc w:val="both"/>
              <w:rPr>
                <w:rFonts w:eastAsia="Calibri"/>
              </w:rPr>
            </w:pPr>
            <w:r>
              <w:rPr>
                <w:rFonts w:eastAsia="Calibri"/>
              </w:rPr>
              <w:t>Vadovau</w:t>
            </w:r>
            <w:r w:rsidR="00857EBC">
              <w:rPr>
                <w:rFonts w:eastAsia="Calibri"/>
              </w:rPr>
              <w:t>damasi</w:t>
            </w:r>
            <w:r>
              <w:rPr>
                <w:rFonts w:eastAsia="Calibri"/>
              </w:rPr>
              <w:t xml:space="preserve"> </w:t>
            </w:r>
            <w:r w:rsidRPr="00FA2A69">
              <w:rPr>
                <w:rFonts w:eastAsia="Calibri"/>
              </w:rPr>
              <w:t>Lietuvos Respublikos 2020 metų valstybės biudžeto ir savivaldybių biudžetų finansinių rodiklių patvirtinimo įstatymo 14 straipsnio 1 dal</w:t>
            </w:r>
            <w:r>
              <w:rPr>
                <w:rFonts w:eastAsia="Calibri"/>
              </w:rPr>
              <w:t xml:space="preserve">imi, </w:t>
            </w:r>
            <w:r>
              <w:rPr>
                <w:color w:val="000000"/>
              </w:rPr>
              <w:t xml:space="preserve">Susisiekimo ministerija 2020 metų mokėjimams iš Kelių priežiūros ir plėtros programos gali naudoti 142 034 tūkst. eurų mažesnę sumą. Lėšas, viršijančias nurodytą leistiną mokėjimams sumą, Susisiekimo ministerija gali naudoti papildomai suderinusi su Finansų ministerija, kai dėl to nėra pažeidžiamos šio įstatymo 10 ir 19 straipsnių nuostatos. </w:t>
            </w:r>
          </w:p>
          <w:p w14:paraId="0A3EEDBD" w14:textId="3C834A03" w:rsidR="003F612D" w:rsidRPr="007E21FB" w:rsidRDefault="00FA2A69" w:rsidP="002F2490">
            <w:pPr>
              <w:tabs>
                <w:tab w:val="left" w:pos="317"/>
              </w:tabs>
              <w:jc w:val="both"/>
              <w:rPr>
                <w:rFonts w:eastAsia="Calibri"/>
              </w:rPr>
            </w:pPr>
            <w:r>
              <w:rPr>
                <w:rFonts w:eastAsia="Calibri"/>
              </w:rPr>
              <w:t xml:space="preserve">Minėta </w:t>
            </w:r>
            <w:r w:rsidRPr="00FA2A69">
              <w:rPr>
                <w:rFonts w:eastAsia="Calibri"/>
              </w:rPr>
              <w:t>suma, vadovaujantis Lietuvos Re</w:t>
            </w:r>
            <w:r>
              <w:rPr>
                <w:rFonts w:eastAsia="Calibri"/>
              </w:rPr>
              <w:t>s</w:t>
            </w:r>
            <w:r w:rsidRPr="00FA2A69">
              <w:rPr>
                <w:rFonts w:eastAsia="Calibri"/>
              </w:rPr>
              <w:t>publikos kelių priežiūros ir plėtros programos finansavimo įstatymo 9 str</w:t>
            </w:r>
            <w:r w:rsidR="002F2490">
              <w:rPr>
                <w:rFonts w:eastAsia="Calibri"/>
              </w:rPr>
              <w:t xml:space="preserve">aipsnio </w:t>
            </w:r>
            <w:r w:rsidRPr="00FA2A69">
              <w:rPr>
                <w:rFonts w:eastAsia="Calibri"/>
              </w:rPr>
              <w:t>4 ir 5 dalimis, proporcingai (65:30:5) padalinama 3 sritims:</w:t>
            </w:r>
            <w:r>
              <w:rPr>
                <w:rFonts w:eastAsia="Calibri"/>
              </w:rPr>
              <w:t xml:space="preserve"> </w:t>
            </w:r>
            <w:r w:rsidRPr="00FA2A69">
              <w:rPr>
                <w:rFonts w:eastAsia="Calibri"/>
              </w:rPr>
              <w:t xml:space="preserve"> valstybinės reikšmės keliams, vietinės reikšmės keliams ir </w:t>
            </w:r>
            <w:r>
              <w:rPr>
                <w:rFonts w:eastAsia="Calibri"/>
              </w:rPr>
              <w:t>Kelių priežiūros ir plėtros programos finansavimo lėšų</w:t>
            </w:r>
            <w:r w:rsidRPr="00FA2A69">
              <w:rPr>
                <w:rFonts w:eastAsia="Calibri"/>
              </w:rPr>
              <w:t xml:space="preserve"> rezervui. Vietinės reikšmės keliams atitenka 42,6 mln. </w:t>
            </w:r>
            <w:r>
              <w:rPr>
                <w:rFonts w:eastAsia="Calibri"/>
              </w:rPr>
              <w:t xml:space="preserve">eurų (142 mln. eurų * 30 proc.). </w:t>
            </w:r>
          </w:p>
        </w:tc>
      </w:tr>
      <w:tr w:rsidR="00027309" w:rsidRPr="003D20D4" w14:paraId="0A3EEDC6" w14:textId="77777777" w:rsidTr="00A45F69">
        <w:tc>
          <w:tcPr>
            <w:tcW w:w="1673" w:type="dxa"/>
          </w:tcPr>
          <w:p w14:paraId="0A3EEDBF" w14:textId="77777777" w:rsidR="00027309" w:rsidRPr="003D20D4" w:rsidRDefault="00027309" w:rsidP="00027309">
            <w:r w:rsidRPr="00027309">
              <w:t>Šiaulių regiono plėtros taryb</w:t>
            </w:r>
            <w:r>
              <w:t>os</w:t>
            </w:r>
            <w:r w:rsidRPr="00027309">
              <w:t xml:space="preserve"> 2020 m. sausio 13 d. rašt</w:t>
            </w:r>
            <w:r>
              <w:t>as</w:t>
            </w:r>
            <w:r w:rsidRPr="00027309">
              <w:t xml:space="preserve"> 51/5D-12</w:t>
            </w:r>
          </w:p>
        </w:tc>
        <w:tc>
          <w:tcPr>
            <w:tcW w:w="7088" w:type="dxa"/>
          </w:tcPr>
          <w:p w14:paraId="0A3EEDC0" w14:textId="77777777" w:rsidR="009E0E76" w:rsidRDefault="009E0E76" w:rsidP="00FA2A69">
            <w:pPr>
              <w:jc w:val="both"/>
            </w:pPr>
            <w:r>
              <w:t xml:space="preserve">Prašoma proporcingai paskirstyti Kelių priežiūros ir plėtros programos finansavimo lėšas pagal Kelių priežiūros ir plėtros programos finansavimo lėšų naudojimo tvarkos apraše numatytus principus, jokiais kitais teisės aktais nenustatant šios programos lėšų naudojimo išimčių atskiriems projektams. </w:t>
            </w:r>
          </w:p>
          <w:p w14:paraId="0A3EEDC1" w14:textId="77777777" w:rsidR="00027309" w:rsidRDefault="00027309" w:rsidP="00FA2A69">
            <w:pPr>
              <w:jc w:val="both"/>
            </w:pPr>
            <w:r>
              <w:t xml:space="preserve">Siūloma atsisakyti finansavimo skyrimo projektams išimties tvarka taip, kaip numatyta Lietuvos Respublikos 2020 metų valstybės biudžeto ir savivaldybių biudžetų finansinių rodiklių patvirtinimo įstatymo 13 straipsnio 7 dalyje, kur numatyta teisė, bet ne pareiga išimties tvarka iš Kelių priežiūros ir plėtros programos skirti finansavimą. </w:t>
            </w:r>
          </w:p>
          <w:p w14:paraId="0A3EEDC2" w14:textId="77777777" w:rsidR="00027309" w:rsidRPr="007E21FB" w:rsidRDefault="00027309" w:rsidP="00027309">
            <w:pPr>
              <w:jc w:val="both"/>
            </w:pPr>
            <w:r>
              <w:lastRenderedPageBreak/>
              <w:t xml:space="preserve">Siūloma nutarimo projekte numatytą 2020 metais nenaudotiną sumą (142 034 tūkst. eurų, iš kurių 42 610 tūkst. eurų numatyta vietinės reikšmės kelių tinklui) prisiimti tik valstybinės reikšmės kelių priežiūros apimtyje, atitinkamai padidinant finansavimą vietinės reikšmės kelių tinklui prižiūrėti. </w:t>
            </w:r>
          </w:p>
        </w:tc>
        <w:tc>
          <w:tcPr>
            <w:tcW w:w="6408" w:type="dxa"/>
          </w:tcPr>
          <w:p w14:paraId="0A3EEDC3" w14:textId="77777777" w:rsidR="00027309" w:rsidRPr="007E21FB" w:rsidRDefault="00027309" w:rsidP="0041318C">
            <w:pPr>
              <w:tabs>
                <w:tab w:val="left" w:pos="317"/>
              </w:tabs>
              <w:jc w:val="both"/>
              <w:rPr>
                <w:rFonts w:eastAsia="Calibri"/>
              </w:rPr>
            </w:pPr>
            <w:r w:rsidRPr="007E21FB">
              <w:rPr>
                <w:rFonts w:eastAsia="Calibri"/>
                <w:b/>
              </w:rPr>
              <w:lastRenderedPageBreak/>
              <w:t>Neatsižvelgta.</w:t>
            </w:r>
            <w:r w:rsidRPr="007E21FB">
              <w:rPr>
                <w:rFonts w:eastAsia="Calibri"/>
              </w:rPr>
              <w:t xml:space="preserve"> </w:t>
            </w:r>
          </w:p>
          <w:p w14:paraId="0A3EEDC4" w14:textId="77777777" w:rsidR="0041318C" w:rsidRDefault="0041318C" w:rsidP="0041318C">
            <w:pPr>
              <w:pStyle w:val="Pagrindinistekstas"/>
              <w:spacing w:after="0"/>
              <w:jc w:val="both"/>
            </w:pPr>
            <w:r>
              <w:t>Nutarimo projektas įgyvendina Lietuvos Respublikos 2020 metų valstybės biudžeto ir savivaldybių biudžetų finansinių rodiklių patvirtinimo įstatymą</w:t>
            </w:r>
            <w:r w:rsidR="009E0E76">
              <w:t xml:space="preserve">. Rengiant Lietuvos Respublikos 2021 metų valstybės biudžeto ir savivaldybių biudžetų finansinių rodiklių patvirtinimo įstatymo projektą bus įvertintas pasiūlymas atsisakyti finansavimo skyrimo projektams išimties tvarka taip, kaip </w:t>
            </w:r>
            <w:r w:rsidR="003F210B">
              <w:t xml:space="preserve">šiuo metu </w:t>
            </w:r>
            <w:r w:rsidR="009E0E76">
              <w:t>numatyta Lietuvos Respublikos 2020 metų valstybės biudžeto ir savivaldybių biudžetų finansinių rodiklių patvirtinimo įstatymo 13 straipsnio 7 dalyje.</w:t>
            </w:r>
          </w:p>
          <w:p w14:paraId="0A3EEDC5" w14:textId="04C5AC76" w:rsidR="0041318C" w:rsidRPr="007E21FB" w:rsidRDefault="00027309" w:rsidP="00CD1FA7">
            <w:pPr>
              <w:pStyle w:val="Pagrindinistekstas"/>
              <w:spacing w:after="0"/>
              <w:jc w:val="both"/>
              <w:rPr>
                <w:rFonts w:eastAsia="Calibri"/>
                <w:b/>
              </w:rPr>
            </w:pPr>
            <w:r>
              <w:lastRenderedPageBreak/>
              <w:t>Atkreip</w:t>
            </w:r>
            <w:r w:rsidR="00D04831">
              <w:t xml:space="preserve">tinas </w:t>
            </w:r>
            <w:r>
              <w:t>dėmes</w:t>
            </w:r>
            <w:r w:rsidR="00D04831">
              <w:t>ys į tai</w:t>
            </w:r>
            <w:r>
              <w:t xml:space="preserve">, kad Kelių priežiūros ir plėtros programos finansavimo lėšos yra </w:t>
            </w:r>
            <w:r w:rsidRPr="001C7B56">
              <w:t>tik vienas iš vietinės reikšmės susisiekimo infrastruktūros objektų finansavimo šaltinių</w:t>
            </w:r>
            <w:r>
              <w:t xml:space="preserve">. Lietuvos Respublikos vietos savivaldos įstatymo 6 straipsnio 32 punkte nustatyta, kad vietinės reikšmės kelių ir gatvių tiesimas, rekonstravimas, taisymas, priežiūra ir saugaus eismo sąlygų užtikrinimas yra </w:t>
            </w:r>
            <w:r w:rsidRPr="002349A2">
              <w:rPr>
                <w:b/>
              </w:rPr>
              <w:t>savivaldybių savarankiškoji funkcija</w:t>
            </w:r>
            <w:r>
              <w:t xml:space="preserve">. Savivaldybės savarankiškai planuoja, kokius vietinės reikšmės susisiekimo infrastruktūros objektus ir kada statyti ar rekonstruoti, kokiu lygiu kelius prižiūrėti, kokiomis lėšomis darbus finansuoti. Kiekvienais metais savivaldybėms skiriamos Kelių priežiūros ir plėtros programos finansavimo lėšos (dotacija) Lietuvos Respublikos vietos savivaldos įstatymo 6 straipsnio 32 dalyje numatytai savarankiškajai funkcijai vykdyti </w:t>
            </w:r>
            <w:r w:rsidR="003F210B">
              <w:t>turėtų būti traktuojamos</w:t>
            </w:r>
            <w:r w:rsidR="0041318C">
              <w:t xml:space="preserve"> tik </w:t>
            </w:r>
            <w:r w:rsidR="003F210B">
              <w:t xml:space="preserve">kaip </w:t>
            </w:r>
            <w:r w:rsidR="0041318C">
              <w:t>papildomas</w:t>
            </w:r>
            <w:r>
              <w:t xml:space="preserve"> vietinės reikšmės kelių tinkl</w:t>
            </w:r>
            <w:r w:rsidR="0041318C">
              <w:t xml:space="preserve">o finansavimo šaltinis. </w:t>
            </w:r>
            <w:r w:rsidR="00D04831">
              <w:t>S</w:t>
            </w:r>
            <w:r w:rsidR="0041318C">
              <w:t>avivaldyb</w:t>
            </w:r>
            <w:r w:rsidR="00D04831">
              <w:t>ių administracijos</w:t>
            </w:r>
            <w:r w:rsidR="00857EBC">
              <w:t>,</w:t>
            </w:r>
            <w:r w:rsidR="00D04831">
              <w:t xml:space="preserve"> </w:t>
            </w:r>
            <w:r w:rsidR="0041318C">
              <w:t>be Kelių priežiūros ir plėtros programos finansavimo lėšų</w:t>
            </w:r>
            <w:r w:rsidR="00857EBC">
              <w:t>,</w:t>
            </w:r>
            <w:r w:rsidR="0041318C">
              <w:t xml:space="preserve"> gali </w:t>
            </w:r>
            <w:r w:rsidR="00D04831">
              <w:t xml:space="preserve">naudoti </w:t>
            </w:r>
            <w:r w:rsidR="0041318C">
              <w:t xml:space="preserve">savivaldybių biudžeto ir Europos Sąjungos fondų lėšas. </w:t>
            </w:r>
            <w:r w:rsidR="00857EBC">
              <w:t>O</w:t>
            </w:r>
            <w:r w:rsidR="0041318C">
              <w:t xml:space="preserve"> valstybinės reikšmės kelių tinklo atveju</w:t>
            </w:r>
            <w:r w:rsidR="00857EBC">
              <w:t>,</w:t>
            </w:r>
            <w:r w:rsidR="0041318C">
              <w:t xml:space="preserve"> be Kelių priežiūros ir plėtros programos finansavimo lėšų ir Europos Sąjungos fondų lėšų, kito finansavimo šaltinio nėra.</w:t>
            </w:r>
            <w:r w:rsidR="00D04831">
              <w:t xml:space="preserve"> </w:t>
            </w:r>
            <w:r w:rsidR="0041318C">
              <w:t xml:space="preserve">Todėl siūlymas nutarimo projekte numatytą 2020 metais </w:t>
            </w:r>
            <w:r w:rsidR="003F210B">
              <w:t xml:space="preserve">visą </w:t>
            </w:r>
            <w:r w:rsidR="0041318C">
              <w:t xml:space="preserve">nenaudotiną sumą (142 034 tūkst. eurų, iš kurių 42 610 tūkst. eurų numatyta vietinės reikšmės kelių tinklui) </w:t>
            </w:r>
            <w:r w:rsidR="00CD1FA7">
              <w:t xml:space="preserve">numatyti </w:t>
            </w:r>
            <w:r w:rsidR="0041318C">
              <w:t>tik valstybinės reikšmės keli</w:t>
            </w:r>
            <w:r w:rsidR="00CD1FA7">
              <w:t>ų tinklui</w:t>
            </w:r>
            <w:bookmarkStart w:id="0" w:name="_GoBack"/>
            <w:bookmarkEnd w:id="0"/>
            <w:r w:rsidR="00CD1FA7">
              <w:t xml:space="preserve"> </w:t>
            </w:r>
            <w:r w:rsidR="00D04831">
              <w:t>yra neproporcingai didelė finansinė našta</w:t>
            </w:r>
            <w:r w:rsidR="0041318C">
              <w:t>, kuri turės neigiam</w:t>
            </w:r>
            <w:r w:rsidR="00D04831">
              <w:t>ų</w:t>
            </w:r>
            <w:r w:rsidR="0041318C">
              <w:t xml:space="preserve"> pasekm</w:t>
            </w:r>
            <w:r w:rsidR="00D04831">
              <w:t>ių</w:t>
            </w:r>
            <w:r w:rsidR="0041318C">
              <w:t xml:space="preserve"> valstybinės reikšmės kelių infrastruktūr</w:t>
            </w:r>
            <w:r w:rsidR="00D04831">
              <w:t>os būklei</w:t>
            </w:r>
            <w:r w:rsidR="0041318C">
              <w:t xml:space="preserve">. </w:t>
            </w:r>
          </w:p>
        </w:tc>
      </w:tr>
    </w:tbl>
    <w:p w14:paraId="0A3EEDC7" w14:textId="77777777" w:rsidR="00E81403" w:rsidRPr="003D20D4" w:rsidRDefault="00E81403" w:rsidP="007E0D68">
      <w:pPr>
        <w:tabs>
          <w:tab w:val="left" w:pos="0"/>
        </w:tabs>
      </w:pPr>
    </w:p>
    <w:p w14:paraId="0A3EEDC8" w14:textId="77777777" w:rsidR="00C748F8" w:rsidRDefault="00C748F8" w:rsidP="007E0D68">
      <w:pPr>
        <w:tabs>
          <w:tab w:val="left" w:pos="0"/>
        </w:tabs>
      </w:pPr>
      <w:r>
        <w:rPr>
          <w:noProof/>
        </w:rPr>
        <mc:AlternateContent>
          <mc:Choice Requires="wps">
            <w:drawing>
              <wp:anchor distT="0" distB="0" distL="114300" distR="114300" simplePos="0" relativeHeight="251658240" behindDoc="0" locked="0" layoutInCell="1" allowOverlap="1" wp14:anchorId="0A3EEDCA" wp14:editId="0A3EEDCB">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58779"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p>
    <w:p w14:paraId="0A3EEDC9" w14:textId="77777777" w:rsidR="0095191A" w:rsidRPr="00C748F8" w:rsidRDefault="00C748F8" w:rsidP="00C748F8">
      <w:pPr>
        <w:tabs>
          <w:tab w:val="left" w:pos="5108"/>
        </w:tabs>
      </w:pPr>
      <w:r>
        <w:tab/>
      </w:r>
    </w:p>
    <w:sectPr w:rsidR="0095191A" w:rsidRPr="00C748F8"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2E094" w16cid:durableId="21CAA3D8"/>
  <w16cid:commentId w16cid:paraId="0B0B270E" w16cid:durableId="21CAA4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EDCE" w14:textId="77777777" w:rsidR="00EC42B5" w:rsidRDefault="00EC42B5" w:rsidP="000D6C02">
      <w:r>
        <w:separator/>
      </w:r>
    </w:p>
  </w:endnote>
  <w:endnote w:type="continuationSeparator" w:id="0">
    <w:p w14:paraId="0A3EEDCF" w14:textId="77777777" w:rsidR="00EC42B5" w:rsidRDefault="00EC42B5"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EEDCC" w14:textId="77777777" w:rsidR="00EC42B5" w:rsidRDefault="00EC42B5" w:rsidP="000D6C02">
      <w:r>
        <w:separator/>
      </w:r>
    </w:p>
  </w:footnote>
  <w:footnote w:type="continuationSeparator" w:id="0">
    <w:p w14:paraId="0A3EEDCD" w14:textId="77777777" w:rsidR="00EC42B5" w:rsidRDefault="00EC42B5"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EEDD0"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3EEDD1" w14:textId="77777777"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EEDD2"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1FA7">
      <w:rPr>
        <w:rStyle w:val="Puslapionumeris"/>
        <w:noProof/>
      </w:rPr>
      <w:t>2</w:t>
    </w:r>
    <w:r>
      <w:rPr>
        <w:rStyle w:val="Puslapionumeris"/>
      </w:rPr>
      <w:fldChar w:fldCharType="end"/>
    </w:r>
  </w:p>
  <w:p w14:paraId="0A3EEDD3" w14:textId="77777777"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5"/>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DcEAgMDc3MTCyUdpeDU4uLM/DyQAqNaAAkh4gksAAAA"/>
  </w:docVars>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309"/>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37E6"/>
    <w:rsid w:val="00064631"/>
    <w:rsid w:val="000648AB"/>
    <w:rsid w:val="00064A7C"/>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77F65"/>
    <w:rsid w:val="00080B31"/>
    <w:rsid w:val="0008133F"/>
    <w:rsid w:val="000820FA"/>
    <w:rsid w:val="000823FD"/>
    <w:rsid w:val="000838F8"/>
    <w:rsid w:val="00085081"/>
    <w:rsid w:val="00085887"/>
    <w:rsid w:val="00086566"/>
    <w:rsid w:val="00086EE1"/>
    <w:rsid w:val="00087B1D"/>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AF5"/>
    <w:rsid w:val="00123FDD"/>
    <w:rsid w:val="00124554"/>
    <w:rsid w:val="00124BB4"/>
    <w:rsid w:val="0012533A"/>
    <w:rsid w:val="0012560C"/>
    <w:rsid w:val="00126503"/>
    <w:rsid w:val="00126DE6"/>
    <w:rsid w:val="001300A8"/>
    <w:rsid w:val="00130480"/>
    <w:rsid w:val="00131047"/>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5A95"/>
    <w:rsid w:val="00176BD0"/>
    <w:rsid w:val="001773D7"/>
    <w:rsid w:val="001809BF"/>
    <w:rsid w:val="0018121D"/>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1E"/>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62C8"/>
    <w:rsid w:val="002177AF"/>
    <w:rsid w:val="00217C48"/>
    <w:rsid w:val="0022090C"/>
    <w:rsid w:val="00221860"/>
    <w:rsid w:val="00221E2C"/>
    <w:rsid w:val="0022249A"/>
    <w:rsid w:val="00223848"/>
    <w:rsid w:val="00223F58"/>
    <w:rsid w:val="002246C8"/>
    <w:rsid w:val="002249E7"/>
    <w:rsid w:val="00225120"/>
    <w:rsid w:val="00226AAF"/>
    <w:rsid w:val="002276DE"/>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514"/>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55C"/>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E91"/>
    <w:rsid w:val="002A2F07"/>
    <w:rsid w:val="002A4711"/>
    <w:rsid w:val="002A4E2A"/>
    <w:rsid w:val="002A50F7"/>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879"/>
    <w:rsid w:val="002E1493"/>
    <w:rsid w:val="002E162B"/>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2490"/>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7C3"/>
    <w:rsid w:val="00364A13"/>
    <w:rsid w:val="00365275"/>
    <w:rsid w:val="00365347"/>
    <w:rsid w:val="00365912"/>
    <w:rsid w:val="00365CA0"/>
    <w:rsid w:val="00365CBA"/>
    <w:rsid w:val="00366017"/>
    <w:rsid w:val="0036616C"/>
    <w:rsid w:val="003663A1"/>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518"/>
    <w:rsid w:val="003766A4"/>
    <w:rsid w:val="00376BC5"/>
    <w:rsid w:val="00376C76"/>
    <w:rsid w:val="00377002"/>
    <w:rsid w:val="00377D21"/>
    <w:rsid w:val="00380E43"/>
    <w:rsid w:val="00381175"/>
    <w:rsid w:val="003814F9"/>
    <w:rsid w:val="00381625"/>
    <w:rsid w:val="003821AC"/>
    <w:rsid w:val="0038265B"/>
    <w:rsid w:val="00383993"/>
    <w:rsid w:val="00383C26"/>
    <w:rsid w:val="0038413B"/>
    <w:rsid w:val="00385086"/>
    <w:rsid w:val="003856E1"/>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403"/>
    <w:rsid w:val="003A0560"/>
    <w:rsid w:val="003A34A9"/>
    <w:rsid w:val="003A4443"/>
    <w:rsid w:val="003A5313"/>
    <w:rsid w:val="003A54C7"/>
    <w:rsid w:val="003A5B6C"/>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4F68"/>
    <w:rsid w:val="003C5050"/>
    <w:rsid w:val="003C5382"/>
    <w:rsid w:val="003C5A88"/>
    <w:rsid w:val="003C6059"/>
    <w:rsid w:val="003C6397"/>
    <w:rsid w:val="003C6C01"/>
    <w:rsid w:val="003D076A"/>
    <w:rsid w:val="003D0F69"/>
    <w:rsid w:val="003D126D"/>
    <w:rsid w:val="003D1332"/>
    <w:rsid w:val="003D14A8"/>
    <w:rsid w:val="003D1667"/>
    <w:rsid w:val="003D20B2"/>
    <w:rsid w:val="003D20D4"/>
    <w:rsid w:val="003D282B"/>
    <w:rsid w:val="003D2D87"/>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4FF"/>
    <w:rsid w:val="003E1CBB"/>
    <w:rsid w:val="003E1F7E"/>
    <w:rsid w:val="003E2694"/>
    <w:rsid w:val="003E275C"/>
    <w:rsid w:val="003E2D52"/>
    <w:rsid w:val="003E4B12"/>
    <w:rsid w:val="003E4CCB"/>
    <w:rsid w:val="003F0111"/>
    <w:rsid w:val="003F06F8"/>
    <w:rsid w:val="003F0C59"/>
    <w:rsid w:val="003F210B"/>
    <w:rsid w:val="003F21DC"/>
    <w:rsid w:val="003F2CC4"/>
    <w:rsid w:val="003F2E9F"/>
    <w:rsid w:val="003F33A5"/>
    <w:rsid w:val="003F3954"/>
    <w:rsid w:val="003F461B"/>
    <w:rsid w:val="003F47DD"/>
    <w:rsid w:val="003F5A05"/>
    <w:rsid w:val="003F612D"/>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1777"/>
    <w:rsid w:val="00412308"/>
    <w:rsid w:val="0041318C"/>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1A13"/>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17EF"/>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2025"/>
    <w:rsid w:val="004E2A4F"/>
    <w:rsid w:val="004E2DBD"/>
    <w:rsid w:val="004E3186"/>
    <w:rsid w:val="004E3555"/>
    <w:rsid w:val="004E3B32"/>
    <w:rsid w:val="004E5186"/>
    <w:rsid w:val="004E5A3D"/>
    <w:rsid w:val="004E5E13"/>
    <w:rsid w:val="004F1437"/>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3E4F"/>
    <w:rsid w:val="00524AFA"/>
    <w:rsid w:val="00524E6B"/>
    <w:rsid w:val="0052544D"/>
    <w:rsid w:val="005256B1"/>
    <w:rsid w:val="00526284"/>
    <w:rsid w:val="005269DF"/>
    <w:rsid w:val="005275F1"/>
    <w:rsid w:val="00527C32"/>
    <w:rsid w:val="00531259"/>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669BF"/>
    <w:rsid w:val="00570005"/>
    <w:rsid w:val="00570E29"/>
    <w:rsid w:val="00570FAD"/>
    <w:rsid w:val="00571A51"/>
    <w:rsid w:val="005724F4"/>
    <w:rsid w:val="005725E3"/>
    <w:rsid w:val="0057277F"/>
    <w:rsid w:val="00572BF2"/>
    <w:rsid w:val="00572BF9"/>
    <w:rsid w:val="0057407E"/>
    <w:rsid w:val="00575707"/>
    <w:rsid w:val="0057572A"/>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3DE"/>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0A6F"/>
    <w:rsid w:val="00621A8B"/>
    <w:rsid w:val="00621A92"/>
    <w:rsid w:val="00622415"/>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2DFF"/>
    <w:rsid w:val="00653267"/>
    <w:rsid w:val="00653B48"/>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2DC0"/>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2F2"/>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2643"/>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9A9"/>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1B4"/>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4F51"/>
    <w:rsid w:val="00765D26"/>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4184"/>
    <w:rsid w:val="00794919"/>
    <w:rsid w:val="00794DF8"/>
    <w:rsid w:val="00794FA1"/>
    <w:rsid w:val="007961D6"/>
    <w:rsid w:val="007A028B"/>
    <w:rsid w:val="007A1B9F"/>
    <w:rsid w:val="007A3204"/>
    <w:rsid w:val="007A3D9E"/>
    <w:rsid w:val="007A4232"/>
    <w:rsid w:val="007A4549"/>
    <w:rsid w:val="007A5D67"/>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21FB"/>
    <w:rsid w:val="007E392A"/>
    <w:rsid w:val="007E7C45"/>
    <w:rsid w:val="007E7EB2"/>
    <w:rsid w:val="007E7FB5"/>
    <w:rsid w:val="007F03D0"/>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015"/>
    <w:rsid w:val="00811C74"/>
    <w:rsid w:val="00812BF0"/>
    <w:rsid w:val="00814579"/>
    <w:rsid w:val="00814E77"/>
    <w:rsid w:val="00815605"/>
    <w:rsid w:val="008162D8"/>
    <w:rsid w:val="008167F1"/>
    <w:rsid w:val="008175B8"/>
    <w:rsid w:val="0081767F"/>
    <w:rsid w:val="00817CA0"/>
    <w:rsid w:val="008203A4"/>
    <w:rsid w:val="008205BD"/>
    <w:rsid w:val="008212B4"/>
    <w:rsid w:val="008217CE"/>
    <w:rsid w:val="00821F5B"/>
    <w:rsid w:val="008222D3"/>
    <w:rsid w:val="008223E0"/>
    <w:rsid w:val="00822B45"/>
    <w:rsid w:val="00822DA8"/>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57EBC"/>
    <w:rsid w:val="0086007F"/>
    <w:rsid w:val="00860127"/>
    <w:rsid w:val="00860530"/>
    <w:rsid w:val="00860B4E"/>
    <w:rsid w:val="0086181E"/>
    <w:rsid w:val="00861E7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182A"/>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5EB3"/>
    <w:rsid w:val="008F604C"/>
    <w:rsid w:val="008F65E7"/>
    <w:rsid w:val="008F7D0C"/>
    <w:rsid w:val="0090048C"/>
    <w:rsid w:val="00900FB3"/>
    <w:rsid w:val="0090134C"/>
    <w:rsid w:val="009014B4"/>
    <w:rsid w:val="009017A8"/>
    <w:rsid w:val="009020EC"/>
    <w:rsid w:val="009031DF"/>
    <w:rsid w:val="00903683"/>
    <w:rsid w:val="009047FF"/>
    <w:rsid w:val="00904C88"/>
    <w:rsid w:val="00904CFB"/>
    <w:rsid w:val="00907366"/>
    <w:rsid w:val="009079E1"/>
    <w:rsid w:val="00910FDC"/>
    <w:rsid w:val="0091161E"/>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5788F"/>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474"/>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500"/>
    <w:rsid w:val="009D48B4"/>
    <w:rsid w:val="009D5C65"/>
    <w:rsid w:val="009D71EF"/>
    <w:rsid w:val="009D72B5"/>
    <w:rsid w:val="009D73A8"/>
    <w:rsid w:val="009D77EF"/>
    <w:rsid w:val="009D7D39"/>
    <w:rsid w:val="009D7E4B"/>
    <w:rsid w:val="009D7F9C"/>
    <w:rsid w:val="009E012E"/>
    <w:rsid w:val="009E013C"/>
    <w:rsid w:val="009E0E76"/>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DD9"/>
    <w:rsid w:val="00A06226"/>
    <w:rsid w:val="00A065D7"/>
    <w:rsid w:val="00A07507"/>
    <w:rsid w:val="00A07EAA"/>
    <w:rsid w:val="00A07FAA"/>
    <w:rsid w:val="00A103B0"/>
    <w:rsid w:val="00A12894"/>
    <w:rsid w:val="00A130EB"/>
    <w:rsid w:val="00A13454"/>
    <w:rsid w:val="00A13511"/>
    <w:rsid w:val="00A13F8D"/>
    <w:rsid w:val="00A143AF"/>
    <w:rsid w:val="00A16B55"/>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5F69"/>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2208"/>
    <w:rsid w:val="00A8229A"/>
    <w:rsid w:val="00A82490"/>
    <w:rsid w:val="00A82805"/>
    <w:rsid w:val="00A8424D"/>
    <w:rsid w:val="00A8431C"/>
    <w:rsid w:val="00A848B4"/>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2D65"/>
    <w:rsid w:val="00A931DE"/>
    <w:rsid w:val="00A944D8"/>
    <w:rsid w:val="00A95820"/>
    <w:rsid w:val="00A95944"/>
    <w:rsid w:val="00A9676F"/>
    <w:rsid w:val="00A9764B"/>
    <w:rsid w:val="00A97664"/>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641B"/>
    <w:rsid w:val="00B17042"/>
    <w:rsid w:val="00B17374"/>
    <w:rsid w:val="00B2044E"/>
    <w:rsid w:val="00B20A39"/>
    <w:rsid w:val="00B22E4A"/>
    <w:rsid w:val="00B22F83"/>
    <w:rsid w:val="00B238C8"/>
    <w:rsid w:val="00B241EF"/>
    <w:rsid w:val="00B2493B"/>
    <w:rsid w:val="00B24CFE"/>
    <w:rsid w:val="00B269B1"/>
    <w:rsid w:val="00B27AB7"/>
    <w:rsid w:val="00B31824"/>
    <w:rsid w:val="00B326E7"/>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67C54"/>
    <w:rsid w:val="00B70258"/>
    <w:rsid w:val="00B70F82"/>
    <w:rsid w:val="00B7114C"/>
    <w:rsid w:val="00B7229E"/>
    <w:rsid w:val="00B726E6"/>
    <w:rsid w:val="00B72A19"/>
    <w:rsid w:val="00B72B30"/>
    <w:rsid w:val="00B73218"/>
    <w:rsid w:val="00B73373"/>
    <w:rsid w:val="00B7376B"/>
    <w:rsid w:val="00B73903"/>
    <w:rsid w:val="00B73B9C"/>
    <w:rsid w:val="00B74B3C"/>
    <w:rsid w:val="00B755D6"/>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0AC"/>
    <w:rsid w:val="00B87BA3"/>
    <w:rsid w:val="00B87BF8"/>
    <w:rsid w:val="00B87C2C"/>
    <w:rsid w:val="00B90D0D"/>
    <w:rsid w:val="00B91DB3"/>
    <w:rsid w:val="00B928C7"/>
    <w:rsid w:val="00B929CC"/>
    <w:rsid w:val="00B930B3"/>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669"/>
    <w:rsid w:val="00C06848"/>
    <w:rsid w:val="00C10ACC"/>
    <w:rsid w:val="00C12237"/>
    <w:rsid w:val="00C12551"/>
    <w:rsid w:val="00C13300"/>
    <w:rsid w:val="00C1391E"/>
    <w:rsid w:val="00C142DB"/>
    <w:rsid w:val="00C15AF6"/>
    <w:rsid w:val="00C15CC5"/>
    <w:rsid w:val="00C16E8B"/>
    <w:rsid w:val="00C174D0"/>
    <w:rsid w:val="00C175D1"/>
    <w:rsid w:val="00C2011E"/>
    <w:rsid w:val="00C20612"/>
    <w:rsid w:val="00C20C66"/>
    <w:rsid w:val="00C211ED"/>
    <w:rsid w:val="00C21958"/>
    <w:rsid w:val="00C21C02"/>
    <w:rsid w:val="00C21DF8"/>
    <w:rsid w:val="00C222AA"/>
    <w:rsid w:val="00C22B5F"/>
    <w:rsid w:val="00C22BB6"/>
    <w:rsid w:val="00C2384D"/>
    <w:rsid w:val="00C240AB"/>
    <w:rsid w:val="00C25115"/>
    <w:rsid w:val="00C25AFC"/>
    <w:rsid w:val="00C25B87"/>
    <w:rsid w:val="00C2618E"/>
    <w:rsid w:val="00C262BA"/>
    <w:rsid w:val="00C264F3"/>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84E"/>
    <w:rsid w:val="00C71F05"/>
    <w:rsid w:val="00C73035"/>
    <w:rsid w:val="00C7339E"/>
    <w:rsid w:val="00C73696"/>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B6F"/>
    <w:rsid w:val="00CA3238"/>
    <w:rsid w:val="00CA352A"/>
    <w:rsid w:val="00CA3F38"/>
    <w:rsid w:val="00CA4562"/>
    <w:rsid w:val="00CA632E"/>
    <w:rsid w:val="00CA63B3"/>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9F2"/>
    <w:rsid w:val="00CC2AAB"/>
    <w:rsid w:val="00CC34D3"/>
    <w:rsid w:val="00CC3FB6"/>
    <w:rsid w:val="00CC4753"/>
    <w:rsid w:val="00CC6E1A"/>
    <w:rsid w:val="00CC732A"/>
    <w:rsid w:val="00CC7D38"/>
    <w:rsid w:val="00CD0860"/>
    <w:rsid w:val="00CD094C"/>
    <w:rsid w:val="00CD0E7F"/>
    <w:rsid w:val="00CD1FA7"/>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5B73"/>
    <w:rsid w:val="00CE6D56"/>
    <w:rsid w:val="00CE783E"/>
    <w:rsid w:val="00CE7A2D"/>
    <w:rsid w:val="00CF02EF"/>
    <w:rsid w:val="00CF05F6"/>
    <w:rsid w:val="00CF095B"/>
    <w:rsid w:val="00CF184D"/>
    <w:rsid w:val="00CF2476"/>
    <w:rsid w:val="00CF26A7"/>
    <w:rsid w:val="00CF29D3"/>
    <w:rsid w:val="00CF2A6D"/>
    <w:rsid w:val="00CF41FE"/>
    <w:rsid w:val="00CF4227"/>
    <w:rsid w:val="00CF4E97"/>
    <w:rsid w:val="00CF76F3"/>
    <w:rsid w:val="00CF7713"/>
    <w:rsid w:val="00D00CD1"/>
    <w:rsid w:val="00D00F62"/>
    <w:rsid w:val="00D02A07"/>
    <w:rsid w:val="00D0385B"/>
    <w:rsid w:val="00D03A7E"/>
    <w:rsid w:val="00D041F7"/>
    <w:rsid w:val="00D04535"/>
    <w:rsid w:val="00D04831"/>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47CE1"/>
    <w:rsid w:val="00D500C1"/>
    <w:rsid w:val="00D505C1"/>
    <w:rsid w:val="00D50A10"/>
    <w:rsid w:val="00D50B43"/>
    <w:rsid w:val="00D5149E"/>
    <w:rsid w:val="00D52BB3"/>
    <w:rsid w:val="00D530C8"/>
    <w:rsid w:val="00D54EB9"/>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213E"/>
    <w:rsid w:val="00D83537"/>
    <w:rsid w:val="00D83A9C"/>
    <w:rsid w:val="00D83B49"/>
    <w:rsid w:val="00D846D6"/>
    <w:rsid w:val="00D84741"/>
    <w:rsid w:val="00D84785"/>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14E"/>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37E8"/>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55A7"/>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37DCF"/>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0DC1"/>
    <w:rsid w:val="00E51A7C"/>
    <w:rsid w:val="00E52C7F"/>
    <w:rsid w:val="00E53833"/>
    <w:rsid w:val="00E541D0"/>
    <w:rsid w:val="00E548DE"/>
    <w:rsid w:val="00E55487"/>
    <w:rsid w:val="00E55BB3"/>
    <w:rsid w:val="00E55E9B"/>
    <w:rsid w:val="00E56243"/>
    <w:rsid w:val="00E567F0"/>
    <w:rsid w:val="00E56ACD"/>
    <w:rsid w:val="00E5718A"/>
    <w:rsid w:val="00E575DF"/>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2B5"/>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59C0"/>
    <w:rsid w:val="00EF5C25"/>
    <w:rsid w:val="00EF7AFA"/>
    <w:rsid w:val="00EF7E5F"/>
    <w:rsid w:val="00F004A8"/>
    <w:rsid w:val="00F006FF"/>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165F"/>
    <w:rsid w:val="00F31893"/>
    <w:rsid w:val="00F32F09"/>
    <w:rsid w:val="00F3392A"/>
    <w:rsid w:val="00F3494F"/>
    <w:rsid w:val="00F34A5B"/>
    <w:rsid w:val="00F34A7B"/>
    <w:rsid w:val="00F34BD6"/>
    <w:rsid w:val="00F351DF"/>
    <w:rsid w:val="00F35590"/>
    <w:rsid w:val="00F35596"/>
    <w:rsid w:val="00F35ACF"/>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13F8"/>
    <w:rsid w:val="00F624B4"/>
    <w:rsid w:val="00F62F96"/>
    <w:rsid w:val="00F6422C"/>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5DCE"/>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A69"/>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EDB3"/>
  <w15:docId w15:val="{6122DA9E-B34C-45A7-9E3A-6F2F2878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68990179">
      <w:bodyDiv w:val="1"/>
      <w:marLeft w:val="0"/>
      <w:marRight w:val="0"/>
      <w:marTop w:val="0"/>
      <w:marBottom w:val="0"/>
      <w:divBdr>
        <w:top w:val="none" w:sz="0" w:space="0" w:color="auto"/>
        <w:left w:val="none" w:sz="0" w:space="0" w:color="auto"/>
        <w:bottom w:val="none" w:sz="0" w:space="0" w:color="auto"/>
        <w:right w:val="none" w:sz="0" w:space="0" w:color="auto"/>
      </w:divBdr>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290979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7824528">
      <w:bodyDiv w:val="1"/>
      <w:marLeft w:val="0"/>
      <w:marRight w:val="0"/>
      <w:marTop w:val="0"/>
      <w:marBottom w:val="0"/>
      <w:divBdr>
        <w:top w:val="none" w:sz="0" w:space="0" w:color="auto"/>
        <w:left w:val="none" w:sz="0" w:space="0" w:color="auto"/>
        <w:bottom w:val="none" w:sz="0" w:space="0" w:color="auto"/>
        <w:right w:val="none" w:sz="0" w:space="0" w:color="auto"/>
      </w:divBdr>
      <w:divsChild>
        <w:div w:id="858548101">
          <w:marLeft w:val="0"/>
          <w:marRight w:val="0"/>
          <w:marTop w:val="0"/>
          <w:marBottom w:val="0"/>
          <w:divBdr>
            <w:top w:val="none" w:sz="0" w:space="0" w:color="auto"/>
            <w:left w:val="none" w:sz="0" w:space="0" w:color="auto"/>
            <w:bottom w:val="none" w:sz="0" w:space="0" w:color="auto"/>
            <w:right w:val="none" w:sz="0" w:space="0" w:color="auto"/>
          </w:divBdr>
          <w:divsChild>
            <w:div w:id="224029278">
              <w:marLeft w:val="0"/>
              <w:marRight w:val="0"/>
              <w:marTop w:val="0"/>
              <w:marBottom w:val="0"/>
              <w:divBdr>
                <w:top w:val="none" w:sz="0" w:space="0" w:color="auto"/>
                <w:left w:val="none" w:sz="0" w:space="0" w:color="auto"/>
                <w:bottom w:val="none" w:sz="0" w:space="0" w:color="auto"/>
                <w:right w:val="none" w:sz="0" w:space="0" w:color="auto"/>
              </w:divBdr>
              <w:divsChild>
                <w:div w:id="1445345668">
                  <w:marLeft w:val="0"/>
                  <w:marRight w:val="0"/>
                  <w:marTop w:val="0"/>
                  <w:marBottom w:val="0"/>
                  <w:divBdr>
                    <w:top w:val="none" w:sz="0" w:space="0" w:color="auto"/>
                    <w:left w:val="none" w:sz="0" w:space="0" w:color="auto"/>
                    <w:bottom w:val="none" w:sz="0" w:space="0" w:color="auto"/>
                    <w:right w:val="none" w:sz="0" w:space="0" w:color="auto"/>
                  </w:divBdr>
                  <w:divsChild>
                    <w:div w:id="1066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AB194-C6E5-4717-85F7-5991A5E6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3210</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2020-01-14T12:16:00Z</dcterms:created>
  <dc:creator>a.nariciute</dc:creator>
  <cp:lastModifiedBy>Sergėjus Volkovas</cp:lastModifiedBy>
  <cp:lastPrinted>2018-09-17T11:09:00Z</cp:lastPrinted>
  <dcterms:modified xsi:type="dcterms:W3CDTF">2020-01-16T08:58:00Z</dcterms:modified>
  <cp:revision>8</cp:revision>
</cp:coreProperties>
</file>