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2759f253e4f848ee9a1eb6fcf3457370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jc w:val="center"/>
            <w:rPr>
              <w:lang w:eastAsia="lt-LT"/>
            </w:rPr>
          </w:pPr>
          <w:r>
            <w:rPr>
              <w:b/>
              <w:caps/>
              <w:lang w:eastAsia="lt-LT"/>
            </w:rPr>
            <w:t xml:space="preserve">DĖL LIETUVOS RESPUBLIKOS VYRIAUSYBĖS 2010 M. GEGUŽĖS 26 D. NUTARIMO NR. 627 „DĖL ĮGALIOJIMŲ SUTEIKIMO SOCIALINĖS APSAUGOS IR DARBO MINISTERIJAI ĮGYVENDINTI KAI KURIŲ BIUDŽETINIŲ ĮSTAIGŲ SAVININKO TEISES IR PAREIGAS“ PAKEITIMO  </w:t>
          </w:r>
        </w:p>
        <w:p>
          <w:pPr>
            <w:ind w:right="-1"/>
            <w:jc w:val="center"/>
            <w:rPr>
              <w:b/>
              <w:caps/>
              <w:szCs w:val="24"/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d971b25e7d944a4bb2d8030cf3f3050d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Lietuvos Respublikos Vyriausybė  n u t a r i a:</w:t>
              </w:r>
            </w:p>
          </w:sdtContent>
        </w:sdt>
        <w:sdt>
          <w:sdtPr>
            <w:alias w:val="1 p."/>
            <w:tag w:val="part_ad5cfec0d2d341329aa568caf6753c78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ad5cfec0d2d341329aa568caf6753c78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Pakeisti Lietuvos Respublikos Vyriausybės 2010 m. gegužės 26 d. nutarimą Nr. 627 „Dėl įgaliojimų suteikimo Socialinės apsaugos ir darbo ministerijai įgyvendinti kai kurių biudžetinių įstaigų savininko teises ir pareigas“:</w:t>
              </w:r>
            </w:p>
            <w:sdt>
              <w:sdtPr>
                <w:alias w:val="1.1 pp."/>
                <w:tag w:val="part_127e7e8e57a44fb6b7b29abc73869efb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127e7e8e57a44fb6b7b29abc73869efb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1.1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Papildyti 1.20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>1</w:t>
                  </w:r>
                  <w:r>
                    <w:rPr>
                      <w:szCs w:val="24"/>
                      <w:lang w:eastAsia="lt-LT"/>
                    </w:rPr>
                    <w:t xml:space="preserve"> papunkčiu:</w:t>
                  </w:r>
                </w:p>
                <w:sdt>
                  <w:sdtPr>
                    <w:alias w:val="citata"/>
                    <w:tag w:val="part_3d8f3baa539f4e60bbbad67703e8e1ab"/>
                    <w:lock w:val="sdtLocked"/>
                    <w:richText/>
                  </w:sdtPr>
                  <w:sdtContent>
                    <w:sdt>
                      <w:sdtPr>
                        <w:alias w:val="1.20-1 pp."/>
                        <w:tag w:val="part_8ef80399e5664e4f8d94823792a639b1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8ef80399e5664e4f8d94823792a639b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1.20</w:t>
                              </w:r>
                              <w:r>
                                <w:rPr>
                                  <w:szCs w:val="24"/>
                                  <w:vertAlign w:val="superscript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Nijolės Genytės socialinės globos namų;“.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2 pp."/>
                <w:tag w:val="part_cb22de8c877c4443a554a83352ccb2cc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cb22de8c877c4443a554a83352ccb2cc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1.2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Pripažinti netekusiais galios 1.21, 1.22 ir 1.23 papunkčius.</w:t>
                  </w:r>
                </w:p>
              </w:sdtContent>
            </w:sdt>
            <w:sdt>
              <w:sdtPr>
                <w:alias w:val="1.3 pp."/>
                <w:tag w:val="part_44774a6473e24a4d815ead7c65bef6e7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44774a6473e24a4d815ead7c65bef6e7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1.3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Papildyti 1.29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>1</w:t>
                  </w:r>
                  <w:r>
                    <w:rPr>
                      <w:szCs w:val="24"/>
                      <w:lang w:eastAsia="lt-LT"/>
                    </w:rPr>
                    <w:t xml:space="preserve"> papunkčiu:</w:t>
                  </w:r>
                </w:p>
                <w:sdt>
                  <w:sdtPr>
                    <w:alias w:val="citata"/>
                    <w:tag w:val="part_0f653edba5fe4387b379dc2fc9d77908"/>
                    <w:lock w:val="sdtLocked"/>
                    <w:richText/>
                  </w:sdtPr>
                  <w:sdtContent>
                    <w:sdt>
                      <w:sdtPr>
                        <w:alias w:val="1.29-1 pp."/>
                        <w:tag w:val="part_d55aa3d907dd44ae8015496beff6747d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d55aa3d907dd44ae8015496beff6747d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1.29</w:t>
                              </w:r>
                              <w:r>
                                <w:rPr>
                                  <w:szCs w:val="24"/>
                                  <w:vertAlign w:val="superscript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Socialinės globos centro „Vija“;“.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4 pp."/>
                <w:tag w:val="part_763ca35809d5453699970919490101bc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763ca35809d5453699970919490101bc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1.4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Pripažinti netekusiu galios 1.36 papunktį.</w:t>
                  </w:r>
                </w:p>
              </w:sdtContent>
            </w:sdt>
            <w:sdt>
              <w:sdtPr>
                <w:alias w:val="1.5 pp."/>
                <w:tag w:val="part_ad0a83cdefe642b6b5ad1f3280f219d0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ad0a83cdefe642b6b5ad1f3280f219d0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1.5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Pripažinti netekusiu galios 1.40 papunktį.</w:t>
                  </w:r>
                </w:p>
              </w:sdtContent>
            </w:sdt>
          </w:sdtContent>
        </w:sdt>
        <w:sdt>
          <w:sdtPr>
            <w:alias w:val="2 p."/>
            <w:tag w:val="part_6510456639ea4e859b90d23591148e4a"/>
            <w:lock w:val="sdtLocked"/>
            <w:richText/>
          </w:sdtPr>
          <w:sdtContent>
            <w:p>
              <w:pPr>
                <w:tabs>
                  <w:tab w:val="left" w:pos="1276"/>
                  <w:tab w:val="left" w:pos="1843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6510456639ea4e859b90d23591148e4a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2</w:t>
                  </w:r>
                </w:sdtContent>
              </w:sdt>
              <w:r>
                <w:rPr>
                  <w:lang w:eastAsia="lt-LT"/>
                </w:rPr>
                <w:t>. Šis nutarimas įsigalioja 2020 m. lapkričio 1 d.</w:t>
              </w:r>
            </w:p>
            <w:p>
              <w:pPr>
                <w:ind w:firstLine="567"/>
                <w:jc w:val="both"/>
                <w:rPr>
                  <w:szCs w:val="24"/>
                  <w:lang w:eastAsia="lt-LT"/>
                </w:rPr>
              </w:pPr>
            </w:p>
            <w:p>
              <w:pPr>
                <w:ind w:firstLine="567"/>
                <w:jc w:val="both"/>
                <w:rPr>
                  <w:szCs w:val="24"/>
                  <w:lang w:eastAsia="lt-LT"/>
                </w:rPr>
              </w:pPr>
            </w:p>
            <w:p>
              <w:pPr>
                <w:ind w:firstLine="567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0150727cf990400f836f933a5cdf7322"/>
            <w:lock w:val="sdtLocked"/>
            <w:richText/>
          </w:sdtPr>
          <w:sdtContent>
            <w:p>
              <w:pPr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>Socialinės apsaugos ir darbo ministras</w:t>
              </w: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people.xml><?xml version="1.0" encoding="utf-8"?>
<w15:people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jana Knyzienė">
    <w15:presenceInfo w15:providerId="AD" w15:userId="S-1-5-21-1813793989-1406223721-1905203885-5660"/>
  </w15:person>
</w15:people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4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../customXml/item2.xml"
                 Type="http://schemas.openxmlformats.org/officeDocument/2006/relationships/customXml"/>
   <Relationship Id="rId18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9cd90ba742cb4d689b9e2bbf3c438a30" PartId="2759f253e4f848ee9a1eb6fcf3457370">
    <Part Type="preambule" DocPartId="fb8ff726abc04f6fbc5d867070d2f079" PartId="d971b25e7d944a4bb2d8030cf3f3050d"/>
    <Part Type="punktas" Nr="1" Abbr="1 p." DocPartId="7e310c456aee446da58c626dcabbb599" PartId="ad5cfec0d2d341329aa568caf6753c78">
      <Part Type="papunktis" Nr="1.1" Abbr="1.1 pp." DocPartId="544f9d4efe214957b420f4d0e9b09149" PartId="127e7e8e57a44fb6b7b29abc73869efb">
        <Part Type="citata" DocPartId="e1b53af4e9c942a9b7e400c8594ad45f" PartId="3d8f3baa539f4e60bbbad67703e8e1ab">
          <Part Type="papunktis" Nr="1.20-1" Abbr="1.20-1 pp." DocPartId="c552be8b579b4075bfca794e688d3c0a" PartId="8ef80399e5664e4f8d94823792a639b1"/>
        </Part>
      </Part>
      <Part Type="papunktis" Nr="1.2" Abbr="1.2 pp." DocPartId="f0becd6758b84173aae31e8815536f85" PartId="cb22de8c877c4443a554a83352ccb2cc"/>
      <Part Type="papunktis" Nr="1.3" Abbr="1.3 pp." DocPartId="d40e5500b67e4d9eb5d2e5dd331f63d1" PartId="44774a6473e24a4d815ead7c65bef6e7">
        <Part Type="citata" DocPartId="bf80a2bba1b243699dbdb03c289b25ac" PartId="0f653edba5fe4387b379dc2fc9d77908">
          <Part Type="papunktis" Nr="1.29-1" Abbr="1.29-1 pp." DocPartId="63ba698421e1440db154ee2b51f7911a" PartId="d55aa3d907dd44ae8015496beff6747d"/>
        </Part>
      </Part>
      <Part Type="papunktis" Nr="1.4" Abbr="1.4 pp." DocPartId="81d636508a2c4d80839360bd1c0e06ab" PartId="763ca35809d5453699970919490101bc"/>
      <Part Type="papunktis" Nr="1.5" Abbr="1.5 pp." DocPartId="311f8c37d6ef4d6a9ea9cf1dbe040d4d" PartId="ad0a83cdefe642b6b5ad1f3280f219d0"/>
    </Part>
    <Part Type="punktas" Nr="2" Abbr="2 p." DocPartId="51846636a05e43c7995b58f5443c5b54" PartId="6510456639ea4e859b90d23591148e4a"/>
    <Part Type="signatura" DocPartId="5be18809270049f6b717c0ff8ed3998e" PartId="0150727cf990400f836f933a5cdf7322"/>
  </Part>
</Parts>
</file>

<file path=customXml/itemProps1.xml><?xml version="1.0" encoding="utf-8"?>
<ds:datastoreItem xmlns:ds="http://schemas.openxmlformats.org/officeDocument/2006/customXml" ds:itemID="{937CC4B0-AFD4-4F6F-84CA-2FF8AD45F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841DC-5CAD-4642-95DE-5E6EC887289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883</Characters>
  <Application>Microsoft Office Word</Application>
  <DocSecurity>4</DocSecurity>
  <Lines>44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2020-10-08T13:17:00Z</dcterms:created>
  <dc:creator>lrvk</dc:creator>
  <cp:lastModifiedBy>Asseco</cp:lastModifiedBy>
  <cp:lastPrinted>2018-06-25T05:17:00Z</cp:lastPrinted>
  <dcterms:modified xsi:type="dcterms:W3CDTF">2020-10-08T13:17:00Z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1463731971</vt:i4>
  </property>
  <property fmtid="{D5CDD505-2E9C-101B-9397-08002B2CF9AE}" pid="3" name="_NewReviewCycle">
    <vt:lpwstr/>
  </property>
  <property fmtid="{D5CDD505-2E9C-101B-9397-08002B2CF9AE}" pid="4" name="_EmailSubject">
    <vt:lpwstr>Nutarimo projektas</vt:lpwstr>
  </property>
  <property fmtid="{D5CDD505-2E9C-101B-9397-08002B2CF9AE}" pid="5" name="_AuthorEmail">
    <vt:lpwstr>Dovile.Orliukaite@socmin.lt</vt:lpwstr>
  </property>
  <property fmtid="{D5CDD505-2E9C-101B-9397-08002B2CF9AE}" pid="6" name="_AuthorEmailDisplayName">
    <vt:lpwstr>Dovilė Orliukaitė</vt:lpwstr>
  </property>
  <property fmtid="{D5CDD505-2E9C-101B-9397-08002B2CF9AE}" pid="7" name="_PreviousAdHocReviewCycleID">
    <vt:i4>-502808574</vt:i4>
  </property>
  <property fmtid="{D5CDD505-2E9C-101B-9397-08002B2CF9AE}" pid="8" name="_ReviewingToolsShownOnce">
    <vt:lpwstr/>
  </property>
</Properties>
</file>